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2F13" w14:textId="142A8C51" w:rsidR="003968B9" w:rsidRPr="007A52C7" w:rsidRDefault="00576EC6" w:rsidP="007C2E54">
      <w:pPr>
        <w:rPr>
          <w:rFonts w:ascii="Arial" w:hAnsi="Arial" w:cs="Arial"/>
          <w:b/>
          <w:sz w:val="16"/>
          <w:szCs w:val="16"/>
          <w:lang w:val="en-GB"/>
        </w:rPr>
      </w:pPr>
      <w:r w:rsidRPr="007A52C7">
        <w:rPr>
          <w:rFonts w:ascii="Arial" w:hAnsi="Arial" w:cs="Arial"/>
          <w:b/>
          <w:noProof/>
          <w:sz w:val="32"/>
          <w:szCs w:val="32"/>
          <w:lang w:val="uk-UA" w:eastAsia="uk-UA"/>
        </w:rPr>
        <w:drawing>
          <wp:anchor distT="0" distB="0" distL="114300" distR="114300" simplePos="0" relativeHeight="251668480" behindDoc="0" locked="0" layoutInCell="1" allowOverlap="1" wp14:anchorId="48A22105" wp14:editId="64C7111B">
            <wp:simplePos x="0" y="0"/>
            <wp:positionH relativeFrom="column">
              <wp:posOffset>-428625</wp:posOffset>
            </wp:positionH>
            <wp:positionV relativeFrom="paragraph">
              <wp:posOffset>-266700</wp:posOffset>
            </wp:positionV>
            <wp:extent cx="2598420" cy="895985"/>
            <wp:effectExtent l="0" t="0" r="0" b="0"/>
            <wp:wrapNone/>
            <wp:docPr id="2" name="Picture 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420" cy="895985"/>
                    </a:xfrm>
                    <a:prstGeom prst="rect">
                      <a:avLst/>
                    </a:prstGeom>
                    <a:noFill/>
                    <a:ln>
                      <a:noFill/>
                    </a:ln>
                  </pic:spPr>
                </pic:pic>
              </a:graphicData>
            </a:graphic>
          </wp:anchor>
        </w:drawing>
      </w:r>
    </w:p>
    <w:p w14:paraId="2AC238D1" w14:textId="77777777" w:rsidR="007E4CCD" w:rsidRPr="007A52C7" w:rsidRDefault="007E4CCD" w:rsidP="00276658">
      <w:pPr>
        <w:jc w:val="center"/>
        <w:rPr>
          <w:rFonts w:ascii="Arial" w:hAnsi="Arial" w:cs="Arial"/>
          <w:b/>
          <w:sz w:val="32"/>
          <w:szCs w:val="32"/>
          <w:lang w:val="en-GB"/>
        </w:rPr>
      </w:pPr>
    </w:p>
    <w:p w14:paraId="418B6022" w14:textId="77777777" w:rsidR="007E4CCD" w:rsidRPr="007A52C7" w:rsidRDefault="007E4CCD" w:rsidP="00276658">
      <w:pPr>
        <w:jc w:val="center"/>
        <w:rPr>
          <w:rFonts w:ascii="Arial" w:hAnsi="Arial" w:cs="Arial"/>
          <w:b/>
          <w:sz w:val="32"/>
          <w:szCs w:val="32"/>
          <w:lang w:val="en-G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1C0434" w:rsidRPr="007820C2" w14:paraId="71CCF586" w14:textId="77777777" w:rsidTr="001C0434">
        <w:tc>
          <w:tcPr>
            <w:tcW w:w="5229" w:type="dxa"/>
          </w:tcPr>
          <w:p w14:paraId="4180EB0F" w14:textId="77777777" w:rsidR="001C0434" w:rsidRPr="007A52C7" w:rsidRDefault="001C0434" w:rsidP="001C0434">
            <w:pPr>
              <w:jc w:val="center"/>
              <w:rPr>
                <w:lang w:val="en-GB"/>
              </w:rPr>
            </w:pPr>
            <w:r w:rsidRPr="007A52C7">
              <w:rPr>
                <w:rFonts w:ascii="Arial" w:hAnsi="Arial" w:cs="Arial"/>
                <w:b/>
                <w:sz w:val="32"/>
                <w:szCs w:val="32"/>
                <w:lang w:val="en-GB"/>
              </w:rPr>
              <w:t>PURCHASE ORDER FOR COMMODITIES</w:t>
            </w:r>
            <w:r w:rsidRPr="007A52C7">
              <w:rPr>
                <w:lang w:val="en-GB"/>
              </w:rPr>
              <w:t xml:space="preserve"> </w:t>
            </w:r>
          </w:p>
          <w:p w14:paraId="4A203A95" w14:textId="039AA061" w:rsidR="001C0434" w:rsidRDefault="001C0434" w:rsidP="001C0434">
            <w:pPr>
              <w:jc w:val="center"/>
              <w:rPr>
                <w:rFonts w:ascii="Arial" w:hAnsi="Arial" w:cs="Arial"/>
                <w:b/>
                <w:sz w:val="32"/>
                <w:szCs w:val="32"/>
                <w:lang w:val="en-GB"/>
              </w:rPr>
            </w:pPr>
            <w:r w:rsidRPr="007A52C7">
              <w:rPr>
                <w:rFonts w:ascii="Arial" w:hAnsi="Arial" w:cs="Arial"/>
                <w:b/>
                <w:sz w:val="32"/>
                <w:szCs w:val="32"/>
                <w:lang w:val="en-GB"/>
              </w:rPr>
              <w:t>FOR FCDO AGREEMENTS</w:t>
            </w:r>
          </w:p>
        </w:tc>
        <w:tc>
          <w:tcPr>
            <w:tcW w:w="5230" w:type="dxa"/>
          </w:tcPr>
          <w:p w14:paraId="4AAE0F62" w14:textId="77777777" w:rsidR="001C0434" w:rsidRPr="007820C2" w:rsidRDefault="001C0434" w:rsidP="001C0434">
            <w:pPr>
              <w:jc w:val="center"/>
              <w:rPr>
                <w:lang w:val="ru-RU"/>
              </w:rPr>
            </w:pPr>
            <w:r w:rsidRPr="007820C2">
              <w:rPr>
                <w:rFonts w:ascii="Arial" w:hAnsi="Arial"/>
                <w:b/>
                <w:sz w:val="32"/>
                <w:lang w:val="ru-RU"/>
              </w:rPr>
              <w:t>ДОГОВІР ПРО ЗАКУПІВЛЮ ТОВАРІВ</w:t>
            </w:r>
            <w:r w:rsidRPr="007820C2">
              <w:rPr>
                <w:lang w:val="ru-RU"/>
              </w:rPr>
              <w:t xml:space="preserve"> </w:t>
            </w:r>
          </w:p>
          <w:p w14:paraId="517432C8" w14:textId="0021D41E" w:rsidR="001C0434" w:rsidRPr="007820C2" w:rsidRDefault="001C0434" w:rsidP="001C0434">
            <w:pPr>
              <w:jc w:val="center"/>
              <w:rPr>
                <w:rFonts w:ascii="Arial" w:hAnsi="Arial" w:cs="Arial"/>
                <w:b/>
                <w:sz w:val="32"/>
                <w:szCs w:val="32"/>
                <w:lang w:val="ru-RU"/>
              </w:rPr>
            </w:pPr>
            <w:r w:rsidRPr="007820C2">
              <w:rPr>
                <w:rFonts w:ascii="Arial" w:hAnsi="Arial"/>
                <w:b/>
                <w:sz w:val="32"/>
                <w:lang w:val="ru-RU"/>
              </w:rPr>
              <w:t xml:space="preserve">ДЛЯ УГОД </w:t>
            </w:r>
            <w:r>
              <w:rPr>
                <w:rFonts w:ascii="Arial" w:hAnsi="Arial"/>
                <w:b/>
                <w:sz w:val="32"/>
              </w:rPr>
              <w:t>FCDO</w:t>
            </w:r>
          </w:p>
        </w:tc>
      </w:tr>
    </w:tbl>
    <w:p w14:paraId="6109B3E8" w14:textId="1B3B49E1" w:rsidR="001D78F3" w:rsidRPr="007820C2" w:rsidRDefault="001D78F3">
      <w:pPr>
        <w:rPr>
          <w:sz w:val="12"/>
          <w:szCs w:val="12"/>
          <w:lang w:val="ru-RU"/>
        </w:rPr>
      </w:pPr>
    </w:p>
    <w:p w14:paraId="4C8DFC34" w14:textId="7E112AF5" w:rsidR="00BB75F9" w:rsidRPr="007820C2" w:rsidRDefault="00BB75F9">
      <w:pPr>
        <w:rPr>
          <w:sz w:val="12"/>
          <w:szCs w:val="12"/>
          <w:lang w:val="ru-RU"/>
        </w:rPr>
      </w:pPr>
    </w:p>
    <w:tbl>
      <w:tblPr>
        <w:tblStyle w:val="a9"/>
        <w:tblW w:w="0" w:type="auto"/>
        <w:tblLook w:val="04A0" w:firstRow="1" w:lastRow="0" w:firstColumn="1" w:lastColumn="0" w:noHBand="0" w:noVBand="1"/>
      </w:tblPr>
      <w:tblGrid>
        <w:gridCol w:w="5035"/>
        <w:gridCol w:w="360"/>
        <w:gridCol w:w="5064"/>
      </w:tblGrid>
      <w:tr w:rsidR="007E7C5E" w:rsidRPr="007A52C7" w14:paraId="07841BAD" w14:textId="77777777" w:rsidTr="00001AA6">
        <w:trPr>
          <w:trHeight w:val="494"/>
        </w:trPr>
        <w:tc>
          <w:tcPr>
            <w:tcW w:w="5035" w:type="dxa"/>
            <w:vMerge w:val="restart"/>
            <w:tcBorders>
              <w:top w:val="single" w:sz="4" w:space="0" w:color="auto"/>
              <w:left w:val="single" w:sz="4" w:space="0" w:color="auto"/>
              <w:bottom w:val="single" w:sz="4" w:space="0" w:color="auto"/>
              <w:right w:val="single" w:sz="4" w:space="0" w:color="auto"/>
            </w:tcBorders>
          </w:tcPr>
          <w:p w14:paraId="2E0CFFA8" w14:textId="7CD14F6A" w:rsidR="007E7C5E" w:rsidRDefault="007E7C5E" w:rsidP="00001AA6">
            <w:pPr>
              <w:rPr>
                <w:rFonts w:ascii="Arial" w:hAnsi="Arial" w:cs="Arial"/>
                <w:sz w:val="20"/>
                <w:lang w:val="en-GB"/>
              </w:rPr>
            </w:pPr>
            <w:r w:rsidRPr="007A52C7">
              <w:rPr>
                <w:rFonts w:ascii="Arial" w:hAnsi="Arial" w:cs="Arial"/>
                <w:b/>
                <w:sz w:val="20"/>
                <w:lang w:val="en-GB"/>
              </w:rPr>
              <w:t>Vendor</w:t>
            </w:r>
            <w:r w:rsidRPr="007A52C7">
              <w:rPr>
                <w:rFonts w:ascii="Arial" w:hAnsi="Arial" w:cs="Arial"/>
                <w:sz w:val="20"/>
                <w:lang w:val="en-GB"/>
              </w:rPr>
              <w:t>:</w:t>
            </w:r>
          </w:p>
          <w:p w14:paraId="04E09FC1" w14:textId="77777777" w:rsidR="001C0434" w:rsidRPr="007A52C7" w:rsidRDefault="001C0434" w:rsidP="00001AA6">
            <w:pPr>
              <w:rPr>
                <w:rFonts w:ascii="Arial" w:hAnsi="Arial" w:cs="Arial"/>
                <w:b/>
                <w:sz w:val="20"/>
                <w:lang w:val="en-GB"/>
              </w:rPr>
            </w:pPr>
          </w:p>
          <w:p w14:paraId="1B3D6582"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Vendor Name</w:t>
            </w:r>
          </w:p>
          <w:p w14:paraId="1D6BFC41" w14:textId="6128C9EF" w:rsidR="007E7C5E" w:rsidRPr="007A52C7" w:rsidRDefault="007E7C5E" w:rsidP="00001AA6">
            <w:pPr>
              <w:rPr>
                <w:rFonts w:ascii="Arial" w:hAnsi="Arial"/>
                <w:sz w:val="20"/>
                <w:highlight w:val="lightGray"/>
                <w:lang w:val="en-GB"/>
              </w:rPr>
            </w:pPr>
            <w:r w:rsidRPr="007A52C7">
              <w:rPr>
                <w:rFonts w:ascii="Arial" w:hAnsi="Arial"/>
                <w:sz w:val="20"/>
                <w:lang w:val="en-GB"/>
              </w:rPr>
              <w:t>Attention:</w:t>
            </w:r>
            <w:r w:rsidR="0058153A">
              <w:rPr>
                <w:rFonts w:ascii="Arial" w:hAnsi="Arial"/>
                <w:sz w:val="20"/>
                <w:lang w:val="en-GB"/>
              </w:rPr>
              <w:t xml:space="preserve"> </w:t>
            </w:r>
            <w:r w:rsidRPr="007A52C7">
              <w:rPr>
                <w:rFonts w:ascii="Arial" w:hAnsi="Arial" w:cs="Arial"/>
                <w:sz w:val="20"/>
                <w:highlight w:val="lightGray"/>
                <w:lang w:val="en-GB"/>
              </w:rPr>
              <w:t>Point of Contact</w:t>
            </w:r>
          </w:p>
          <w:p w14:paraId="52B8FCCA"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Vendor Address</w:t>
            </w:r>
          </w:p>
          <w:p w14:paraId="1DC6AD8C"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Vendor City</w:t>
            </w:r>
          </w:p>
          <w:p w14:paraId="70E303A0" w14:textId="77777777" w:rsidR="007E7C5E" w:rsidRDefault="007E7C5E" w:rsidP="00001AA6">
            <w:pPr>
              <w:rPr>
                <w:rFonts w:ascii="Arial" w:hAnsi="Arial" w:cs="Arial"/>
                <w:sz w:val="20"/>
                <w:lang w:val="en-GB"/>
              </w:rPr>
            </w:pPr>
            <w:r w:rsidRPr="007A52C7">
              <w:rPr>
                <w:rFonts w:ascii="Arial" w:hAnsi="Arial"/>
                <w:sz w:val="20"/>
                <w:lang w:val="en-GB"/>
              </w:rPr>
              <w:t>Telephone:</w:t>
            </w:r>
            <w:r w:rsidR="0058153A">
              <w:rPr>
                <w:rFonts w:ascii="Arial" w:hAnsi="Arial"/>
                <w:sz w:val="20"/>
                <w:lang w:val="en-GB"/>
              </w:rPr>
              <w:t xml:space="preserve"> </w:t>
            </w:r>
            <w:r w:rsidRPr="007A52C7">
              <w:rPr>
                <w:rFonts w:ascii="Arial" w:hAnsi="Arial" w:cs="Arial"/>
                <w:sz w:val="20"/>
                <w:highlight w:val="lightGray"/>
                <w:lang w:val="en-GB"/>
              </w:rPr>
              <w:t>Vendor Telephone #</w:t>
            </w:r>
          </w:p>
          <w:p w14:paraId="67D2CBB2" w14:textId="012322F8" w:rsidR="001C0434" w:rsidRDefault="001C0434" w:rsidP="00001AA6">
            <w:pPr>
              <w:rPr>
                <w:rFonts w:ascii="Arial" w:hAnsi="Arial" w:cs="Arial"/>
                <w:sz w:val="20"/>
                <w:lang w:val="en-GB"/>
              </w:rPr>
            </w:pPr>
          </w:p>
          <w:p w14:paraId="3C013C5E" w14:textId="6B8B5372" w:rsidR="00294033" w:rsidRDefault="00294033" w:rsidP="00001AA6">
            <w:pPr>
              <w:rPr>
                <w:rFonts w:ascii="Arial" w:hAnsi="Arial" w:cs="Arial"/>
                <w:sz w:val="20"/>
                <w:lang w:val="en-GB"/>
              </w:rPr>
            </w:pPr>
          </w:p>
          <w:p w14:paraId="5B0D1CFF" w14:textId="541A4A20" w:rsidR="00294033" w:rsidRDefault="00294033" w:rsidP="00001AA6">
            <w:pPr>
              <w:rPr>
                <w:rFonts w:ascii="Arial" w:hAnsi="Arial" w:cs="Arial"/>
                <w:sz w:val="20"/>
                <w:lang w:val="en-GB"/>
              </w:rPr>
            </w:pPr>
          </w:p>
          <w:p w14:paraId="0F9A9E05" w14:textId="14AF4858" w:rsidR="00294033" w:rsidRDefault="00294033" w:rsidP="00001AA6">
            <w:pPr>
              <w:rPr>
                <w:rFonts w:ascii="Arial" w:hAnsi="Arial" w:cs="Arial"/>
                <w:sz w:val="20"/>
                <w:lang w:val="en-GB"/>
              </w:rPr>
            </w:pPr>
          </w:p>
          <w:p w14:paraId="23770BBF" w14:textId="7FDA90AF" w:rsidR="00294033" w:rsidRDefault="00294033" w:rsidP="00001AA6">
            <w:pPr>
              <w:rPr>
                <w:rFonts w:ascii="Arial" w:hAnsi="Arial" w:cs="Arial"/>
                <w:sz w:val="20"/>
                <w:lang w:val="en-GB"/>
              </w:rPr>
            </w:pPr>
          </w:p>
          <w:p w14:paraId="07F464DA" w14:textId="237F4D2D" w:rsidR="001C0434" w:rsidRPr="007820C2" w:rsidRDefault="001C0434" w:rsidP="001C0434">
            <w:pPr>
              <w:rPr>
                <w:rFonts w:ascii="Arial" w:hAnsi="Arial"/>
                <w:sz w:val="20"/>
                <w:lang w:val="ru-RU"/>
              </w:rPr>
            </w:pPr>
            <w:proofErr w:type="spellStart"/>
            <w:r w:rsidRPr="007820C2">
              <w:rPr>
                <w:rFonts w:ascii="Arial" w:hAnsi="Arial"/>
                <w:b/>
                <w:sz w:val="20"/>
                <w:lang w:val="ru-RU"/>
              </w:rPr>
              <w:t>Постачальник</w:t>
            </w:r>
            <w:proofErr w:type="spellEnd"/>
            <w:r w:rsidRPr="007820C2">
              <w:rPr>
                <w:rFonts w:ascii="Arial" w:hAnsi="Arial"/>
                <w:sz w:val="20"/>
                <w:lang w:val="ru-RU"/>
              </w:rPr>
              <w:t>:</w:t>
            </w:r>
          </w:p>
          <w:p w14:paraId="65C08233" w14:textId="77777777" w:rsidR="001C0434" w:rsidRPr="007820C2" w:rsidRDefault="001C0434" w:rsidP="001C0434">
            <w:pPr>
              <w:rPr>
                <w:rFonts w:ascii="Arial" w:hAnsi="Arial" w:cs="Arial"/>
                <w:b/>
                <w:sz w:val="20"/>
                <w:lang w:val="ru-RU"/>
              </w:rPr>
            </w:pPr>
          </w:p>
          <w:p w14:paraId="45CDA4F6" w14:textId="77777777" w:rsidR="001C0434" w:rsidRPr="007820C2" w:rsidRDefault="001C0434" w:rsidP="001C0434">
            <w:pPr>
              <w:rPr>
                <w:rFonts w:ascii="Arial" w:hAnsi="Arial" w:cs="Arial"/>
                <w:sz w:val="20"/>
                <w:highlight w:val="lightGray"/>
                <w:lang w:val="ru-RU"/>
              </w:rPr>
            </w:pPr>
            <w:proofErr w:type="spellStart"/>
            <w:r w:rsidRPr="007820C2">
              <w:rPr>
                <w:rFonts w:ascii="Arial" w:hAnsi="Arial"/>
                <w:sz w:val="20"/>
                <w:highlight w:val="lightGray"/>
                <w:lang w:val="ru-RU"/>
              </w:rPr>
              <w:t>Назва</w:t>
            </w:r>
            <w:proofErr w:type="spellEnd"/>
            <w:r w:rsidRPr="007820C2">
              <w:rPr>
                <w:rFonts w:ascii="Arial" w:hAnsi="Arial"/>
                <w:sz w:val="20"/>
                <w:highlight w:val="lightGray"/>
                <w:lang w:val="ru-RU"/>
              </w:rPr>
              <w:t xml:space="preserve"> </w:t>
            </w:r>
            <w:proofErr w:type="spellStart"/>
            <w:r w:rsidRPr="007820C2">
              <w:rPr>
                <w:rFonts w:ascii="Arial" w:hAnsi="Arial"/>
                <w:sz w:val="20"/>
                <w:highlight w:val="lightGray"/>
                <w:lang w:val="ru-RU"/>
              </w:rPr>
              <w:t>постачальника</w:t>
            </w:r>
            <w:proofErr w:type="spellEnd"/>
          </w:p>
          <w:p w14:paraId="7D3E39D2" w14:textId="77777777" w:rsidR="001C0434" w:rsidRPr="007820C2" w:rsidRDefault="001C0434" w:rsidP="001C0434">
            <w:pPr>
              <w:rPr>
                <w:rFonts w:ascii="Arial" w:hAnsi="Arial"/>
                <w:sz w:val="20"/>
                <w:highlight w:val="lightGray"/>
                <w:lang w:val="ru-RU"/>
              </w:rPr>
            </w:pPr>
            <w:r w:rsidRPr="007820C2">
              <w:rPr>
                <w:rFonts w:ascii="Arial" w:hAnsi="Arial"/>
                <w:sz w:val="20"/>
                <w:lang w:val="ru-RU"/>
              </w:rPr>
              <w:t xml:space="preserve">До </w:t>
            </w:r>
            <w:proofErr w:type="spellStart"/>
            <w:r w:rsidRPr="007820C2">
              <w:rPr>
                <w:rFonts w:ascii="Arial" w:hAnsi="Arial"/>
                <w:sz w:val="20"/>
                <w:lang w:val="ru-RU"/>
              </w:rPr>
              <w:t>уваги</w:t>
            </w:r>
            <w:proofErr w:type="spellEnd"/>
            <w:r w:rsidRPr="007820C2">
              <w:rPr>
                <w:rFonts w:ascii="Arial" w:hAnsi="Arial"/>
                <w:sz w:val="20"/>
                <w:lang w:val="ru-RU"/>
              </w:rPr>
              <w:t xml:space="preserve">: </w:t>
            </w:r>
            <w:r w:rsidRPr="007820C2">
              <w:rPr>
                <w:rFonts w:ascii="Arial" w:hAnsi="Arial"/>
                <w:sz w:val="20"/>
                <w:highlight w:val="lightGray"/>
                <w:lang w:val="ru-RU"/>
              </w:rPr>
              <w:t>Контактна особа</w:t>
            </w:r>
          </w:p>
          <w:p w14:paraId="573D1FEE" w14:textId="77777777" w:rsidR="001C0434" w:rsidRPr="007820C2" w:rsidRDefault="001C0434" w:rsidP="001C0434">
            <w:pPr>
              <w:rPr>
                <w:rFonts w:ascii="Arial" w:hAnsi="Arial" w:cs="Arial"/>
                <w:sz w:val="20"/>
                <w:highlight w:val="lightGray"/>
                <w:lang w:val="ru-RU"/>
              </w:rPr>
            </w:pPr>
            <w:r w:rsidRPr="007820C2">
              <w:rPr>
                <w:rFonts w:ascii="Arial" w:hAnsi="Arial"/>
                <w:sz w:val="20"/>
                <w:highlight w:val="lightGray"/>
                <w:lang w:val="ru-RU"/>
              </w:rPr>
              <w:t xml:space="preserve">Адреса </w:t>
            </w:r>
            <w:proofErr w:type="spellStart"/>
            <w:r w:rsidRPr="007820C2">
              <w:rPr>
                <w:rFonts w:ascii="Arial" w:hAnsi="Arial"/>
                <w:sz w:val="20"/>
                <w:highlight w:val="lightGray"/>
                <w:lang w:val="ru-RU"/>
              </w:rPr>
              <w:t>Постачальника</w:t>
            </w:r>
            <w:proofErr w:type="spellEnd"/>
          </w:p>
          <w:p w14:paraId="5EFEC400" w14:textId="77777777" w:rsidR="001C0434" w:rsidRPr="007820C2" w:rsidRDefault="001C0434" w:rsidP="001C0434">
            <w:pPr>
              <w:rPr>
                <w:rFonts w:ascii="Arial" w:hAnsi="Arial" w:cs="Arial"/>
                <w:sz w:val="20"/>
                <w:highlight w:val="lightGray"/>
                <w:lang w:val="ru-RU"/>
              </w:rPr>
            </w:pPr>
            <w:proofErr w:type="spellStart"/>
            <w:r w:rsidRPr="007820C2">
              <w:rPr>
                <w:rFonts w:ascii="Arial" w:hAnsi="Arial"/>
                <w:sz w:val="20"/>
                <w:highlight w:val="lightGray"/>
                <w:lang w:val="ru-RU"/>
              </w:rPr>
              <w:t>Місто</w:t>
            </w:r>
            <w:proofErr w:type="spellEnd"/>
            <w:r w:rsidRPr="007820C2">
              <w:rPr>
                <w:rFonts w:ascii="Arial" w:hAnsi="Arial"/>
                <w:sz w:val="20"/>
                <w:highlight w:val="lightGray"/>
                <w:lang w:val="ru-RU"/>
              </w:rPr>
              <w:t xml:space="preserve"> </w:t>
            </w:r>
            <w:proofErr w:type="spellStart"/>
            <w:r w:rsidRPr="007820C2">
              <w:rPr>
                <w:rFonts w:ascii="Arial" w:hAnsi="Arial"/>
                <w:sz w:val="20"/>
                <w:highlight w:val="lightGray"/>
                <w:lang w:val="ru-RU"/>
              </w:rPr>
              <w:t>Постачальника</w:t>
            </w:r>
            <w:proofErr w:type="spellEnd"/>
          </w:p>
          <w:p w14:paraId="69FC975E" w14:textId="6EB22C55" w:rsidR="001C0434" w:rsidRPr="007820C2" w:rsidRDefault="001C0434" w:rsidP="001C0434">
            <w:pPr>
              <w:rPr>
                <w:rFonts w:ascii="Arial" w:hAnsi="Arial" w:cs="Arial"/>
                <w:sz w:val="20"/>
                <w:lang w:val="ru-RU"/>
              </w:rPr>
            </w:pPr>
            <w:r w:rsidRPr="007820C2">
              <w:rPr>
                <w:rFonts w:ascii="Arial" w:hAnsi="Arial"/>
                <w:sz w:val="20"/>
                <w:lang w:val="ru-RU"/>
              </w:rPr>
              <w:t xml:space="preserve">Телефон: </w:t>
            </w:r>
            <w:r w:rsidRPr="007820C2">
              <w:rPr>
                <w:rFonts w:ascii="Arial" w:hAnsi="Arial"/>
                <w:sz w:val="20"/>
                <w:highlight w:val="lightGray"/>
                <w:lang w:val="ru-RU"/>
              </w:rPr>
              <w:t xml:space="preserve">Номер телефону </w:t>
            </w:r>
            <w:proofErr w:type="spellStart"/>
            <w:r w:rsidRPr="007820C2">
              <w:rPr>
                <w:rFonts w:ascii="Arial" w:hAnsi="Arial"/>
                <w:sz w:val="20"/>
                <w:highlight w:val="lightGray"/>
                <w:lang w:val="ru-RU"/>
              </w:rPr>
              <w:t>Постачальника</w:t>
            </w:r>
            <w:proofErr w:type="spellEnd"/>
          </w:p>
        </w:tc>
        <w:tc>
          <w:tcPr>
            <w:tcW w:w="360" w:type="dxa"/>
            <w:vMerge w:val="restart"/>
            <w:tcBorders>
              <w:top w:val="nil"/>
              <w:left w:val="single" w:sz="4" w:space="0" w:color="auto"/>
              <w:bottom w:val="nil"/>
            </w:tcBorders>
          </w:tcPr>
          <w:p w14:paraId="1A47E43E" w14:textId="77777777" w:rsidR="007E7C5E" w:rsidRPr="007820C2" w:rsidRDefault="007E7C5E" w:rsidP="00001AA6">
            <w:pPr>
              <w:rPr>
                <w:lang w:val="ru-RU"/>
              </w:rPr>
            </w:pPr>
          </w:p>
        </w:tc>
        <w:tc>
          <w:tcPr>
            <w:tcW w:w="5064" w:type="dxa"/>
          </w:tcPr>
          <w:p w14:paraId="6210612E" w14:textId="77777777" w:rsidR="007E7C5E" w:rsidRDefault="007E7C5E" w:rsidP="00001AA6">
            <w:pPr>
              <w:spacing w:line="360" w:lineRule="auto"/>
              <w:rPr>
                <w:rFonts w:ascii="Arial" w:hAnsi="Arial" w:cs="Arial"/>
                <w:sz w:val="20"/>
                <w:lang w:val="en-GB"/>
              </w:rPr>
            </w:pPr>
            <w:r w:rsidRPr="007A52C7">
              <w:rPr>
                <w:rFonts w:ascii="Arial" w:hAnsi="Arial" w:cs="Arial"/>
                <w:b/>
                <w:sz w:val="20"/>
                <w:lang w:val="en-GB"/>
              </w:rPr>
              <w:t>Purchase Order Number</w:t>
            </w:r>
            <w:r w:rsidRPr="007A52C7">
              <w:rPr>
                <w:rFonts w:ascii="Arial" w:hAnsi="Arial" w:cs="Arial"/>
                <w:sz w:val="20"/>
                <w:lang w:val="en-GB"/>
              </w:rPr>
              <w:t>:</w:t>
            </w:r>
            <w:r w:rsidR="0058153A">
              <w:rPr>
                <w:rFonts w:ascii="Arial" w:hAnsi="Arial" w:cs="Arial"/>
                <w:sz w:val="20"/>
                <w:lang w:val="en-GB"/>
              </w:rPr>
              <w:t xml:space="preserve"> </w:t>
            </w:r>
            <w:r w:rsidRPr="007A52C7">
              <w:rPr>
                <w:rFonts w:ascii="Arial" w:hAnsi="Arial" w:cs="Arial"/>
                <w:sz w:val="20"/>
                <w:highlight w:val="lightGray"/>
                <w:lang w:val="en-GB"/>
              </w:rPr>
              <w:t>XXXXXXXX</w:t>
            </w:r>
          </w:p>
          <w:p w14:paraId="530BD200" w14:textId="1DF57ADD" w:rsidR="001C0434" w:rsidRPr="007A52C7" w:rsidRDefault="001C0434" w:rsidP="00001AA6">
            <w:pPr>
              <w:spacing w:line="360" w:lineRule="auto"/>
              <w:rPr>
                <w:lang w:val="en-GB"/>
              </w:rPr>
            </w:pPr>
            <w:proofErr w:type="spellStart"/>
            <w:r>
              <w:rPr>
                <w:rFonts w:ascii="Arial" w:hAnsi="Arial"/>
                <w:b/>
                <w:sz w:val="20"/>
              </w:rPr>
              <w:t>Договір</w:t>
            </w:r>
            <w:proofErr w:type="spellEnd"/>
            <w:r>
              <w:rPr>
                <w:rFonts w:ascii="Arial" w:hAnsi="Arial"/>
                <w:b/>
                <w:sz w:val="20"/>
              </w:rPr>
              <w:t xml:space="preserve"> </w:t>
            </w:r>
            <w:proofErr w:type="spellStart"/>
            <w:r>
              <w:rPr>
                <w:rFonts w:ascii="Arial" w:hAnsi="Arial"/>
                <w:b/>
                <w:sz w:val="20"/>
              </w:rPr>
              <w:t>про</w:t>
            </w:r>
            <w:proofErr w:type="spellEnd"/>
            <w:r>
              <w:rPr>
                <w:rFonts w:ascii="Arial" w:hAnsi="Arial"/>
                <w:b/>
                <w:sz w:val="20"/>
              </w:rPr>
              <w:t xml:space="preserve"> </w:t>
            </w:r>
            <w:proofErr w:type="spellStart"/>
            <w:r>
              <w:rPr>
                <w:rFonts w:ascii="Arial" w:hAnsi="Arial"/>
                <w:b/>
                <w:sz w:val="20"/>
              </w:rPr>
              <w:t>закупівлю</w:t>
            </w:r>
            <w:proofErr w:type="spellEnd"/>
            <w:r>
              <w:rPr>
                <w:rFonts w:ascii="Arial" w:hAnsi="Arial"/>
                <w:b/>
                <w:sz w:val="20"/>
              </w:rPr>
              <w:t xml:space="preserve"> №</w:t>
            </w:r>
            <w:r>
              <w:rPr>
                <w:rFonts w:ascii="Arial" w:hAnsi="Arial"/>
                <w:sz w:val="20"/>
              </w:rPr>
              <w:t xml:space="preserve">: </w:t>
            </w:r>
            <w:r>
              <w:rPr>
                <w:rFonts w:ascii="Arial" w:hAnsi="Arial"/>
                <w:sz w:val="20"/>
                <w:highlight w:val="lightGray"/>
              </w:rPr>
              <w:t>XXXXXXXX</w:t>
            </w:r>
          </w:p>
        </w:tc>
      </w:tr>
      <w:tr w:rsidR="007E7C5E" w:rsidRPr="007820C2" w14:paraId="7C9A8A64" w14:textId="77777777" w:rsidTr="00001AA6">
        <w:tc>
          <w:tcPr>
            <w:tcW w:w="5035" w:type="dxa"/>
            <w:vMerge/>
            <w:tcBorders>
              <w:top w:val="nil"/>
              <w:left w:val="single" w:sz="4" w:space="0" w:color="auto"/>
              <w:bottom w:val="single" w:sz="4" w:space="0" w:color="auto"/>
              <w:right w:val="single" w:sz="4" w:space="0" w:color="auto"/>
            </w:tcBorders>
          </w:tcPr>
          <w:p w14:paraId="72266EDF" w14:textId="77777777" w:rsidR="007E7C5E" w:rsidRPr="007A52C7" w:rsidRDefault="007E7C5E" w:rsidP="00001AA6">
            <w:pPr>
              <w:rPr>
                <w:lang w:val="en-GB"/>
              </w:rPr>
            </w:pPr>
          </w:p>
        </w:tc>
        <w:tc>
          <w:tcPr>
            <w:tcW w:w="360" w:type="dxa"/>
            <w:vMerge/>
            <w:tcBorders>
              <w:left w:val="single" w:sz="4" w:space="0" w:color="auto"/>
              <w:bottom w:val="nil"/>
            </w:tcBorders>
          </w:tcPr>
          <w:p w14:paraId="4778559A" w14:textId="77777777" w:rsidR="007E7C5E" w:rsidRPr="007A52C7" w:rsidRDefault="007E7C5E" w:rsidP="00001AA6">
            <w:pPr>
              <w:rPr>
                <w:lang w:val="en-GB"/>
              </w:rPr>
            </w:pPr>
          </w:p>
        </w:tc>
        <w:tc>
          <w:tcPr>
            <w:tcW w:w="5064" w:type="dxa"/>
          </w:tcPr>
          <w:p w14:paraId="1A9EF9DB" w14:textId="77777777" w:rsidR="007E7C5E" w:rsidRDefault="007E7C5E" w:rsidP="00001AA6">
            <w:pPr>
              <w:spacing w:line="360" w:lineRule="auto"/>
              <w:rPr>
                <w:rFonts w:ascii="Arial" w:hAnsi="Arial" w:cs="Arial"/>
                <w:bCs/>
                <w:sz w:val="20"/>
                <w:lang w:val="en-GB"/>
              </w:rPr>
            </w:pPr>
            <w:r w:rsidRPr="007A52C7">
              <w:rPr>
                <w:rFonts w:ascii="Arial" w:hAnsi="Arial" w:cs="Arial"/>
                <w:b/>
                <w:sz w:val="20"/>
                <w:lang w:val="en-GB"/>
              </w:rPr>
              <w:t>Period of Performance</w:t>
            </w:r>
            <w:r w:rsidRPr="007A52C7">
              <w:rPr>
                <w:rFonts w:ascii="Arial" w:hAnsi="Arial" w:cs="Arial"/>
                <w:sz w:val="20"/>
                <w:lang w:val="en-GB"/>
              </w:rPr>
              <w:t>:</w:t>
            </w:r>
            <w:r w:rsidR="0058153A">
              <w:rPr>
                <w:rFonts w:ascii="Arial" w:hAnsi="Arial" w:cs="Arial"/>
                <w:sz w:val="20"/>
                <w:lang w:val="en-GB"/>
              </w:rPr>
              <w:t xml:space="preserve"> </w:t>
            </w:r>
            <w:r w:rsidRPr="007A52C7">
              <w:rPr>
                <w:rFonts w:ascii="Arial" w:hAnsi="Arial" w:cs="Arial"/>
                <w:bCs/>
                <w:sz w:val="20"/>
                <w:highlight w:val="lightGray"/>
                <w:lang w:val="en-GB"/>
              </w:rPr>
              <w:t>Insert start and end date</w:t>
            </w:r>
          </w:p>
          <w:p w14:paraId="29855F02" w14:textId="3FF5B8BA" w:rsidR="001C0434" w:rsidRPr="007820C2" w:rsidRDefault="001C0434" w:rsidP="00001AA6">
            <w:pPr>
              <w:spacing w:line="360" w:lineRule="auto"/>
              <w:rPr>
                <w:rFonts w:ascii="Arial" w:hAnsi="Arial" w:cs="Arial"/>
                <w:bCs/>
                <w:sz w:val="20"/>
                <w:lang w:val="ru-RU"/>
              </w:rPr>
            </w:pPr>
            <w:proofErr w:type="spellStart"/>
            <w:r w:rsidRPr="007820C2">
              <w:rPr>
                <w:rFonts w:ascii="Arial" w:hAnsi="Arial"/>
                <w:b/>
                <w:sz w:val="20"/>
                <w:lang w:val="ru-RU"/>
              </w:rPr>
              <w:t>Термін</w:t>
            </w:r>
            <w:proofErr w:type="spellEnd"/>
            <w:r w:rsidRPr="007820C2">
              <w:rPr>
                <w:rFonts w:ascii="Arial" w:hAnsi="Arial"/>
                <w:b/>
                <w:sz w:val="20"/>
                <w:lang w:val="ru-RU"/>
              </w:rPr>
              <w:t xml:space="preserve"> </w:t>
            </w:r>
            <w:proofErr w:type="spellStart"/>
            <w:r w:rsidRPr="007820C2">
              <w:rPr>
                <w:rFonts w:ascii="Arial" w:hAnsi="Arial"/>
                <w:b/>
                <w:sz w:val="20"/>
                <w:lang w:val="ru-RU"/>
              </w:rPr>
              <w:t>виконання</w:t>
            </w:r>
            <w:proofErr w:type="spellEnd"/>
            <w:r w:rsidRPr="007820C2">
              <w:rPr>
                <w:rFonts w:ascii="Arial" w:hAnsi="Arial"/>
                <w:sz w:val="20"/>
                <w:lang w:val="ru-RU"/>
              </w:rPr>
              <w:t xml:space="preserve">: </w:t>
            </w:r>
            <w:proofErr w:type="spellStart"/>
            <w:r w:rsidRPr="007820C2">
              <w:rPr>
                <w:rFonts w:ascii="Arial" w:hAnsi="Arial"/>
                <w:sz w:val="20"/>
                <w:highlight w:val="lightGray"/>
                <w:lang w:val="ru-RU"/>
              </w:rPr>
              <w:t>Вкажіть</w:t>
            </w:r>
            <w:proofErr w:type="spellEnd"/>
            <w:r w:rsidRPr="007820C2">
              <w:rPr>
                <w:rFonts w:ascii="Arial" w:hAnsi="Arial"/>
                <w:sz w:val="20"/>
                <w:highlight w:val="lightGray"/>
                <w:lang w:val="ru-RU"/>
              </w:rPr>
              <w:t xml:space="preserve"> </w:t>
            </w:r>
            <w:proofErr w:type="spellStart"/>
            <w:r w:rsidRPr="007820C2">
              <w:rPr>
                <w:rFonts w:ascii="Arial" w:hAnsi="Arial"/>
                <w:sz w:val="20"/>
                <w:highlight w:val="lightGray"/>
                <w:lang w:val="ru-RU"/>
              </w:rPr>
              <w:t>дати</w:t>
            </w:r>
            <w:proofErr w:type="spellEnd"/>
            <w:r w:rsidRPr="007820C2">
              <w:rPr>
                <w:rFonts w:ascii="Arial" w:hAnsi="Arial"/>
                <w:sz w:val="20"/>
                <w:highlight w:val="lightGray"/>
                <w:lang w:val="ru-RU"/>
              </w:rPr>
              <w:t xml:space="preserve"> початку та </w:t>
            </w:r>
            <w:proofErr w:type="spellStart"/>
            <w:r w:rsidRPr="007820C2">
              <w:rPr>
                <w:rFonts w:ascii="Arial" w:hAnsi="Arial"/>
                <w:sz w:val="20"/>
                <w:highlight w:val="lightGray"/>
                <w:lang w:val="ru-RU"/>
              </w:rPr>
              <w:t>завершення</w:t>
            </w:r>
            <w:proofErr w:type="spellEnd"/>
          </w:p>
        </w:tc>
      </w:tr>
      <w:tr w:rsidR="007E7C5E" w:rsidRPr="007820C2" w14:paraId="0917CA2F" w14:textId="77777777" w:rsidTr="00001AA6">
        <w:tc>
          <w:tcPr>
            <w:tcW w:w="5035" w:type="dxa"/>
            <w:vMerge/>
            <w:tcBorders>
              <w:top w:val="nil"/>
              <w:left w:val="single" w:sz="4" w:space="0" w:color="auto"/>
              <w:bottom w:val="single" w:sz="4" w:space="0" w:color="auto"/>
              <w:right w:val="single" w:sz="4" w:space="0" w:color="auto"/>
            </w:tcBorders>
          </w:tcPr>
          <w:p w14:paraId="57D5A32C" w14:textId="77777777" w:rsidR="007E7C5E" w:rsidRPr="007820C2" w:rsidRDefault="007E7C5E" w:rsidP="00001AA6">
            <w:pPr>
              <w:rPr>
                <w:lang w:val="ru-RU"/>
              </w:rPr>
            </w:pPr>
          </w:p>
        </w:tc>
        <w:tc>
          <w:tcPr>
            <w:tcW w:w="360" w:type="dxa"/>
            <w:vMerge/>
            <w:tcBorders>
              <w:left w:val="single" w:sz="4" w:space="0" w:color="auto"/>
              <w:bottom w:val="nil"/>
            </w:tcBorders>
          </w:tcPr>
          <w:p w14:paraId="39E1C3CC" w14:textId="77777777" w:rsidR="007E7C5E" w:rsidRPr="007820C2" w:rsidRDefault="007E7C5E" w:rsidP="00001AA6">
            <w:pPr>
              <w:rPr>
                <w:lang w:val="ru-RU"/>
              </w:rPr>
            </w:pPr>
          </w:p>
        </w:tc>
        <w:tc>
          <w:tcPr>
            <w:tcW w:w="5064" w:type="dxa"/>
            <w:tcBorders>
              <w:bottom w:val="single" w:sz="4" w:space="0" w:color="auto"/>
            </w:tcBorders>
          </w:tcPr>
          <w:p w14:paraId="4A8AE4CC" w14:textId="72469D6A" w:rsidR="007E7C5E" w:rsidRPr="007820C2" w:rsidRDefault="007E7C5E" w:rsidP="007E7C5E">
            <w:pPr>
              <w:rPr>
                <w:rFonts w:ascii="Arial" w:hAnsi="Arial" w:cs="Arial"/>
                <w:sz w:val="20"/>
                <w:lang w:val="ru-RU"/>
              </w:rPr>
            </w:pPr>
            <w:r w:rsidRPr="007A52C7">
              <w:rPr>
                <w:rFonts w:ascii="Arial" w:hAnsi="Arial" w:cs="Arial"/>
                <w:b/>
                <w:sz w:val="20"/>
                <w:lang w:val="en-GB"/>
              </w:rPr>
              <w:t>Delivery</w:t>
            </w:r>
            <w:r w:rsidRPr="007820C2">
              <w:rPr>
                <w:rFonts w:ascii="Arial" w:hAnsi="Arial" w:cs="Arial"/>
                <w:b/>
                <w:sz w:val="20"/>
                <w:lang w:val="ru-RU"/>
              </w:rPr>
              <w:t xml:space="preserve"> </w:t>
            </w:r>
            <w:r w:rsidRPr="007A52C7">
              <w:rPr>
                <w:rFonts w:ascii="Arial" w:hAnsi="Arial" w:cs="Arial"/>
                <w:b/>
                <w:sz w:val="20"/>
                <w:lang w:val="en-GB"/>
              </w:rPr>
              <w:t>Incoterm</w:t>
            </w:r>
            <w:r w:rsidRPr="007820C2">
              <w:rPr>
                <w:rFonts w:ascii="Arial" w:hAnsi="Arial" w:cs="Arial"/>
                <w:sz w:val="20"/>
                <w:lang w:val="ru-RU"/>
              </w:rPr>
              <w:t>:</w:t>
            </w:r>
            <w:r w:rsidR="0058153A" w:rsidRPr="007820C2">
              <w:rPr>
                <w:rFonts w:ascii="Arial" w:hAnsi="Arial" w:cs="Arial"/>
                <w:sz w:val="20"/>
                <w:lang w:val="ru-RU"/>
              </w:rPr>
              <w:t xml:space="preserve"> </w:t>
            </w:r>
            <w:r w:rsidRPr="007A52C7">
              <w:rPr>
                <w:rFonts w:ascii="Arial" w:hAnsi="Arial" w:cs="Arial"/>
                <w:sz w:val="20"/>
                <w:highlight w:val="lightGray"/>
                <w:lang w:val="en-GB"/>
              </w:rPr>
              <w:t>DDU</w:t>
            </w:r>
            <w:r w:rsidRPr="007820C2">
              <w:rPr>
                <w:rFonts w:ascii="Arial" w:hAnsi="Arial" w:cs="Arial"/>
                <w:sz w:val="20"/>
                <w:highlight w:val="lightGray"/>
                <w:lang w:val="ru-RU"/>
              </w:rPr>
              <w:t xml:space="preserve"> </w:t>
            </w:r>
            <w:r w:rsidRPr="007A52C7">
              <w:rPr>
                <w:rFonts w:ascii="Arial" w:hAnsi="Arial" w:cs="Arial"/>
                <w:sz w:val="20"/>
                <w:highlight w:val="lightGray"/>
                <w:lang w:val="en-GB"/>
              </w:rPr>
              <w:t>Destination</w:t>
            </w:r>
          </w:p>
          <w:p w14:paraId="1A11E305" w14:textId="77777777" w:rsidR="00294033" w:rsidRPr="007820C2" w:rsidRDefault="00294033" w:rsidP="007E7C5E">
            <w:pPr>
              <w:rPr>
                <w:rFonts w:ascii="Arial" w:hAnsi="Arial" w:cs="Arial"/>
                <w:sz w:val="20"/>
                <w:lang w:val="ru-RU"/>
              </w:rPr>
            </w:pPr>
          </w:p>
          <w:p w14:paraId="07B41D1C" w14:textId="77777777" w:rsidR="007E7C5E" w:rsidRPr="007820C2" w:rsidRDefault="001C0434" w:rsidP="00001AA6">
            <w:pPr>
              <w:rPr>
                <w:rFonts w:ascii="Arial" w:hAnsi="Arial"/>
                <w:sz w:val="20"/>
                <w:lang w:val="ru-RU"/>
              </w:rPr>
            </w:pPr>
            <w:proofErr w:type="spellStart"/>
            <w:r w:rsidRPr="007820C2">
              <w:rPr>
                <w:rFonts w:ascii="Arial" w:hAnsi="Arial"/>
                <w:b/>
                <w:sz w:val="20"/>
                <w:lang w:val="ru-RU"/>
              </w:rPr>
              <w:t>Умови</w:t>
            </w:r>
            <w:proofErr w:type="spellEnd"/>
            <w:r w:rsidRPr="007820C2">
              <w:rPr>
                <w:rFonts w:ascii="Arial" w:hAnsi="Arial"/>
                <w:b/>
                <w:sz w:val="20"/>
                <w:lang w:val="ru-RU"/>
              </w:rPr>
              <w:t xml:space="preserve"> доставки за </w:t>
            </w:r>
            <w:proofErr w:type="spellStart"/>
            <w:r w:rsidRPr="007820C2">
              <w:rPr>
                <w:rFonts w:ascii="Arial" w:hAnsi="Arial"/>
                <w:b/>
                <w:sz w:val="20"/>
                <w:lang w:val="ru-RU"/>
              </w:rPr>
              <w:t>Інкотермс</w:t>
            </w:r>
            <w:proofErr w:type="spellEnd"/>
            <w:r w:rsidRPr="007820C2">
              <w:rPr>
                <w:rFonts w:ascii="Arial" w:hAnsi="Arial"/>
                <w:sz w:val="20"/>
                <w:lang w:val="ru-RU"/>
              </w:rPr>
              <w:t xml:space="preserve">: </w:t>
            </w:r>
            <w:r>
              <w:rPr>
                <w:rFonts w:ascii="Arial" w:hAnsi="Arial"/>
                <w:sz w:val="20"/>
                <w:highlight w:val="lightGray"/>
              </w:rPr>
              <w:t>DDU</w:t>
            </w:r>
            <w:r w:rsidRPr="007820C2">
              <w:rPr>
                <w:rFonts w:ascii="Arial" w:hAnsi="Arial"/>
                <w:sz w:val="20"/>
                <w:highlight w:val="lightGray"/>
                <w:lang w:val="ru-RU"/>
              </w:rPr>
              <w:t xml:space="preserve"> </w:t>
            </w:r>
            <w:proofErr w:type="spellStart"/>
            <w:r w:rsidRPr="007820C2">
              <w:rPr>
                <w:rFonts w:ascii="Arial" w:hAnsi="Arial"/>
                <w:sz w:val="20"/>
                <w:highlight w:val="lightGray"/>
                <w:lang w:val="ru-RU"/>
              </w:rPr>
              <w:t>місце</w:t>
            </w:r>
            <w:proofErr w:type="spellEnd"/>
            <w:r w:rsidRPr="007820C2">
              <w:rPr>
                <w:rFonts w:ascii="Arial" w:hAnsi="Arial"/>
                <w:sz w:val="20"/>
                <w:highlight w:val="lightGray"/>
                <w:lang w:val="ru-RU"/>
              </w:rPr>
              <w:t xml:space="preserve"> </w:t>
            </w:r>
            <w:proofErr w:type="spellStart"/>
            <w:r w:rsidRPr="007820C2">
              <w:rPr>
                <w:rFonts w:ascii="Arial" w:hAnsi="Arial"/>
                <w:sz w:val="20"/>
                <w:highlight w:val="lightGray"/>
                <w:lang w:val="ru-RU"/>
              </w:rPr>
              <w:t>призначення</w:t>
            </w:r>
            <w:proofErr w:type="spellEnd"/>
          </w:p>
          <w:p w14:paraId="252149C5" w14:textId="60571456" w:rsidR="00294033" w:rsidRPr="007820C2" w:rsidRDefault="00294033" w:rsidP="00001AA6">
            <w:pPr>
              <w:rPr>
                <w:rFonts w:ascii="Arial" w:hAnsi="Arial" w:cs="Arial"/>
                <w:sz w:val="20"/>
                <w:lang w:val="ru-RU"/>
              </w:rPr>
            </w:pPr>
          </w:p>
        </w:tc>
      </w:tr>
      <w:tr w:rsidR="007E7C5E" w:rsidRPr="007820C2" w14:paraId="3EA0EF5C" w14:textId="77777777" w:rsidTr="00001AA6">
        <w:tc>
          <w:tcPr>
            <w:tcW w:w="5035" w:type="dxa"/>
            <w:vMerge/>
            <w:tcBorders>
              <w:top w:val="nil"/>
              <w:left w:val="single" w:sz="4" w:space="0" w:color="auto"/>
              <w:bottom w:val="single" w:sz="4" w:space="0" w:color="auto"/>
              <w:right w:val="single" w:sz="4" w:space="0" w:color="auto"/>
            </w:tcBorders>
          </w:tcPr>
          <w:p w14:paraId="4FBC2726" w14:textId="77777777" w:rsidR="007E7C5E" w:rsidRPr="007820C2" w:rsidRDefault="007E7C5E" w:rsidP="00001AA6">
            <w:pPr>
              <w:rPr>
                <w:lang w:val="ru-RU"/>
              </w:rPr>
            </w:pPr>
          </w:p>
        </w:tc>
        <w:tc>
          <w:tcPr>
            <w:tcW w:w="360" w:type="dxa"/>
            <w:vMerge/>
            <w:tcBorders>
              <w:left w:val="single" w:sz="4" w:space="0" w:color="auto"/>
              <w:bottom w:val="nil"/>
            </w:tcBorders>
          </w:tcPr>
          <w:p w14:paraId="0036AA5C" w14:textId="77777777" w:rsidR="007E7C5E" w:rsidRPr="007820C2" w:rsidRDefault="007E7C5E" w:rsidP="00001AA6">
            <w:pPr>
              <w:rPr>
                <w:lang w:val="ru-RU"/>
              </w:rPr>
            </w:pPr>
          </w:p>
        </w:tc>
        <w:tc>
          <w:tcPr>
            <w:tcW w:w="5064" w:type="dxa"/>
            <w:tcBorders>
              <w:bottom w:val="single" w:sz="4" w:space="0" w:color="auto"/>
            </w:tcBorders>
          </w:tcPr>
          <w:p w14:paraId="483A692A" w14:textId="2E0E1281" w:rsidR="007E7C5E" w:rsidRDefault="007E7C5E" w:rsidP="001C0434">
            <w:pPr>
              <w:jc w:val="both"/>
              <w:rPr>
                <w:rFonts w:ascii="Arial" w:hAnsi="Arial" w:cs="Arial"/>
                <w:sz w:val="20"/>
                <w:lang w:val="en-GB"/>
              </w:rPr>
            </w:pPr>
            <w:r w:rsidRPr="007A52C7">
              <w:rPr>
                <w:rFonts w:ascii="Arial" w:hAnsi="Arial" w:cs="Arial"/>
                <w:b/>
                <w:sz w:val="20"/>
                <w:lang w:val="en-GB"/>
              </w:rPr>
              <w:t>Payment Terms</w:t>
            </w:r>
            <w:r w:rsidRPr="007A52C7">
              <w:rPr>
                <w:rFonts w:ascii="Arial" w:hAnsi="Arial" w:cs="Arial"/>
                <w:sz w:val="20"/>
                <w:lang w:val="en-GB"/>
              </w:rPr>
              <w:t>:</w:t>
            </w:r>
            <w:r w:rsidR="0058153A">
              <w:rPr>
                <w:rFonts w:ascii="Arial" w:hAnsi="Arial" w:cs="Arial"/>
                <w:sz w:val="20"/>
                <w:lang w:val="en-GB"/>
              </w:rPr>
              <w:t xml:space="preserve"> </w:t>
            </w:r>
            <w:r w:rsidRPr="007A52C7">
              <w:rPr>
                <w:rFonts w:ascii="Arial" w:hAnsi="Arial"/>
                <w:sz w:val="20"/>
                <w:lang w:val="en-GB"/>
              </w:rPr>
              <w:t>Net 30 days</w:t>
            </w:r>
            <w:r w:rsidR="0058153A">
              <w:rPr>
                <w:rFonts w:ascii="Arial" w:hAnsi="Arial" w:cs="Arial"/>
                <w:sz w:val="20"/>
                <w:lang w:val="en-GB"/>
              </w:rPr>
              <w:t xml:space="preserve"> </w:t>
            </w:r>
          </w:p>
          <w:p w14:paraId="427248B1" w14:textId="77777777" w:rsidR="00294033" w:rsidRDefault="00294033" w:rsidP="001C0434">
            <w:pPr>
              <w:jc w:val="both"/>
              <w:rPr>
                <w:rFonts w:ascii="Arial" w:hAnsi="Arial" w:cs="Arial"/>
                <w:sz w:val="20"/>
                <w:lang w:val="en-GB"/>
              </w:rPr>
            </w:pPr>
          </w:p>
          <w:p w14:paraId="4C323ED3" w14:textId="432AED12" w:rsidR="001C0434" w:rsidRPr="00294033" w:rsidRDefault="00294033" w:rsidP="001C0434">
            <w:pPr>
              <w:jc w:val="both"/>
              <w:rPr>
                <w:lang w:val="uk-UA"/>
              </w:rPr>
            </w:pPr>
            <w:proofErr w:type="spellStart"/>
            <w:r>
              <w:rPr>
                <w:rFonts w:ascii="Arial" w:hAnsi="Arial"/>
                <w:b/>
                <w:sz w:val="20"/>
              </w:rPr>
              <w:t>Умови</w:t>
            </w:r>
            <w:proofErr w:type="spellEnd"/>
            <w:r>
              <w:rPr>
                <w:rFonts w:ascii="Arial" w:hAnsi="Arial"/>
                <w:b/>
                <w:sz w:val="20"/>
              </w:rPr>
              <w:t xml:space="preserve"> </w:t>
            </w:r>
            <w:proofErr w:type="spellStart"/>
            <w:r>
              <w:rPr>
                <w:rFonts w:ascii="Arial" w:hAnsi="Arial"/>
                <w:b/>
                <w:sz w:val="20"/>
              </w:rPr>
              <w:t>оплати</w:t>
            </w:r>
            <w:proofErr w:type="spellEnd"/>
            <w:r>
              <w:rPr>
                <w:rFonts w:ascii="Arial" w:hAnsi="Arial"/>
                <w:sz w:val="20"/>
              </w:rPr>
              <w:t xml:space="preserve">: 30 </w:t>
            </w:r>
            <w:proofErr w:type="spellStart"/>
            <w:r>
              <w:rPr>
                <w:rFonts w:ascii="Arial" w:hAnsi="Arial"/>
                <w:sz w:val="20"/>
              </w:rPr>
              <w:t>днів</w:t>
            </w:r>
            <w:proofErr w:type="spellEnd"/>
            <w:r>
              <w:rPr>
                <w:rFonts w:ascii="Arial" w:hAnsi="Arial"/>
                <w:sz w:val="20"/>
              </w:rPr>
              <w:t xml:space="preserve">, </w:t>
            </w:r>
            <w:proofErr w:type="spellStart"/>
            <w:r>
              <w:rPr>
                <w:rFonts w:ascii="Arial" w:hAnsi="Arial"/>
                <w:sz w:val="20"/>
              </w:rPr>
              <w:t>нетто</w:t>
            </w:r>
            <w:proofErr w:type="spellEnd"/>
            <w:r>
              <w:rPr>
                <w:rFonts w:ascii="Arial" w:hAnsi="Arial"/>
                <w:sz w:val="20"/>
              </w:rPr>
              <w:t xml:space="preserve"> </w:t>
            </w:r>
          </w:p>
        </w:tc>
      </w:tr>
      <w:tr w:rsidR="007E7C5E" w:rsidRPr="007820C2" w14:paraId="253AFBF6" w14:textId="77777777" w:rsidTr="00001AA6">
        <w:trPr>
          <w:trHeight w:val="224"/>
        </w:trPr>
        <w:tc>
          <w:tcPr>
            <w:tcW w:w="5035" w:type="dxa"/>
            <w:tcBorders>
              <w:top w:val="single" w:sz="4" w:space="0" w:color="auto"/>
              <w:left w:val="nil"/>
              <w:bottom w:val="single" w:sz="4" w:space="0" w:color="auto"/>
              <w:right w:val="nil"/>
            </w:tcBorders>
          </w:tcPr>
          <w:p w14:paraId="3F0B61F5" w14:textId="77777777" w:rsidR="007E7C5E" w:rsidRPr="007820C2" w:rsidRDefault="007E7C5E" w:rsidP="00001AA6">
            <w:pPr>
              <w:rPr>
                <w:lang w:val="ru-RU"/>
              </w:rPr>
            </w:pPr>
          </w:p>
        </w:tc>
        <w:tc>
          <w:tcPr>
            <w:tcW w:w="360" w:type="dxa"/>
            <w:vMerge/>
            <w:tcBorders>
              <w:left w:val="nil"/>
              <w:bottom w:val="nil"/>
              <w:right w:val="nil"/>
            </w:tcBorders>
          </w:tcPr>
          <w:p w14:paraId="32B9BD0F" w14:textId="77777777" w:rsidR="007E7C5E" w:rsidRPr="007820C2" w:rsidRDefault="007E7C5E" w:rsidP="00001AA6">
            <w:pPr>
              <w:rPr>
                <w:lang w:val="ru-RU"/>
              </w:rPr>
            </w:pPr>
          </w:p>
        </w:tc>
        <w:tc>
          <w:tcPr>
            <w:tcW w:w="5064" w:type="dxa"/>
            <w:tcBorders>
              <w:top w:val="single" w:sz="4" w:space="0" w:color="auto"/>
              <w:left w:val="nil"/>
              <w:bottom w:val="single" w:sz="4" w:space="0" w:color="auto"/>
              <w:right w:val="nil"/>
            </w:tcBorders>
          </w:tcPr>
          <w:p w14:paraId="1A96C61D" w14:textId="77777777" w:rsidR="007E7C5E" w:rsidRPr="007820C2" w:rsidRDefault="007E7C5E" w:rsidP="00001AA6">
            <w:pPr>
              <w:rPr>
                <w:lang w:val="ru-RU"/>
              </w:rPr>
            </w:pPr>
          </w:p>
        </w:tc>
      </w:tr>
      <w:tr w:rsidR="007E7C5E" w:rsidRPr="007820C2" w14:paraId="3C68320E" w14:textId="77777777" w:rsidTr="00001AA6">
        <w:trPr>
          <w:trHeight w:val="224"/>
        </w:trPr>
        <w:tc>
          <w:tcPr>
            <w:tcW w:w="5035" w:type="dxa"/>
            <w:tcBorders>
              <w:top w:val="single" w:sz="4" w:space="0" w:color="auto"/>
              <w:left w:val="single" w:sz="4" w:space="0" w:color="auto"/>
              <w:bottom w:val="single" w:sz="4" w:space="0" w:color="auto"/>
              <w:right w:val="single" w:sz="4" w:space="0" w:color="auto"/>
            </w:tcBorders>
          </w:tcPr>
          <w:p w14:paraId="62E0D366" w14:textId="2C408AA7" w:rsidR="007E7C5E" w:rsidRPr="007A52C7" w:rsidRDefault="007E7C5E" w:rsidP="00001AA6">
            <w:pPr>
              <w:rPr>
                <w:rFonts w:ascii="Arial" w:hAnsi="Arial" w:cs="Arial"/>
                <w:b/>
                <w:bCs/>
                <w:sz w:val="20"/>
                <w:szCs w:val="16"/>
                <w:lang w:val="en-GB"/>
              </w:rPr>
            </w:pPr>
            <w:r w:rsidRPr="007A52C7">
              <w:rPr>
                <w:rFonts w:ascii="Arial" w:hAnsi="Arial" w:cs="Arial"/>
                <w:b/>
                <w:bCs/>
                <w:sz w:val="20"/>
                <w:szCs w:val="16"/>
                <w:lang w:val="en-GB"/>
              </w:rPr>
              <w:t xml:space="preserve">Deliver to Chemonics Project </w:t>
            </w:r>
            <w:r w:rsidR="001F5D67">
              <w:rPr>
                <w:rFonts w:ascii="Arial" w:hAnsi="Arial" w:cs="Arial"/>
                <w:b/>
                <w:bCs/>
                <w:sz w:val="20"/>
                <w:szCs w:val="16"/>
                <w:lang w:val="en-GB"/>
              </w:rPr>
              <w:t>O</w:t>
            </w:r>
            <w:r w:rsidRPr="007A52C7">
              <w:rPr>
                <w:rFonts w:ascii="Arial" w:hAnsi="Arial" w:cs="Arial"/>
                <w:b/>
                <w:bCs/>
                <w:sz w:val="20"/>
                <w:szCs w:val="16"/>
                <w:lang w:val="en-GB"/>
              </w:rPr>
              <w:t>fficer</w:t>
            </w:r>
          </w:p>
          <w:p w14:paraId="661AD162" w14:textId="77777777" w:rsidR="007E7C5E" w:rsidRPr="007A52C7" w:rsidRDefault="007E7C5E" w:rsidP="00001AA6">
            <w:pPr>
              <w:rPr>
                <w:rFonts w:ascii="Arial" w:hAnsi="Arial"/>
                <w:highlight w:val="lightGray"/>
                <w:lang w:val="en-GB"/>
              </w:rPr>
            </w:pPr>
          </w:p>
          <w:p w14:paraId="2DDF9AEF" w14:textId="2B113A21" w:rsidR="007E7C5E" w:rsidRPr="007A52C7" w:rsidRDefault="007E7C5E" w:rsidP="00001AA6">
            <w:pPr>
              <w:rPr>
                <w:lang w:val="en-GB"/>
              </w:rPr>
            </w:pPr>
            <w:r w:rsidRPr="0067097C">
              <w:rPr>
                <w:rFonts w:ascii="Arial" w:hAnsi="Arial"/>
                <w:sz w:val="20"/>
                <w:lang w:val="en-GB"/>
              </w:rPr>
              <w:t xml:space="preserve">Chemonics </w:t>
            </w:r>
            <w:r w:rsidR="00ED4031">
              <w:rPr>
                <w:rFonts w:ascii="Arial" w:hAnsi="Arial"/>
                <w:sz w:val="20"/>
                <w:lang w:val="en-GB"/>
              </w:rPr>
              <w:t>PFRU</w:t>
            </w:r>
            <w:r w:rsidRPr="0067097C">
              <w:rPr>
                <w:rFonts w:ascii="Arial" w:hAnsi="Arial" w:cs="Arial"/>
                <w:sz w:val="20"/>
                <w:lang w:val="en-GB"/>
              </w:rPr>
              <w:t xml:space="preserve"> (“Chemonics”)</w:t>
            </w:r>
          </w:p>
          <w:p w14:paraId="76477FBD" w14:textId="149E897F" w:rsidR="007E7C5E" w:rsidRPr="007A52C7" w:rsidRDefault="007E7C5E" w:rsidP="00001AA6">
            <w:pPr>
              <w:rPr>
                <w:rFonts w:ascii="Arial" w:hAnsi="Arial"/>
                <w:sz w:val="20"/>
                <w:highlight w:val="lightGray"/>
                <w:lang w:val="en-GB"/>
              </w:rPr>
            </w:pPr>
            <w:r w:rsidRPr="007A52C7">
              <w:rPr>
                <w:rFonts w:ascii="Arial" w:hAnsi="Arial"/>
                <w:sz w:val="20"/>
                <w:lang w:val="en-GB"/>
              </w:rPr>
              <w:t>Attention:</w:t>
            </w:r>
            <w:r w:rsidR="0058153A">
              <w:rPr>
                <w:rFonts w:ascii="Arial" w:hAnsi="Arial"/>
                <w:sz w:val="20"/>
                <w:lang w:val="en-GB"/>
              </w:rPr>
              <w:t xml:space="preserve"> </w:t>
            </w:r>
            <w:r w:rsidRPr="007A52C7">
              <w:rPr>
                <w:rFonts w:ascii="Arial" w:hAnsi="Arial" w:cs="Arial"/>
                <w:sz w:val="20"/>
                <w:highlight w:val="lightGray"/>
                <w:lang w:val="en-GB"/>
              </w:rPr>
              <w:t>Point of Contact Name and Title</w:t>
            </w:r>
          </w:p>
          <w:p w14:paraId="2FFC695A"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Address</w:t>
            </w:r>
          </w:p>
          <w:p w14:paraId="0162668F"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City and Country</w:t>
            </w:r>
          </w:p>
          <w:p w14:paraId="37052CA7" w14:textId="21E2EC7B" w:rsidR="007E7C5E" w:rsidRPr="007A52C7" w:rsidRDefault="007E7C5E" w:rsidP="00001AA6">
            <w:pPr>
              <w:rPr>
                <w:rFonts w:ascii="Arial" w:hAnsi="Arial"/>
                <w:sz w:val="20"/>
                <w:lang w:val="en-GB"/>
              </w:rPr>
            </w:pPr>
            <w:r w:rsidRPr="007A52C7">
              <w:rPr>
                <w:rFonts w:ascii="Arial" w:hAnsi="Arial"/>
                <w:sz w:val="20"/>
                <w:lang w:val="en-GB"/>
              </w:rPr>
              <w:t>Telephone:</w:t>
            </w:r>
            <w:r w:rsidR="0058153A">
              <w:rPr>
                <w:rFonts w:ascii="Arial" w:hAnsi="Arial"/>
                <w:sz w:val="20"/>
                <w:lang w:val="en-GB"/>
              </w:rPr>
              <w:t xml:space="preserve"> </w:t>
            </w:r>
            <w:r w:rsidRPr="007A52C7">
              <w:rPr>
                <w:rFonts w:ascii="Arial" w:hAnsi="Arial" w:cs="Arial"/>
                <w:sz w:val="20"/>
                <w:highlight w:val="lightGray"/>
                <w:lang w:val="en-GB"/>
              </w:rPr>
              <w:t>Telephone #</w:t>
            </w:r>
          </w:p>
          <w:p w14:paraId="118146B4" w14:textId="77777777" w:rsidR="00294033" w:rsidRDefault="00294033" w:rsidP="00001AA6">
            <w:pPr>
              <w:rPr>
                <w:lang w:val="en-GB"/>
              </w:rPr>
            </w:pPr>
          </w:p>
          <w:p w14:paraId="1929CCDD" w14:textId="77777777" w:rsidR="00294033" w:rsidRPr="007A52C7" w:rsidRDefault="00294033" w:rsidP="00294033">
            <w:pPr>
              <w:rPr>
                <w:rFonts w:ascii="Arial" w:hAnsi="Arial" w:cs="Arial"/>
                <w:b/>
                <w:bCs/>
                <w:sz w:val="20"/>
                <w:szCs w:val="16"/>
              </w:rPr>
            </w:pPr>
            <w:proofErr w:type="spellStart"/>
            <w:r>
              <w:rPr>
                <w:rFonts w:ascii="Arial" w:hAnsi="Arial"/>
                <w:b/>
                <w:sz w:val="20"/>
              </w:rPr>
              <w:t>Доставляти</w:t>
            </w:r>
            <w:proofErr w:type="spellEnd"/>
            <w:r>
              <w:rPr>
                <w:rFonts w:ascii="Arial" w:hAnsi="Arial"/>
                <w:b/>
                <w:sz w:val="20"/>
              </w:rPr>
              <w:t xml:space="preserve"> </w:t>
            </w:r>
            <w:proofErr w:type="spellStart"/>
            <w:r>
              <w:rPr>
                <w:rFonts w:ascii="Arial" w:hAnsi="Arial"/>
                <w:b/>
                <w:sz w:val="20"/>
              </w:rPr>
              <w:t>Експерту</w:t>
            </w:r>
            <w:proofErr w:type="spellEnd"/>
            <w:r>
              <w:rPr>
                <w:rFonts w:ascii="Arial" w:hAnsi="Arial"/>
                <w:b/>
                <w:sz w:val="20"/>
              </w:rPr>
              <w:t xml:space="preserve"> з </w:t>
            </w:r>
            <w:proofErr w:type="spellStart"/>
            <w:r>
              <w:rPr>
                <w:rFonts w:ascii="Arial" w:hAnsi="Arial"/>
                <w:b/>
                <w:sz w:val="20"/>
              </w:rPr>
              <w:t>проєкту</w:t>
            </w:r>
            <w:proofErr w:type="spellEnd"/>
            <w:r>
              <w:rPr>
                <w:rFonts w:ascii="Arial" w:hAnsi="Arial"/>
                <w:b/>
                <w:sz w:val="20"/>
              </w:rPr>
              <w:t xml:space="preserve"> </w:t>
            </w:r>
            <w:proofErr w:type="spellStart"/>
            <w:r>
              <w:rPr>
                <w:rFonts w:ascii="Arial" w:hAnsi="Arial"/>
                <w:b/>
                <w:sz w:val="20"/>
              </w:rPr>
              <w:t>Кімонікс</w:t>
            </w:r>
            <w:proofErr w:type="spellEnd"/>
          </w:p>
          <w:p w14:paraId="73A50789" w14:textId="77777777" w:rsidR="00294033" w:rsidRPr="007A52C7" w:rsidRDefault="00294033" w:rsidP="00294033">
            <w:pPr>
              <w:rPr>
                <w:rFonts w:ascii="Arial" w:hAnsi="Arial"/>
                <w:highlight w:val="lightGray"/>
                <w:lang w:val="en-GB"/>
              </w:rPr>
            </w:pPr>
          </w:p>
          <w:p w14:paraId="1D1EF707" w14:textId="77777777" w:rsidR="00294033" w:rsidRPr="007A52C7" w:rsidRDefault="00294033" w:rsidP="00294033">
            <w:r>
              <w:rPr>
                <w:rFonts w:ascii="Arial" w:hAnsi="Arial"/>
                <w:sz w:val="20"/>
              </w:rPr>
              <w:t xml:space="preserve">ФПСУ </w:t>
            </w:r>
            <w:proofErr w:type="spellStart"/>
            <w:r>
              <w:rPr>
                <w:rFonts w:ascii="Arial" w:hAnsi="Arial"/>
                <w:sz w:val="20"/>
              </w:rPr>
              <w:t>Кімонікс</w:t>
            </w:r>
            <w:proofErr w:type="spellEnd"/>
            <w:r>
              <w:rPr>
                <w:rFonts w:ascii="Arial" w:hAnsi="Arial"/>
                <w:sz w:val="20"/>
              </w:rPr>
              <w:t xml:space="preserve"> («</w:t>
            </w:r>
            <w:proofErr w:type="spellStart"/>
            <w:r>
              <w:rPr>
                <w:rFonts w:ascii="Arial" w:hAnsi="Arial"/>
                <w:sz w:val="20"/>
              </w:rPr>
              <w:t>Кімонікс</w:t>
            </w:r>
            <w:proofErr w:type="spellEnd"/>
            <w:r>
              <w:rPr>
                <w:rFonts w:ascii="Arial" w:hAnsi="Arial"/>
                <w:sz w:val="20"/>
              </w:rPr>
              <w:t>»)</w:t>
            </w:r>
          </w:p>
          <w:p w14:paraId="47F77C84" w14:textId="77777777" w:rsidR="00294033" w:rsidRPr="007820C2" w:rsidRDefault="00294033" w:rsidP="00294033">
            <w:pPr>
              <w:rPr>
                <w:rFonts w:ascii="Arial" w:hAnsi="Arial"/>
                <w:sz w:val="20"/>
                <w:highlight w:val="lightGray"/>
                <w:lang w:val="ru-RU"/>
              </w:rPr>
            </w:pPr>
            <w:r w:rsidRPr="007820C2">
              <w:rPr>
                <w:rFonts w:ascii="Arial" w:hAnsi="Arial"/>
                <w:sz w:val="20"/>
                <w:lang w:val="ru-RU"/>
              </w:rPr>
              <w:t xml:space="preserve">До </w:t>
            </w:r>
            <w:proofErr w:type="spellStart"/>
            <w:r w:rsidRPr="007820C2">
              <w:rPr>
                <w:rFonts w:ascii="Arial" w:hAnsi="Arial"/>
                <w:sz w:val="20"/>
                <w:lang w:val="ru-RU"/>
              </w:rPr>
              <w:t>уваги</w:t>
            </w:r>
            <w:proofErr w:type="spellEnd"/>
            <w:r w:rsidRPr="007820C2">
              <w:rPr>
                <w:rFonts w:ascii="Arial" w:hAnsi="Arial"/>
                <w:sz w:val="20"/>
                <w:lang w:val="ru-RU"/>
              </w:rPr>
              <w:t xml:space="preserve">: </w:t>
            </w:r>
            <w:proofErr w:type="spellStart"/>
            <w:r w:rsidRPr="007820C2">
              <w:rPr>
                <w:rFonts w:ascii="Arial" w:hAnsi="Arial"/>
                <w:sz w:val="20"/>
                <w:highlight w:val="lightGray"/>
                <w:lang w:val="ru-RU"/>
              </w:rPr>
              <w:t>Ім'я</w:t>
            </w:r>
            <w:proofErr w:type="spellEnd"/>
            <w:r w:rsidRPr="007820C2">
              <w:rPr>
                <w:rFonts w:ascii="Arial" w:hAnsi="Arial"/>
                <w:sz w:val="20"/>
                <w:highlight w:val="lightGray"/>
                <w:lang w:val="ru-RU"/>
              </w:rPr>
              <w:t xml:space="preserve"> та посада </w:t>
            </w:r>
            <w:proofErr w:type="spellStart"/>
            <w:r w:rsidRPr="007820C2">
              <w:rPr>
                <w:rFonts w:ascii="Arial" w:hAnsi="Arial"/>
                <w:sz w:val="20"/>
                <w:highlight w:val="lightGray"/>
                <w:lang w:val="ru-RU"/>
              </w:rPr>
              <w:t>Контактної</w:t>
            </w:r>
            <w:proofErr w:type="spellEnd"/>
            <w:r w:rsidRPr="007820C2">
              <w:rPr>
                <w:rFonts w:ascii="Arial" w:hAnsi="Arial"/>
                <w:sz w:val="20"/>
                <w:highlight w:val="lightGray"/>
                <w:lang w:val="ru-RU"/>
              </w:rPr>
              <w:t xml:space="preserve"> особи</w:t>
            </w:r>
          </w:p>
          <w:p w14:paraId="7C70BDE6" w14:textId="77777777" w:rsidR="00294033" w:rsidRPr="007820C2" w:rsidRDefault="00294033" w:rsidP="00294033">
            <w:pPr>
              <w:rPr>
                <w:rFonts w:ascii="Arial" w:hAnsi="Arial" w:cs="Arial"/>
                <w:sz w:val="20"/>
                <w:highlight w:val="lightGray"/>
                <w:lang w:val="ru-RU"/>
              </w:rPr>
            </w:pPr>
            <w:r w:rsidRPr="007820C2">
              <w:rPr>
                <w:rFonts w:ascii="Arial" w:hAnsi="Arial"/>
                <w:sz w:val="20"/>
                <w:highlight w:val="lightGray"/>
                <w:lang w:val="ru-RU"/>
              </w:rPr>
              <w:t>Адреса</w:t>
            </w:r>
          </w:p>
          <w:p w14:paraId="0C321A9E" w14:textId="77777777" w:rsidR="00294033" w:rsidRPr="007820C2" w:rsidRDefault="00294033" w:rsidP="00294033">
            <w:pPr>
              <w:rPr>
                <w:rFonts w:ascii="Arial" w:hAnsi="Arial" w:cs="Arial"/>
                <w:sz w:val="20"/>
                <w:highlight w:val="lightGray"/>
                <w:lang w:val="ru-RU"/>
              </w:rPr>
            </w:pPr>
            <w:proofErr w:type="spellStart"/>
            <w:r w:rsidRPr="007820C2">
              <w:rPr>
                <w:rFonts w:ascii="Arial" w:hAnsi="Arial"/>
                <w:sz w:val="20"/>
                <w:highlight w:val="lightGray"/>
                <w:lang w:val="ru-RU"/>
              </w:rPr>
              <w:t>Місто</w:t>
            </w:r>
            <w:proofErr w:type="spellEnd"/>
            <w:r w:rsidRPr="007820C2">
              <w:rPr>
                <w:rFonts w:ascii="Arial" w:hAnsi="Arial"/>
                <w:sz w:val="20"/>
                <w:highlight w:val="lightGray"/>
                <w:lang w:val="ru-RU"/>
              </w:rPr>
              <w:t xml:space="preserve"> і </w:t>
            </w:r>
            <w:proofErr w:type="spellStart"/>
            <w:r w:rsidRPr="007820C2">
              <w:rPr>
                <w:rFonts w:ascii="Arial" w:hAnsi="Arial"/>
                <w:sz w:val="20"/>
                <w:highlight w:val="lightGray"/>
                <w:lang w:val="ru-RU"/>
              </w:rPr>
              <w:t>країна</w:t>
            </w:r>
            <w:proofErr w:type="spellEnd"/>
          </w:p>
          <w:p w14:paraId="5C8EDF0E" w14:textId="7933CED3" w:rsidR="00294033" w:rsidRPr="007820C2" w:rsidRDefault="00294033" w:rsidP="00294033">
            <w:pPr>
              <w:rPr>
                <w:lang w:val="ru-RU"/>
              </w:rPr>
            </w:pPr>
            <w:r w:rsidRPr="007820C2">
              <w:rPr>
                <w:rFonts w:ascii="Arial" w:hAnsi="Arial"/>
                <w:sz w:val="20"/>
                <w:lang w:val="ru-RU"/>
              </w:rPr>
              <w:t xml:space="preserve">Телефон: </w:t>
            </w:r>
            <w:r w:rsidRPr="007820C2">
              <w:rPr>
                <w:rFonts w:ascii="Arial" w:hAnsi="Arial"/>
                <w:sz w:val="20"/>
                <w:highlight w:val="lightGray"/>
                <w:lang w:val="ru-RU"/>
              </w:rPr>
              <w:t>Номер телефону</w:t>
            </w:r>
          </w:p>
        </w:tc>
        <w:tc>
          <w:tcPr>
            <w:tcW w:w="360" w:type="dxa"/>
            <w:vMerge/>
            <w:tcBorders>
              <w:left w:val="single" w:sz="4" w:space="0" w:color="auto"/>
              <w:bottom w:val="nil"/>
              <w:right w:val="single" w:sz="4" w:space="0" w:color="auto"/>
            </w:tcBorders>
          </w:tcPr>
          <w:p w14:paraId="700FFFF6" w14:textId="77777777" w:rsidR="007E7C5E" w:rsidRPr="007820C2" w:rsidRDefault="007E7C5E" w:rsidP="00001AA6">
            <w:pPr>
              <w:rPr>
                <w:lang w:val="ru-RU"/>
              </w:rPr>
            </w:pPr>
          </w:p>
        </w:tc>
        <w:tc>
          <w:tcPr>
            <w:tcW w:w="5064" w:type="dxa"/>
            <w:tcBorders>
              <w:top w:val="single" w:sz="4" w:space="0" w:color="auto"/>
              <w:left w:val="single" w:sz="4" w:space="0" w:color="auto"/>
              <w:bottom w:val="single" w:sz="4" w:space="0" w:color="auto"/>
              <w:right w:val="single" w:sz="4" w:space="0" w:color="auto"/>
            </w:tcBorders>
          </w:tcPr>
          <w:p w14:paraId="30DB8571" w14:textId="77777777" w:rsidR="007E7C5E" w:rsidRPr="007A52C7" w:rsidRDefault="007E7C5E" w:rsidP="00001AA6">
            <w:pPr>
              <w:rPr>
                <w:rFonts w:ascii="Arial" w:hAnsi="Arial" w:cs="Arial"/>
                <w:b/>
                <w:color w:val="FF0000"/>
                <w:sz w:val="15"/>
                <w:szCs w:val="15"/>
                <w:lang w:val="en-GB"/>
              </w:rPr>
            </w:pPr>
            <w:r w:rsidRPr="007A52C7">
              <w:rPr>
                <w:rFonts w:ascii="Arial" w:hAnsi="Arial" w:cs="Arial"/>
                <w:b/>
                <w:sz w:val="20"/>
                <w:lang w:val="en-GB"/>
              </w:rPr>
              <w:t>Bill to Chemonics Paying Office</w:t>
            </w:r>
            <w:r w:rsidRPr="007A52C7">
              <w:rPr>
                <w:rFonts w:ascii="Arial" w:hAnsi="Arial" w:cs="Arial"/>
                <w:sz w:val="20"/>
                <w:lang w:val="en-GB"/>
              </w:rPr>
              <w:t xml:space="preserve">: </w:t>
            </w:r>
          </w:p>
          <w:p w14:paraId="709B0A4D" w14:textId="77777777" w:rsidR="007E7C5E" w:rsidRPr="007A52C7" w:rsidRDefault="007E7C5E" w:rsidP="00001AA6">
            <w:pPr>
              <w:rPr>
                <w:rFonts w:ascii="Arial" w:hAnsi="Arial"/>
                <w:sz w:val="20"/>
                <w:highlight w:val="lightGray"/>
                <w:lang w:val="en-GB"/>
              </w:rPr>
            </w:pPr>
          </w:p>
          <w:p w14:paraId="06E72C67" w14:textId="0B5708AB" w:rsidR="007E7C5E" w:rsidRPr="0067097C" w:rsidRDefault="007E7C5E" w:rsidP="00001AA6">
            <w:pPr>
              <w:rPr>
                <w:rFonts w:ascii="Arial" w:hAnsi="Arial"/>
                <w:sz w:val="20"/>
                <w:lang w:val="en-GB"/>
              </w:rPr>
            </w:pPr>
            <w:r w:rsidRPr="0067097C">
              <w:rPr>
                <w:rFonts w:ascii="Arial" w:hAnsi="Arial"/>
                <w:sz w:val="20"/>
                <w:lang w:val="en-GB"/>
              </w:rPr>
              <w:t xml:space="preserve">Chemonics </w:t>
            </w:r>
            <w:r w:rsidR="00ED4031">
              <w:rPr>
                <w:rFonts w:ascii="Arial" w:hAnsi="Arial"/>
                <w:sz w:val="20"/>
                <w:lang w:val="en-GB"/>
              </w:rPr>
              <w:t>PFRU</w:t>
            </w:r>
            <w:r w:rsidRPr="0067097C">
              <w:rPr>
                <w:rFonts w:ascii="Arial" w:hAnsi="Arial" w:cs="Arial"/>
                <w:sz w:val="20"/>
                <w:lang w:val="en-GB"/>
              </w:rPr>
              <w:t xml:space="preserve"> (“Chemonics”)</w:t>
            </w:r>
          </w:p>
          <w:p w14:paraId="6D9F2BC7" w14:textId="4D458C03" w:rsidR="007E7C5E" w:rsidRPr="007A52C7" w:rsidRDefault="007E7C5E" w:rsidP="00001AA6">
            <w:pPr>
              <w:rPr>
                <w:rFonts w:ascii="Arial" w:hAnsi="Arial"/>
                <w:sz w:val="20"/>
                <w:highlight w:val="lightGray"/>
                <w:lang w:val="en-GB"/>
              </w:rPr>
            </w:pPr>
            <w:r w:rsidRPr="007A52C7">
              <w:rPr>
                <w:rFonts w:ascii="Arial" w:hAnsi="Arial"/>
                <w:sz w:val="20"/>
                <w:lang w:val="en-GB"/>
              </w:rPr>
              <w:t>Attention:</w:t>
            </w:r>
            <w:r w:rsidR="0058153A">
              <w:rPr>
                <w:rFonts w:ascii="Arial" w:hAnsi="Arial"/>
                <w:sz w:val="20"/>
                <w:lang w:val="en-GB"/>
              </w:rPr>
              <w:t xml:space="preserve"> </w:t>
            </w:r>
            <w:r w:rsidRPr="007A52C7">
              <w:rPr>
                <w:rFonts w:ascii="Arial" w:hAnsi="Arial" w:cs="Arial"/>
                <w:sz w:val="20"/>
                <w:highlight w:val="lightGray"/>
                <w:lang w:val="en-GB"/>
              </w:rPr>
              <w:t>Point of Contact Name and Title</w:t>
            </w:r>
          </w:p>
          <w:p w14:paraId="0E5F729F"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Address</w:t>
            </w:r>
          </w:p>
          <w:p w14:paraId="7EBD0504" w14:textId="77777777" w:rsidR="007E7C5E" w:rsidRPr="007A52C7" w:rsidRDefault="007E7C5E" w:rsidP="00001AA6">
            <w:pPr>
              <w:rPr>
                <w:rFonts w:ascii="Arial" w:hAnsi="Arial" w:cs="Arial"/>
                <w:sz w:val="20"/>
                <w:highlight w:val="lightGray"/>
                <w:lang w:val="en-GB"/>
              </w:rPr>
            </w:pPr>
            <w:r w:rsidRPr="007A52C7">
              <w:rPr>
                <w:rFonts w:ascii="Arial" w:hAnsi="Arial" w:cs="Arial"/>
                <w:sz w:val="20"/>
                <w:highlight w:val="lightGray"/>
                <w:lang w:val="en-GB"/>
              </w:rPr>
              <w:t>City and country</w:t>
            </w:r>
          </w:p>
          <w:p w14:paraId="6CE36931" w14:textId="77777777" w:rsidR="007E7C5E" w:rsidRDefault="007E7C5E" w:rsidP="00001AA6">
            <w:pPr>
              <w:rPr>
                <w:rFonts w:ascii="Arial" w:hAnsi="Arial" w:cs="Arial"/>
                <w:sz w:val="20"/>
                <w:lang w:val="en-GB"/>
              </w:rPr>
            </w:pPr>
            <w:r w:rsidRPr="007A52C7">
              <w:rPr>
                <w:rFonts w:ascii="Arial" w:hAnsi="Arial"/>
                <w:sz w:val="20"/>
                <w:lang w:val="en-GB"/>
              </w:rPr>
              <w:t>Telephone:</w:t>
            </w:r>
            <w:r w:rsidR="0058153A">
              <w:rPr>
                <w:rFonts w:ascii="Arial" w:hAnsi="Arial"/>
                <w:sz w:val="20"/>
                <w:lang w:val="en-GB"/>
              </w:rPr>
              <w:t xml:space="preserve"> </w:t>
            </w:r>
            <w:r w:rsidRPr="007A52C7">
              <w:rPr>
                <w:rFonts w:ascii="Arial" w:hAnsi="Arial" w:cs="Arial"/>
                <w:sz w:val="20"/>
                <w:highlight w:val="lightGray"/>
                <w:lang w:val="en-GB"/>
              </w:rPr>
              <w:t>Telephone #</w:t>
            </w:r>
          </w:p>
          <w:p w14:paraId="636E75B4" w14:textId="77777777" w:rsidR="00294033" w:rsidRDefault="00294033" w:rsidP="00001AA6">
            <w:pPr>
              <w:rPr>
                <w:rFonts w:ascii="Arial" w:hAnsi="Arial" w:cs="Arial"/>
                <w:sz w:val="20"/>
                <w:lang w:val="en-GB"/>
              </w:rPr>
            </w:pPr>
          </w:p>
          <w:p w14:paraId="3D860FA5" w14:textId="77777777" w:rsidR="00294033" w:rsidRPr="007820C2" w:rsidRDefault="00294033" w:rsidP="00294033">
            <w:pPr>
              <w:rPr>
                <w:rFonts w:ascii="Arial" w:hAnsi="Arial" w:cs="Arial"/>
                <w:b/>
                <w:color w:val="FF0000"/>
                <w:sz w:val="15"/>
                <w:szCs w:val="15"/>
                <w:lang w:val="ru-RU"/>
              </w:rPr>
            </w:pPr>
            <w:proofErr w:type="spellStart"/>
            <w:r w:rsidRPr="007820C2">
              <w:rPr>
                <w:rFonts w:ascii="Arial" w:hAnsi="Arial"/>
                <w:b/>
                <w:sz w:val="20"/>
                <w:lang w:val="ru-RU"/>
              </w:rPr>
              <w:t>Рахунки</w:t>
            </w:r>
            <w:proofErr w:type="spellEnd"/>
            <w:r w:rsidRPr="007820C2">
              <w:rPr>
                <w:rFonts w:ascii="Arial" w:hAnsi="Arial"/>
                <w:b/>
                <w:sz w:val="20"/>
                <w:lang w:val="ru-RU"/>
              </w:rPr>
              <w:t xml:space="preserve"> </w:t>
            </w:r>
            <w:proofErr w:type="spellStart"/>
            <w:r w:rsidRPr="007820C2">
              <w:rPr>
                <w:rFonts w:ascii="Arial" w:hAnsi="Arial"/>
                <w:b/>
                <w:sz w:val="20"/>
                <w:lang w:val="ru-RU"/>
              </w:rPr>
              <w:t>виставляти</w:t>
            </w:r>
            <w:proofErr w:type="spellEnd"/>
            <w:r w:rsidRPr="007820C2">
              <w:rPr>
                <w:rFonts w:ascii="Arial" w:hAnsi="Arial"/>
                <w:b/>
                <w:sz w:val="20"/>
                <w:lang w:val="ru-RU"/>
              </w:rPr>
              <w:t xml:space="preserve"> в </w:t>
            </w:r>
            <w:proofErr w:type="spellStart"/>
            <w:r w:rsidRPr="007820C2">
              <w:rPr>
                <w:rFonts w:ascii="Arial" w:hAnsi="Arial"/>
                <w:b/>
                <w:sz w:val="20"/>
                <w:lang w:val="ru-RU"/>
              </w:rPr>
              <w:t>Офіс</w:t>
            </w:r>
            <w:proofErr w:type="spellEnd"/>
            <w:r w:rsidRPr="007820C2">
              <w:rPr>
                <w:rFonts w:ascii="Arial" w:hAnsi="Arial"/>
                <w:b/>
                <w:sz w:val="20"/>
                <w:lang w:val="ru-RU"/>
              </w:rPr>
              <w:t xml:space="preserve"> </w:t>
            </w:r>
            <w:proofErr w:type="spellStart"/>
            <w:r w:rsidRPr="007820C2">
              <w:rPr>
                <w:rFonts w:ascii="Arial" w:hAnsi="Arial"/>
                <w:b/>
                <w:sz w:val="20"/>
                <w:lang w:val="ru-RU"/>
              </w:rPr>
              <w:t>Кімонікс</w:t>
            </w:r>
            <w:proofErr w:type="spellEnd"/>
            <w:r w:rsidRPr="007820C2">
              <w:rPr>
                <w:rFonts w:ascii="Arial" w:hAnsi="Arial"/>
                <w:b/>
                <w:sz w:val="20"/>
                <w:lang w:val="ru-RU"/>
              </w:rPr>
              <w:t xml:space="preserve">, </w:t>
            </w:r>
            <w:proofErr w:type="spellStart"/>
            <w:r w:rsidRPr="007820C2">
              <w:rPr>
                <w:rFonts w:ascii="Arial" w:hAnsi="Arial"/>
                <w:b/>
                <w:sz w:val="20"/>
                <w:lang w:val="ru-RU"/>
              </w:rPr>
              <w:t>який</w:t>
            </w:r>
            <w:proofErr w:type="spellEnd"/>
            <w:r w:rsidRPr="007820C2">
              <w:rPr>
                <w:rFonts w:ascii="Arial" w:hAnsi="Arial"/>
                <w:b/>
                <w:sz w:val="20"/>
                <w:lang w:val="ru-RU"/>
              </w:rPr>
              <w:t xml:space="preserve"> проводить оплату</w:t>
            </w:r>
            <w:r w:rsidRPr="007820C2">
              <w:rPr>
                <w:rFonts w:ascii="Arial" w:hAnsi="Arial"/>
                <w:sz w:val="20"/>
                <w:lang w:val="ru-RU"/>
              </w:rPr>
              <w:t xml:space="preserve">: </w:t>
            </w:r>
          </w:p>
          <w:p w14:paraId="5B130249" w14:textId="77777777" w:rsidR="00294033" w:rsidRPr="007820C2" w:rsidRDefault="00294033" w:rsidP="00294033">
            <w:pPr>
              <w:rPr>
                <w:rFonts w:ascii="Arial" w:hAnsi="Arial"/>
                <w:sz w:val="20"/>
                <w:highlight w:val="lightGray"/>
                <w:lang w:val="ru-RU"/>
              </w:rPr>
            </w:pPr>
          </w:p>
          <w:p w14:paraId="034B8017" w14:textId="77777777" w:rsidR="00294033" w:rsidRPr="007820C2" w:rsidRDefault="00294033" w:rsidP="00294033">
            <w:pPr>
              <w:rPr>
                <w:rFonts w:ascii="Arial" w:hAnsi="Arial"/>
                <w:sz w:val="20"/>
                <w:lang w:val="ru-RU"/>
              </w:rPr>
            </w:pPr>
            <w:r w:rsidRPr="007820C2">
              <w:rPr>
                <w:rFonts w:ascii="Arial" w:hAnsi="Arial"/>
                <w:sz w:val="20"/>
                <w:lang w:val="ru-RU"/>
              </w:rPr>
              <w:t xml:space="preserve">ФПСУ </w:t>
            </w:r>
            <w:proofErr w:type="spellStart"/>
            <w:r w:rsidRPr="007820C2">
              <w:rPr>
                <w:rFonts w:ascii="Arial" w:hAnsi="Arial"/>
                <w:sz w:val="20"/>
                <w:lang w:val="ru-RU"/>
              </w:rPr>
              <w:t>Кімонікс</w:t>
            </w:r>
            <w:proofErr w:type="spellEnd"/>
            <w:r w:rsidRPr="007820C2">
              <w:rPr>
                <w:rFonts w:ascii="Arial" w:hAnsi="Arial"/>
                <w:sz w:val="20"/>
                <w:lang w:val="ru-RU"/>
              </w:rPr>
              <w:t xml:space="preserve"> («</w:t>
            </w:r>
            <w:proofErr w:type="spellStart"/>
            <w:r w:rsidRPr="007820C2">
              <w:rPr>
                <w:rFonts w:ascii="Arial" w:hAnsi="Arial"/>
                <w:sz w:val="20"/>
                <w:lang w:val="ru-RU"/>
              </w:rPr>
              <w:t>Кімонікс</w:t>
            </w:r>
            <w:proofErr w:type="spellEnd"/>
            <w:r w:rsidRPr="007820C2">
              <w:rPr>
                <w:rFonts w:ascii="Arial" w:hAnsi="Arial"/>
                <w:sz w:val="20"/>
                <w:lang w:val="ru-RU"/>
              </w:rPr>
              <w:t>»)</w:t>
            </w:r>
          </w:p>
          <w:p w14:paraId="027DB678" w14:textId="77777777" w:rsidR="00294033" w:rsidRPr="007820C2" w:rsidRDefault="00294033" w:rsidP="00294033">
            <w:pPr>
              <w:rPr>
                <w:rFonts w:ascii="Arial" w:hAnsi="Arial"/>
                <w:sz w:val="20"/>
                <w:highlight w:val="lightGray"/>
                <w:lang w:val="ru-RU"/>
              </w:rPr>
            </w:pPr>
            <w:r w:rsidRPr="007820C2">
              <w:rPr>
                <w:rFonts w:ascii="Arial" w:hAnsi="Arial"/>
                <w:sz w:val="20"/>
                <w:lang w:val="ru-RU"/>
              </w:rPr>
              <w:t xml:space="preserve">До </w:t>
            </w:r>
            <w:proofErr w:type="spellStart"/>
            <w:r w:rsidRPr="007820C2">
              <w:rPr>
                <w:rFonts w:ascii="Arial" w:hAnsi="Arial"/>
                <w:sz w:val="20"/>
                <w:lang w:val="ru-RU"/>
              </w:rPr>
              <w:t>уваги</w:t>
            </w:r>
            <w:proofErr w:type="spellEnd"/>
            <w:r w:rsidRPr="007820C2">
              <w:rPr>
                <w:rFonts w:ascii="Arial" w:hAnsi="Arial"/>
                <w:sz w:val="20"/>
                <w:lang w:val="ru-RU"/>
              </w:rPr>
              <w:t xml:space="preserve">: </w:t>
            </w:r>
            <w:proofErr w:type="spellStart"/>
            <w:r w:rsidRPr="007820C2">
              <w:rPr>
                <w:rFonts w:ascii="Arial" w:hAnsi="Arial"/>
                <w:sz w:val="20"/>
                <w:highlight w:val="lightGray"/>
                <w:lang w:val="ru-RU"/>
              </w:rPr>
              <w:t>Ім'я</w:t>
            </w:r>
            <w:proofErr w:type="spellEnd"/>
            <w:r w:rsidRPr="007820C2">
              <w:rPr>
                <w:rFonts w:ascii="Arial" w:hAnsi="Arial"/>
                <w:sz w:val="20"/>
                <w:highlight w:val="lightGray"/>
                <w:lang w:val="ru-RU"/>
              </w:rPr>
              <w:t xml:space="preserve"> та посада </w:t>
            </w:r>
            <w:proofErr w:type="spellStart"/>
            <w:r w:rsidRPr="007820C2">
              <w:rPr>
                <w:rFonts w:ascii="Arial" w:hAnsi="Arial"/>
                <w:sz w:val="20"/>
                <w:highlight w:val="lightGray"/>
                <w:lang w:val="ru-RU"/>
              </w:rPr>
              <w:t>Контактної</w:t>
            </w:r>
            <w:proofErr w:type="spellEnd"/>
            <w:r w:rsidRPr="007820C2">
              <w:rPr>
                <w:rFonts w:ascii="Arial" w:hAnsi="Arial"/>
                <w:sz w:val="20"/>
                <w:highlight w:val="lightGray"/>
                <w:lang w:val="ru-RU"/>
              </w:rPr>
              <w:t xml:space="preserve"> особи</w:t>
            </w:r>
          </w:p>
          <w:p w14:paraId="2BCDD158" w14:textId="77777777" w:rsidR="00294033" w:rsidRPr="007820C2" w:rsidRDefault="00294033" w:rsidP="00294033">
            <w:pPr>
              <w:rPr>
                <w:rFonts w:ascii="Arial" w:hAnsi="Arial" w:cs="Arial"/>
                <w:sz w:val="20"/>
                <w:highlight w:val="lightGray"/>
                <w:lang w:val="ru-RU"/>
              </w:rPr>
            </w:pPr>
            <w:r w:rsidRPr="007820C2">
              <w:rPr>
                <w:rFonts w:ascii="Arial" w:hAnsi="Arial"/>
                <w:sz w:val="20"/>
                <w:highlight w:val="lightGray"/>
                <w:lang w:val="ru-RU"/>
              </w:rPr>
              <w:t>Адреса</w:t>
            </w:r>
          </w:p>
          <w:p w14:paraId="11E4ECD7" w14:textId="77777777" w:rsidR="00294033" w:rsidRPr="007820C2" w:rsidRDefault="00294033" w:rsidP="00294033">
            <w:pPr>
              <w:rPr>
                <w:rFonts w:ascii="Arial" w:hAnsi="Arial" w:cs="Arial"/>
                <w:sz w:val="20"/>
                <w:highlight w:val="lightGray"/>
                <w:lang w:val="ru-RU"/>
              </w:rPr>
            </w:pPr>
            <w:proofErr w:type="spellStart"/>
            <w:r w:rsidRPr="007820C2">
              <w:rPr>
                <w:rFonts w:ascii="Arial" w:hAnsi="Arial"/>
                <w:sz w:val="20"/>
                <w:highlight w:val="lightGray"/>
                <w:lang w:val="ru-RU"/>
              </w:rPr>
              <w:t>Місто</w:t>
            </w:r>
            <w:proofErr w:type="spellEnd"/>
            <w:r w:rsidRPr="007820C2">
              <w:rPr>
                <w:rFonts w:ascii="Arial" w:hAnsi="Arial"/>
                <w:sz w:val="20"/>
                <w:highlight w:val="lightGray"/>
                <w:lang w:val="ru-RU"/>
              </w:rPr>
              <w:t xml:space="preserve"> і </w:t>
            </w:r>
            <w:proofErr w:type="spellStart"/>
            <w:r w:rsidRPr="007820C2">
              <w:rPr>
                <w:rFonts w:ascii="Arial" w:hAnsi="Arial"/>
                <w:sz w:val="20"/>
                <w:highlight w:val="lightGray"/>
                <w:lang w:val="ru-RU"/>
              </w:rPr>
              <w:t>країна</w:t>
            </w:r>
            <w:proofErr w:type="spellEnd"/>
          </w:p>
          <w:p w14:paraId="347660B1" w14:textId="2C52618F" w:rsidR="00294033" w:rsidRPr="007820C2" w:rsidRDefault="00294033" w:rsidP="00294033">
            <w:pPr>
              <w:rPr>
                <w:rFonts w:ascii="Arial" w:hAnsi="Arial"/>
                <w:sz w:val="20"/>
                <w:lang w:val="ru-RU"/>
              </w:rPr>
            </w:pPr>
            <w:r w:rsidRPr="007820C2">
              <w:rPr>
                <w:rFonts w:ascii="Arial" w:hAnsi="Arial"/>
                <w:sz w:val="20"/>
                <w:lang w:val="ru-RU"/>
              </w:rPr>
              <w:t xml:space="preserve">Телефон: </w:t>
            </w:r>
            <w:r w:rsidRPr="007820C2">
              <w:rPr>
                <w:rFonts w:ascii="Arial" w:hAnsi="Arial"/>
                <w:sz w:val="20"/>
                <w:highlight w:val="lightGray"/>
                <w:lang w:val="ru-RU"/>
              </w:rPr>
              <w:t>Номер телефону</w:t>
            </w:r>
          </w:p>
        </w:tc>
      </w:tr>
    </w:tbl>
    <w:p w14:paraId="58531BC1" w14:textId="77777777" w:rsidR="00294033" w:rsidRPr="007820C2" w:rsidRDefault="00294033">
      <w:pPr>
        <w:rPr>
          <w:sz w:val="12"/>
          <w:szCs w:val="12"/>
          <w:lang w:val="ru-RU"/>
        </w:rPr>
      </w:pPr>
    </w:p>
    <w:tbl>
      <w:tblPr>
        <w:tblW w:w="10469" w:type="dxa"/>
        <w:tblLook w:val="04A0" w:firstRow="1" w:lastRow="0" w:firstColumn="1" w:lastColumn="0" w:noHBand="0" w:noVBand="1"/>
      </w:tblPr>
      <w:tblGrid>
        <w:gridCol w:w="717"/>
        <w:gridCol w:w="3111"/>
        <w:gridCol w:w="1417"/>
        <w:gridCol w:w="992"/>
        <w:gridCol w:w="1985"/>
        <w:gridCol w:w="2247"/>
      </w:tblGrid>
      <w:tr w:rsidR="0049528F" w:rsidRPr="007820C2" w14:paraId="37A6A841" w14:textId="77777777" w:rsidTr="00EC038D">
        <w:trPr>
          <w:trHeight w:val="381"/>
        </w:trPr>
        <w:tc>
          <w:tcPr>
            <w:tcW w:w="10469" w:type="dxa"/>
            <w:gridSpan w:val="6"/>
            <w:tcBorders>
              <w:top w:val="nil"/>
              <w:left w:val="nil"/>
              <w:bottom w:val="single" w:sz="4" w:space="0" w:color="auto"/>
              <w:right w:val="nil"/>
            </w:tcBorders>
            <w:shd w:val="clear" w:color="000000" w:fill="000000"/>
            <w:hideMark/>
          </w:tcPr>
          <w:p w14:paraId="7C239378" w14:textId="77777777" w:rsidR="007820C2" w:rsidRPr="007820C2" w:rsidRDefault="0049528F" w:rsidP="0049528F">
            <w:pPr>
              <w:suppressAutoHyphens w:val="0"/>
              <w:rPr>
                <w:rFonts w:ascii="Arial" w:hAnsi="Arial" w:cs="Arial"/>
                <w:color w:val="FFFFFF"/>
                <w:sz w:val="16"/>
                <w:szCs w:val="16"/>
              </w:rPr>
            </w:pPr>
            <w:r w:rsidRPr="007820C2">
              <w:rPr>
                <w:rFonts w:ascii="Arial" w:hAnsi="Arial" w:cs="Arial"/>
                <w:b/>
                <w:bCs/>
                <w:color w:val="FFFFFF"/>
                <w:sz w:val="16"/>
                <w:szCs w:val="16"/>
              </w:rPr>
              <w:t xml:space="preserve">Schedule of Prices </w:t>
            </w:r>
            <w:r w:rsidRPr="007820C2">
              <w:rPr>
                <w:rFonts w:ascii="Arial" w:hAnsi="Arial" w:cs="Arial"/>
                <w:color w:val="FFFFFF"/>
                <w:sz w:val="16"/>
                <w:szCs w:val="16"/>
              </w:rPr>
              <w:t>The Vendor shall deliver the Commodities described below in accordance with the schedule in this PO.</w:t>
            </w:r>
            <w:r w:rsidR="007820C2" w:rsidRPr="007820C2">
              <w:rPr>
                <w:rFonts w:ascii="Arial" w:hAnsi="Arial" w:cs="Arial"/>
                <w:color w:val="FFFFFF"/>
                <w:sz w:val="16"/>
                <w:szCs w:val="16"/>
              </w:rPr>
              <w:t xml:space="preserve"> / </w:t>
            </w:r>
          </w:p>
          <w:p w14:paraId="6CA95820" w14:textId="7BDD6C62" w:rsidR="0049528F" w:rsidRPr="007820C2" w:rsidRDefault="007820C2" w:rsidP="0049528F">
            <w:pPr>
              <w:suppressAutoHyphens w:val="0"/>
              <w:rPr>
                <w:rFonts w:ascii="Arial" w:hAnsi="Arial" w:cs="Arial"/>
                <w:color w:val="FFFFFF"/>
                <w:sz w:val="16"/>
                <w:szCs w:val="16"/>
                <w:lang w:val="ru-RU"/>
              </w:rPr>
            </w:pPr>
            <w:r w:rsidRPr="007820C2">
              <w:rPr>
                <w:rFonts w:ascii="Arial" w:hAnsi="Arial"/>
                <w:b/>
                <w:color w:val="FFFFFF"/>
                <w:sz w:val="16"/>
                <w:szCs w:val="16"/>
                <w:lang w:val="ru-RU"/>
              </w:rPr>
              <w:t xml:space="preserve">Прейскурант </w:t>
            </w:r>
            <w:proofErr w:type="spellStart"/>
            <w:r w:rsidRPr="007820C2">
              <w:rPr>
                <w:rFonts w:ascii="Arial" w:hAnsi="Arial"/>
                <w:color w:val="FFFFFF"/>
                <w:sz w:val="16"/>
                <w:szCs w:val="16"/>
                <w:lang w:val="ru-RU"/>
              </w:rPr>
              <w:t>Постачальник</w:t>
            </w:r>
            <w:proofErr w:type="spellEnd"/>
            <w:r w:rsidRPr="007820C2">
              <w:rPr>
                <w:rFonts w:ascii="Arial" w:hAnsi="Arial"/>
                <w:color w:val="FFFFFF"/>
                <w:sz w:val="16"/>
                <w:szCs w:val="16"/>
                <w:lang w:val="ru-RU"/>
              </w:rPr>
              <w:t xml:space="preserve"> повинен </w:t>
            </w:r>
            <w:proofErr w:type="spellStart"/>
            <w:r w:rsidRPr="007820C2">
              <w:rPr>
                <w:rFonts w:ascii="Arial" w:hAnsi="Arial"/>
                <w:color w:val="FFFFFF"/>
                <w:sz w:val="16"/>
                <w:szCs w:val="16"/>
                <w:lang w:val="ru-RU"/>
              </w:rPr>
              <w:t>доставити</w:t>
            </w:r>
            <w:proofErr w:type="spellEnd"/>
            <w:r w:rsidRPr="007820C2">
              <w:rPr>
                <w:rFonts w:ascii="Arial" w:hAnsi="Arial"/>
                <w:color w:val="FFFFFF"/>
                <w:sz w:val="16"/>
                <w:szCs w:val="16"/>
                <w:lang w:val="ru-RU"/>
              </w:rPr>
              <w:t xml:space="preserve"> </w:t>
            </w:r>
            <w:proofErr w:type="spellStart"/>
            <w:r w:rsidRPr="007820C2">
              <w:rPr>
                <w:rFonts w:ascii="Arial" w:hAnsi="Arial"/>
                <w:color w:val="FFFFFF"/>
                <w:sz w:val="16"/>
                <w:szCs w:val="16"/>
                <w:lang w:val="ru-RU"/>
              </w:rPr>
              <w:t>описані</w:t>
            </w:r>
            <w:proofErr w:type="spellEnd"/>
            <w:r w:rsidRPr="007820C2">
              <w:rPr>
                <w:rFonts w:ascii="Arial" w:hAnsi="Arial"/>
                <w:color w:val="FFFFFF"/>
                <w:sz w:val="16"/>
                <w:szCs w:val="16"/>
                <w:lang w:val="ru-RU"/>
              </w:rPr>
              <w:t xml:space="preserve"> </w:t>
            </w:r>
            <w:proofErr w:type="spellStart"/>
            <w:r w:rsidRPr="007820C2">
              <w:rPr>
                <w:rFonts w:ascii="Arial" w:hAnsi="Arial"/>
                <w:color w:val="FFFFFF"/>
                <w:sz w:val="16"/>
                <w:szCs w:val="16"/>
                <w:lang w:val="ru-RU"/>
              </w:rPr>
              <w:t>нижче</w:t>
            </w:r>
            <w:proofErr w:type="spellEnd"/>
            <w:r w:rsidRPr="007820C2">
              <w:rPr>
                <w:rFonts w:ascii="Arial" w:hAnsi="Arial"/>
                <w:color w:val="FFFFFF"/>
                <w:sz w:val="16"/>
                <w:szCs w:val="16"/>
                <w:lang w:val="ru-RU"/>
              </w:rPr>
              <w:t xml:space="preserve"> </w:t>
            </w:r>
            <w:proofErr w:type="spellStart"/>
            <w:r w:rsidRPr="007820C2">
              <w:rPr>
                <w:rFonts w:ascii="Arial" w:hAnsi="Arial"/>
                <w:color w:val="FFFFFF"/>
                <w:sz w:val="16"/>
                <w:szCs w:val="16"/>
                <w:lang w:val="ru-RU"/>
              </w:rPr>
              <w:t>Товари</w:t>
            </w:r>
            <w:proofErr w:type="spellEnd"/>
            <w:r w:rsidRPr="007820C2">
              <w:rPr>
                <w:rFonts w:ascii="Arial" w:hAnsi="Arial"/>
                <w:color w:val="FFFFFF"/>
                <w:sz w:val="16"/>
                <w:szCs w:val="16"/>
                <w:lang w:val="ru-RU"/>
              </w:rPr>
              <w:t xml:space="preserve"> </w:t>
            </w:r>
            <w:proofErr w:type="spellStart"/>
            <w:r w:rsidRPr="007820C2">
              <w:rPr>
                <w:rFonts w:ascii="Arial" w:hAnsi="Arial"/>
                <w:color w:val="FFFFFF"/>
                <w:sz w:val="16"/>
                <w:szCs w:val="16"/>
                <w:lang w:val="ru-RU"/>
              </w:rPr>
              <w:t>згідно</w:t>
            </w:r>
            <w:proofErr w:type="spellEnd"/>
            <w:r w:rsidRPr="007820C2">
              <w:rPr>
                <w:rFonts w:ascii="Arial" w:hAnsi="Arial"/>
                <w:color w:val="FFFFFF"/>
                <w:sz w:val="16"/>
                <w:szCs w:val="16"/>
                <w:lang w:val="ru-RU"/>
              </w:rPr>
              <w:t xml:space="preserve"> з прейскурантом </w:t>
            </w:r>
            <w:proofErr w:type="spellStart"/>
            <w:r w:rsidRPr="007820C2">
              <w:rPr>
                <w:rFonts w:ascii="Arial" w:hAnsi="Arial"/>
                <w:color w:val="FFFFFF"/>
                <w:sz w:val="16"/>
                <w:szCs w:val="16"/>
                <w:lang w:val="ru-RU"/>
              </w:rPr>
              <w:t>цього</w:t>
            </w:r>
            <w:proofErr w:type="spellEnd"/>
            <w:r w:rsidRPr="007820C2">
              <w:rPr>
                <w:rFonts w:ascii="Arial" w:hAnsi="Arial"/>
                <w:color w:val="FFFFFF"/>
                <w:sz w:val="16"/>
                <w:szCs w:val="16"/>
                <w:lang w:val="ru-RU"/>
              </w:rPr>
              <w:t xml:space="preserve"> Договору про </w:t>
            </w:r>
            <w:proofErr w:type="spellStart"/>
            <w:r w:rsidRPr="007820C2">
              <w:rPr>
                <w:rFonts w:ascii="Arial" w:hAnsi="Arial"/>
                <w:color w:val="FFFFFF"/>
                <w:sz w:val="16"/>
                <w:szCs w:val="16"/>
                <w:lang w:val="ru-RU"/>
              </w:rPr>
              <w:t>закупівлю</w:t>
            </w:r>
            <w:proofErr w:type="spellEnd"/>
            <w:r w:rsidRPr="007820C2">
              <w:rPr>
                <w:rFonts w:ascii="Arial" w:hAnsi="Arial"/>
                <w:color w:val="FFFFFF"/>
                <w:sz w:val="16"/>
                <w:szCs w:val="16"/>
                <w:lang w:val="ru-RU"/>
              </w:rPr>
              <w:t>.</w:t>
            </w:r>
          </w:p>
        </w:tc>
      </w:tr>
      <w:tr w:rsidR="006C4503" w:rsidRPr="007820C2" w14:paraId="5398D63F" w14:textId="77777777" w:rsidTr="00EC038D">
        <w:trPr>
          <w:trHeight w:val="534"/>
        </w:trPr>
        <w:tc>
          <w:tcPr>
            <w:tcW w:w="717" w:type="dxa"/>
            <w:tcBorders>
              <w:top w:val="nil"/>
              <w:left w:val="single" w:sz="4" w:space="0" w:color="auto"/>
              <w:bottom w:val="single" w:sz="4" w:space="0" w:color="auto"/>
              <w:right w:val="single" w:sz="4" w:space="0" w:color="auto"/>
            </w:tcBorders>
            <w:shd w:val="clear" w:color="000000" w:fill="595959"/>
            <w:hideMark/>
          </w:tcPr>
          <w:p w14:paraId="0F919D5C" w14:textId="7C8EA4E4" w:rsidR="0049528F" w:rsidRPr="007820C2" w:rsidRDefault="007820C2" w:rsidP="0049528F">
            <w:pPr>
              <w:suppressAutoHyphens w:val="0"/>
              <w:jc w:val="center"/>
              <w:rPr>
                <w:rFonts w:ascii="Arial" w:hAnsi="Arial" w:cs="Arial"/>
                <w:b/>
                <w:bCs/>
                <w:color w:val="FFFFFF"/>
                <w:sz w:val="14"/>
                <w:szCs w:val="14"/>
                <w:lang w:val="ru-RU"/>
              </w:rPr>
            </w:pPr>
            <w:r w:rsidRPr="007820C2">
              <w:rPr>
                <w:rFonts w:ascii="Arial" w:hAnsi="Arial" w:cs="Arial"/>
                <w:b/>
                <w:bCs/>
                <w:color w:val="FFFFFF"/>
                <w:sz w:val="14"/>
                <w:szCs w:val="14"/>
                <w:lang w:val="ru-RU"/>
              </w:rPr>
              <w:t>№</w:t>
            </w:r>
          </w:p>
        </w:tc>
        <w:tc>
          <w:tcPr>
            <w:tcW w:w="3111" w:type="dxa"/>
            <w:tcBorders>
              <w:top w:val="nil"/>
              <w:left w:val="nil"/>
              <w:bottom w:val="single" w:sz="4" w:space="0" w:color="auto"/>
              <w:right w:val="single" w:sz="4" w:space="0" w:color="auto"/>
            </w:tcBorders>
            <w:shd w:val="clear" w:color="000000" w:fill="595959"/>
            <w:hideMark/>
          </w:tcPr>
          <w:p w14:paraId="604E7A6F" w14:textId="0415C6D8" w:rsidR="0049528F" w:rsidRPr="007820C2" w:rsidRDefault="0049528F" w:rsidP="0049528F">
            <w:pPr>
              <w:suppressAutoHyphens w:val="0"/>
              <w:jc w:val="center"/>
              <w:rPr>
                <w:rFonts w:ascii="Arial" w:hAnsi="Arial" w:cs="Arial"/>
                <w:b/>
                <w:bCs/>
                <w:color w:val="FFFFFF"/>
                <w:sz w:val="14"/>
                <w:szCs w:val="14"/>
                <w:lang w:val="ru-RU"/>
              </w:rPr>
            </w:pPr>
            <w:r w:rsidRPr="007820C2">
              <w:rPr>
                <w:rFonts w:ascii="Arial" w:hAnsi="Arial" w:cs="Arial"/>
                <w:b/>
                <w:bCs/>
                <w:color w:val="FFFFFF"/>
                <w:sz w:val="14"/>
                <w:szCs w:val="14"/>
              </w:rPr>
              <w:t>Description</w:t>
            </w:r>
            <w:r w:rsidR="007820C2" w:rsidRPr="007820C2">
              <w:rPr>
                <w:rFonts w:ascii="Arial" w:hAnsi="Arial" w:cs="Arial"/>
                <w:b/>
                <w:bCs/>
                <w:color w:val="FFFFFF"/>
                <w:sz w:val="14"/>
                <w:szCs w:val="14"/>
                <w:lang w:val="ru-RU"/>
              </w:rPr>
              <w:t xml:space="preserve"> / </w:t>
            </w:r>
            <w:proofErr w:type="spellStart"/>
            <w:r w:rsidR="007820C2" w:rsidRPr="007820C2">
              <w:rPr>
                <w:rFonts w:ascii="Arial" w:hAnsi="Arial"/>
                <w:b/>
                <w:color w:val="FFFFFF"/>
                <w:sz w:val="14"/>
                <w:szCs w:val="14"/>
              </w:rPr>
              <w:t>Опис</w:t>
            </w:r>
            <w:proofErr w:type="spellEnd"/>
          </w:p>
        </w:tc>
        <w:tc>
          <w:tcPr>
            <w:tcW w:w="1417" w:type="dxa"/>
            <w:tcBorders>
              <w:top w:val="nil"/>
              <w:left w:val="nil"/>
              <w:bottom w:val="single" w:sz="4" w:space="0" w:color="auto"/>
              <w:right w:val="single" w:sz="4" w:space="0" w:color="auto"/>
            </w:tcBorders>
            <w:shd w:val="clear" w:color="000000" w:fill="595959"/>
            <w:hideMark/>
          </w:tcPr>
          <w:p w14:paraId="3DBBCE04" w14:textId="11B0662F" w:rsidR="0049528F" w:rsidRPr="007820C2" w:rsidRDefault="0049528F" w:rsidP="0049528F">
            <w:pPr>
              <w:suppressAutoHyphens w:val="0"/>
              <w:jc w:val="center"/>
              <w:rPr>
                <w:rFonts w:ascii="Arial" w:hAnsi="Arial" w:cs="Arial"/>
                <w:b/>
                <w:bCs/>
                <w:color w:val="FFFFFF"/>
                <w:sz w:val="14"/>
                <w:szCs w:val="14"/>
                <w:lang w:val="ru-RU"/>
              </w:rPr>
            </w:pPr>
            <w:r w:rsidRPr="007820C2">
              <w:rPr>
                <w:rFonts w:ascii="Arial" w:hAnsi="Arial" w:cs="Arial"/>
                <w:b/>
                <w:bCs/>
                <w:color w:val="FFFFFF"/>
                <w:sz w:val="14"/>
                <w:szCs w:val="14"/>
              </w:rPr>
              <w:t>Unit</w:t>
            </w:r>
            <w:r w:rsidR="007820C2" w:rsidRPr="007820C2">
              <w:rPr>
                <w:rFonts w:ascii="Arial" w:hAnsi="Arial" w:cs="Arial"/>
                <w:b/>
                <w:bCs/>
                <w:color w:val="FFFFFF"/>
                <w:sz w:val="14"/>
                <w:szCs w:val="14"/>
                <w:lang w:val="ru-RU"/>
              </w:rPr>
              <w:t xml:space="preserve"> / </w:t>
            </w:r>
            <w:proofErr w:type="spellStart"/>
            <w:r w:rsidR="007820C2" w:rsidRPr="007820C2">
              <w:rPr>
                <w:rFonts w:ascii="Arial" w:hAnsi="Arial"/>
                <w:b/>
                <w:color w:val="FFFFFF"/>
                <w:sz w:val="14"/>
                <w:szCs w:val="14"/>
              </w:rPr>
              <w:t>Од</w:t>
            </w:r>
            <w:proofErr w:type="spellEnd"/>
            <w:r w:rsidR="007820C2" w:rsidRPr="007820C2">
              <w:rPr>
                <w:rFonts w:ascii="Arial" w:hAnsi="Arial"/>
                <w:b/>
                <w:color w:val="FFFFFF"/>
                <w:sz w:val="14"/>
                <w:szCs w:val="14"/>
              </w:rPr>
              <w:t xml:space="preserve">. </w:t>
            </w:r>
            <w:proofErr w:type="spellStart"/>
            <w:r w:rsidR="007820C2" w:rsidRPr="007820C2">
              <w:rPr>
                <w:rFonts w:ascii="Arial" w:hAnsi="Arial"/>
                <w:b/>
                <w:color w:val="FFFFFF"/>
                <w:sz w:val="14"/>
                <w:szCs w:val="14"/>
              </w:rPr>
              <w:t>виміру</w:t>
            </w:r>
            <w:proofErr w:type="spellEnd"/>
          </w:p>
        </w:tc>
        <w:tc>
          <w:tcPr>
            <w:tcW w:w="992" w:type="dxa"/>
            <w:tcBorders>
              <w:top w:val="nil"/>
              <w:left w:val="nil"/>
              <w:bottom w:val="single" w:sz="4" w:space="0" w:color="auto"/>
              <w:right w:val="single" w:sz="4" w:space="0" w:color="auto"/>
            </w:tcBorders>
            <w:shd w:val="clear" w:color="000000" w:fill="595959"/>
            <w:hideMark/>
          </w:tcPr>
          <w:p w14:paraId="68DB3330" w14:textId="3CD24202" w:rsidR="0049528F" w:rsidRPr="007820C2" w:rsidRDefault="0049528F" w:rsidP="0049528F">
            <w:pPr>
              <w:suppressAutoHyphens w:val="0"/>
              <w:jc w:val="center"/>
              <w:rPr>
                <w:rFonts w:ascii="Arial" w:hAnsi="Arial" w:cs="Arial"/>
                <w:b/>
                <w:bCs/>
                <w:color w:val="FFFFFF"/>
                <w:sz w:val="14"/>
                <w:szCs w:val="14"/>
                <w:lang w:val="ru-RU"/>
              </w:rPr>
            </w:pPr>
            <w:r w:rsidRPr="007820C2">
              <w:rPr>
                <w:rFonts w:ascii="Arial" w:hAnsi="Arial" w:cs="Arial"/>
                <w:b/>
                <w:bCs/>
                <w:color w:val="FFFFFF"/>
                <w:sz w:val="14"/>
                <w:szCs w:val="14"/>
              </w:rPr>
              <w:t>Qty</w:t>
            </w:r>
            <w:r w:rsidR="007820C2" w:rsidRPr="007820C2">
              <w:rPr>
                <w:rFonts w:ascii="Arial" w:hAnsi="Arial" w:cs="Arial"/>
                <w:b/>
                <w:bCs/>
                <w:color w:val="FFFFFF"/>
                <w:sz w:val="14"/>
                <w:szCs w:val="14"/>
                <w:lang w:val="ru-RU"/>
              </w:rPr>
              <w:t xml:space="preserve"> / </w:t>
            </w:r>
            <w:r w:rsidR="007820C2" w:rsidRPr="007820C2">
              <w:rPr>
                <w:rFonts w:ascii="Arial" w:hAnsi="Arial"/>
                <w:b/>
                <w:color w:val="FFFFFF"/>
                <w:sz w:val="14"/>
                <w:szCs w:val="14"/>
              </w:rPr>
              <w:t>К-</w:t>
            </w:r>
            <w:proofErr w:type="spellStart"/>
            <w:r w:rsidR="007820C2" w:rsidRPr="007820C2">
              <w:rPr>
                <w:rFonts w:ascii="Arial" w:hAnsi="Arial"/>
                <w:b/>
                <w:color w:val="FFFFFF"/>
                <w:sz w:val="14"/>
                <w:szCs w:val="14"/>
              </w:rPr>
              <w:t>ть</w:t>
            </w:r>
            <w:proofErr w:type="spellEnd"/>
          </w:p>
        </w:tc>
        <w:tc>
          <w:tcPr>
            <w:tcW w:w="1985" w:type="dxa"/>
            <w:tcBorders>
              <w:top w:val="nil"/>
              <w:left w:val="nil"/>
              <w:bottom w:val="single" w:sz="4" w:space="0" w:color="auto"/>
              <w:right w:val="single" w:sz="4" w:space="0" w:color="auto"/>
            </w:tcBorders>
            <w:shd w:val="clear" w:color="000000" w:fill="595959"/>
            <w:hideMark/>
          </w:tcPr>
          <w:p w14:paraId="3C479A12" w14:textId="03B04566" w:rsidR="0049528F" w:rsidRPr="007820C2" w:rsidRDefault="0049528F" w:rsidP="0049528F">
            <w:pPr>
              <w:suppressAutoHyphens w:val="0"/>
              <w:jc w:val="center"/>
              <w:rPr>
                <w:rFonts w:ascii="Arial" w:hAnsi="Arial" w:cs="Arial"/>
                <w:b/>
                <w:bCs/>
                <w:color w:val="FFFFFF"/>
                <w:sz w:val="14"/>
                <w:szCs w:val="14"/>
                <w:lang w:val="ru-RU"/>
              </w:rPr>
            </w:pPr>
            <w:r w:rsidRPr="007820C2">
              <w:rPr>
                <w:rFonts w:ascii="Arial" w:hAnsi="Arial" w:cs="Arial"/>
                <w:b/>
                <w:bCs/>
                <w:color w:val="FFFFFF"/>
                <w:sz w:val="14"/>
                <w:szCs w:val="14"/>
              </w:rPr>
              <w:t>Unit Price</w:t>
            </w:r>
            <w:r w:rsidRPr="007820C2">
              <w:rPr>
                <w:rFonts w:ascii="Arial" w:hAnsi="Arial" w:cs="Arial"/>
                <w:b/>
                <w:bCs/>
                <w:color w:val="FFFFFF"/>
                <w:sz w:val="14"/>
                <w:szCs w:val="14"/>
              </w:rPr>
              <w:br/>
            </w:r>
            <w:r w:rsidR="00B54AB1" w:rsidRPr="007820C2">
              <w:rPr>
                <w:rFonts w:ascii="Arial" w:hAnsi="Arial" w:cs="Arial"/>
                <w:b/>
                <w:bCs/>
                <w:color w:val="FFFFFF" w:themeColor="background1"/>
                <w:sz w:val="14"/>
                <w:szCs w:val="14"/>
              </w:rPr>
              <w:t>(UAH)</w:t>
            </w:r>
            <w:r w:rsidR="007820C2" w:rsidRPr="007820C2">
              <w:rPr>
                <w:rFonts w:ascii="Arial" w:hAnsi="Arial" w:cs="Arial"/>
                <w:b/>
                <w:bCs/>
                <w:color w:val="FFFFFF" w:themeColor="background1"/>
                <w:sz w:val="14"/>
                <w:szCs w:val="14"/>
              </w:rPr>
              <w:t xml:space="preserve"> / </w:t>
            </w:r>
            <w:proofErr w:type="spellStart"/>
            <w:r w:rsidR="007820C2" w:rsidRPr="007820C2">
              <w:rPr>
                <w:rFonts w:ascii="Arial" w:hAnsi="Arial"/>
                <w:b/>
                <w:color w:val="FFFFFF"/>
                <w:sz w:val="14"/>
                <w:szCs w:val="14"/>
              </w:rPr>
              <w:t>Ціна</w:t>
            </w:r>
            <w:proofErr w:type="spellEnd"/>
            <w:r w:rsidR="007820C2" w:rsidRPr="007820C2">
              <w:rPr>
                <w:rFonts w:ascii="Arial" w:hAnsi="Arial"/>
                <w:b/>
                <w:color w:val="FFFFFF"/>
                <w:sz w:val="14"/>
                <w:szCs w:val="14"/>
              </w:rPr>
              <w:t xml:space="preserve"> </w:t>
            </w:r>
            <w:proofErr w:type="spellStart"/>
            <w:r w:rsidR="007820C2" w:rsidRPr="007820C2">
              <w:rPr>
                <w:rFonts w:ascii="Arial" w:hAnsi="Arial"/>
                <w:b/>
                <w:color w:val="FFFFFF"/>
                <w:sz w:val="14"/>
                <w:szCs w:val="14"/>
              </w:rPr>
              <w:t>за</w:t>
            </w:r>
            <w:proofErr w:type="spellEnd"/>
            <w:r w:rsidR="007820C2" w:rsidRPr="007820C2">
              <w:rPr>
                <w:rFonts w:ascii="Arial" w:hAnsi="Arial"/>
                <w:b/>
                <w:color w:val="FFFFFF"/>
                <w:sz w:val="14"/>
                <w:szCs w:val="14"/>
              </w:rPr>
              <w:t xml:space="preserve"> </w:t>
            </w:r>
            <w:proofErr w:type="spellStart"/>
            <w:r w:rsidR="007820C2" w:rsidRPr="007820C2">
              <w:rPr>
                <w:rFonts w:ascii="Arial" w:hAnsi="Arial"/>
                <w:b/>
                <w:color w:val="FFFFFF"/>
                <w:sz w:val="14"/>
                <w:szCs w:val="14"/>
              </w:rPr>
              <w:t>од</w:t>
            </w:r>
            <w:proofErr w:type="spellEnd"/>
            <w:r w:rsidR="007820C2" w:rsidRPr="007820C2">
              <w:rPr>
                <w:rFonts w:ascii="Arial" w:hAnsi="Arial"/>
                <w:b/>
                <w:color w:val="FFFFFF"/>
                <w:sz w:val="14"/>
                <w:szCs w:val="14"/>
              </w:rPr>
              <w:t>.</w:t>
            </w:r>
            <w:r w:rsidR="007820C2" w:rsidRPr="007820C2">
              <w:rPr>
                <w:rFonts w:ascii="Arial" w:hAnsi="Arial"/>
                <w:b/>
                <w:color w:val="FFFFFF"/>
                <w:sz w:val="14"/>
                <w:szCs w:val="14"/>
              </w:rPr>
              <w:br/>
              <w:t xml:space="preserve"> </w:t>
            </w:r>
            <w:r w:rsidR="007820C2" w:rsidRPr="007820C2">
              <w:rPr>
                <w:rFonts w:ascii="Arial" w:hAnsi="Arial"/>
                <w:b/>
                <w:color w:val="FFFFFF" w:themeColor="background1"/>
                <w:sz w:val="14"/>
                <w:szCs w:val="14"/>
              </w:rPr>
              <w:t>(</w:t>
            </w:r>
            <w:proofErr w:type="spellStart"/>
            <w:r w:rsidR="007820C2" w:rsidRPr="007820C2">
              <w:rPr>
                <w:rFonts w:ascii="Arial" w:hAnsi="Arial"/>
                <w:b/>
                <w:color w:val="FFFFFF" w:themeColor="background1"/>
                <w:sz w:val="14"/>
                <w:szCs w:val="14"/>
              </w:rPr>
              <w:t>грн</w:t>
            </w:r>
            <w:proofErr w:type="spellEnd"/>
            <w:r w:rsidR="007820C2" w:rsidRPr="007820C2">
              <w:rPr>
                <w:rFonts w:ascii="Arial" w:hAnsi="Arial"/>
                <w:b/>
                <w:color w:val="FFFFFF" w:themeColor="background1"/>
                <w:sz w:val="14"/>
                <w:szCs w:val="14"/>
              </w:rPr>
              <w:t>)</w:t>
            </w:r>
          </w:p>
        </w:tc>
        <w:tc>
          <w:tcPr>
            <w:tcW w:w="2247" w:type="dxa"/>
            <w:tcBorders>
              <w:top w:val="nil"/>
              <w:left w:val="nil"/>
              <w:bottom w:val="single" w:sz="4" w:space="0" w:color="auto"/>
              <w:right w:val="single" w:sz="4" w:space="0" w:color="auto"/>
            </w:tcBorders>
            <w:shd w:val="clear" w:color="000000" w:fill="595959"/>
            <w:hideMark/>
          </w:tcPr>
          <w:p w14:paraId="21EE7204" w14:textId="0157FE03" w:rsidR="0049528F" w:rsidRPr="007820C2" w:rsidRDefault="0049528F" w:rsidP="0049528F">
            <w:pPr>
              <w:suppressAutoHyphens w:val="0"/>
              <w:jc w:val="center"/>
              <w:rPr>
                <w:rFonts w:ascii="Arial" w:hAnsi="Arial" w:cs="Arial"/>
                <w:b/>
                <w:bCs/>
                <w:color w:val="FFFFFF"/>
                <w:sz w:val="14"/>
                <w:szCs w:val="14"/>
                <w:lang w:val="ru-RU"/>
              </w:rPr>
            </w:pPr>
            <w:r w:rsidRPr="007820C2">
              <w:rPr>
                <w:rFonts w:ascii="Arial" w:hAnsi="Arial" w:cs="Arial"/>
                <w:b/>
                <w:bCs/>
                <w:color w:val="FFFFFF"/>
                <w:sz w:val="14"/>
                <w:szCs w:val="14"/>
              </w:rPr>
              <w:t>Total</w:t>
            </w:r>
            <w:r w:rsidRPr="007820C2">
              <w:rPr>
                <w:rFonts w:ascii="Arial" w:hAnsi="Arial" w:cs="Arial"/>
                <w:b/>
                <w:bCs/>
                <w:color w:val="FFFFFF"/>
                <w:sz w:val="14"/>
                <w:szCs w:val="14"/>
                <w:lang w:val="ru-RU"/>
              </w:rPr>
              <w:t xml:space="preserve"> </w:t>
            </w:r>
            <w:r w:rsidRPr="007820C2">
              <w:rPr>
                <w:rFonts w:ascii="Arial" w:hAnsi="Arial" w:cs="Arial"/>
                <w:b/>
                <w:bCs/>
                <w:color w:val="FFFFFF"/>
                <w:sz w:val="14"/>
                <w:szCs w:val="14"/>
              </w:rPr>
              <w:t>Price</w:t>
            </w:r>
            <w:r w:rsidRPr="007820C2">
              <w:rPr>
                <w:rFonts w:ascii="Arial" w:hAnsi="Arial" w:cs="Arial"/>
                <w:b/>
                <w:bCs/>
                <w:color w:val="FFFFFF"/>
                <w:sz w:val="14"/>
                <w:szCs w:val="14"/>
                <w:lang w:val="ru-RU"/>
              </w:rPr>
              <w:br/>
            </w:r>
            <w:r w:rsidR="00B54AB1" w:rsidRPr="007820C2">
              <w:rPr>
                <w:rFonts w:ascii="Arial" w:hAnsi="Arial" w:cs="Arial"/>
                <w:b/>
                <w:bCs/>
                <w:color w:val="FFFFFF" w:themeColor="background1"/>
                <w:sz w:val="14"/>
                <w:szCs w:val="14"/>
                <w:lang w:val="ru-RU"/>
              </w:rPr>
              <w:t>(</w:t>
            </w:r>
            <w:r w:rsidR="00B54AB1" w:rsidRPr="007820C2">
              <w:rPr>
                <w:rFonts w:ascii="Arial" w:hAnsi="Arial" w:cs="Arial"/>
                <w:b/>
                <w:bCs/>
                <w:color w:val="FFFFFF" w:themeColor="background1"/>
                <w:sz w:val="14"/>
                <w:szCs w:val="14"/>
              </w:rPr>
              <w:t>UAH</w:t>
            </w:r>
            <w:r w:rsidR="00B54AB1" w:rsidRPr="007820C2">
              <w:rPr>
                <w:rFonts w:ascii="Arial" w:hAnsi="Arial" w:cs="Arial"/>
                <w:b/>
                <w:bCs/>
                <w:color w:val="FFFFFF" w:themeColor="background1"/>
                <w:sz w:val="14"/>
                <w:szCs w:val="14"/>
                <w:lang w:val="ru-RU"/>
              </w:rPr>
              <w:t>)</w:t>
            </w:r>
            <w:r w:rsidR="007820C2" w:rsidRPr="007820C2">
              <w:rPr>
                <w:rFonts w:ascii="Arial" w:hAnsi="Arial" w:cs="Arial"/>
                <w:b/>
                <w:bCs/>
                <w:color w:val="FFFFFF" w:themeColor="background1"/>
                <w:sz w:val="14"/>
                <w:szCs w:val="14"/>
                <w:lang w:val="ru-RU"/>
              </w:rPr>
              <w:t xml:space="preserve"> / </w:t>
            </w:r>
            <w:proofErr w:type="spellStart"/>
            <w:r w:rsidR="007820C2" w:rsidRPr="007820C2">
              <w:rPr>
                <w:rFonts w:ascii="Arial" w:hAnsi="Arial"/>
                <w:b/>
                <w:color w:val="FFFFFF"/>
                <w:sz w:val="14"/>
                <w:szCs w:val="14"/>
                <w:lang w:val="ru-RU"/>
              </w:rPr>
              <w:t>Загальна</w:t>
            </w:r>
            <w:proofErr w:type="spellEnd"/>
            <w:r w:rsidR="007820C2" w:rsidRPr="007820C2">
              <w:rPr>
                <w:rFonts w:ascii="Arial" w:hAnsi="Arial"/>
                <w:b/>
                <w:color w:val="FFFFFF"/>
                <w:sz w:val="14"/>
                <w:szCs w:val="14"/>
                <w:lang w:val="ru-RU"/>
              </w:rPr>
              <w:t xml:space="preserve"> </w:t>
            </w:r>
            <w:proofErr w:type="spellStart"/>
            <w:r w:rsidR="007820C2" w:rsidRPr="007820C2">
              <w:rPr>
                <w:rFonts w:ascii="Arial" w:hAnsi="Arial"/>
                <w:b/>
                <w:color w:val="FFFFFF"/>
                <w:sz w:val="14"/>
                <w:szCs w:val="14"/>
                <w:lang w:val="ru-RU"/>
              </w:rPr>
              <w:t>вартість</w:t>
            </w:r>
            <w:proofErr w:type="spellEnd"/>
            <w:r w:rsidR="007820C2" w:rsidRPr="007820C2">
              <w:rPr>
                <w:rFonts w:ascii="Arial" w:hAnsi="Arial"/>
                <w:b/>
                <w:color w:val="FFFFFF"/>
                <w:sz w:val="14"/>
                <w:szCs w:val="14"/>
                <w:lang w:val="ru-RU"/>
              </w:rPr>
              <w:br/>
            </w:r>
            <w:r w:rsidR="007820C2" w:rsidRPr="007820C2">
              <w:rPr>
                <w:rFonts w:ascii="Arial" w:hAnsi="Arial"/>
                <w:b/>
                <w:color w:val="FFFFFF" w:themeColor="background1"/>
                <w:sz w:val="14"/>
                <w:szCs w:val="14"/>
                <w:lang w:val="ru-RU"/>
              </w:rPr>
              <w:t>(</w:t>
            </w:r>
            <w:proofErr w:type="spellStart"/>
            <w:r w:rsidR="007820C2" w:rsidRPr="007820C2">
              <w:rPr>
                <w:rFonts w:ascii="Arial" w:hAnsi="Arial"/>
                <w:b/>
                <w:color w:val="FFFFFF" w:themeColor="background1"/>
                <w:sz w:val="14"/>
                <w:szCs w:val="14"/>
                <w:lang w:val="ru-RU"/>
              </w:rPr>
              <w:t>грн</w:t>
            </w:r>
            <w:proofErr w:type="spellEnd"/>
            <w:r w:rsidR="007820C2" w:rsidRPr="007820C2">
              <w:rPr>
                <w:rFonts w:ascii="Arial" w:hAnsi="Arial"/>
                <w:b/>
                <w:color w:val="FFFFFF" w:themeColor="background1"/>
                <w:sz w:val="14"/>
                <w:szCs w:val="14"/>
                <w:lang w:val="ru-RU"/>
              </w:rPr>
              <w:t>)</w:t>
            </w:r>
          </w:p>
        </w:tc>
      </w:tr>
      <w:tr w:rsidR="006C4503" w:rsidRPr="007820C2" w14:paraId="7A82FAC9" w14:textId="77777777" w:rsidTr="00EC038D">
        <w:trPr>
          <w:trHeight w:val="256"/>
        </w:trPr>
        <w:tc>
          <w:tcPr>
            <w:tcW w:w="717" w:type="dxa"/>
            <w:tcBorders>
              <w:top w:val="nil"/>
              <w:left w:val="single" w:sz="4" w:space="0" w:color="auto"/>
              <w:bottom w:val="single" w:sz="4" w:space="0" w:color="auto"/>
              <w:right w:val="single" w:sz="4" w:space="0" w:color="auto"/>
            </w:tcBorders>
            <w:shd w:val="clear" w:color="auto" w:fill="auto"/>
            <w:noWrap/>
            <w:hideMark/>
          </w:tcPr>
          <w:p w14:paraId="29602414" w14:textId="77777777" w:rsidR="0049528F" w:rsidRPr="007820C2" w:rsidRDefault="0049528F" w:rsidP="0049528F">
            <w:pPr>
              <w:suppressAutoHyphens w:val="0"/>
              <w:jc w:val="center"/>
              <w:rPr>
                <w:rFonts w:ascii="Arial" w:hAnsi="Arial" w:cs="Arial"/>
                <w:color w:val="000000"/>
                <w:sz w:val="16"/>
                <w:szCs w:val="16"/>
              </w:rPr>
            </w:pPr>
            <w:r w:rsidRPr="007820C2">
              <w:rPr>
                <w:rFonts w:ascii="Arial" w:hAnsi="Arial" w:cs="Arial"/>
                <w:color w:val="000000"/>
                <w:sz w:val="16"/>
                <w:szCs w:val="16"/>
              </w:rPr>
              <w:t>1</w:t>
            </w:r>
          </w:p>
        </w:tc>
        <w:tc>
          <w:tcPr>
            <w:tcW w:w="3111" w:type="dxa"/>
            <w:tcBorders>
              <w:top w:val="nil"/>
              <w:left w:val="nil"/>
              <w:bottom w:val="single" w:sz="4" w:space="0" w:color="auto"/>
              <w:right w:val="single" w:sz="4" w:space="0" w:color="auto"/>
            </w:tcBorders>
            <w:shd w:val="clear" w:color="auto" w:fill="auto"/>
            <w:noWrap/>
            <w:hideMark/>
          </w:tcPr>
          <w:p w14:paraId="6854CA09" w14:textId="77777777" w:rsidR="0049528F" w:rsidRPr="007820C2" w:rsidRDefault="0049528F" w:rsidP="0049528F">
            <w:pPr>
              <w:suppressAutoHyphens w:val="0"/>
              <w:rPr>
                <w:rFonts w:ascii="Arial" w:hAnsi="Arial" w:cs="Arial"/>
                <w:color w:val="000000"/>
                <w:sz w:val="16"/>
                <w:szCs w:val="16"/>
              </w:rPr>
            </w:pPr>
            <w:r w:rsidRPr="007820C2">
              <w:rPr>
                <w:rFonts w:ascii="Arial" w:hAnsi="Arial" w:cs="Arial"/>
                <w:color w:val="000000"/>
                <w:sz w:val="16"/>
                <w:szCs w:val="16"/>
              </w:rPr>
              <w:t>Adobe Acrobat Professional Ver. 9.3</w:t>
            </w:r>
          </w:p>
        </w:tc>
        <w:tc>
          <w:tcPr>
            <w:tcW w:w="1417" w:type="dxa"/>
            <w:tcBorders>
              <w:top w:val="nil"/>
              <w:left w:val="nil"/>
              <w:bottom w:val="single" w:sz="4" w:space="0" w:color="auto"/>
              <w:right w:val="single" w:sz="4" w:space="0" w:color="auto"/>
            </w:tcBorders>
            <w:shd w:val="clear" w:color="auto" w:fill="auto"/>
            <w:noWrap/>
            <w:hideMark/>
          </w:tcPr>
          <w:p w14:paraId="17D7B302" w14:textId="77777777" w:rsidR="0049528F" w:rsidRPr="007820C2" w:rsidRDefault="0049528F" w:rsidP="0049528F">
            <w:pPr>
              <w:suppressAutoHyphens w:val="0"/>
              <w:jc w:val="center"/>
              <w:rPr>
                <w:rFonts w:ascii="Arial" w:hAnsi="Arial" w:cs="Arial"/>
                <w:color w:val="000000"/>
                <w:sz w:val="16"/>
                <w:szCs w:val="16"/>
              </w:rPr>
            </w:pPr>
            <w:r w:rsidRPr="007820C2">
              <w:rPr>
                <w:rFonts w:ascii="Arial" w:hAnsi="Arial" w:cs="Arial"/>
                <w:color w:val="000000"/>
                <w:sz w:val="16"/>
                <w:szCs w:val="16"/>
              </w:rPr>
              <w:t>each</w:t>
            </w:r>
          </w:p>
        </w:tc>
        <w:tc>
          <w:tcPr>
            <w:tcW w:w="992" w:type="dxa"/>
            <w:tcBorders>
              <w:top w:val="nil"/>
              <w:left w:val="nil"/>
              <w:bottom w:val="single" w:sz="4" w:space="0" w:color="auto"/>
              <w:right w:val="single" w:sz="4" w:space="0" w:color="auto"/>
            </w:tcBorders>
            <w:shd w:val="clear" w:color="auto" w:fill="auto"/>
            <w:noWrap/>
            <w:hideMark/>
          </w:tcPr>
          <w:p w14:paraId="48FB113E" w14:textId="77777777" w:rsidR="0049528F" w:rsidRPr="007820C2" w:rsidRDefault="0049528F" w:rsidP="0049528F">
            <w:pPr>
              <w:suppressAutoHyphens w:val="0"/>
              <w:jc w:val="center"/>
              <w:rPr>
                <w:rFonts w:ascii="Arial" w:hAnsi="Arial" w:cs="Arial"/>
                <w:color w:val="000000"/>
                <w:sz w:val="16"/>
                <w:szCs w:val="16"/>
              </w:rPr>
            </w:pPr>
            <w:r w:rsidRPr="007820C2">
              <w:rPr>
                <w:rFonts w:ascii="Arial" w:hAnsi="Arial" w:cs="Arial"/>
                <w:color w:val="000000"/>
                <w:sz w:val="16"/>
                <w:szCs w:val="16"/>
              </w:rPr>
              <w:t>6</w:t>
            </w:r>
          </w:p>
        </w:tc>
        <w:tc>
          <w:tcPr>
            <w:tcW w:w="1985" w:type="dxa"/>
            <w:tcBorders>
              <w:top w:val="nil"/>
              <w:left w:val="nil"/>
              <w:bottom w:val="single" w:sz="4" w:space="0" w:color="auto"/>
              <w:right w:val="single" w:sz="4" w:space="0" w:color="auto"/>
            </w:tcBorders>
            <w:shd w:val="clear" w:color="auto" w:fill="auto"/>
            <w:noWrap/>
            <w:hideMark/>
          </w:tcPr>
          <w:p w14:paraId="62D1563B" w14:textId="77777777" w:rsidR="0049528F" w:rsidRPr="007820C2" w:rsidRDefault="0049528F" w:rsidP="007A59E6">
            <w:pPr>
              <w:suppressAutoHyphens w:val="0"/>
              <w:jc w:val="center"/>
              <w:rPr>
                <w:rFonts w:ascii="Arial" w:hAnsi="Arial" w:cs="Arial"/>
                <w:color w:val="000000"/>
                <w:sz w:val="16"/>
                <w:szCs w:val="16"/>
              </w:rPr>
            </w:pPr>
            <w:r w:rsidRPr="007820C2">
              <w:rPr>
                <w:rFonts w:ascii="Arial" w:hAnsi="Arial" w:cs="Arial"/>
                <w:color w:val="000000"/>
                <w:sz w:val="16"/>
                <w:szCs w:val="16"/>
              </w:rPr>
              <w:t>350.00</w:t>
            </w:r>
          </w:p>
        </w:tc>
        <w:tc>
          <w:tcPr>
            <w:tcW w:w="2247" w:type="dxa"/>
            <w:tcBorders>
              <w:top w:val="nil"/>
              <w:left w:val="nil"/>
              <w:bottom w:val="single" w:sz="4" w:space="0" w:color="auto"/>
              <w:right w:val="single" w:sz="4" w:space="0" w:color="auto"/>
            </w:tcBorders>
            <w:shd w:val="clear" w:color="auto" w:fill="auto"/>
            <w:noWrap/>
            <w:hideMark/>
          </w:tcPr>
          <w:p w14:paraId="13E6060E" w14:textId="77777777" w:rsidR="0049528F" w:rsidRPr="007820C2" w:rsidRDefault="0049528F" w:rsidP="007A59E6">
            <w:pPr>
              <w:suppressAutoHyphens w:val="0"/>
              <w:jc w:val="center"/>
              <w:rPr>
                <w:rFonts w:ascii="Arial" w:hAnsi="Arial" w:cs="Arial"/>
                <w:color w:val="000000"/>
                <w:sz w:val="16"/>
                <w:szCs w:val="16"/>
              </w:rPr>
            </w:pPr>
            <w:r w:rsidRPr="007820C2">
              <w:rPr>
                <w:rFonts w:ascii="Arial" w:hAnsi="Arial" w:cs="Arial"/>
                <w:color w:val="000000"/>
                <w:sz w:val="16"/>
                <w:szCs w:val="16"/>
              </w:rPr>
              <w:t>2,100.00</w:t>
            </w:r>
          </w:p>
        </w:tc>
      </w:tr>
      <w:tr w:rsidR="007820C2" w:rsidRPr="007820C2" w14:paraId="0CB85352" w14:textId="77777777" w:rsidTr="00EC038D">
        <w:trPr>
          <w:trHeight w:val="267"/>
        </w:trPr>
        <w:tc>
          <w:tcPr>
            <w:tcW w:w="8222" w:type="dxa"/>
            <w:gridSpan w:val="5"/>
            <w:tcBorders>
              <w:top w:val="nil"/>
              <w:left w:val="single" w:sz="4" w:space="0" w:color="auto"/>
              <w:bottom w:val="single" w:sz="4" w:space="0" w:color="auto"/>
              <w:right w:val="single" w:sz="4" w:space="0" w:color="auto"/>
            </w:tcBorders>
            <w:shd w:val="clear" w:color="auto" w:fill="auto"/>
            <w:noWrap/>
            <w:hideMark/>
          </w:tcPr>
          <w:p w14:paraId="2212E9BA" w14:textId="22EB159F" w:rsidR="007820C2" w:rsidRPr="007820C2" w:rsidRDefault="007820C2" w:rsidP="007820C2">
            <w:pPr>
              <w:suppressAutoHyphens w:val="0"/>
              <w:jc w:val="right"/>
              <w:rPr>
                <w:rFonts w:ascii="Arial" w:hAnsi="Arial" w:cs="Arial"/>
                <w:color w:val="000000"/>
                <w:sz w:val="16"/>
                <w:szCs w:val="16"/>
                <w:lang w:val="ru-RU"/>
              </w:rPr>
            </w:pPr>
            <w:r w:rsidRPr="007820C2">
              <w:rPr>
                <w:rFonts w:ascii="Arial" w:hAnsi="Arial" w:cs="Arial"/>
                <w:color w:val="000000"/>
                <w:sz w:val="16"/>
                <w:szCs w:val="16"/>
              </w:rPr>
              <w:t>Subtotal:</w:t>
            </w:r>
            <w:r w:rsidRPr="007820C2">
              <w:rPr>
                <w:rFonts w:ascii="Arial" w:hAnsi="Arial" w:cs="Arial"/>
                <w:color w:val="000000"/>
                <w:sz w:val="16"/>
                <w:szCs w:val="16"/>
                <w:lang w:val="ru-RU"/>
              </w:rPr>
              <w:t xml:space="preserve"> / </w:t>
            </w:r>
            <w:proofErr w:type="spellStart"/>
            <w:r w:rsidRPr="007820C2">
              <w:rPr>
                <w:rFonts w:ascii="Arial" w:hAnsi="Arial"/>
                <w:color w:val="000000"/>
                <w:sz w:val="16"/>
                <w:szCs w:val="16"/>
              </w:rPr>
              <w:t>Проміжна</w:t>
            </w:r>
            <w:proofErr w:type="spellEnd"/>
            <w:r w:rsidRPr="007820C2">
              <w:rPr>
                <w:rFonts w:ascii="Arial" w:hAnsi="Arial"/>
                <w:color w:val="000000"/>
                <w:sz w:val="16"/>
                <w:szCs w:val="16"/>
              </w:rPr>
              <w:t xml:space="preserve"> </w:t>
            </w:r>
            <w:proofErr w:type="spellStart"/>
            <w:r w:rsidRPr="007820C2">
              <w:rPr>
                <w:rFonts w:ascii="Arial" w:hAnsi="Arial"/>
                <w:color w:val="000000"/>
                <w:sz w:val="16"/>
                <w:szCs w:val="16"/>
              </w:rPr>
              <w:t>сума</w:t>
            </w:r>
            <w:proofErr w:type="spellEnd"/>
            <w:r w:rsidRPr="007820C2">
              <w:rPr>
                <w:rFonts w:ascii="Arial" w:hAnsi="Arial"/>
                <w:color w:val="000000"/>
                <w:sz w:val="16"/>
                <w:szCs w:val="16"/>
              </w:rPr>
              <w:t>:</w:t>
            </w:r>
          </w:p>
        </w:tc>
        <w:tc>
          <w:tcPr>
            <w:tcW w:w="2247" w:type="dxa"/>
            <w:tcBorders>
              <w:top w:val="nil"/>
              <w:left w:val="nil"/>
              <w:bottom w:val="single" w:sz="4" w:space="0" w:color="auto"/>
              <w:right w:val="single" w:sz="4" w:space="0" w:color="auto"/>
            </w:tcBorders>
            <w:shd w:val="clear" w:color="auto" w:fill="auto"/>
            <w:noWrap/>
            <w:hideMark/>
          </w:tcPr>
          <w:p w14:paraId="4A9D399F" w14:textId="77777777" w:rsidR="007820C2" w:rsidRPr="007820C2" w:rsidRDefault="007820C2" w:rsidP="007A59E6">
            <w:pPr>
              <w:suppressAutoHyphens w:val="0"/>
              <w:jc w:val="center"/>
              <w:rPr>
                <w:rFonts w:ascii="Arial" w:hAnsi="Arial" w:cs="Arial"/>
                <w:color w:val="000000"/>
                <w:sz w:val="16"/>
                <w:szCs w:val="16"/>
              </w:rPr>
            </w:pPr>
            <w:r w:rsidRPr="007820C2">
              <w:rPr>
                <w:rFonts w:ascii="Arial" w:hAnsi="Arial" w:cs="Arial"/>
                <w:color w:val="000000"/>
                <w:sz w:val="16"/>
                <w:szCs w:val="16"/>
              </w:rPr>
              <w:t>2,100.00</w:t>
            </w:r>
          </w:p>
        </w:tc>
      </w:tr>
      <w:tr w:rsidR="007820C2" w:rsidRPr="007820C2" w14:paraId="6049478F" w14:textId="77777777" w:rsidTr="00EC038D">
        <w:trPr>
          <w:trHeight w:val="256"/>
        </w:trPr>
        <w:tc>
          <w:tcPr>
            <w:tcW w:w="8222" w:type="dxa"/>
            <w:gridSpan w:val="5"/>
            <w:tcBorders>
              <w:top w:val="nil"/>
              <w:left w:val="single" w:sz="4" w:space="0" w:color="auto"/>
              <w:bottom w:val="single" w:sz="4" w:space="0" w:color="auto"/>
              <w:right w:val="single" w:sz="4" w:space="0" w:color="auto"/>
            </w:tcBorders>
            <w:shd w:val="clear" w:color="auto" w:fill="auto"/>
            <w:noWrap/>
            <w:hideMark/>
          </w:tcPr>
          <w:p w14:paraId="79A704BC" w14:textId="55DF0FFA" w:rsidR="007820C2" w:rsidRPr="007820C2" w:rsidRDefault="007820C2" w:rsidP="007820C2">
            <w:pPr>
              <w:suppressAutoHyphens w:val="0"/>
              <w:jc w:val="right"/>
              <w:rPr>
                <w:rFonts w:ascii="Arial" w:hAnsi="Arial" w:cs="Arial"/>
                <w:color w:val="000000"/>
                <w:sz w:val="16"/>
                <w:szCs w:val="16"/>
                <w:lang w:val="ru-RU"/>
              </w:rPr>
            </w:pPr>
            <w:r w:rsidRPr="007820C2">
              <w:rPr>
                <w:rFonts w:ascii="Arial" w:hAnsi="Arial" w:cs="Arial"/>
                <w:color w:val="000000"/>
                <w:sz w:val="16"/>
                <w:szCs w:val="16"/>
              </w:rPr>
              <w:t>Shipping:</w:t>
            </w:r>
            <w:r w:rsidRPr="007820C2">
              <w:rPr>
                <w:rFonts w:ascii="Arial" w:hAnsi="Arial" w:cs="Arial"/>
                <w:color w:val="000000"/>
                <w:sz w:val="16"/>
                <w:szCs w:val="16"/>
                <w:lang w:val="ru-RU"/>
              </w:rPr>
              <w:t xml:space="preserve"> / </w:t>
            </w:r>
            <w:proofErr w:type="spellStart"/>
            <w:r w:rsidRPr="007820C2">
              <w:rPr>
                <w:rFonts w:ascii="Arial" w:hAnsi="Arial"/>
                <w:color w:val="000000"/>
                <w:sz w:val="16"/>
                <w:szCs w:val="16"/>
              </w:rPr>
              <w:t>Доставка</w:t>
            </w:r>
            <w:proofErr w:type="spellEnd"/>
            <w:r w:rsidRPr="007820C2">
              <w:rPr>
                <w:rFonts w:ascii="Arial" w:hAnsi="Arial"/>
                <w:color w:val="000000"/>
                <w:sz w:val="16"/>
                <w:szCs w:val="16"/>
              </w:rPr>
              <w:t>:</w:t>
            </w:r>
          </w:p>
        </w:tc>
        <w:tc>
          <w:tcPr>
            <w:tcW w:w="2247" w:type="dxa"/>
            <w:tcBorders>
              <w:top w:val="nil"/>
              <w:left w:val="nil"/>
              <w:bottom w:val="single" w:sz="4" w:space="0" w:color="auto"/>
              <w:right w:val="single" w:sz="4" w:space="0" w:color="auto"/>
            </w:tcBorders>
            <w:shd w:val="clear" w:color="auto" w:fill="auto"/>
            <w:noWrap/>
            <w:hideMark/>
          </w:tcPr>
          <w:p w14:paraId="176D89B9" w14:textId="77777777" w:rsidR="007820C2" w:rsidRPr="007820C2" w:rsidRDefault="007820C2" w:rsidP="007A59E6">
            <w:pPr>
              <w:suppressAutoHyphens w:val="0"/>
              <w:jc w:val="center"/>
              <w:rPr>
                <w:rFonts w:ascii="Arial" w:hAnsi="Arial" w:cs="Arial"/>
                <w:color w:val="000000"/>
                <w:sz w:val="16"/>
                <w:szCs w:val="16"/>
              </w:rPr>
            </w:pPr>
            <w:r w:rsidRPr="007820C2">
              <w:rPr>
                <w:rFonts w:ascii="Arial" w:hAnsi="Arial" w:cs="Arial"/>
                <w:color w:val="000000"/>
                <w:sz w:val="16"/>
                <w:szCs w:val="16"/>
              </w:rPr>
              <w:t>50.00</w:t>
            </w:r>
          </w:p>
        </w:tc>
      </w:tr>
      <w:tr w:rsidR="00595147" w:rsidRPr="007820C2" w14:paraId="594856D3" w14:textId="77777777" w:rsidTr="00EC038D">
        <w:trPr>
          <w:trHeight w:val="267"/>
        </w:trPr>
        <w:tc>
          <w:tcPr>
            <w:tcW w:w="8222" w:type="dxa"/>
            <w:gridSpan w:val="5"/>
            <w:tcBorders>
              <w:top w:val="nil"/>
              <w:left w:val="single" w:sz="4" w:space="0" w:color="auto"/>
              <w:bottom w:val="single" w:sz="4" w:space="0" w:color="auto"/>
              <w:right w:val="single" w:sz="4" w:space="0" w:color="auto"/>
            </w:tcBorders>
            <w:shd w:val="clear" w:color="auto" w:fill="auto"/>
            <w:noWrap/>
            <w:hideMark/>
          </w:tcPr>
          <w:p w14:paraId="78783296" w14:textId="575F95EA" w:rsidR="00595147" w:rsidRPr="007A59E6" w:rsidRDefault="00595147" w:rsidP="007A59E6">
            <w:pPr>
              <w:suppressAutoHyphens w:val="0"/>
              <w:rPr>
                <w:rFonts w:ascii="Arial" w:hAnsi="Arial" w:cs="Arial"/>
                <w:b/>
                <w:bCs/>
                <w:color w:val="000000"/>
                <w:sz w:val="16"/>
                <w:szCs w:val="16"/>
              </w:rPr>
            </w:pPr>
            <w:r w:rsidRPr="007820C2">
              <w:rPr>
                <w:rFonts w:ascii="Arial" w:hAnsi="Arial" w:cs="Arial"/>
                <w:b/>
                <w:bCs/>
                <w:color w:val="000000"/>
                <w:sz w:val="16"/>
                <w:szCs w:val="16"/>
              </w:rPr>
              <w:t>Total Purchase Order Amount, excluding VAT</w:t>
            </w:r>
            <w:r w:rsidR="00BA6541" w:rsidRPr="007820C2">
              <w:rPr>
                <w:rFonts w:ascii="Arial" w:hAnsi="Arial" w:cs="Arial"/>
                <w:b/>
                <w:bCs/>
                <w:color w:val="000000"/>
                <w:sz w:val="16"/>
                <w:szCs w:val="16"/>
              </w:rPr>
              <w:t xml:space="preserve"> </w:t>
            </w:r>
            <w:r w:rsidRPr="007820C2">
              <w:rPr>
                <w:rFonts w:ascii="Arial" w:hAnsi="Arial" w:cs="Arial"/>
                <w:b/>
                <w:bCs/>
                <w:sz w:val="16"/>
                <w:szCs w:val="16"/>
              </w:rPr>
              <w:t>(</w:t>
            </w:r>
            <w:r w:rsidR="00B54AB1" w:rsidRPr="007820C2">
              <w:rPr>
                <w:rFonts w:ascii="Arial" w:hAnsi="Arial" w:cs="Arial"/>
                <w:b/>
                <w:bCs/>
                <w:sz w:val="16"/>
                <w:szCs w:val="16"/>
              </w:rPr>
              <w:t>UAH</w:t>
            </w:r>
            <w:r w:rsidRPr="007820C2">
              <w:rPr>
                <w:rFonts w:ascii="Arial" w:hAnsi="Arial" w:cs="Arial"/>
                <w:b/>
                <w:bCs/>
                <w:color w:val="000000"/>
                <w:sz w:val="16"/>
                <w:szCs w:val="16"/>
              </w:rPr>
              <w:t>):</w:t>
            </w:r>
            <w:r w:rsidR="007820C2" w:rsidRPr="007820C2">
              <w:rPr>
                <w:rFonts w:ascii="Arial" w:hAnsi="Arial" w:cs="Arial"/>
                <w:b/>
                <w:bCs/>
                <w:color w:val="000000"/>
                <w:sz w:val="16"/>
                <w:szCs w:val="16"/>
              </w:rPr>
              <w:t xml:space="preserve"> / </w:t>
            </w:r>
            <w:proofErr w:type="spellStart"/>
            <w:r w:rsidR="007820C2" w:rsidRPr="007820C2">
              <w:rPr>
                <w:rFonts w:ascii="Arial" w:hAnsi="Arial"/>
                <w:b/>
                <w:color w:val="000000"/>
                <w:sz w:val="16"/>
                <w:szCs w:val="16"/>
                <w:lang w:val="ru-RU"/>
              </w:rPr>
              <w:t>Загальна</w:t>
            </w:r>
            <w:proofErr w:type="spellEnd"/>
            <w:r w:rsidR="007820C2" w:rsidRPr="007A59E6">
              <w:rPr>
                <w:rFonts w:ascii="Arial" w:hAnsi="Arial"/>
                <w:b/>
                <w:color w:val="000000"/>
                <w:sz w:val="16"/>
                <w:szCs w:val="16"/>
              </w:rPr>
              <w:t xml:space="preserve"> </w:t>
            </w:r>
            <w:proofErr w:type="spellStart"/>
            <w:r w:rsidR="007820C2" w:rsidRPr="007820C2">
              <w:rPr>
                <w:rFonts w:ascii="Arial" w:hAnsi="Arial"/>
                <w:b/>
                <w:color w:val="000000"/>
                <w:sz w:val="16"/>
                <w:szCs w:val="16"/>
                <w:lang w:val="ru-RU"/>
              </w:rPr>
              <w:t>вартість</w:t>
            </w:r>
            <w:proofErr w:type="spellEnd"/>
            <w:r w:rsidR="007820C2" w:rsidRPr="007A59E6">
              <w:rPr>
                <w:rFonts w:ascii="Arial" w:hAnsi="Arial"/>
                <w:b/>
                <w:color w:val="000000"/>
                <w:sz w:val="16"/>
                <w:szCs w:val="16"/>
              </w:rPr>
              <w:t xml:space="preserve"> </w:t>
            </w:r>
            <w:r w:rsidR="007820C2" w:rsidRPr="007820C2">
              <w:rPr>
                <w:rFonts w:ascii="Arial" w:hAnsi="Arial"/>
                <w:b/>
                <w:color w:val="000000"/>
                <w:sz w:val="16"/>
                <w:szCs w:val="16"/>
                <w:lang w:val="ru-RU"/>
              </w:rPr>
              <w:t>Договору</w:t>
            </w:r>
            <w:r w:rsidR="007820C2" w:rsidRPr="007A59E6">
              <w:rPr>
                <w:rFonts w:ascii="Arial" w:hAnsi="Arial"/>
                <w:b/>
                <w:color w:val="000000"/>
                <w:sz w:val="16"/>
                <w:szCs w:val="16"/>
              </w:rPr>
              <w:t xml:space="preserve"> </w:t>
            </w:r>
            <w:r w:rsidR="007820C2" w:rsidRPr="007820C2">
              <w:rPr>
                <w:rFonts w:ascii="Arial" w:hAnsi="Arial"/>
                <w:b/>
                <w:color w:val="000000"/>
                <w:sz w:val="16"/>
                <w:szCs w:val="16"/>
                <w:lang w:val="ru-RU"/>
              </w:rPr>
              <w:t>про</w:t>
            </w:r>
            <w:r w:rsidR="007820C2" w:rsidRPr="007A59E6">
              <w:rPr>
                <w:rFonts w:ascii="Arial" w:hAnsi="Arial"/>
                <w:b/>
                <w:color w:val="000000"/>
                <w:sz w:val="16"/>
                <w:szCs w:val="16"/>
              </w:rPr>
              <w:t xml:space="preserve"> </w:t>
            </w:r>
            <w:proofErr w:type="spellStart"/>
            <w:r w:rsidR="007820C2" w:rsidRPr="007820C2">
              <w:rPr>
                <w:rFonts w:ascii="Arial" w:hAnsi="Arial"/>
                <w:b/>
                <w:color w:val="000000"/>
                <w:sz w:val="16"/>
                <w:szCs w:val="16"/>
                <w:lang w:val="ru-RU"/>
              </w:rPr>
              <w:t>закупівлю</w:t>
            </w:r>
            <w:proofErr w:type="spellEnd"/>
            <w:r w:rsidR="007820C2" w:rsidRPr="007A59E6">
              <w:rPr>
                <w:rFonts w:ascii="Arial" w:hAnsi="Arial"/>
                <w:b/>
                <w:color w:val="000000"/>
                <w:sz w:val="16"/>
                <w:szCs w:val="16"/>
              </w:rPr>
              <w:t xml:space="preserve">, </w:t>
            </w:r>
            <w:r w:rsidR="007820C2" w:rsidRPr="007820C2">
              <w:rPr>
                <w:rFonts w:ascii="Arial" w:hAnsi="Arial"/>
                <w:b/>
                <w:color w:val="000000"/>
                <w:sz w:val="16"/>
                <w:szCs w:val="16"/>
                <w:lang w:val="ru-RU"/>
              </w:rPr>
              <w:t>без</w:t>
            </w:r>
            <w:r w:rsidR="007820C2" w:rsidRPr="007A59E6">
              <w:rPr>
                <w:rFonts w:ascii="Arial" w:hAnsi="Arial"/>
                <w:b/>
                <w:color w:val="000000"/>
                <w:sz w:val="16"/>
                <w:szCs w:val="16"/>
              </w:rPr>
              <w:t xml:space="preserve"> </w:t>
            </w:r>
            <w:r w:rsidR="007820C2" w:rsidRPr="007820C2">
              <w:rPr>
                <w:rFonts w:ascii="Arial" w:hAnsi="Arial"/>
                <w:b/>
                <w:color w:val="000000"/>
                <w:sz w:val="16"/>
                <w:szCs w:val="16"/>
                <w:lang w:val="ru-RU"/>
              </w:rPr>
              <w:t>ПДВ</w:t>
            </w:r>
            <w:r w:rsidR="007820C2" w:rsidRPr="007A59E6">
              <w:rPr>
                <w:rFonts w:ascii="Arial" w:hAnsi="Arial"/>
                <w:b/>
                <w:color w:val="000000"/>
                <w:sz w:val="16"/>
                <w:szCs w:val="16"/>
              </w:rPr>
              <w:t xml:space="preserve"> </w:t>
            </w:r>
            <w:r w:rsidR="007820C2" w:rsidRPr="007A59E6">
              <w:rPr>
                <w:rFonts w:ascii="Arial" w:hAnsi="Arial"/>
                <w:b/>
                <w:sz w:val="16"/>
                <w:szCs w:val="16"/>
              </w:rPr>
              <w:t>(</w:t>
            </w:r>
            <w:proofErr w:type="spellStart"/>
            <w:r w:rsidR="007820C2" w:rsidRPr="007820C2">
              <w:rPr>
                <w:rFonts w:ascii="Arial" w:hAnsi="Arial"/>
                <w:b/>
                <w:sz w:val="16"/>
                <w:szCs w:val="16"/>
                <w:lang w:val="ru-RU"/>
              </w:rPr>
              <w:t>грн</w:t>
            </w:r>
            <w:proofErr w:type="spellEnd"/>
            <w:r w:rsidR="007820C2" w:rsidRPr="007A59E6">
              <w:rPr>
                <w:rFonts w:ascii="Arial" w:hAnsi="Arial"/>
                <w:b/>
                <w:color w:val="000000"/>
                <w:sz w:val="16"/>
                <w:szCs w:val="16"/>
              </w:rPr>
              <w:t>):</w:t>
            </w:r>
          </w:p>
        </w:tc>
        <w:tc>
          <w:tcPr>
            <w:tcW w:w="2247" w:type="dxa"/>
            <w:tcBorders>
              <w:top w:val="nil"/>
              <w:left w:val="nil"/>
              <w:bottom w:val="single" w:sz="4" w:space="0" w:color="auto"/>
              <w:right w:val="single" w:sz="4" w:space="0" w:color="auto"/>
            </w:tcBorders>
            <w:shd w:val="clear" w:color="auto" w:fill="auto"/>
            <w:noWrap/>
            <w:hideMark/>
          </w:tcPr>
          <w:p w14:paraId="36398FA4" w14:textId="77777777" w:rsidR="00595147" w:rsidRPr="007820C2" w:rsidRDefault="00595147" w:rsidP="007A59E6">
            <w:pPr>
              <w:suppressAutoHyphens w:val="0"/>
              <w:jc w:val="center"/>
              <w:rPr>
                <w:rFonts w:ascii="Arial" w:hAnsi="Arial" w:cs="Arial"/>
                <w:b/>
                <w:bCs/>
                <w:color w:val="000000"/>
                <w:sz w:val="16"/>
                <w:szCs w:val="16"/>
              </w:rPr>
            </w:pPr>
            <w:r w:rsidRPr="007820C2">
              <w:rPr>
                <w:rFonts w:ascii="Arial" w:hAnsi="Arial" w:cs="Arial"/>
                <w:b/>
                <w:bCs/>
                <w:color w:val="000000"/>
                <w:sz w:val="16"/>
                <w:szCs w:val="16"/>
              </w:rPr>
              <w:t>2,150.00</w:t>
            </w:r>
          </w:p>
        </w:tc>
      </w:tr>
    </w:tbl>
    <w:p w14:paraId="55E02F35" w14:textId="73F5B9EF" w:rsidR="00276658" w:rsidRDefault="00276658">
      <w:pPr>
        <w:rPr>
          <w:lang w:val="en-GB"/>
        </w:rPr>
      </w:pPr>
    </w:p>
    <w:tbl>
      <w:tblPr>
        <w:tblStyle w:val="a9"/>
        <w:tblW w:w="0" w:type="auto"/>
        <w:tblLayout w:type="fixed"/>
        <w:tblLook w:val="04A0" w:firstRow="1" w:lastRow="0" w:firstColumn="1" w:lastColumn="0" w:noHBand="0" w:noVBand="1"/>
      </w:tblPr>
      <w:tblGrid>
        <w:gridCol w:w="10459"/>
      </w:tblGrid>
      <w:tr w:rsidR="003B6DC0" w:rsidRPr="007820C2" w14:paraId="6F311713" w14:textId="77777777" w:rsidTr="00294033">
        <w:tc>
          <w:tcPr>
            <w:tcW w:w="10459" w:type="dxa"/>
            <w:tcBorders>
              <w:bottom w:val="single" w:sz="4" w:space="0" w:color="auto"/>
            </w:tcBorders>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5106"/>
            </w:tblGrid>
            <w:tr w:rsidR="00294033" w:rsidRPr="007820C2" w14:paraId="11D48A86" w14:textId="77777777" w:rsidTr="00294033">
              <w:tc>
                <w:tcPr>
                  <w:tcW w:w="5137" w:type="dxa"/>
                </w:tcPr>
                <w:p w14:paraId="3CE694C3" w14:textId="77777777" w:rsidR="00294033" w:rsidRPr="00294033" w:rsidRDefault="00294033" w:rsidP="00294033">
                  <w:pPr>
                    <w:jc w:val="both"/>
                    <w:rPr>
                      <w:rFonts w:ascii="Arial" w:hAnsi="Arial" w:cs="Arial"/>
                      <w:sz w:val="16"/>
                      <w:lang w:val="en-GB"/>
                    </w:rPr>
                  </w:pPr>
                  <w:r w:rsidRPr="00294033">
                    <w:rPr>
                      <w:rFonts w:ascii="Arial" w:hAnsi="Arial" w:cs="Arial"/>
                      <w:b/>
                      <w:sz w:val="16"/>
                      <w:szCs w:val="18"/>
                      <w:lang w:val="en-GB"/>
                    </w:rPr>
                    <w:t>Terms</w:t>
                  </w:r>
                  <w:r w:rsidRPr="00294033">
                    <w:rPr>
                      <w:rFonts w:ascii="Arial" w:hAnsi="Arial" w:cs="Arial"/>
                      <w:sz w:val="16"/>
                      <w:lang w:val="en-GB"/>
                    </w:rPr>
                    <w:t>:</w:t>
                  </w:r>
                </w:p>
                <w:p w14:paraId="74E5DF38" w14:textId="77777777" w:rsidR="00294033" w:rsidRPr="00294033" w:rsidRDefault="00294033" w:rsidP="00294033">
                  <w:pPr>
                    <w:numPr>
                      <w:ilvl w:val="0"/>
                      <w:numId w:val="1"/>
                    </w:numPr>
                    <w:tabs>
                      <w:tab w:val="clear" w:pos="720"/>
                      <w:tab w:val="num" w:pos="180"/>
                    </w:tabs>
                    <w:ind w:left="180" w:hanging="180"/>
                    <w:jc w:val="both"/>
                    <w:rPr>
                      <w:rFonts w:ascii="Arial" w:hAnsi="Arial" w:cs="Arial"/>
                      <w:bCs/>
                      <w:sz w:val="16"/>
                      <w:szCs w:val="16"/>
                      <w:lang w:val="en-GB"/>
                    </w:rPr>
                  </w:pPr>
                  <w:r w:rsidRPr="00294033">
                    <w:rPr>
                      <w:rFonts w:ascii="Arial" w:hAnsi="Arial" w:cs="Arial"/>
                      <w:sz w:val="16"/>
                      <w:szCs w:val="16"/>
                      <w:lang w:val="en-GB"/>
                    </w:rPr>
                    <w:t xml:space="preserve">This purchase order (PO) hereby referred to as “Agreement” is issued by Chemonics International Inc. </w:t>
                  </w:r>
                  <w:r w:rsidRPr="00294033">
                    <w:rPr>
                      <w:rFonts w:ascii="Arial" w:hAnsi="Arial"/>
                      <w:sz w:val="16"/>
                      <w:lang w:val="en-GB"/>
                    </w:rPr>
                    <w:t xml:space="preserve">(“Chemonics”) </w:t>
                  </w:r>
                  <w:r w:rsidRPr="00294033">
                    <w:rPr>
                      <w:rFonts w:ascii="Arial" w:hAnsi="Arial" w:cs="Arial"/>
                      <w:sz w:val="16"/>
                      <w:szCs w:val="16"/>
                      <w:lang w:val="en-GB"/>
                    </w:rPr>
                    <w:t>in support</w:t>
                  </w:r>
                  <w:r w:rsidRPr="00294033">
                    <w:rPr>
                      <w:rFonts w:ascii="Arial" w:hAnsi="Arial"/>
                      <w:sz w:val="16"/>
                      <w:lang w:val="en-GB"/>
                    </w:rPr>
                    <w:t xml:space="preserve"> of the </w:t>
                  </w:r>
                  <w:r w:rsidRPr="00294033">
                    <w:rPr>
                      <w:rFonts w:ascii="Arial" w:hAnsi="Arial" w:cs="Arial"/>
                      <w:sz w:val="16"/>
                      <w:szCs w:val="16"/>
                      <w:lang w:val="en-GB"/>
                    </w:rPr>
                    <w:t>Partnership Fund for a Resilient Ukraine,</w:t>
                  </w:r>
                  <w:r w:rsidRPr="00294033">
                    <w:rPr>
                      <w:rFonts w:ascii="Arial" w:hAnsi="Arial"/>
                      <w:sz w:val="16"/>
                      <w:lang w:val="en-GB"/>
                    </w:rPr>
                    <w:t xml:space="preserve"> </w:t>
                  </w:r>
                  <w:r w:rsidRPr="00294033">
                    <w:rPr>
                      <w:rFonts w:ascii="Arial" w:hAnsi="Arial" w:cs="Arial"/>
                      <w:sz w:val="16"/>
                      <w:szCs w:val="16"/>
                      <w:lang w:val="en-GB"/>
                    </w:rPr>
                    <w:t>FCDO</w:t>
                  </w:r>
                  <w:r w:rsidRPr="00294033">
                    <w:rPr>
                      <w:rFonts w:ascii="Arial" w:hAnsi="Arial"/>
                      <w:sz w:val="16"/>
                      <w:lang w:val="en-GB"/>
                    </w:rPr>
                    <w:t xml:space="preserve"> Contract No. </w:t>
                  </w:r>
                  <w:r w:rsidRPr="00294033">
                    <w:rPr>
                      <w:rFonts w:ascii="Arial" w:hAnsi="Arial" w:cs="Arial"/>
                      <w:sz w:val="16"/>
                      <w:szCs w:val="16"/>
                      <w:lang w:val="en-GB"/>
                    </w:rPr>
                    <w:t>CPG-6534-2021 referred to as Prime Contract.</w:t>
                  </w:r>
                  <w:r w:rsidRPr="00294033">
                    <w:rPr>
                      <w:rFonts w:ascii="Arial" w:hAnsi="Arial"/>
                      <w:sz w:val="16"/>
                      <w:lang w:val="en-GB"/>
                    </w:rPr>
                    <w:t xml:space="preserve"> </w:t>
                  </w:r>
                  <w:r w:rsidRPr="00294033">
                    <w:rPr>
                      <w:rFonts w:ascii="Arial" w:hAnsi="Arial" w:cs="Arial"/>
                      <w:sz w:val="16"/>
                      <w:szCs w:val="16"/>
                      <w:lang w:val="en-GB"/>
                    </w:rPr>
                    <w:t xml:space="preserve">This project is being implemented by Chemonics in </w:t>
                  </w:r>
                  <w:r w:rsidRPr="00294033">
                    <w:rPr>
                      <w:rFonts w:ascii="Arial" w:hAnsi="Arial" w:cs="Arial"/>
                      <w:bCs/>
                      <w:sz w:val="16"/>
                      <w:szCs w:val="16"/>
                      <w:lang w:val="en-GB"/>
                    </w:rPr>
                    <w:t>Ukraine as the “Country of Performance”.</w:t>
                  </w:r>
                </w:p>
                <w:p w14:paraId="31B15424" w14:textId="77777777" w:rsidR="00294033" w:rsidRPr="00294033" w:rsidRDefault="00294033" w:rsidP="00294033">
                  <w:pPr>
                    <w:numPr>
                      <w:ilvl w:val="0"/>
                      <w:numId w:val="1"/>
                    </w:numPr>
                    <w:tabs>
                      <w:tab w:val="clear" w:pos="720"/>
                      <w:tab w:val="num" w:pos="180"/>
                    </w:tabs>
                    <w:ind w:left="180" w:hanging="180"/>
                    <w:jc w:val="both"/>
                    <w:rPr>
                      <w:rFonts w:ascii="Arial" w:hAnsi="Arial" w:cs="Arial"/>
                      <w:sz w:val="16"/>
                      <w:szCs w:val="16"/>
                      <w:lang w:val="en-GB"/>
                    </w:rPr>
                  </w:pPr>
                  <w:r w:rsidRPr="00294033">
                    <w:rPr>
                      <w:rFonts w:ascii="Arial" w:hAnsi="Arial" w:cs="Arial"/>
                      <w:sz w:val="16"/>
                      <w:szCs w:val="16"/>
                      <w:lang w:val="en-GB"/>
                    </w:rPr>
                    <w:lastRenderedPageBreak/>
                    <w:t xml:space="preserve">All electrical commodities must operate on the following voltage: </w:t>
                  </w:r>
                  <w:r w:rsidRPr="00EC038D">
                    <w:rPr>
                      <w:rFonts w:ascii="Arial" w:hAnsi="Arial" w:cs="Arial"/>
                      <w:b/>
                      <w:sz w:val="16"/>
                      <w:szCs w:val="16"/>
                      <w:lang w:val="en-GB"/>
                    </w:rPr>
                    <w:t>220V, 50Hz</w:t>
                  </w:r>
                </w:p>
                <w:p w14:paraId="20771413" w14:textId="41634BAF" w:rsidR="00294033" w:rsidRPr="003A55B4" w:rsidRDefault="00294033" w:rsidP="00EC038D">
                  <w:pPr>
                    <w:numPr>
                      <w:ilvl w:val="0"/>
                      <w:numId w:val="1"/>
                    </w:numPr>
                    <w:tabs>
                      <w:tab w:val="clear" w:pos="720"/>
                      <w:tab w:val="num" w:pos="180"/>
                    </w:tabs>
                    <w:ind w:left="180" w:hanging="180"/>
                    <w:jc w:val="both"/>
                    <w:rPr>
                      <w:rFonts w:ascii="Arial" w:hAnsi="Arial" w:cs="Arial"/>
                      <w:sz w:val="16"/>
                      <w:szCs w:val="16"/>
                      <w:lang w:val="en-GB"/>
                    </w:rPr>
                  </w:pPr>
                  <w:r w:rsidRPr="00294033">
                    <w:rPr>
                      <w:rFonts w:ascii="Arial" w:hAnsi="Arial" w:cs="Arial"/>
                      <w:sz w:val="16"/>
                      <w:szCs w:val="16"/>
                      <w:lang w:val="en-GB"/>
                    </w:rPr>
                    <w:t>The terms and conditions (Attachment 1</w:t>
                  </w:r>
                  <w:bookmarkStart w:id="0" w:name="_Hlk42511151"/>
                  <w:r w:rsidRPr="00294033">
                    <w:rPr>
                      <w:rFonts w:ascii="Arial" w:hAnsi="Arial" w:cs="Arial"/>
                      <w:sz w:val="16"/>
                      <w:szCs w:val="16"/>
                      <w:highlight w:val="lightGray"/>
                      <w:lang w:val="en-GB"/>
                    </w:rPr>
                    <w:t>)</w:t>
                  </w:r>
                  <w:r w:rsidRPr="00294033">
                    <w:rPr>
                      <w:rFonts w:ascii="Arial" w:hAnsi="Arial" w:cs="Arial"/>
                      <w:sz w:val="16"/>
                      <w:szCs w:val="16"/>
                      <w:lang w:val="en-GB"/>
                    </w:rPr>
                    <w:t xml:space="preserve"> found in the following pages are incorporated into and form an integral part of this PO</w:t>
                  </w:r>
                  <w:bookmarkEnd w:id="0"/>
                  <w:r w:rsidRPr="00294033">
                    <w:rPr>
                      <w:rFonts w:ascii="Arial" w:hAnsi="Arial" w:cs="Arial"/>
                      <w:sz w:val="16"/>
                      <w:szCs w:val="16"/>
                      <w:lang w:val="en-GB"/>
                    </w:rPr>
                    <w:t xml:space="preserve">. </w:t>
                  </w:r>
                  <w:r w:rsidRPr="003A55B4">
                    <w:rPr>
                      <w:rFonts w:ascii="Arial" w:hAnsi="Arial" w:cs="Arial"/>
                      <w:sz w:val="16"/>
                      <w:szCs w:val="16"/>
                      <w:lang w:val="en-GB"/>
                    </w:rPr>
                    <w:t>Any declarations submitted as part of the due diligence assessment resulting in award of this Agreement are hereby incorporated either in full text or by reference, and any updated declarations submitted thereafter are incorporated by reference and made a part of this Agreement with the same force and effect as if they were incorporated by full text. By signing this Agreement, the Vendor hereby certifies that as of the time of award of this Agreement: (1) the Vendor, including its principals, is not debarred, suspended or proposed for debarment or declared ineligible for award by any UK department or agency; (2) no funds have been paid or will be paid to any person for influencing or attempting to influence an officer or employee of Chemonics, H</w:t>
                  </w:r>
                  <w:r w:rsidR="00407FEA">
                    <w:rPr>
                      <w:rFonts w:ascii="Arial" w:hAnsi="Arial" w:cs="Arial"/>
                      <w:sz w:val="16"/>
                      <w:szCs w:val="16"/>
                      <w:lang w:val="en-GB"/>
                    </w:rPr>
                    <w:t>is</w:t>
                  </w:r>
                  <w:r w:rsidRPr="003A55B4">
                    <w:rPr>
                      <w:rFonts w:ascii="Arial" w:hAnsi="Arial" w:cs="Arial"/>
                      <w:sz w:val="16"/>
                      <w:szCs w:val="16"/>
                      <w:lang w:val="en-GB"/>
                    </w:rPr>
                    <w:t xml:space="preserve"> Majesty’s Government (HMG), Chemonics clients, partners or suppliers in connection with awarding the Prime </w:t>
                  </w:r>
                  <w:proofErr w:type="spellStart"/>
                  <w:r w:rsidRPr="003A55B4">
                    <w:rPr>
                      <w:rFonts w:ascii="Arial" w:hAnsi="Arial" w:cs="Arial"/>
                      <w:sz w:val="16"/>
                      <w:szCs w:val="16"/>
                      <w:lang w:val="en-GB"/>
                    </w:rPr>
                    <w:t>contract or</w:t>
                  </w:r>
                  <w:proofErr w:type="spellEnd"/>
                  <w:r w:rsidRPr="003A55B4">
                    <w:rPr>
                      <w:rFonts w:ascii="Arial" w:hAnsi="Arial" w:cs="Arial"/>
                      <w:sz w:val="16"/>
                      <w:szCs w:val="16"/>
                      <w:lang w:val="en-GB"/>
                    </w:rPr>
                    <w:t xml:space="preserve"> this Agreement; (3) no changes have occurred to any other declarations made by the Vendor resulting in award of this Agreement; and (4) the Vendor has read, understood, and will adhere to FCDO Supply Partner Code of Conduct </w:t>
                  </w:r>
                  <w:hyperlink r:id="rId13">
                    <w:r w:rsidRPr="003A55B4">
                      <w:rPr>
                        <w:rStyle w:val="a8"/>
                        <w:rFonts w:ascii="Arial" w:hAnsi="Arial" w:cs="Arial"/>
                        <w:sz w:val="16"/>
                        <w:szCs w:val="16"/>
                        <w:lang w:val="en-GB"/>
                      </w:rPr>
                      <w:t>https://assets.publishing.service.gov.uk/government/uploads/system/uploads/attachment_data/file/1043334/Supply-Partner-Code-of-Conduct1.docx.odt</w:t>
                    </w:r>
                  </w:hyperlink>
                  <w:r w:rsidRPr="003A55B4">
                    <w:rPr>
                      <w:rFonts w:ascii="Arial" w:hAnsi="Arial" w:cs="Arial"/>
                      <w:sz w:val="16"/>
                      <w:szCs w:val="16"/>
                      <w:lang w:val="en-GB"/>
                    </w:rPr>
                    <w:t xml:space="preserve"> and will seek clarification where necessary. The Vendor agrees to promptly notify Chemonics in writing of any changes occurring at any time during performance of this Agreement to any declarations submitted by the Vendor.</w:t>
                  </w:r>
                </w:p>
              </w:tc>
              <w:tc>
                <w:tcPr>
                  <w:tcW w:w="5106" w:type="dxa"/>
                </w:tcPr>
                <w:p w14:paraId="684F47B0" w14:textId="77777777" w:rsidR="00294033" w:rsidRPr="00001AA6" w:rsidRDefault="00294033" w:rsidP="00294033">
                  <w:pPr>
                    <w:jc w:val="both"/>
                    <w:rPr>
                      <w:rFonts w:ascii="Arial" w:hAnsi="Arial" w:cs="Arial"/>
                      <w:sz w:val="16"/>
                      <w:lang w:val="uk-UA"/>
                    </w:rPr>
                  </w:pPr>
                  <w:r w:rsidRPr="00001AA6">
                    <w:rPr>
                      <w:rFonts w:ascii="Arial" w:hAnsi="Arial"/>
                      <w:b/>
                      <w:sz w:val="16"/>
                      <w:lang w:val="uk-UA"/>
                    </w:rPr>
                    <w:lastRenderedPageBreak/>
                    <w:t>Умови</w:t>
                  </w:r>
                  <w:r w:rsidRPr="00001AA6">
                    <w:rPr>
                      <w:rFonts w:ascii="Arial" w:hAnsi="Arial"/>
                      <w:sz w:val="16"/>
                      <w:lang w:val="uk-UA"/>
                    </w:rPr>
                    <w:t>:</w:t>
                  </w:r>
                </w:p>
                <w:p w14:paraId="447E2166" w14:textId="77777777" w:rsidR="00294033" w:rsidRPr="00001AA6" w:rsidRDefault="00294033" w:rsidP="00294033">
                  <w:pPr>
                    <w:numPr>
                      <w:ilvl w:val="0"/>
                      <w:numId w:val="1"/>
                    </w:numPr>
                    <w:tabs>
                      <w:tab w:val="clear" w:pos="720"/>
                      <w:tab w:val="num" w:pos="180"/>
                    </w:tabs>
                    <w:ind w:left="180" w:hanging="180"/>
                    <w:jc w:val="both"/>
                    <w:rPr>
                      <w:rFonts w:ascii="Arial" w:hAnsi="Arial" w:cs="Arial"/>
                      <w:bCs/>
                      <w:sz w:val="16"/>
                      <w:szCs w:val="16"/>
                      <w:lang w:val="uk-UA"/>
                    </w:rPr>
                  </w:pPr>
                  <w:r w:rsidRPr="00001AA6">
                    <w:rPr>
                      <w:rFonts w:ascii="Arial" w:hAnsi="Arial"/>
                      <w:sz w:val="16"/>
                      <w:lang w:val="uk-UA"/>
                    </w:rPr>
                    <w:t>Цей Договір про закупівлю (PO), що надалі іменується «Договором», компанія Кімонікс Інтернешнл Інк. («Кімонікс») склала на підтримку Фонду «Партнерство за сильну Україну», Контракт FCDO №CPG-6534-2021, що надалі іменується «Основним Контрактом». Цей проєкт Кімонікс реалізовує в Україні («Країна виконання»).</w:t>
                  </w:r>
                </w:p>
                <w:p w14:paraId="35D42690" w14:textId="77777777" w:rsidR="00294033" w:rsidRPr="00EC038D" w:rsidRDefault="00294033" w:rsidP="00294033">
                  <w:pPr>
                    <w:numPr>
                      <w:ilvl w:val="0"/>
                      <w:numId w:val="1"/>
                    </w:numPr>
                    <w:tabs>
                      <w:tab w:val="clear" w:pos="720"/>
                      <w:tab w:val="num" w:pos="180"/>
                    </w:tabs>
                    <w:ind w:left="180" w:hanging="180"/>
                    <w:jc w:val="both"/>
                    <w:rPr>
                      <w:rFonts w:ascii="Arial" w:hAnsi="Arial" w:cs="Arial"/>
                      <w:sz w:val="16"/>
                      <w:szCs w:val="16"/>
                      <w:lang w:val="uk-UA"/>
                    </w:rPr>
                  </w:pPr>
                  <w:r w:rsidRPr="00001AA6">
                    <w:rPr>
                      <w:rFonts w:ascii="Arial" w:hAnsi="Arial"/>
                      <w:sz w:val="16"/>
                      <w:lang w:val="uk-UA"/>
                    </w:rPr>
                    <w:lastRenderedPageBreak/>
                    <w:t xml:space="preserve">Електротехнічні вироби повинні працювати в мережі з електричною </w:t>
                  </w:r>
                  <w:r w:rsidRPr="00EC038D">
                    <w:rPr>
                      <w:rFonts w:ascii="Arial" w:hAnsi="Arial"/>
                      <w:sz w:val="16"/>
                      <w:lang w:val="uk-UA"/>
                    </w:rPr>
                    <w:t xml:space="preserve">напругою </w:t>
                  </w:r>
                  <w:r w:rsidRPr="00EC038D">
                    <w:rPr>
                      <w:rFonts w:ascii="Arial" w:hAnsi="Arial"/>
                      <w:b/>
                      <w:sz w:val="16"/>
                      <w:lang w:val="uk-UA"/>
                    </w:rPr>
                    <w:t>220 В, 50 Гц</w:t>
                  </w:r>
                </w:p>
                <w:p w14:paraId="26D83A5B" w14:textId="45DCC44B" w:rsidR="00294033" w:rsidRPr="003A55B4" w:rsidRDefault="00294033" w:rsidP="00294033">
                  <w:pPr>
                    <w:numPr>
                      <w:ilvl w:val="0"/>
                      <w:numId w:val="1"/>
                    </w:numPr>
                    <w:tabs>
                      <w:tab w:val="clear" w:pos="720"/>
                      <w:tab w:val="num" w:pos="180"/>
                    </w:tabs>
                    <w:ind w:left="180" w:hanging="180"/>
                    <w:jc w:val="both"/>
                    <w:rPr>
                      <w:rFonts w:ascii="Arial" w:hAnsi="Arial" w:cs="Arial"/>
                      <w:sz w:val="16"/>
                      <w:szCs w:val="16"/>
                      <w:lang w:val="uk-UA"/>
                    </w:rPr>
                  </w:pPr>
                  <w:r w:rsidRPr="00EC038D">
                    <w:rPr>
                      <w:rFonts w:ascii="Arial" w:hAnsi="Arial"/>
                      <w:sz w:val="16"/>
                      <w:lang w:val="uk-UA"/>
                    </w:rPr>
                    <w:t>Правила та умови (Додаток 1),</w:t>
                  </w:r>
                  <w:r w:rsidRPr="00001AA6">
                    <w:rPr>
                      <w:rFonts w:ascii="Arial" w:hAnsi="Arial"/>
                      <w:sz w:val="16"/>
                      <w:lang w:val="uk-UA"/>
                    </w:rPr>
                    <w:t xml:space="preserve"> які можна знайти на наступних сторінках, включаються до цього Договору про закупівлю і становлять його невід’ємну частину. </w:t>
                  </w:r>
                </w:p>
                <w:p w14:paraId="1349D09B" w14:textId="171A73B0" w:rsidR="00294033" w:rsidRPr="003A55B4" w:rsidRDefault="00294033" w:rsidP="00294033">
                  <w:pPr>
                    <w:numPr>
                      <w:ilvl w:val="0"/>
                      <w:numId w:val="1"/>
                    </w:numPr>
                    <w:tabs>
                      <w:tab w:val="clear" w:pos="720"/>
                      <w:tab w:val="num" w:pos="180"/>
                    </w:tabs>
                    <w:ind w:left="180" w:hanging="180"/>
                    <w:jc w:val="both"/>
                    <w:rPr>
                      <w:rFonts w:ascii="Arial" w:hAnsi="Arial" w:cs="Arial"/>
                      <w:sz w:val="16"/>
                      <w:szCs w:val="16"/>
                      <w:lang w:val="uk-UA"/>
                    </w:rPr>
                  </w:pPr>
                  <w:r w:rsidRPr="003A55B4">
                    <w:rPr>
                      <w:rFonts w:ascii="Arial" w:hAnsi="Arial"/>
                      <w:sz w:val="16"/>
                      <w:lang w:val="uk-UA"/>
                    </w:rPr>
                    <w:t xml:space="preserve">Усі заяви, зроблені в рамках оцінювання дью-ділідженс, що в результаті призвели до укладення цього Договору, цим включаються до Договору повним текстом або шляхом посилання на них, а усі оновлені заяви, які будуть надані пізніше, включатимуться до Договору шляхом посилання на них і становитимуть частину цього Договору, маючи при цьому таку ж юридичну силу, яку вони мали б, якби були включені до нього повним текстом. Підписуючи цей Договір, Постачальник цим підтверджує, що на момент його укладення: (1) Постачальник, у тому числі його принципали, не позбавлений права, не відсторонений, не запропонований до позбавлення права і не оголошений неприйнятним для укладення договору жодним департаментом чи агентством Сполученого Королівства; (2) жодні кошти не виплачувалися і не будуть виплачуватися будь-якій особі за вплив чи спробу вплинути на посадову особу чи працівника Кімонікс, Уряду </w:t>
                  </w:r>
                  <w:r w:rsidR="00A93FD7" w:rsidRPr="00A93FD7">
                    <w:rPr>
                      <w:rFonts w:ascii="Arial" w:hAnsi="Arial"/>
                      <w:sz w:val="16"/>
                      <w:lang w:val="uk-UA"/>
                    </w:rPr>
                    <w:t>Його</w:t>
                  </w:r>
                  <w:r w:rsidRPr="003A55B4">
                    <w:rPr>
                      <w:rFonts w:ascii="Arial" w:hAnsi="Arial"/>
                      <w:sz w:val="16"/>
                      <w:lang w:val="uk-UA"/>
                    </w:rPr>
                    <w:t xml:space="preserve"> Величності (HMG), клієнтів, партнерів або постачальників Кімонікс у зв’язку з укладенням Основного контракту чи цього Договору; (3) жодна інша заява Постачальника, яка призвела до укладення цього Договору, не змінилася; і (4) Постачальник прочитав, зрозумів і дотримуватиметься Етичного кодексу партнера-постачальника FCDO </w:t>
                  </w:r>
                  <w:hyperlink r:id="rId14">
                    <w:r w:rsidRPr="003A55B4">
                      <w:rPr>
                        <w:rStyle w:val="a8"/>
                        <w:rFonts w:ascii="Arial" w:hAnsi="Arial"/>
                        <w:sz w:val="16"/>
                        <w:lang w:val="uk-UA"/>
                      </w:rPr>
                      <w:t>https://assets.publishing.service.gov.uk/government/uploads/system/uploads/attachment_data/file/1043334/Supply-Partner-Code-of-Conduct1.docx.odt</w:t>
                    </w:r>
                  </w:hyperlink>
                  <w:r w:rsidRPr="003A55B4">
                    <w:rPr>
                      <w:rFonts w:ascii="Arial" w:hAnsi="Arial"/>
                      <w:sz w:val="16"/>
                      <w:lang w:val="uk-UA"/>
                    </w:rPr>
                    <w:t>, а за необхідності звернеться за роз’ясненнями. Постачальник погоджується невідкладно сповіщати Кімонікс у письмовій формі про будь-які зміни до наданих Постачальником заяв, що вноситимуться у будь-який час протягом виконання цього Договору.</w:t>
                  </w:r>
                </w:p>
              </w:tc>
            </w:tr>
          </w:tbl>
          <w:p w14:paraId="43034313" w14:textId="4AB28008" w:rsidR="003B6DC0" w:rsidRPr="003A55B4" w:rsidRDefault="003B6DC0" w:rsidP="00294033">
            <w:pPr>
              <w:pStyle w:val="a3"/>
              <w:ind w:left="150"/>
              <w:rPr>
                <w:sz w:val="16"/>
                <w:szCs w:val="16"/>
                <w:lang w:val="uk-UA"/>
              </w:rPr>
            </w:pPr>
          </w:p>
        </w:tc>
      </w:tr>
    </w:tbl>
    <w:p w14:paraId="18589059" w14:textId="572B6212" w:rsidR="003E28F1" w:rsidRPr="003A55B4" w:rsidRDefault="003E28F1" w:rsidP="00AB3DC1">
      <w:pPr>
        <w:rPr>
          <w:rFonts w:ascii="Arial" w:hAnsi="Arial" w:cs="Arial"/>
          <w:b/>
          <w:sz w:val="18"/>
          <w:szCs w:val="18"/>
          <w:u w:val="single"/>
          <w:lang w:val="uk-UA"/>
        </w:rPr>
      </w:pPr>
    </w:p>
    <w:p w14:paraId="450EBAFC" w14:textId="58B678E4" w:rsidR="003E28F1" w:rsidRPr="003A55B4" w:rsidRDefault="007A59E6" w:rsidP="00AB3DC1">
      <w:pPr>
        <w:rPr>
          <w:rFonts w:ascii="Arial" w:hAnsi="Arial" w:cs="Arial"/>
          <w:b/>
          <w:sz w:val="18"/>
          <w:szCs w:val="18"/>
          <w:u w:val="single"/>
          <w:lang w:val="uk-UA"/>
        </w:rPr>
      </w:pPr>
      <w:r w:rsidRPr="007A52C7">
        <w:rPr>
          <w:noProof/>
          <w:lang w:val="uk-UA" w:eastAsia="uk-UA"/>
        </w:rPr>
        <mc:AlternateContent>
          <mc:Choice Requires="wps">
            <w:drawing>
              <wp:anchor distT="0" distB="0" distL="114300" distR="114300" simplePos="0" relativeHeight="251662336" behindDoc="0" locked="0" layoutInCell="1" allowOverlap="1" wp14:anchorId="55E02F96" wp14:editId="4BB9D987">
                <wp:simplePos x="0" y="0"/>
                <wp:positionH relativeFrom="column">
                  <wp:posOffset>154379</wp:posOffset>
                </wp:positionH>
                <wp:positionV relativeFrom="paragraph">
                  <wp:posOffset>80003</wp:posOffset>
                </wp:positionV>
                <wp:extent cx="3063240" cy="1840230"/>
                <wp:effectExtent l="0" t="0" r="22860" b="266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840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AE9B7A5" w14:textId="79BAE529" w:rsidR="007A59E6" w:rsidRPr="007A59E6" w:rsidRDefault="00001AA6" w:rsidP="007A59E6">
                            <w:pPr>
                              <w:rPr>
                                <w:rFonts w:ascii="Arial" w:hAnsi="Arial" w:cs="Arial"/>
                                <w:b/>
                                <w:sz w:val="20"/>
                              </w:rPr>
                            </w:pPr>
                            <w:r w:rsidRPr="00E81B07">
                              <w:rPr>
                                <w:rFonts w:ascii="Arial" w:hAnsi="Arial" w:cs="Arial"/>
                                <w:b/>
                                <w:sz w:val="20"/>
                              </w:rPr>
                              <w:t>Chemonics Authorization of Purchase Order</w:t>
                            </w:r>
                            <w:r w:rsidR="007A59E6" w:rsidRPr="007A59E6">
                              <w:rPr>
                                <w:rFonts w:ascii="Arial" w:hAnsi="Arial" w:cs="Arial"/>
                                <w:b/>
                                <w:sz w:val="20"/>
                              </w:rPr>
                              <w:t xml:space="preserve"> / </w:t>
                            </w:r>
                            <w:proofErr w:type="spellStart"/>
                            <w:r w:rsidR="007A59E6" w:rsidRPr="007820C2">
                              <w:rPr>
                                <w:rFonts w:ascii="Arial" w:hAnsi="Arial"/>
                                <w:b/>
                                <w:sz w:val="20"/>
                                <w:lang w:val="ru-RU"/>
                              </w:rPr>
                              <w:t>Схвалення</w:t>
                            </w:r>
                            <w:proofErr w:type="spellEnd"/>
                            <w:r w:rsidR="007A59E6" w:rsidRPr="007A59E6">
                              <w:rPr>
                                <w:rFonts w:ascii="Arial" w:hAnsi="Arial"/>
                                <w:b/>
                                <w:sz w:val="20"/>
                              </w:rPr>
                              <w:t xml:space="preserve"> </w:t>
                            </w:r>
                            <w:r w:rsidR="007A59E6" w:rsidRPr="007820C2">
                              <w:rPr>
                                <w:rFonts w:ascii="Arial" w:hAnsi="Arial"/>
                                <w:b/>
                                <w:sz w:val="20"/>
                                <w:lang w:val="ru-RU"/>
                              </w:rPr>
                              <w:t>Договору</w:t>
                            </w:r>
                            <w:r w:rsidR="007A59E6" w:rsidRPr="007A59E6">
                              <w:rPr>
                                <w:rFonts w:ascii="Arial" w:hAnsi="Arial"/>
                                <w:b/>
                                <w:sz w:val="20"/>
                              </w:rPr>
                              <w:t xml:space="preserve"> </w:t>
                            </w:r>
                            <w:r w:rsidR="007A59E6" w:rsidRPr="007820C2">
                              <w:rPr>
                                <w:rFonts w:ascii="Arial" w:hAnsi="Arial"/>
                                <w:b/>
                                <w:sz w:val="20"/>
                                <w:lang w:val="ru-RU"/>
                              </w:rPr>
                              <w:t>про</w:t>
                            </w:r>
                            <w:r w:rsidR="007A59E6" w:rsidRPr="007A59E6">
                              <w:rPr>
                                <w:rFonts w:ascii="Arial" w:hAnsi="Arial"/>
                                <w:b/>
                                <w:sz w:val="20"/>
                              </w:rPr>
                              <w:t xml:space="preserve"> </w:t>
                            </w:r>
                            <w:proofErr w:type="spellStart"/>
                            <w:r w:rsidR="007A59E6" w:rsidRPr="007820C2">
                              <w:rPr>
                                <w:rFonts w:ascii="Arial" w:hAnsi="Arial"/>
                                <w:b/>
                                <w:sz w:val="20"/>
                                <w:lang w:val="ru-RU"/>
                              </w:rPr>
                              <w:t>закупівлю</w:t>
                            </w:r>
                            <w:proofErr w:type="spellEnd"/>
                            <w:r w:rsidR="007A59E6" w:rsidRPr="007A59E6">
                              <w:rPr>
                                <w:rFonts w:ascii="Arial" w:hAnsi="Arial"/>
                                <w:b/>
                                <w:sz w:val="20"/>
                              </w:rPr>
                              <w:t xml:space="preserve"> </w:t>
                            </w:r>
                            <w:proofErr w:type="spellStart"/>
                            <w:r w:rsidR="007A59E6" w:rsidRPr="007820C2">
                              <w:rPr>
                                <w:rFonts w:ascii="Arial" w:hAnsi="Arial"/>
                                <w:b/>
                                <w:sz w:val="20"/>
                                <w:lang w:val="ru-RU"/>
                              </w:rPr>
                              <w:t>компанією</w:t>
                            </w:r>
                            <w:proofErr w:type="spellEnd"/>
                            <w:r w:rsidR="007A59E6" w:rsidRPr="007A59E6">
                              <w:rPr>
                                <w:rFonts w:ascii="Arial" w:hAnsi="Arial"/>
                                <w:b/>
                                <w:sz w:val="20"/>
                              </w:rPr>
                              <w:t xml:space="preserve"> </w:t>
                            </w:r>
                            <w:proofErr w:type="spellStart"/>
                            <w:r w:rsidR="007A59E6" w:rsidRPr="007820C2">
                              <w:rPr>
                                <w:rFonts w:ascii="Arial" w:hAnsi="Arial"/>
                                <w:b/>
                                <w:sz w:val="20"/>
                                <w:lang w:val="ru-RU"/>
                              </w:rPr>
                              <w:t>Кімонікс</w:t>
                            </w:r>
                            <w:proofErr w:type="spellEnd"/>
                            <w:r w:rsidR="007A59E6" w:rsidRPr="007A59E6">
                              <w:rPr>
                                <w:rFonts w:ascii="Arial" w:hAnsi="Arial"/>
                                <w:sz w:val="20"/>
                              </w:rPr>
                              <w:t>:</w:t>
                            </w:r>
                          </w:p>
                          <w:p w14:paraId="31364B0B" w14:textId="77777777" w:rsidR="007A59E6" w:rsidRPr="007A59E6" w:rsidRDefault="007A59E6" w:rsidP="00276658">
                            <w:pPr>
                              <w:rPr>
                                <w:rFonts w:ascii="Arial" w:hAnsi="Arial" w:cs="Arial"/>
                                <w:b/>
                                <w:sz w:val="20"/>
                              </w:rPr>
                            </w:pPr>
                          </w:p>
                          <w:p w14:paraId="55E02FD4" w14:textId="77777777" w:rsidR="00001AA6" w:rsidRPr="007A59E6" w:rsidRDefault="00001AA6" w:rsidP="00276658">
                            <w:pPr>
                              <w:rPr>
                                <w:rFonts w:ascii="Arial" w:hAnsi="Arial" w:cs="Arial"/>
                                <w:b/>
                                <w:sz w:val="8"/>
                                <w:szCs w:val="8"/>
                              </w:rPr>
                            </w:pPr>
                          </w:p>
                          <w:p w14:paraId="55E02FD5" w14:textId="2DA01F55" w:rsidR="00001AA6" w:rsidRDefault="00001AA6" w:rsidP="00276658">
                            <w:pPr>
                              <w:rPr>
                                <w:rFonts w:ascii="Arial" w:hAnsi="Arial" w:cs="Arial"/>
                                <w:sz w:val="20"/>
                              </w:rPr>
                            </w:pPr>
                            <w:r w:rsidRPr="00E81B07">
                              <w:rPr>
                                <w:rFonts w:ascii="Arial" w:hAnsi="Arial" w:cs="Arial"/>
                                <w:sz w:val="20"/>
                              </w:rPr>
                              <w:t>Name</w:t>
                            </w:r>
                            <w:r w:rsidR="007A59E6" w:rsidRPr="007A59E6">
                              <w:rPr>
                                <w:rFonts w:ascii="Arial" w:hAnsi="Arial" w:cs="Arial"/>
                                <w:sz w:val="20"/>
                              </w:rPr>
                              <w:t xml:space="preserve"> / </w:t>
                            </w:r>
                            <w:proofErr w:type="spellStart"/>
                            <w:r w:rsidR="007A59E6">
                              <w:rPr>
                                <w:rFonts w:ascii="Arial" w:hAnsi="Arial"/>
                                <w:sz w:val="20"/>
                              </w:rPr>
                              <w:t>Ім’я</w:t>
                            </w:r>
                            <w:proofErr w:type="spellEnd"/>
                            <w:r w:rsidR="007A59E6">
                              <w:rPr>
                                <w:rFonts w:ascii="Arial" w:hAnsi="Arial"/>
                                <w:sz w:val="20"/>
                              </w:rPr>
                              <w:t>:</w:t>
                            </w:r>
                          </w:p>
                          <w:p w14:paraId="55E02FD6" w14:textId="77777777" w:rsidR="00001AA6" w:rsidRPr="00E81B07" w:rsidRDefault="00001AA6" w:rsidP="00276658">
                            <w:pPr>
                              <w:rPr>
                                <w:rFonts w:ascii="Arial" w:hAnsi="Arial" w:cs="Arial"/>
                                <w:sz w:val="4"/>
                                <w:szCs w:val="4"/>
                              </w:rPr>
                            </w:pPr>
                          </w:p>
                          <w:p w14:paraId="55E02FD7" w14:textId="66AFE36A" w:rsidR="00001AA6" w:rsidRDefault="00001AA6" w:rsidP="00276658">
                            <w:pPr>
                              <w:rPr>
                                <w:rFonts w:ascii="Arial" w:hAnsi="Arial" w:cs="Arial"/>
                                <w:sz w:val="20"/>
                              </w:rPr>
                            </w:pPr>
                            <w:r w:rsidRPr="00E81B07">
                              <w:rPr>
                                <w:rFonts w:ascii="Arial" w:hAnsi="Arial" w:cs="Arial"/>
                                <w:sz w:val="20"/>
                              </w:rPr>
                              <w:t>Title</w:t>
                            </w:r>
                            <w:r w:rsidR="007A59E6" w:rsidRPr="007A59E6">
                              <w:rPr>
                                <w:rFonts w:ascii="Arial" w:hAnsi="Arial" w:cs="Arial"/>
                                <w:sz w:val="20"/>
                              </w:rPr>
                              <w:t xml:space="preserve"> / </w:t>
                            </w:r>
                            <w:proofErr w:type="spellStart"/>
                            <w:r w:rsidR="007A59E6">
                              <w:rPr>
                                <w:rFonts w:ascii="Arial" w:hAnsi="Arial"/>
                                <w:sz w:val="20"/>
                              </w:rPr>
                              <w:t>Посада</w:t>
                            </w:r>
                            <w:proofErr w:type="spellEnd"/>
                            <w:r w:rsidR="007A59E6">
                              <w:rPr>
                                <w:rFonts w:ascii="Arial" w:hAnsi="Arial"/>
                                <w:sz w:val="20"/>
                              </w:rPr>
                              <w:t>:</w:t>
                            </w:r>
                          </w:p>
                          <w:p w14:paraId="55E02FD8" w14:textId="77777777" w:rsidR="00001AA6" w:rsidRPr="00E81B07" w:rsidRDefault="00001AA6" w:rsidP="00276658">
                            <w:pPr>
                              <w:rPr>
                                <w:rFonts w:ascii="Arial" w:hAnsi="Arial" w:cs="Arial"/>
                                <w:sz w:val="4"/>
                                <w:szCs w:val="4"/>
                              </w:rPr>
                            </w:pPr>
                          </w:p>
                          <w:p w14:paraId="55E02FD9" w14:textId="05E75A16" w:rsidR="00001AA6" w:rsidRDefault="00001AA6" w:rsidP="00276658">
                            <w:pPr>
                              <w:rPr>
                                <w:rFonts w:ascii="Arial" w:hAnsi="Arial" w:cs="Arial"/>
                                <w:sz w:val="20"/>
                              </w:rPr>
                            </w:pPr>
                            <w:r w:rsidRPr="00E81B07">
                              <w:rPr>
                                <w:rFonts w:ascii="Arial" w:hAnsi="Arial" w:cs="Arial"/>
                                <w:sz w:val="20"/>
                              </w:rPr>
                              <w:t>Date</w:t>
                            </w:r>
                            <w:r w:rsidR="007A59E6" w:rsidRPr="007A59E6">
                              <w:rPr>
                                <w:rFonts w:ascii="Arial" w:hAnsi="Arial" w:cs="Arial"/>
                                <w:sz w:val="20"/>
                              </w:rPr>
                              <w:t xml:space="preserve"> / </w:t>
                            </w:r>
                            <w:proofErr w:type="spellStart"/>
                            <w:r w:rsidR="007A59E6">
                              <w:rPr>
                                <w:rFonts w:ascii="Arial" w:hAnsi="Arial"/>
                                <w:sz w:val="20"/>
                              </w:rPr>
                              <w:t>Дата</w:t>
                            </w:r>
                            <w:proofErr w:type="spellEnd"/>
                            <w:r w:rsidRPr="00E81B07">
                              <w:rPr>
                                <w:rFonts w:ascii="Arial" w:hAnsi="Arial" w:cs="Arial"/>
                                <w:sz w:val="20"/>
                              </w:rPr>
                              <w:t>:</w:t>
                            </w:r>
                          </w:p>
                          <w:p w14:paraId="2576A4B5" w14:textId="77777777" w:rsidR="00001AA6" w:rsidRPr="00AB3DC1" w:rsidRDefault="00001AA6" w:rsidP="00276658">
                            <w:pPr>
                              <w:rPr>
                                <w:rFonts w:ascii="Arial" w:hAnsi="Arial" w:cs="Arial"/>
                                <w:sz w:val="4"/>
                                <w:szCs w:val="4"/>
                              </w:rPr>
                            </w:pPr>
                          </w:p>
                          <w:p w14:paraId="14B77A3E" w14:textId="77777777" w:rsidR="007A59E6" w:rsidRDefault="00001AA6" w:rsidP="00276658">
                            <w:pPr>
                              <w:rPr>
                                <w:rFonts w:ascii="Arial" w:hAnsi="Arial" w:cs="Arial"/>
                                <w:sz w:val="20"/>
                              </w:rPr>
                            </w:pPr>
                            <w:r w:rsidRPr="00E81B07">
                              <w:rPr>
                                <w:rFonts w:ascii="Arial" w:hAnsi="Arial" w:cs="Arial"/>
                                <w:sz w:val="20"/>
                              </w:rPr>
                              <w:t>Signature</w:t>
                            </w:r>
                            <w:r w:rsidR="007A59E6" w:rsidRPr="007A59E6">
                              <w:rPr>
                                <w:rFonts w:ascii="Arial" w:hAnsi="Arial" w:cs="Arial"/>
                                <w:sz w:val="20"/>
                              </w:rPr>
                              <w:t xml:space="preserve"> </w:t>
                            </w:r>
                            <w:r w:rsidR="007A59E6">
                              <w:rPr>
                                <w:rFonts w:ascii="Arial" w:hAnsi="Arial" w:cs="Arial"/>
                                <w:sz w:val="20"/>
                                <w:lang w:val="ru-RU"/>
                              </w:rPr>
                              <w:t xml:space="preserve">/ </w:t>
                            </w:r>
                            <w:proofErr w:type="spellStart"/>
                            <w:r w:rsidR="007A59E6">
                              <w:rPr>
                                <w:rFonts w:ascii="Arial" w:hAnsi="Arial"/>
                                <w:sz w:val="20"/>
                              </w:rPr>
                              <w:t>Підпис</w:t>
                            </w:r>
                            <w:proofErr w:type="spellEnd"/>
                            <w:r>
                              <w:rPr>
                                <w:rFonts w:ascii="Arial" w:hAnsi="Arial" w:cs="Arial"/>
                                <w:sz w:val="20"/>
                              </w:rPr>
                              <w:t xml:space="preserve">: </w:t>
                            </w:r>
                          </w:p>
                          <w:p w14:paraId="75CA9710" w14:textId="77777777" w:rsidR="007A59E6" w:rsidRDefault="007A59E6" w:rsidP="00276658">
                            <w:pPr>
                              <w:rPr>
                                <w:rFonts w:ascii="Arial" w:hAnsi="Arial" w:cs="Arial"/>
                                <w:sz w:val="20"/>
                              </w:rPr>
                            </w:pPr>
                          </w:p>
                          <w:p w14:paraId="55E02FDB" w14:textId="5DD95624" w:rsidR="00001AA6" w:rsidRPr="00E81B07" w:rsidRDefault="00001AA6" w:rsidP="00276658">
                            <w:pPr>
                              <w:rPr>
                                <w:rFonts w:ascii="Arial" w:hAnsi="Arial" w:cs="Arial"/>
                                <w:sz w:val="20"/>
                              </w:rPr>
                            </w:pPr>
                            <w:r w:rsidRPr="00E81B07">
                              <w:rPr>
                                <w:rFonts w:ascii="Arial" w:hAnsi="Arial" w:cs="Arial"/>
                                <w:sz w:val="20"/>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2F96" id="_x0000_t202" coordsize="21600,21600" o:spt="202" path="m,l,21600r21600,l21600,xe">
                <v:stroke joinstyle="miter"/>
                <v:path gradientshapeok="t" o:connecttype="rect"/>
              </v:shapetype>
              <v:shape id="Text Box 12" o:spid="_x0000_s1026" type="#_x0000_t202" style="position:absolute;margin-left:12.15pt;margin-top:6.3pt;width:241.2pt;height:1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" filled="f" fillcolor="silver">
                <v:textbox>
                  <w:txbxContent>
                    <w:p w14:paraId="0AE9B7A5" w14:textId="79BAE529" w:rsidR="007A59E6" w:rsidRPr="007A59E6" w:rsidRDefault="00001AA6" w:rsidP="007A59E6">
                      <w:pPr>
                        <w:rPr>
                          <w:rFonts w:ascii="Arial" w:hAnsi="Arial" w:cs="Arial"/>
                          <w:b/>
                          <w:sz w:val="20"/>
                        </w:rPr>
                      </w:pPr>
                      <w:r w:rsidRPr="00E81B07">
                        <w:rPr>
                          <w:rFonts w:ascii="Arial" w:hAnsi="Arial" w:cs="Arial"/>
                          <w:b/>
                          <w:sz w:val="20"/>
                        </w:rPr>
                        <w:t>Chemonics Authorization of Purchase Order</w:t>
                      </w:r>
                      <w:r w:rsidR="007A59E6" w:rsidRPr="007A59E6">
                        <w:rPr>
                          <w:rFonts w:ascii="Arial" w:hAnsi="Arial" w:cs="Arial"/>
                          <w:b/>
                          <w:sz w:val="20"/>
                        </w:rPr>
                        <w:t xml:space="preserve"> / </w:t>
                      </w:r>
                      <w:proofErr w:type="spellStart"/>
                      <w:r w:rsidR="007A59E6" w:rsidRPr="007820C2">
                        <w:rPr>
                          <w:rFonts w:ascii="Arial" w:hAnsi="Arial"/>
                          <w:b/>
                          <w:sz w:val="20"/>
                          <w:lang w:val="ru-RU"/>
                        </w:rPr>
                        <w:t>Схвалення</w:t>
                      </w:r>
                      <w:proofErr w:type="spellEnd"/>
                      <w:r w:rsidR="007A59E6" w:rsidRPr="007A59E6">
                        <w:rPr>
                          <w:rFonts w:ascii="Arial" w:hAnsi="Arial"/>
                          <w:b/>
                          <w:sz w:val="20"/>
                        </w:rPr>
                        <w:t xml:space="preserve"> </w:t>
                      </w:r>
                      <w:r w:rsidR="007A59E6" w:rsidRPr="007820C2">
                        <w:rPr>
                          <w:rFonts w:ascii="Arial" w:hAnsi="Arial"/>
                          <w:b/>
                          <w:sz w:val="20"/>
                          <w:lang w:val="ru-RU"/>
                        </w:rPr>
                        <w:t>Договору</w:t>
                      </w:r>
                      <w:r w:rsidR="007A59E6" w:rsidRPr="007A59E6">
                        <w:rPr>
                          <w:rFonts w:ascii="Arial" w:hAnsi="Arial"/>
                          <w:b/>
                          <w:sz w:val="20"/>
                        </w:rPr>
                        <w:t xml:space="preserve"> </w:t>
                      </w:r>
                      <w:r w:rsidR="007A59E6" w:rsidRPr="007820C2">
                        <w:rPr>
                          <w:rFonts w:ascii="Arial" w:hAnsi="Arial"/>
                          <w:b/>
                          <w:sz w:val="20"/>
                          <w:lang w:val="ru-RU"/>
                        </w:rPr>
                        <w:t>про</w:t>
                      </w:r>
                      <w:r w:rsidR="007A59E6" w:rsidRPr="007A59E6">
                        <w:rPr>
                          <w:rFonts w:ascii="Arial" w:hAnsi="Arial"/>
                          <w:b/>
                          <w:sz w:val="20"/>
                        </w:rPr>
                        <w:t xml:space="preserve"> </w:t>
                      </w:r>
                      <w:proofErr w:type="spellStart"/>
                      <w:r w:rsidR="007A59E6" w:rsidRPr="007820C2">
                        <w:rPr>
                          <w:rFonts w:ascii="Arial" w:hAnsi="Arial"/>
                          <w:b/>
                          <w:sz w:val="20"/>
                          <w:lang w:val="ru-RU"/>
                        </w:rPr>
                        <w:t>закупівлю</w:t>
                      </w:r>
                      <w:proofErr w:type="spellEnd"/>
                      <w:r w:rsidR="007A59E6" w:rsidRPr="007A59E6">
                        <w:rPr>
                          <w:rFonts w:ascii="Arial" w:hAnsi="Arial"/>
                          <w:b/>
                          <w:sz w:val="20"/>
                        </w:rPr>
                        <w:t xml:space="preserve"> </w:t>
                      </w:r>
                      <w:proofErr w:type="spellStart"/>
                      <w:r w:rsidR="007A59E6" w:rsidRPr="007820C2">
                        <w:rPr>
                          <w:rFonts w:ascii="Arial" w:hAnsi="Arial"/>
                          <w:b/>
                          <w:sz w:val="20"/>
                          <w:lang w:val="ru-RU"/>
                        </w:rPr>
                        <w:t>компанією</w:t>
                      </w:r>
                      <w:proofErr w:type="spellEnd"/>
                      <w:r w:rsidR="007A59E6" w:rsidRPr="007A59E6">
                        <w:rPr>
                          <w:rFonts w:ascii="Arial" w:hAnsi="Arial"/>
                          <w:b/>
                          <w:sz w:val="20"/>
                        </w:rPr>
                        <w:t xml:space="preserve"> </w:t>
                      </w:r>
                      <w:proofErr w:type="spellStart"/>
                      <w:r w:rsidR="007A59E6" w:rsidRPr="007820C2">
                        <w:rPr>
                          <w:rFonts w:ascii="Arial" w:hAnsi="Arial"/>
                          <w:b/>
                          <w:sz w:val="20"/>
                          <w:lang w:val="ru-RU"/>
                        </w:rPr>
                        <w:t>Кімонікс</w:t>
                      </w:r>
                      <w:proofErr w:type="spellEnd"/>
                      <w:r w:rsidR="007A59E6" w:rsidRPr="007A59E6">
                        <w:rPr>
                          <w:rFonts w:ascii="Arial" w:hAnsi="Arial"/>
                          <w:sz w:val="20"/>
                        </w:rPr>
                        <w:t>:</w:t>
                      </w:r>
                    </w:p>
                    <w:p w14:paraId="31364B0B" w14:textId="77777777" w:rsidR="007A59E6" w:rsidRPr="007A59E6" w:rsidRDefault="007A59E6" w:rsidP="00276658">
                      <w:pPr>
                        <w:rPr>
                          <w:rFonts w:ascii="Arial" w:hAnsi="Arial" w:cs="Arial"/>
                          <w:b/>
                          <w:sz w:val="20"/>
                        </w:rPr>
                      </w:pPr>
                    </w:p>
                    <w:p w14:paraId="55E02FD4" w14:textId="77777777" w:rsidR="00001AA6" w:rsidRPr="007A59E6" w:rsidRDefault="00001AA6" w:rsidP="00276658">
                      <w:pPr>
                        <w:rPr>
                          <w:rFonts w:ascii="Arial" w:hAnsi="Arial" w:cs="Arial"/>
                          <w:b/>
                          <w:sz w:val="8"/>
                          <w:szCs w:val="8"/>
                        </w:rPr>
                      </w:pPr>
                    </w:p>
                    <w:p w14:paraId="55E02FD5" w14:textId="2DA01F55" w:rsidR="00001AA6" w:rsidRDefault="00001AA6" w:rsidP="00276658">
                      <w:pPr>
                        <w:rPr>
                          <w:rFonts w:ascii="Arial" w:hAnsi="Arial" w:cs="Arial"/>
                          <w:sz w:val="20"/>
                        </w:rPr>
                      </w:pPr>
                      <w:r w:rsidRPr="00E81B07">
                        <w:rPr>
                          <w:rFonts w:ascii="Arial" w:hAnsi="Arial" w:cs="Arial"/>
                          <w:sz w:val="20"/>
                        </w:rPr>
                        <w:t>Name</w:t>
                      </w:r>
                      <w:r w:rsidR="007A59E6" w:rsidRPr="007A59E6">
                        <w:rPr>
                          <w:rFonts w:ascii="Arial" w:hAnsi="Arial" w:cs="Arial"/>
                          <w:sz w:val="20"/>
                        </w:rPr>
                        <w:t xml:space="preserve"> / </w:t>
                      </w:r>
                      <w:proofErr w:type="spellStart"/>
                      <w:r w:rsidR="007A59E6">
                        <w:rPr>
                          <w:rFonts w:ascii="Arial" w:hAnsi="Arial"/>
                          <w:sz w:val="20"/>
                        </w:rPr>
                        <w:t>Ім’я</w:t>
                      </w:r>
                      <w:proofErr w:type="spellEnd"/>
                      <w:r w:rsidR="007A59E6">
                        <w:rPr>
                          <w:rFonts w:ascii="Arial" w:hAnsi="Arial"/>
                          <w:sz w:val="20"/>
                        </w:rPr>
                        <w:t>:</w:t>
                      </w:r>
                    </w:p>
                    <w:p w14:paraId="55E02FD6" w14:textId="77777777" w:rsidR="00001AA6" w:rsidRPr="00E81B07" w:rsidRDefault="00001AA6" w:rsidP="00276658">
                      <w:pPr>
                        <w:rPr>
                          <w:rFonts w:ascii="Arial" w:hAnsi="Arial" w:cs="Arial"/>
                          <w:sz w:val="4"/>
                          <w:szCs w:val="4"/>
                        </w:rPr>
                      </w:pPr>
                    </w:p>
                    <w:p w14:paraId="55E02FD7" w14:textId="66AFE36A" w:rsidR="00001AA6" w:rsidRDefault="00001AA6" w:rsidP="00276658">
                      <w:pPr>
                        <w:rPr>
                          <w:rFonts w:ascii="Arial" w:hAnsi="Arial" w:cs="Arial"/>
                          <w:sz w:val="20"/>
                        </w:rPr>
                      </w:pPr>
                      <w:r w:rsidRPr="00E81B07">
                        <w:rPr>
                          <w:rFonts w:ascii="Arial" w:hAnsi="Arial" w:cs="Arial"/>
                          <w:sz w:val="20"/>
                        </w:rPr>
                        <w:t>Title</w:t>
                      </w:r>
                      <w:r w:rsidR="007A59E6" w:rsidRPr="007A59E6">
                        <w:rPr>
                          <w:rFonts w:ascii="Arial" w:hAnsi="Arial" w:cs="Arial"/>
                          <w:sz w:val="20"/>
                        </w:rPr>
                        <w:t xml:space="preserve"> / </w:t>
                      </w:r>
                      <w:proofErr w:type="spellStart"/>
                      <w:r w:rsidR="007A59E6">
                        <w:rPr>
                          <w:rFonts w:ascii="Arial" w:hAnsi="Arial"/>
                          <w:sz w:val="20"/>
                        </w:rPr>
                        <w:t>Посада</w:t>
                      </w:r>
                      <w:proofErr w:type="spellEnd"/>
                      <w:r w:rsidR="007A59E6">
                        <w:rPr>
                          <w:rFonts w:ascii="Arial" w:hAnsi="Arial"/>
                          <w:sz w:val="20"/>
                        </w:rPr>
                        <w:t>:</w:t>
                      </w:r>
                    </w:p>
                    <w:p w14:paraId="55E02FD8" w14:textId="77777777" w:rsidR="00001AA6" w:rsidRPr="00E81B07" w:rsidRDefault="00001AA6" w:rsidP="00276658">
                      <w:pPr>
                        <w:rPr>
                          <w:rFonts w:ascii="Arial" w:hAnsi="Arial" w:cs="Arial"/>
                          <w:sz w:val="4"/>
                          <w:szCs w:val="4"/>
                        </w:rPr>
                      </w:pPr>
                    </w:p>
                    <w:p w14:paraId="55E02FD9" w14:textId="05E75A16" w:rsidR="00001AA6" w:rsidRDefault="00001AA6" w:rsidP="00276658">
                      <w:pPr>
                        <w:rPr>
                          <w:rFonts w:ascii="Arial" w:hAnsi="Arial" w:cs="Arial"/>
                          <w:sz w:val="20"/>
                        </w:rPr>
                      </w:pPr>
                      <w:r w:rsidRPr="00E81B07">
                        <w:rPr>
                          <w:rFonts w:ascii="Arial" w:hAnsi="Arial" w:cs="Arial"/>
                          <w:sz w:val="20"/>
                        </w:rPr>
                        <w:t>Date</w:t>
                      </w:r>
                      <w:r w:rsidR="007A59E6" w:rsidRPr="007A59E6">
                        <w:rPr>
                          <w:rFonts w:ascii="Arial" w:hAnsi="Arial" w:cs="Arial"/>
                          <w:sz w:val="20"/>
                        </w:rPr>
                        <w:t xml:space="preserve"> / </w:t>
                      </w:r>
                      <w:proofErr w:type="spellStart"/>
                      <w:r w:rsidR="007A59E6">
                        <w:rPr>
                          <w:rFonts w:ascii="Arial" w:hAnsi="Arial"/>
                          <w:sz w:val="20"/>
                        </w:rPr>
                        <w:t>Дата</w:t>
                      </w:r>
                      <w:proofErr w:type="spellEnd"/>
                      <w:r w:rsidRPr="00E81B07">
                        <w:rPr>
                          <w:rFonts w:ascii="Arial" w:hAnsi="Arial" w:cs="Arial"/>
                          <w:sz w:val="20"/>
                        </w:rPr>
                        <w:t>:</w:t>
                      </w:r>
                    </w:p>
                    <w:p w14:paraId="2576A4B5" w14:textId="77777777" w:rsidR="00001AA6" w:rsidRPr="00AB3DC1" w:rsidRDefault="00001AA6" w:rsidP="00276658">
                      <w:pPr>
                        <w:rPr>
                          <w:rFonts w:ascii="Arial" w:hAnsi="Arial" w:cs="Arial"/>
                          <w:sz w:val="4"/>
                          <w:szCs w:val="4"/>
                        </w:rPr>
                      </w:pPr>
                    </w:p>
                    <w:p w14:paraId="14B77A3E" w14:textId="77777777" w:rsidR="007A59E6" w:rsidRDefault="00001AA6" w:rsidP="00276658">
                      <w:pPr>
                        <w:rPr>
                          <w:rFonts w:ascii="Arial" w:hAnsi="Arial" w:cs="Arial"/>
                          <w:sz w:val="20"/>
                        </w:rPr>
                      </w:pPr>
                      <w:r w:rsidRPr="00E81B07">
                        <w:rPr>
                          <w:rFonts w:ascii="Arial" w:hAnsi="Arial" w:cs="Arial"/>
                          <w:sz w:val="20"/>
                        </w:rPr>
                        <w:t>Signature</w:t>
                      </w:r>
                      <w:r w:rsidR="007A59E6" w:rsidRPr="007A59E6">
                        <w:rPr>
                          <w:rFonts w:ascii="Arial" w:hAnsi="Arial" w:cs="Arial"/>
                          <w:sz w:val="20"/>
                        </w:rPr>
                        <w:t xml:space="preserve"> </w:t>
                      </w:r>
                      <w:r w:rsidR="007A59E6">
                        <w:rPr>
                          <w:rFonts w:ascii="Arial" w:hAnsi="Arial" w:cs="Arial"/>
                          <w:sz w:val="20"/>
                          <w:lang w:val="ru-RU"/>
                        </w:rPr>
                        <w:t xml:space="preserve">/ </w:t>
                      </w:r>
                      <w:proofErr w:type="spellStart"/>
                      <w:r w:rsidR="007A59E6">
                        <w:rPr>
                          <w:rFonts w:ascii="Arial" w:hAnsi="Arial"/>
                          <w:sz w:val="20"/>
                        </w:rPr>
                        <w:t>Підпис</w:t>
                      </w:r>
                      <w:proofErr w:type="spellEnd"/>
                      <w:r>
                        <w:rPr>
                          <w:rFonts w:ascii="Arial" w:hAnsi="Arial" w:cs="Arial"/>
                          <w:sz w:val="20"/>
                        </w:rPr>
                        <w:t xml:space="preserve">: </w:t>
                      </w:r>
                    </w:p>
                    <w:p w14:paraId="75CA9710" w14:textId="77777777" w:rsidR="007A59E6" w:rsidRDefault="007A59E6" w:rsidP="00276658">
                      <w:pPr>
                        <w:rPr>
                          <w:rFonts w:ascii="Arial" w:hAnsi="Arial" w:cs="Arial"/>
                          <w:sz w:val="20"/>
                        </w:rPr>
                      </w:pPr>
                    </w:p>
                    <w:p w14:paraId="55E02FDB" w14:textId="5DD95624" w:rsidR="00001AA6" w:rsidRPr="00E81B07" w:rsidRDefault="00001AA6" w:rsidP="00276658">
                      <w:pPr>
                        <w:rPr>
                          <w:rFonts w:ascii="Arial" w:hAnsi="Arial" w:cs="Arial"/>
                          <w:sz w:val="20"/>
                        </w:rPr>
                      </w:pPr>
                      <w:r w:rsidRPr="00E81B07">
                        <w:rPr>
                          <w:rFonts w:ascii="Arial" w:hAnsi="Arial" w:cs="Arial"/>
                          <w:sz w:val="20"/>
                        </w:rPr>
                        <w:t>______________________________</w:t>
                      </w:r>
                    </w:p>
                  </w:txbxContent>
                </v:textbox>
              </v:shape>
            </w:pict>
          </mc:Fallback>
        </mc:AlternateContent>
      </w:r>
      <w:r w:rsidRPr="007A52C7">
        <w:rPr>
          <w:noProof/>
          <w:lang w:val="uk-UA" w:eastAsia="uk-UA"/>
        </w:rPr>
        <mc:AlternateContent>
          <mc:Choice Requires="wps">
            <w:drawing>
              <wp:anchor distT="0" distB="0" distL="114300" distR="114300" simplePos="0" relativeHeight="251667456" behindDoc="0" locked="0" layoutInCell="1" allowOverlap="1" wp14:anchorId="79CBE2D1" wp14:editId="34E94736">
                <wp:simplePos x="0" y="0"/>
                <wp:positionH relativeFrom="column">
                  <wp:posOffset>3420094</wp:posOffset>
                </wp:positionH>
                <wp:positionV relativeFrom="paragraph">
                  <wp:posOffset>80002</wp:posOffset>
                </wp:positionV>
                <wp:extent cx="3063240" cy="1840675"/>
                <wp:effectExtent l="0" t="0" r="22860" b="266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84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FACB291" w14:textId="77777777" w:rsidR="007A59E6" w:rsidRPr="007820C2" w:rsidRDefault="00001AA6" w:rsidP="007A59E6">
                            <w:pPr>
                              <w:rPr>
                                <w:rFonts w:ascii="Arial" w:hAnsi="Arial" w:cs="Arial"/>
                                <w:b/>
                                <w:sz w:val="20"/>
                                <w:lang w:val="ru-RU"/>
                              </w:rPr>
                            </w:pPr>
                            <w:r>
                              <w:rPr>
                                <w:rFonts w:ascii="Arial" w:hAnsi="Arial" w:cs="Arial"/>
                                <w:b/>
                                <w:sz w:val="20"/>
                              </w:rPr>
                              <w:t>Vendor</w:t>
                            </w:r>
                            <w:r w:rsidRPr="00AB3DC1">
                              <w:rPr>
                                <w:rFonts w:ascii="Arial" w:hAnsi="Arial" w:cs="Arial"/>
                                <w:b/>
                                <w:sz w:val="20"/>
                              </w:rPr>
                              <w:t xml:space="preserve"> Acceptance of Purchase Order</w:t>
                            </w:r>
                            <w:r w:rsidR="007A59E6" w:rsidRPr="007A59E6">
                              <w:rPr>
                                <w:rFonts w:ascii="Arial" w:hAnsi="Arial" w:cs="Arial"/>
                                <w:b/>
                                <w:sz w:val="20"/>
                              </w:rPr>
                              <w:t xml:space="preserve"> / </w:t>
                            </w:r>
                            <w:proofErr w:type="spellStart"/>
                            <w:r w:rsidR="007A59E6" w:rsidRPr="007820C2">
                              <w:rPr>
                                <w:rFonts w:ascii="Arial" w:hAnsi="Arial"/>
                                <w:b/>
                                <w:sz w:val="20"/>
                                <w:lang w:val="ru-RU"/>
                              </w:rPr>
                              <w:t>Схвалення</w:t>
                            </w:r>
                            <w:proofErr w:type="spellEnd"/>
                            <w:r w:rsidR="007A59E6" w:rsidRPr="007A59E6">
                              <w:rPr>
                                <w:rFonts w:ascii="Arial" w:hAnsi="Arial"/>
                                <w:b/>
                                <w:sz w:val="20"/>
                              </w:rPr>
                              <w:t xml:space="preserve"> </w:t>
                            </w:r>
                            <w:r w:rsidR="007A59E6" w:rsidRPr="007820C2">
                              <w:rPr>
                                <w:rFonts w:ascii="Arial" w:hAnsi="Arial"/>
                                <w:b/>
                                <w:sz w:val="20"/>
                                <w:lang w:val="ru-RU"/>
                              </w:rPr>
                              <w:t>Договору</w:t>
                            </w:r>
                            <w:r w:rsidR="007A59E6" w:rsidRPr="007A59E6">
                              <w:rPr>
                                <w:rFonts w:ascii="Arial" w:hAnsi="Arial"/>
                                <w:b/>
                                <w:sz w:val="20"/>
                              </w:rPr>
                              <w:t xml:space="preserve"> </w:t>
                            </w:r>
                            <w:r w:rsidR="007A59E6" w:rsidRPr="007820C2">
                              <w:rPr>
                                <w:rFonts w:ascii="Arial" w:hAnsi="Arial"/>
                                <w:b/>
                                <w:sz w:val="20"/>
                                <w:lang w:val="ru-RU"/>
                              </w:rPr>
                              <w:t>про</w:t>
                            </w:r>
                            <w:r w:rsidR="007A59E6" w:rsidRPr="007A59E6">
                              <w:rPr>
                                <w:rFonts w:ascii="Arial" w:hAnsi="Arial"/>
                                <w:b/>
                                <w:sz w:val="20"/>
                              </w:rPr>
                              <w:t xml:space="preserve"> </w:t>
                            </w:r>
                            <w:proofErr w:type="spellStart"/>
                            <w:r w:rsidR="007A59E6" w:rsidRPr="007820C2">
                              <w:rPr>
                                <w:rFonts w:ascii="Arial" w:hAnsi="Arial"/>
                                <w:b/>
                                <w:sz w:val="20"/>
                                <w:lang w:val="ru-RU"/>
                              </w:rPr>
                              <w:t>закупівлю</w:t>
                            </w:r>
                            <w:proofErr w:type="spellEnd"/>
                            <w:r w:rsidR="007A59E6" w:rsidRPr="007A59E6">
                              <w:rPr>
                                <w:rFonts w:ascii="Arial" w:hAnsi="Arial"/>
                                <w:b/>
                                <w:sz w:val="20"/>
                              </w:rPr>
                              <w:t xml:space="preserve"> </w:t>
                            </w:r>
                            <w:proofErr w:type="spellStart"/>
                            <w:r w:rsidR="007A59E6" w:rsidRPr="007820C2">
                              <w:rPr>
                                <w:rFonts w:ascii="Arial" w:hAnsi="Arial"/>
                                <w:b/>
                                <w:sz w:val="20"/>
                                <w:lang w:val="ru-RU"/>
                              </w:rPr>
                              <w:t>Постачальником</w:t>
                            </w:r>
                            <w:proofErr w:type="spellEnd"/>
                            <w:r w:rsidR="007A59E6" w:rsidRPr="007820C2">
                              <w:rPr>
                                <w:rFonts w:ascii="Arial" w:hAnsi="Arial"/>
                                <w:sz w:val="20"/>
                                <w:lang w:val="ru-RU"/>
                              </w:rPr>
                              <w:t>:</w:t>
                            </w:r>
                          </w:p>
                          <w:p w14:paraId="2155CDC8" w14:textId="3F3DBE17" w:rsidR="00001AA6" w:rsidRPr="00E81B07" w:rsidRDefault="00001AA6" w:rsidP="00AB3DC1">
                            <w:pPr>
                              <w:rPr>
                                <w:rFonts w:ascii="Arial" w:hAnsi="Arial" w:cs="Arial"/>
                                <w:b/>
                                <w:sz w:val="20"/>
                              </w:rPr>
                            </w:pPr>
                          </w:p>
                          <w:p w14:paraId="73C427E7" w14:textId="77777777" w:rsidR="00001AA6" w:rsidRPr="00D06908" w:rsidRDefault="00001AA6" w:rsidP="00AB3DC1">
                            <w:pPr>
                              <w:rPr>
                                <w:rFonts w:ascii="Arial" w:hAnsi="Arial" w:cs="Arial"/>
                                <w:b/>
                                <w:sz w:val="8"/>
                                <w:szCs w:val="8"/>
                              </w:rPr>
                            </w:pPr>
                          </w:p>
                          <w:p w14:paraId="69705464" w14:textId="77777777" w:rsidR="007A59E6" w:rsidRDefault="007A59E6" w:rsidP="007A59E6">
                            <w:pPr>
                              <w:rPr>
                                <w:rFonts w:ascii="Arial" w:hAnsi="Arial" w:cs="Arial"/>
                                <w:sz w:val="20"/>
                              </w:rPr>
                            </w:pPr>
                            <w:r w:rsidRPr="00E81B07">
                              <w:rPr>
                                <w:rFonts w:ascii="Arial" w:hAnsi="Arial" w:cs="Arial"/>
                                <w:sz w:val="20"/>
                              </w:rPr>
                              <w:t>Name</w:t>
                            </w:r>
                            <w:r w:rsidRPr="007A59E6">
                              <w:rPr>
                                <w:rFonts w:ascii="Arial" w:hAnsi="Arial" w:cs="Arial"/>
                                <w:sz w:val="20"/>
                              </w:rPr>
                              <w:t xml:space="preserve"> / </w:t>
                            </w:r>
                            <w:proofErr w:type="spellStart"/>
                            <w:r>
                              <w:rPr>
                                <w:rFonts w:ascii="Arial" w:hAnsi="Arial"/>
                                <w:sz w:val="20"/>
                              </w:rPr>
                              <w:t>Ім’я</w:t>
                            </w:r>
                            <w:proofErr w:type="spellEnd"/>
                            <w:r>
                              <w:rPr>
                                <w:rFonts w:ascii="Arial" w:hAnsi="Arial"/>
                                <w:sz w:val="20"/>
                              </w:rPr>
                              <w:t>:</w:t>
                            </w:r>
                          </w:p>
                          <w:p w14:paraId="15627D89" w14:textId="77777777" w:rsidR="007A59E6" w:rsidRPr="00E81B07" w:rsidRDefault="007A59E6" w:rsidP="007A59E6">
                            <w:pPr>
                              <w:rPr>
                                <w:rFonts w:ascii="Arial" w:hAnsi="Arial" w:cs="Arial"/>
                                <w:sz w:val="4"/>
                                <w:szCs w:val="4"/>
                              </w:rPr>
                            </w:pPr>
                          </w:p>
                          <w:p w14:paraId="7E76B83F" w14:textId="77777777" w:rsidR="007A59E6" w:rsidRDefault="007A59E6" w:rsidP="007A59E6">
                            <w:pPr>
                              <w:rPr>
                                <w:rFonts w:ascii="Arial" w:hAnsi="Arial" w:cs="Arial"/>
                                <w:sz w:val="20"/>
                              </w:rPr>
                            </w:pPr>
                            <w:r w:rsidRPr="00E81B07">
                              <w:rPr>
                                <w:rFonts w:ascii="Arial" w:hAnsi="Arial" w:cs="Arial"/>
                                <w:sz w:val="20"/>
                              </w:rPr>
                              <w:t>Title</w:t>
                            </w:r>
                            <w:r w:rsidRPr="007A59E6">
                              <w:rPr>
                                <w:rFonts w:ascii="Arial" w:hAnsi="Arial" w:cs="Arial"/>
                                <w:sz w:val="20"/>
                              </w:rPr>
                              <w:t xml:space="preserve"> / </w:t>
                            </w:r>
                            <w:proofErr w:type="spellStart"/>
                            <w:r>
                              <w:rPr>
                                <w:rFonts w:ascii="Arial" w:hAnsi="Arial"/>
                                <w:sz w:val="20"/>
                              </w:rPr>
                              <w:t>Посада</w:t>
                            </w:r>
                            <w:proofErr w:type="spellEnd"/>
                            <w:r>
                              <w:rPr>
                                <w:rFonts w:ascii="Arial" w:hAnsi="Arial"/>
                                <w:sz w:val="20"/>
                              </w:rPr>
                              <w:t>:</w:t>
                            </w:r>
                          </w:p>
                          <w:p w14:paraId="2B875408" w14:textId="77777777" w:rsidR="007A59E6" w:rsidRPr="00E81B07" w:rsidRDefault="007A59E6" w:rsidP="007A59E6">
                            <w:pPr>
                              <w:rPr>
                                <w:rFonts w:ascii="Arial" w:hAnsi="Arial" w:cs="Arial"/>
                                <w:sz w:val="4"/>
                                <w:szCs w:val="4"/>
                              </w:rPr>
                            </w:pPr>
                          </w:p>
                          <w:p w14:paraId="01AF763A" w14:textId="77777777" w:rsidR="007A59E6" w:rsidRDefault="007A59E6" w:rsidP="007A59E6">
                            <w:pPr>
                              <w:rPr>
                                <w:rFonts w:ascii="Arial" w:hAnsi="Arial" w:cs="Arial"/>
                                <w:sz w:val="20"/>
                              </w:rPr>
                            </w:pPr>
                            <w:r w:rsidRPr="00E81B07">
                              <w:rPr>
                                <w:rFonts w:ascii="Arial" w:hAnsi="Arial" w:cs="Arial"/>
                                <w:sz w:val="20"/>
                              </w:rPr>
                              <w:t>Date</w:t>
                            </w:r>
                            <w:r w:rsidRPr="007A59E6">
                              <w:rPr>
                                <w:rFonts w:ascii="Arial" w:hAnsi="Arial" w:cs="Arial"/>
                                <w:sz w:val="20"/>
                              </w:rPr>
                              <w:t xml:space="preserve"> / </w:t>
                            </w:r>
                            <w:proofErr w:type="spellStart"/>
                            <w:r>
                              <w:rPr>
                                <w:rFonts w:ascii="Arial" w:hAnsi="Arial"/>
                                <w:sz w:val="20"/>
                              </w:rPr>
                              <w:t>Дата</w:t>
                            </w:r>
                            <w:proofErr w:type="spellEnd"/>
                            <w:r w:rsidRPr="00E81B07">
                              <w:rPr>
                                <w:rFonts w:ascii="Arial" w:hAnsi="Arial" w:cs="Arial"/>
                                <w:sz w:val="20"/>
                              </w:rPr>
                              <w:t>:</w:t>
                            </w:r>
                          </w:p>
                          <w:p w14:paraId="43572ED7" w14:textId="77777777" w:rsidR="007A59E6" w:rsidRPr="00AB3DC1" w:rsidRDefault="007A59E6" w:rsidP="007A59E6">
                            <w:pPr>
                              <w:rPr>
                                <w:rFonts w:ascii="Arial" w:hAnsi="Arial" w:cs="Arial"/>
                                <w:sz w:val="4"/>
                                <w:szCs w:val="4"/>
                              </w:rPr>
                            </w:pPr>
                          </w:p>
                          <w:p w14:paraId="02ACC88D" w14:textId="77777777" w:rsidR="007A59E6" w:rsidRDefault="007A59E6" w:rsidP="007A59E6">
                            <w:pPr>
                              <w:rPr>
                                <w:rFonts w:ascii="Arial" w:hAnsi="Arial" w:cs="Arial"/>
                                <w:sz w:val="20"/>
                              </w:rPr>
                            </w:pPr>
                            <w:r w:rsidRPr="00E81B07">
                              <w:rPr>
                                <w:rFonts w:ascii="Arial" w:hAnsi="Arial" w:cs="Arial"/>
                                <w:sz w:val="20"/>
                              </w:rPr>
                              <w:t>Signature</w:t>
                            </w:r>
                            <w:r w:rsidRPr="007A59E6">
                              <w:rPr>
                                <w:rFonts w:ascii="Arial" w:hAnsi="Arial" w:cs="Arial"/>
                                <w:sz w:val="20"/>
                              </w:rPr>
                              <w:t xml:space="preserve"> </w:t>
                            </w:r>
                            <w:r>
                              <w:rPr>
                                <w:rFonts w:ascii="Arial" w:hAnsi="Arial" w:cs="Arial"/>
                                <w:sz w:val="20"/>
                                <w:lang w:val="ru-RU"/>
                              </w:rPr>
                              <w:t xml:space="preserve">/ </w:t>
                            </w:r>
                            <w:proofErr w:type="spellStart"/>
                            <w:r>
                              <w:rPr>
                                <w:rFonts w:ascii="Arial" w:hAnsi="Arial"/>
                                <w:sz w:val="20"/>
                              </w:rPr>
                              <w:t>Підпис</w:t>
                            </w:r>
                            <w:proofErr w:type="spellEnd"/>
                            <w:r>
                              <w:rPr>
                                <w:rFonts w:ascii="Arial" w:hAnsi="Arial" w:cs="Arial"/>
                                <w:sz w:val="20"/>
                              </w:rPr>
                              <w:t xml:space="preserve">: </w:t>
                            </w:r>
                          </w:p>
                          <w:p w14:paraId="3996768E" w14:textId="77777777" w:rsidR="007A59E6" w:rsidRDefault="007A59E6" w:rsidP="007A59E6">
                            <w:pPr>
                              <w:rPr>
                                <w:rFonts w:ascii="Arial" w:hAnsi="Arial" w:cs="Arial"/>
                                <w:sz w:val="20"/>
                              </w:rPr>
                            </w:pPr>
                          </w:p>
                          <w:p w14:paraId="089970B5" w14:textId="5D0BC862" w:rsidR="00001AA6" w:rsidRPr="00E81B07" w:rsidRDefault="007A59E6" w:rsidP="007A59E6">
                            <w:pPr>
                              <w:rPr>
                                <w:rFonts w:ascii="Arial" w:hAnsi="Arial" w:cs="Arial"/>
                                <w:sz w:val="20"/>
                              </w:rPr>
                            </w:pPr>
                            <w:r w:rsidRPr="00E81B07">
                              <w:rPr>
                                <w:rFonts w:ascii="Arial" w:hAnsi="Arial" w:cs="Arial"/>
                                <w:sz w:val="20"/>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E2D1" id="_x0000_s1027" type="#_x0000_t202" style="position:absolute;margin-left:269.3pt;margin-top:6.3pt;width:241.2pt;height:1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" filled="f" fillcolor="silver">
                <v:textbox>
                  <w:txbxContent>
                    <w:p w14:paraId="1FACB291" w14:textId="77777777" w:rsidR="007A59E6" w:rsidRPr="007820C2" w:rsidRDefault="00001AA6" w:rsidP="007A59E6">
                      <w:pPr>
                        <w:rPr>
                          <w:rFonts w:ascii="Arial" w:hAnsi="Arial" w:cs="Arial"/>
                          <w:b/>
                          <w:sz w:val="20"/>
                          <w:lang w:val="ru-RU"/>
                        </w:rPr>
                      </w:pPr>
                      <w:r>
                        <w:rPr>
                          <w:rFonts w:ascii="Arial" w:hAnsi="Arial" w:cs="Arial"/>
                          <w:b/>
                          <w:sz w:val="20"/>
                        </w:rPr>
                        <w:t>Vendor</w:t>
                      </w:r>
                      <w:r w:rsidRPr="00AB3DC1">
                        <w:rPr>
                          <w:rFonts w:ascii="Arial" w:hAnsi="Arial" w:cs="Arial"/>
                          <w:b/>
                          <w:sz w:val="20"/>
                        </w:rPr>
                        <w:t xml:space="preserve"> Acceptance of Purchase Order</w:t>
                      </w:r>
                      <w:r w:rsidR="007A59E6" w:rsidRPr="007A59E6">
                        <w:rPr>
                          <w:rFonts w:ascii="Arial" w:hAnsi="Arial" w:cs="Arial"/>
                          <w:b/>
                          <w:sz w:val="20"/>
                        </w:rPr>
                        <w:t xml:space="preserve"> / </w:t>
                      </w:r>
                      <w:proofErr w:type="spellStart"/>
                      <w:r w:rsidR="007A59E6" w:rsidRPr="007820C2">
                        <w:rPr>
                          <w:rFonts w:ascii="Arial" w:hAnsi="Arial"/>
                          <w:b/>
                          <w:sz w:val="20"/>
                          <w:lang w:val="ru-RU"/>
                        </w:rPr>
                        <w:t>Схвалення</w:t>
                      </w:r>
                      <w:proofErr w:type="spellEnd"/>
                      <w:r w:rsidR="007A59E6" w:rsidRPr="007A59E6">
                        <w:rPr>
                          <w:rFonts w:ascii="Arial" w:hAnsi="Arial"/>
                          <w:b/>
                          <w:sz w:val="20"/>
                        </w:rPr>
                        <w:t xml:space="preserve"> </w:t>
                      </w:r>
                      <w:r w:rsidR="007A59E6" w:rsidRPr="007820C2">
                        <w:rPr>
                          <w:rFonts w:ascii="Arial" w:hAnsi="Arial"/>
                          <w:b/>
                          <w:sz w:val="20"/>
                          <w:lang w:val="ru-RU"/>
                        </w:rPr>
                        <w:t>Договору</w:t>
                      </w:r>
                      <w:r w:rsidR="007A59E6" w:rsidRPr="007A59E6">
                        <w:rPr>
                          <w:rFonts w:ascii="Arial" w:hAnsi="Arial"/>
                          <w:b/>
                          <w:sz w:val="20"/>
                        </w:rPr>
                        <w:t xml:space="preserve"> </w:t>
                      </w:r>
                      <w:r w:rsidR="007A59E6" w:rsidRPr="007820C2">
                        <w:rPr>
                          <w:rFonts w:ascii="Arial" w:hAnsi="Arial"/>
                          <w:b/>
                          <w:sz w:val="20"/>
                          <w:lang w:val="ru-RU"/>
                        </w:rPr>
                        <w:t>про</w:t>
                      </w:r>
                      <w:r w:rsidR="007A59E6" w:rsidRPr="007A59E6">
                        <w:rPr>
                          <w:rFonts w:ascii="Arial" w:hAnsi="Arial"/>
                          <w:b/>
                          <w:sz w:val="20"/>
                        </w:rPr>
                        <w:t xml:space="preserve"> </w:t>
                      </w:r>
                      <w:proofErr w:type="spellStart"/>
                      <w:r w:rsidR="007A59E6" w:rsidRPr="007820C2">
                        <w:rPr>
                          <w:rFonts w:ascii="Arial" w:hAnsi="Arial"/>
                          <w:b/>
                          <w:sz w:val="20"/>
                          <w:lang w:val="ru-RU"/>
                        </w:rPr>
                        <w:t>закупівлю</w:t>
                      </w:r>
                      <w:proofErr w:type="spellEnd"/>
                      <w:r w:rsidR="007A59E6" w:rsidRPr="007A59E6">
                        <w:rPr>
                          <w:rFonts w:ascii="Arial" w:hAnsi="Arial"/>
                          <w:b/>
                          <w:sz w:val="20"/>
                        </w:rPr>
                        <w:t xml:space="preserve"> </w:t>
                      </w:r>
                      <w:proofErr w:type="spellStart"/>
                      <w:r w:rsidR="007A59E6" w:rsidRPr="007820C2">
                        <w:rPr>
                          <w:rFonts w:ascii="Arial" w:hAnsi="Arial"/>
                          <w:b/>
                          <w:sz w:val="20"/>
                          <w:lang w:val="ru-RU"/>
                        </w:rPr>
                        <w:t>Постачальником</w:t>
                      </w:r>
                      <w:proofErr w:type="spellEnd"/>
                      <w:r w:rsidR="007A59E6" w:rsidRPr="007820C2">
                        <w:rPr>
                          <w:rFonts w:ascii="Arial" w:hAnsi="Arial"/>
                          <w:sz w:val="20"/>
                          <w:lang w:val="ru-RU"/>
                        </w:rPr>
                        <w:t>:</w:t>
                      </w:r>
                    </w:p>
                    <w:p w14:paraId="2155CDC8" w14:textId="3F3DBE17" w:rsidR="00001AA6" w:rsidRPr="00E81B07" w:rsidRDefault="00001AA6" w:rsidP="00AB3DC1">
                      <w:pPr>
                        <w:rPr>
                          <w:rFonts w:ascii="Arial" w:hAnsi="Arial" w:cs="Arial"/>
                          <w:b/>
                          <w:sz w:val="20"/>
                        </w:rPr>
                      </w:pPr>
                    </w:p>
                    <w:p w14:paraId="73C427E7" w14:textId="77777777" w:rsidR="00001AA6" w:rsidRPr="00D06908" w:rsidRDefault="00001AA6" w:rsidP="00AB3DC1">
                      <w:pPr>
                        <w:rPr>
                          <w:rFonts w:ascii="Arial" w:hAnsi="Arial" w:cs="Arial"/>
                          <w:b/>
                          <w:sz w:val="8"/>
                          <w:szCs w:val="8"/>
                        </w:rPr>
                      </w:pPr>
                    </w:p>
                    <w:p w14:paraId="69705464" w14:textId="77777777" w:rsidR="007A59E6" w:rsidRDefault="007A59E6" w:rsidP="007A59E6">
                      <w:pPr>
                        <w:rPr>
                          <w:rFonts w:ascii="Arial" w:hAnsi="Arial" w:cs="Arial"/>
                          <w:sz w:val="20"/>
                        </w:rPr>
                      </w:pPr>
                      <w:r w:rsidRPr="00E81B07">
                        <w:rPr>
                          <w:rFonts w:ascii="Arial" w:hAnsi="Arial" w:cs="Arial"/>
                          <w:sz w:val="20"/>
                        </w:rPr>
                        <w:t>Name</w:t>
                      </w:r>
                      <w:r w:rsidRPr="007A59E6">
                        <w:rPr>
                          <w:rFonts w:ascii="Arial" w:hAnsi="Arial" w:cs="Arial"/>
                          <w:sz w:val="20"/>
                        </w:rPr>
                        <w:t xml:space="preserve"> / </w:t>
                      </w:r>
                      <w:proofErr w:type="spellStart"/>
                      <w:r>
                        <w:rPr>
                          <w:rFonts w:ascii="Arial" w:hAnsi="Arial"/>
                          <w:sz w:val="20"/>
                        </w:rPr>
                        <w:t>Ім’я</w:t>
                      </w:r>
                      <w:proofErr w:type="spellEnd"/>
                      <w:r>
                        <w:rPr>
                          <w:rFonts w:ascii="Arial" w:hAnsi="Arial"/>
                          <w:sz w:val="20"/>
                        </w:rPr>
                        <w:t>:</w:t>
                      </w:r>
                    </w:p>
                    <w:p w14:paraId="15627D89" w14:textId="77777777" w:rsidR="007A59E6" w:rsidRPr="00E81B07" w:rsidRDefault="007A59E6" w:rsidP="007A59E6">
                      <w:pPr>
                        <w:rPr>
                          <w:rFonts w:ascii="Arial" w:hAnsi="Arial" w:cs="Arial"/>
                          <w:sz w:val="4"/>
                          <w:szCs w:val="4"/>
                        </w:rPr>
                      </w:pPr>
                    </w:p>
                    <w:p w14:paraId="7E76B83F" w14:textId="77777777" w:rsidR="007A59E6" w:rsidRDefault="007A59E6" w:rsidP="007A59E6">
                      <w:pPr>
                        <w:rPr>
                          <w:rFonts w:ascii="Arial" w:hAnsi="Arial" w:cs="Arial"/>
                          <w:sz w:val="20"/>
                        </w:rPr>
                      </w:pPr>
                      <w:r w:rsidRPr="00E81B07">
                        <w:rPr>
                          <w:rFonts w:ascii="Arial" w:hAnsi="Arial" w:cs="Arial"/>
                          <w:sz w:val="20"/>
                        </w:rPr>
                        <w:t>Title</w:t>
                      </w:r>
                      <w:r w:rsidRPr="007A59E6">
                        <w:rPr>
                          <w:rFonts w:ascii="Arial" w:hAnsi="Arial" w:cs="Arial"/>
                          <w:sz w:val="20"/>
                        </w:rPr>
                        <w:t xml:space="preserve"> / </w:t>
                      </w:r>
                      <w:proofErr w:type="spellStart"/>
                      <w:r>
                        <w:rPr>
                          <w:rFonts w:ascii="Arial" w:hAnsi="Arial"/>
                          <w:sz w:val="20"/>
                        </w:rPr>
                        <w:t>Посада</w:t>
                      </w:r>
                      <w:proofErr w:type="spellEnd"/>
                      <w:r>
                        <w:rPr>
                          <w:rFonts w:ascii="Arial" w:hAnsi="Arial"/>
                          <w:sz w:val="20"/>
                        </w:rPr>
                        <w:t>:</w:t>
                      </w:r>
                    </w:p>
                    <w:p w14:paraId="2B875408" w14:textId="77777777" w:rsidR="007A59E6" w:rsidRPr="00E81B07" w:rsidRDefault="007A59E6" w:rsidP="007A59E6">
                      <w:pPr>
                        <w:rPr>
                          <w:rFonts w:ascii="Arial" w:hAnsi="Arial" w:cs="Arial"/>
                          <w:sz w:val="4"/>
                          <w:szCs w:val="4"/>
                        </w:rPr>
                      </w:pPr>
                    </w:p>
                    <w:p w14:paraId="01AF763A" w14:textId="77777777" w:rsidR="007A59E6" w:rsidRDefault="007A59E6" w:rsidP="007A59E6">
                      <w:pPr>
                        <w:rPr>
                          <w:rFonts w:ascii="Arial" w:hAnsi="Arial" w:cs="Arial"/>
                          <w:sz w:val="20"/>
                        </w:rPr>
                      </w:pPr>
                      <w:r w:rsidRPr="00E81B07">
                        <w:rPr>
                          <w:rFonts w:ascii="Arial" w:hAnsi="Arial" w:cs="Arial"/>
                          <w:sz w:val="20"/>
                        </w:rPr>
                        <w:t>Date</w:t>
                      </w:r>
                      <w:r w:rsidRPr="007A59E6">
                        <w:rPr>
                          <w:rFonts w:ascii="Arial" w:hAnsi="Arial" w:cs="Arial"/>
                          <w:sz w:val="20"/>
                        </w:rPr>
                        <w:t xml:space="preserve"> / </w:t>
                      </w:r>
                      <w:proofErr w:type="spellStart"/>
                      <w:r>
                        <w:rPr>
                          <w:rFonts w:ascii="Arial" w:hAnsi="Arial"/>
                          <w:sz w:val="20"/>
                        </w:rPr>
                        <w:t>Дата</w:t>
                      </w:r>
                      <w:proofErr w:type="spellEnd"/>
                      <w:r w:rsidRPr="00E81B07">
                        <w:rPr>
                          <w:rFonts w:ascii="Arial" w:hAnsi="Arial" w:cs="Arial"/>
                          <w:sz w:val="20"/>
                        </w:rPr>
                        <w:t>:</w:t>
                      </w:r>
                    </w:p>
                    <w:p w14:paraId="43572ED7" w14:textId="77777777" w:rsidR="007A59E6" w:rsidRPr="00AB3DC1" w:rsidRDefault="007A59E6" w:rsidP="007A59E6">
                      <w:pPr>
                        <w:rPr>
                          <w:rFonts w:ascii="Arial" w:hAnsi="Arial" w:cs="Arial"/>
                          <w:sz w:val="4"/>
                          <w:szCs w:val="4"/>
                        </w:rPr>
                      </w:pPr>
                    </w:p>
                    <w:p w14:paraId="02ACC88D" w14:textId="77777777" w:rsidR="007A59E6" w:rsidRDefault="007A59E6" w:rsidP="007A59E6">
                      <w:pPr>
                        <w:rPr>
                          <w:rFonts w:ascii="Arial" w:hAnsi="Arial" w:cs="Arial"/>
                          <w:sz w:val="20"/>
                        </w:rPr>
                      </w:pPr>
                      <w:r w:rsidRPr="00E81B07">
                        <w:rPr>
                          <w:rFonts w:ascii="Arial" w:hAnsi="Arial" w:cs="Arial"/>
                          <w:sz w:val="20"/>
                        </w:rPr>
                        <w:t>Signature</w:t>
                      </w:r>
                      <w:r w:rsidRPr="007A59E6">
                        <w:rPr>
                          <w:rFonts w:ascii="Arial" w:hAnsi="Arial" w:cs="Arial"/>
                          <w:sz w:val="20"/>
                        </w:rPr>
                        <w:t xml:space="preserve"> </w:t>
                      </w:r>
                      <w:r>
                        <w:rPr>
                          <w:rFonts w:ascii="Arial" w:hAnsi="Arial" w:cs="Arial"/>
                          <w:sz w:val="20"/>
                          <w:lang w:val="ru-RU"/>
                        </w:rPr>
                        <w:t xml:space="preserve">/ </w:t>
                      </w:r>
                      <w:proofErr w:type="spellStart"/>
                      <w:r>
                        <w:rPr>
                          <w:rFonts w:ascii="Arial" w:hAnsi="Arial"/>
                          <w:sz w:val="20"/>
                        </w:rPr>
                        <w:t>Підпис</w:t>
                      </w:r>
                      <w:proofErr w:type="spellEnd"/>
                      <w:r>
                        <w:rPr>
                          <w:rFonts w:ascii="Arial" w:hAnsi="Arial" w:cs="Arial"/>
                          <w:sz w:val="20"/>
                        </w:rPr>
                        <w:t xml:space="preserve">: </w:t>
                      </w:r>
                    </w:p>
                    <w:p w14:paraId="3996768E" w14:textId="77777777" w:rsidR="007A59E6" w:rsidRDefault="007A59E6" w:rsidP="007A59E6">
                      <w:pPr>
                        <w:rPr>
                          <w:rFonts w:ascii="Arial" w:hAnsi="Arial" w:cs="Arial"/>
                          <w:sz w:val="20"/>
                        </w:rPr>
                      </w:pPr>
                    </w:p>
                    <w:p w14:paraId="089970B5" w14:textId="5D0BC862" w:rsidR="00001AA6" w:rsidRPr="00E81B07" w:rsidRDefault="007A59E6" w:rsidP="007A59E6">
                      <w:pPr>
                        <w:rPr>
                          <w:rFonts w:ascii="Arial" w:hAnsi="Arial" w:cs="Arial"/>
                          <w:sz w:val="20"/>
                        </w:rPr>
                      </w:pPr>
                      <w:r w:rsidRPr="00E81B07">
                        <w:rPr>
                          <w:rFonts w:ascii="Arial" w:hAnsi="Arial" w:cs="Arial"/>
                          <w:sz w:val="20"/>
                        </w:rPr>
                        <w:t>______________________________</w:t>
                      </w:r>
                    </w:p>
                  </w:txbxContent>
                </v:textbox>
              </v:shape>
            </w:pict>
          </mc:Fallback>
        </mc:AlternateContent>
      </w:r>
    </w:p>
    <w:p w14:paraId="5FE2214A" w14:textId="77777777" w:rsidR="003E28F1" w:rsidRPr="003A55B4" w:rsidRDefault="003E28F1" w:rsidP="00AB3DC1">
      <w:pPr>
        <w:rPr>
          <w:rFonts w:ascii="Arial" w:hAnsi="Arial" w:cs="Arial"/>
          <w:b/>
          <w:sz w:val="18"/>
          <w:szCs w:val="18"/>
          <w:u w:val="single"/>
          <w:lang w:val="uk-UA"/>
        </w:rPr>
      </w:pPr>
    </w:p>
    <w:p w14:paraId="5A01E846" w14:textId="77777777" w:rsidR="003E28F1" w:rsidRPr="003A55B4" w:rsidRDefault="003E28F1" w:rsidP="00AB3DC1">
      <w:pPr>
        <w:rPr>
          <w:rFonts w:ascii="Arial" w:hAnsi="Arial" w:cs="Arial"/>
          <w:b/>
          <w:sz w:val="18"/>
          <w:szCs w:val="18"/>
          <w:u w:val="single"/>
          <w:lang w:val="uk-UA"/>
        </w:rPr>
      </w:pPr>
    </w:p>
    <w:p w14:paraId="18F1CCC9" w14:textId="77777777" w:rsidR="003E28F1" w:rsidRPr="003A55B4" w:rsidRDefault="003E28F1" w:rsidP="00AB3DC1">
      <w:pPr>
        <w:rPr>
          <w:rFonts w:ascii="Arial" w:hAnsi="Arial" w:cs="Arial"/>
          <w:b/>
          <w:sz w:val="18"/>
          <w:szCs w:val="18"/>
          <w:u w:val="single"/>
          <w:lang w:val="uk-UA"/>
        </w:rPr>
      </w:pPr>
    </w:p>
    <w:p w14:paraId="25714BBB" w14:textId="77777777" w:rsidR="003E28F1" w:rsidRPr="003A55B4" w:rsidRDefault="003E28F1" w:rsidP="00AB3DC1">
      <w:pPr>
        <w:rPr>
          <w:rFonts w:ascii="Arial" w:hAnsi="Arial" w:cs="Arial"/>
          <w:b/>
          <w:sz w:val="18"/>
          <w:szCs w:val="18"/>
          <w:u w:val="single"/>
          <w:lang w:val="uk-UA"/>
        </w:rPr>
      </w:pPr>
    </w:p>
    <w:p w14:paraId="03CA84A8" w14:textId="77777777" w:rsidR="003E28F1" w:rsidRPr="003A55B4" w:rsidRDefault="003E28F1" w:rsidP="00AB3DC1">
      <w:pPr>
        <w:rPr>
          <w:rFonts w:ascii="Arial" w:hAnsi="Arial" w:cs="Arial"/>
          <w:b/>
          <w:sz w:val="18"/>
          <w:szCs w:val="18"/>
          <w:u w:val="single"/>
          <w:lang w:val="uk-UA"/>
        </w:rPr>
      </w:pPr>
    </w:p>
    <w:p w14:paraId="10B7EF7B" w14:textId="5A516B53" w:rsidR="003E28F1" w:rsidRPr="003A55B4" w:rsidRDefault="003E28F1" w:rsidP="00AB3DC1">
      <w:pPr>
        <w:rPr>
          <w:rFonts w:ascii="Arial" w:hAnsi="Arial" w:cs="Arial"/>
          <w:b/>
          <w:sz w:val="18"/>
          <w:szCs w:val="18"/>
          <w:u w:val="single"/>
          <w:lang w:val="uk-UA"/>
        </w:rPr>
      </w:pPr>
    </w:p>
    <w:p w14:paraId="502F645E" w14:textId="4FF11869" w:rsidR="003E28F1" w:rsidRPr="003A55B4" w:rsidRDefault="003E28F1" w:rsidP="00AB3DC1">
      <w:pPr>
        <w:rPr>
          <w:rFonts w:ascii="Arial" w:hAnsi="Arial" w:cs="Arial"/>
          <w:b/>
          <w:sz w:val="18"/>
          <w:szCs w:val="18"/>
          <w:u w:val="single"/>
          <w:lang w:val="uk-UA"/>
        </w:rPr>
      </w:pPr>
    </w:p>
    <w:p w14:paraId="0516E934" w14:textId="77777777" w:rsidR="003E28F1" w:rsidRPr="003A55B4" w:rsidRDefault="003E28F1" w:rsidP="00AB3DC1">
      <w:pPr>
        <w:rPr>
          <w:rFonts w:ascii="Arial" w:hAnsi="Arial" w:cs="Arial"/>
          <w:b/>
          <w:sz w:val="18"/>
          <w:szCs w:val="18"/>
          <w:u w:val="single"/>
          <w:lang w:val="uk-UA"/>
        </w:rPr>
      </w:pPr>
    </w:p>
    <w:p w14:paraId="3A09786D" w14:textId="0546EC94" w:rsidR="003E28F1" w:rsidRPr="003A55B4" w:rsidRDefault="003E28F1" w:rsidP="00AB3DC1">
      <w:pPr>
        <w:rPr>
          <w:rFonts w:ascii="Arial" w:hAnsi="Arial" w:cs="Arial"/>
          <w:b/>
          <w:sz w:val="18"/>
          <w:szCs w:val="18"/>
          <w:u w:val="single"/>
          <w:lang w:val="uk-UA"/>
        </w:rPr>
      </w:pPr>
    </w:p>
    <w:p w14:paraId="3AB3A08C" w14:textId="11F65161" w:rsidR="00294033" w:rsidRPr="003A55B4" w:rsidRDefault="00294033" w:rsidP="00294033">
      <w:pPr>
        <w:rPr>
          <w:rFonts w:ascii="Arial" w:hAnsi="Arial" w:cs="Arial"/>
          <w:b/>
          <w:sz w:val="18"/>
          <w:szCs w:val="18"/>
          <w:u w:val="single"/>
          <w:lang w:val="uk-UA"/>
        </w:rPr>
      </w:pPr>
    </w:p>
    <w:p w14:paraId="1822EF9B" w14:textId="77777777" w:rsidR="00294033" w:rsidRPr="003A55B4" w:rsidRDefault="00294033" w:rsidP="00294033">
      <w:pPr>
        <w:rPr>
          <w:rFonts w:ascii="Arial" w:hAnsi="Arial" w:cs="Arial"/>
          <w:b/>
          <w:sz w:val="18"/>
          <w:szCs w:val="18"/>
          <w:u w:val="single"/>
          <w:lang w:val="uk-UA"/>
        </w:rPr>
      </w:pPr>
    </w:p>
    <w:p w14:paraId="0F4ED17F" w14:textId="77777777" w:rsidR="00294033" w:rsidRPr="003A55B4" w:rsidRDefault="00294033" w:rsidP="00294033">
      <w:pPr>
        <w:rPr>
          <w:rFonts w:ascii="Arial" w:hAnsi="Arial" w:cs="Arial"/>
          <w:b/>
          <w:sz w:val="18"/>
          <w:szCs w:val="18"/>
          <w:u w:val="single"/>
          <w:lang w:val="uk-UA"/>
        </w:rPr>
      </w:pPr>
    </w:p>
    <w:p w14:paraId="5DC7B3DA" w14:textId="77777777" w:rsidR="00294033" w:rsidRPr="003A55B4" w:rsidRDefault="00294033" w:rsidP="00294033">
      <w:pPr>
        <w:rPr>
          <w:rFonts w:ascii="Arial" w:hAnsi="Arial" w:cs="Arial"/>
          <w:b/>
          <w:sz w:val="18"/>
          <w:szCs w:val="18"/>
          <w:u w:val="single"/>
          <w:lang w:val="uk-UA"/>
        </w:rPr>
      </w:pPr>
    </w:p>
    <w:p w14:paraId="514B8D4F" w14:textId="77777777" w:rsidR="00294033" w:rsidRPr="003A55B4" w:rsidRDefault="00294033" w:rsidP="00294033">
      <w:pPr>
        <w:rPr>
          <w:rFonts w:ascii="Arial" w:hAnsi="Arial" w:cs="Arial"/>
          <w:b/>
          <w:sz w:val="18"/>
          <w:szCs w:val="18"/>
          <w:u w:val="single"/>
          <w:lang w:val="uk-UA"/>
        </w:rPr>
      </w:pPr>
    </w:p>
    <w:p w14:paraId="5A78E4BE" w14:textId="77777777" w:rsidR="00294033" w:rsidRPr="003A55B4" w:rsidRDefault="00294033" w:rsidP="00294033">
      <w:pPr>
        <w:rPr>
          <w:rFonts w:ascii="Arial" w:hAnsi="Arial" w:cs="Arial"/>
          <w:b/>
          <w:sz w:val="18"/>
          <w:szCs w:val="18"/>
          <w:u w:val="single"/>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001AA6" w:rsidRPr="007820C2" w14:paraId="040DBC67" w14:textId="77777777" w:rsidTr="00574BAB">
        <w:tc>
          <w:tcPr>
            <w:tcW w:w="5229" w:type="dxa"/>
          </w:tcPr>
          <w:p w14:paraId="2FD7DA67" w14:textId="77777777" w:rsidR="00001AA6" w:rsidRPr="007A52C7" w:rsidRDefault="00001AA6" w:rsidP="00001AA6">
            <w:pPr>
              <w:jc w:val="both"/>
              <w:rPr>
                <w:rFonts w:ascii="Arial" w:hAnsi="Arial" w:cs="Arial"/>
                <w:b/>
                <w:sz w:val="18"/>
                <w:szCs w:val="18"/>
                <w:lang w:val="en-GB"/>
              </w:rPr>
            </w:pPr>
            <w:r w:rsidRPr="007A52C7">
              <w:rPr>
                <w:rFonts w:ascii="Arial" w:hAnsi="Arial" w:cs="Arial"/>
                <w:b/>
                <w:sz w:val="18"/>
                <w:szCs w:val="18"/>
                <w:u w:val="single"/>
                <w:lang w:val="en-GB"/>
              </w:rPr>
              <w:t>Attachment 1</w:t>
            </w:r>
            <w:r w:rsidRPr="007A52C7">
              <w:rPr>
                <w:rFonts w:ascii="Arial" w:hAnsi="Arial" w:cs="Arial"/>
                <w:b/>
                <w:sz w:val="18"/>
                <w:szCs w:val="18"/>
                <w:lang w:val="en-GB"/>
              </w:rPr>
              <w:t>:</w:t>
            </w:r>
            <w:r>
              <w:rPr>
                <w:rFonts w:ascii="Arial" w:hAnsi="Arial" w:cs="Arial"/>
                <w:b/>
                <w:sz w:val="18"/>
                <w:szCs w:val="18"/>
                <w:lang w:val="en-GB"/>
              </w:rPr>
              <w:t xml:space="preserve"> </w:t>
            </w:r>
            <w:r w:rsidRPr="007A52C7">
              <w:rPr>
                <w:rFonts w:ascii="Arial" w:hAnsi="Arial" w:cs="Arial"/>
                <w:b/>
                <w:sz w:val="18"/>
                <w:szCs w:val="18"/>
                <w:lang w:val="en-GB"/>
              </w:rPr>
              <w:t>Chemonics International Purchase Order Standard Terms and Conditions</w:t>
            </w:r>
          </w:p>
          <w:p w14:paraId="06E27B69" w14:textId="77777777" w:rsidR="00001AA6" w:rsidRPr="007A52C7" w:rsidRDefault="00001AA6" w:rsidP="00001AA6">
            <w:pPr>
              <w:jc w:val="both"/>
              <w:rPr>
                <w:rFonts w:ascii="Arial" w:hAnsi="Arial" w:cs="Arial"/>
                <w:sz w:val="10"/>
                <w:szCs w:val="10"/>
                <w:lang w:val="en-GB"/>
              </w:rPr>
            </w:pPr>
          </w:p>
          <w:p w14:paraId="39A52464"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I.</w:t>
            </w:r>
            <w:r>
              <w:rPr>
                <w:rFonts w:ascii="Arial" w:hAnsi="Arial" w:cs="Arial"/>
                <w:sz w:val="15"/>
                <w:szCs w:val="15"/>
                <w:lang w:val="en-GB"/>
              </w:rPr>
              <w:t xml:space="preserve"> </w:t>
            </w:r>
            <w:r w:rsidRPr="007A52C7">
              <w:rPr>
                <w:rFonts w:ascii="Arial" w:hAnsi="Arial" w:cs="Arial"/>
                <w:b/>
                <w:smallCaps/>
                <w:sz w:val="15"/>
                <w:szCs w:val="15"/>
                <w:u w:val="single"/>
                <w:lang w:val="en-GB"/>
              </w:rPr>
              <w:t>Definitions</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The following definitions apply to this PO and any related correspondence:</w:t>
            </w:r>
          </w:p>
          <w:p w14:paraId="0F71E17B" w14:textId="77777777" w:rsidR="00001AA6" w:rsidRPr="0067097C" w:rsidRDefault="00001AA6" w:rsidP="00001AA6">
            <w:pPr>
              <w:numPr>
                <w:ilvl w:val="0"/>
                <w:numId w:val="2"/>
              </w:numPr>
              <w:jc w:val="both"/>
              <w:rPr>
                <w:rFonts w:ascii="Arial" w:hAnsi="Arial" w:cs="Arial"/>
                <w:sz w:val="15"/>
                <w:szCs w:val="15"/>
                <w:lang w:val="en-GB"/>
              </w:rPr>
            </w:pPr>
            <w:r>
              <w:rPr>
                <w:rFonts w:ascii="Arial" w:hAnsi="Arial" w:cs="Arial"/>
                <w:sz w:val="15"/>
                <w:szCs w:val="15"/>
                <w:lang w:val="en-GB"/>
              </w:rPr>
              <w:t>“</w:t>
            </w:r>
            <w:r w:rsidRPr="0067097C">
              <w:rPr>
                <w:rFonts w:ascii="Arial" w:hAnsi="Arial" w:cs="Arial"/>
                <w:sz w:val="15"/>
                <w:szCs w:val="15"/>
                <w:lang w:val="en-GB"/>
              </w:rPr>
              <w:t xml:space="preserve">Authority” means the agency or department of the UK government that has contracted Chemonics to implement the Project referenced on the cover page. Under this Agreement, references to the Authority, HMG or FCDO are used interchangeably. </w:t>
            </w:r>
          </w:p>
          <w:p w14:paraId="1EE3D44C" w14:textId="77777777" w:rsidR="00001AA6" w:rsidRPr="00ED4031" w:rsidRDefault="00001AA6" w:rsidP="00001AA6">
            <w:pPr>
              <w:pStyle w:val="a3"/>
              <w:numPr>
                <w:ilvl w:val="0"/>
                <w:numId w:val="2"/>
              </w:numPr>
              <w:jc w:val="both"/>
              <w:rPr>
                <w:rFonts w:ascii="Arial" w:hAnsi="Arial" w:cs="Arial"/>
                <w:color w:val="000000"/>
                <w:sz w:val="15"/>
                <w:szCs w:val="15"/>
                <w:lang w:val="en-GB"/>
              </w:rPr>
            </w:pPr>
            <w:r w:rsidRPr="00ED4031">
              <w:rPr>
                <w:rFonts w:ascii="Arial" w:hAnsi="Arial" w:cs="Arial"/>
                <w:sz w:val="15"/>
                <w:szCs w:val="15"/>
                <w:lang w:val="en-GB"/>
              </w:rPr>
              <w:t xml:space="preserve">“Chemonics” means Chemonics International Inc. - a legal entity incorporated under the laws of the United States of America and acting in Ukraine on the ground of Accreditation Certificate on Accreditation of Implementer (Legal Entity Non-Resident) of International Technical Assistance Project (Program) #78 issued by the Ministry of Economy of Ukraine on December 26, 2001 to implement </w:t>
            </w:r>
            <w:r w:rsidRPr="00D16463">
              <w:rPr>
                <w:rFonts w:ascii="Arial" w:hAnsi="Arial" w:cs="Arial"/>
                <w:sz w:val="15"/>
                <w:szCs w:val="15"/>
                <w:lang w:val="en-GB"/>
              </w:rPr>
              <w:t>the Partnership Fund for a Resilient Ukraine (PFRU)</w:t>
            </w:r>
            <w:r w:rsidRPr="00ED4031">
              <w:rPr>
                <w:rFonts w:ascii="Arial" w:hAnsi="Arial" w:cs="Arial"/>
                <w:sz w:val="15"/>
                <w:szCs w:val="15"/>
                <w:lang w:val="en-GB"/>
              </w:rPr>
              <w:t xml:space="preserve"> technical assistance project, funded by the U</w:t>
            </w:r>
            <w:r>
              <w:rPr>
                <w:rFonts w:ascii="Arial" w:hAnsi="Arial" w:cs="Arial"/>
                <w:sz w:val="15"/>
                <w:szCs w:val="15"/>
                <w:lang w:val="en-GB"/>
              </w:rPr>
              <w:t>K</w:t>
            </w:r>
            <w:r w:rsidRPr="00ED4031">
              <w:rPr>
                <w:rFonts w:ascii="Arial" w:hAnsi="Arial" w:cs="Arial"/>
                <w:sz w:val="15"/>
                <w:szCs w:val="15"/>
                <w:lang w:val="en-GB"/>
              </w:rPr>
              <w:t xml:space="preserve"> </w:t>
            </w:r>
            <w:r>
              <w:rPr>
                <w:rFonts w:ascii="Arial" w:hAnsi="Arial" w:cs="Arial"/>
                <w:sz w:val="15"/>
                <w:szCs w:val="15"/>
                <w:lang w:val="en-GB"/>
              </w:rPr>
              <w:t>Foreign, Commonwealth &amp; Development Office (FCDO)</w:t>
            </w:r>
            <w:r w:rsidRPr="00ED4031">
              <w:rPr>
                <w:rFonts w:ascii="Arial" w:hAnsi="Arial" w:cs="Arial"/>
                <w:sz w:val="15"/>
                <w:szCs w:val="15"/>
                <w:lang w:val="en-GB"/>
              </w:rPr>
              <w:t xml:space="preserve">, Contract drawn up between </w:t>
            </w:r>
            <w:r>
              <w:rPr>
                <w:rFonts w:ascii="Arial" w:hAnsi="Arial" w:cs="Arial"/>
                <w:sz w:val="15"/>
                <w:szCs w:val="15"/>
                <w:lang w:val="en-GB"/>
              </w:rPr>
              <w:t>FCDO</w:t>
            </w:r>
            <w:r w:rsidRPr="00ED4031">
              <w:rPr>
                <w:rFonts w:ascii="Arial" w:hAnsi="Arial" w:cs="Arial"/>
                <w:sz w:val="15"/>
                <w:szCs w:val="15"/>
                <w:lang w:val="en-GB"/>
              </w:rPr>
              <w:t xml:space="preserve"> and the Company in the framework of the Project implementation: </w:t>
            </w:r>
            <w:r w:rsidRPr="00924A21">
              <w:rPr>
                <w:rFonts w:ascii="Arial" w:hAnsi="Arial" w:cs="Arial"/>
                <w:sz w:val="15"/>
                <w:szCs w:val="15"/>
                <w:lang w:val="en-GB"/>
              </w:rPr>
              <w:t xml:space="preserve">CPG-6534-2021, </w:t>
            </w:r>
            <w:r w:rsidRPr="00B56AC8">
              <w:rPr>
                <w:rFonts w:ascii="Arial" w:hAnsi="Arial" w:cs="Arial"/>
                <w:sz w:val="15"/>
                <w:szCs w:val="15"/>
                <w:lang w:val="en-GB"/>
              </w:rPr>
              <w:t>Registration card #4915 dated January 04, 2022,</w:t>
            </w:r>
            <w:r w:rsidRPr="00ED4031">
              <w:rPr>
                <w:rFonts w:ascii="Arial" w:hAnsi="Arial" w:cs="Arial"/>
                <w:sz w:val="15"/>
                <w:szCs w:val="15"/>
                <w:lang w:val="en-GB"/>
              </w:rPr>
              <w:t xml:space="preserve"> issued by the Cabinet of Ministers of Ukraine (hereinafter referred to as the “Project” or “</w:t>
            </w:r>
            <w:r>
              <w:rPr>
                <w:rFonts w:ascii="Arial" w:hAnsi="Arial" w:cs="Arial"/>
                <w:sz w:val="15"/>
                <w:szCs w:val="15"/>
                <w:lang w:val="en-GB"/>
              </w:rPr>
              <w:t>PFRU</w:t>
            </w:r>
            <w:r w:rsidRPr="00ED4031">
              <w:rPr>
                <w:rFonts w:ascii="Arial" w:hAnsi="Arial" w:cs="Arial"/>
                <w:sz w:val="15"/>
                <w:szCs w:val="15"/>
                <w:lang w:val="en-GB"/>
              </w:rPr>
              <w:t xml:space="preserve">”) implemented under the </w:t>
            </w:r>
            <w:r>
              <w:rPr>
                <w:rFonts w:ascii="Arial" w:hAnsi="Arial" w:cs="Arial"/>
                <w:sz w:val="15"/>
                <w:szCs w:val="15"/>
                <w:lang w:val="en-GB"/>
              </w:rPr>
              <w:t>Memorandum of Understanding</w:t>
            </w:r>
            <w:r w:rsidRPr="00ED4031">
              <w:rPr>
                <w:rFonts w:ascii="Arial" w:hAnsi="Arial" w:cs="Arial"/>
                <w:sz w:val="15"/>
                <w:szCs w:val="15"/>
                <w:lang w:val="en-GB"/>
              </w:rPr>
              <w:t xml:space="preserve"> between the </w:t>
            </w:r>
            <w:r w:rsidRPr="00325015">
              <w:rPr>
                <w:rFonts w:ascii="Arial" w:hAnsi="Arial" w:cs="Arial"/>
                <w:sz w:val="15"/>
                <w:szCs w:val="15"/>
                <w:lang w:val="en-GB"/>
              </w:rPr>
              <w:t xml:space="preserve">Government of the United Kingdom of Great Britain and Northern Ireland and the Government of Ukraine on Technical Assistance dated February 10, 1993, having its address at: 01034, Ukraine, Kyiv, 14А </w:t>
            </w:r>
            <w:proofErr w:type="spellStart"/>
            <w:r w:rsidRPr="00325015">
              <w:rPr>
                <w:rFonts w:ascii="Arial" w:hAnsi="Arial" w:cs="Arial"/>
                <w:sz w:val="15"/>
                <w:szCs w:val="15"/>
                <w:lang w:val="en-GB"/>
              </w:rPr>
              <w:t>Yaroslaviv</w:t>
            </w:r>
            <w:proofErr w:type="spellEnd"/>
            <w:r w:rsidRPr="00325015">
              <w:rPr>
                <w:rFonts w:ascii="Arial" w:hAnsi="Arial" w:cs="Arial"/>
                <w:sz w:val="15"/>
                <w:szCs w:val="15"/>
                <w:lang w:val="en-GB"/>
              </w:rPr>
              <w:t xml:space="preserve"> Val Street, 3nd floor</w:t>
            </w:r>
            <w:r>
              <w:rPr>
                <w:rFonts w:ascii="Arial" w:hAnsi="Arial" w:cs="Arial"/>
                <w:sz w:val="15"/>
                <w:szCs w:val="15"/>
                <w:lang w:val="en-GB"/>
              </w:rPr>
              <w:t>.</w:t>
            </w:r>
          </w:p>
          <w:p w14:paraId="25542C52" w14:textId="7439E163" w:rsidR="00001AA6" w:rsidRDefault="00001AA6" w:rsidP="00001AA6">
            <w:pPr>
              <w:pStyle w:val="a3"/>
              <w:numPr>
                <w:ilvl w:val="0"/>
                <w:numId w:val="2"/>
              </w:numPr>
              <w:jc w:val="both"/>
              <w:rPr>
                <w:rFonts w:ascii="Arial" w:hAnsi="Arial" w:cs="Arial"/>
                <w:color w:val="000000"/>
                <w:sz w:val="15"/>
                <w:szCs w:val="15"/>
                <w:lang w:val="en-GB"/>
              </w:rPr>
            </w:pPr>
            <w:r w:rsidRPr="0067097C">
              <w:rPr>
                <w:rFonts w:ascii="Arial" w:hAnsi="Arial" w:cs="Arial"/>
                <w:color w:val="000000"/>
                <w:sz w:val="15"/>
                <w:szCs w:val="15"/>
                <w:lang w:val="en-GB"/>
              </w:rPr>
              <w:lastRenderedPageBreak/>
              <w:t>“Commodities” means the supplies or items set out in the Schedule of Prices and Attachment 2, if applicable, and such other items as the parties may agree in writing from time to time to be delivered by the Vendor under this PO.</w:t>
            </w:r>
          </w:p>
          <w:p w14:paraId="6B888B5F" w14:textId="77777777" w:rsidR="00001AA6" w:rsidRPr="0067097C" w:rsidRDefault="00001AA6" w:rsidP="00001AA6">
            <w:pPr>
              <w:pStyle w:val="a3"/>
              <w:jc w:val="both"/>
              <w:rPr>
                <w:rFonts w:ascii="Arial" w:hAnsi="Arial" w:cs="Arial"/>
                <w:color w:val="000000"/>
                <w:sz w:val="15"/>
                <w:szCs w:val="15"/>
                <w:lang w:val="en-GB"/>
              </w:rPr>
            </w:pPr>
          </w:p>
          <w:p w14:paraId="29350EEC" w14:textId="77777777" w:rsidR="00001AA6" w:rsidRPr="007A52C7" w:rsidRDefault="00001AA6" w:rsidP="00001AA6">
            <w:pPr>
              <w:numPr>
                <w:ilvl w:val="0"/>
                <w:numId w:val="2"/>
              </w:numPr>
              <w:jc w:val="both"/>
              <w:rPr>
                <w:rFonts w:ascii="Arial" w:hAnsi="Arial" w:cs="Arial"/>
                <w:color w:val="000000"/>
                <w:sz w:val="15"/>
                <w:szCs w:val="15"/>
                <w:lang w:val="en-GB"/>
              </w:rPr>
            </w:pPr>
            <w:r w:rsidRPr="0067097C">
              <w:rPr>
                <w:rFonts w:ascii="Arial" w:hAnsi="Arial" w:cs="Arial"/>
                <w:sz w:val="15"/>
                <w:szCs w:val="15"/>
                <w:lang w:val="en-GB"/>
              </w:rPr>
              <w:t>“Country of Performance” means the country</w:t>
            </w:r>
            <w:r w:rsidRPr="007A52C7">
              <w:rPr>
                <w:rFonts w:ascii="Arial" w:hAnsi="Arial" w:cs="Arial"/>
                <w:sz w:val="15"/>
                <w:szCs w:val="15"/>
                <w:lang w:val="en-GB"/>
              </w:rPr>
              <w:t>(</w:t>
            </w:r>
            <w:proofErr w:type="spellStart"/>
            <w:r w:rsidRPr="007A52C7">
              <w:rPr>
                <w:rFonts w:ascii="Arial" w:hAnsi="Arial" w:cs="Arial"/>
                <w:sz w:val="15"/>
                <w:szCs w:val="15"/>
                <w:lang w:val="en-GB"/>
              </w:rPr>
              <w:t>ies</w:t>
            </w:r>
            <w:proofErr w:type="spellEnd"/>
            <w:r w:rsidRPr="007A52C7">
              <w:rPr>
                <w:rFonts w:ascii="Arial" w:hAnsi="Arial" w:cs="Arial"/>
                <w:sz w:val="15"/>
                <w:szCs w:val="15"/>
                <w:lang w:val="en-GB"/>
              </w:rPr>
              <w:t xml:space="preserve">), identified on the PO cover page, where the Services are rendered and/or commodities will be used. </w:t>
            </w:r>
          </w:p>
          <w:p w14:paraId="738A31FF" w14:textId="77777777" w:rsidR="00001AA6" w:rsidRPr="007A52C7" w:rsidRDefault="00001AA6" w:rsidP="00001AA6">
            <w:pPr>
              <w:numPr>
                <w:ilvl w:val="0"/>
                <w:numId w:val="2"/>
              </w:numPr>
              <w:jc w:val="both"/>
              <w:rPr>
                <w:rFonts w:ascii="Arial" w:hAnsi="Arial" w:cs="Arial"/>
                <w:color w:val="000000"/>
                <w:sz w:val="15"/>
                <w:szCs w:val="15"/>
                <w:lang w:val="en-GB"/>
              </w:rPr>
            </w:pPr>
            <w:r w:rsidRPr="007A52C7">
              <w:rPr>
                <w:rFonts w:ascii="Arial" w:hAnsi="Arial" w:cs="Arial"/>
                <w:sz w:val="15"/>
                <w:szCs w:val="15"/>
                <w:lang w:val="en-GB"/>
              </w:rPr>
              <w:t xml:space="preserve">“Delivery Incoterm” refers to the international commerce term (Incoterm) established </w:t>
            </w:r>
            <w:r w:rsidRPr="007A52C7">
              <w:rPr>
                <w:rFonts w:ascii="Arial" w:hAnsi="Arial" w:cs="Arial"/>
                <w:color w:val="000000"/>
                <w:sz w:val="15"/>
                <w:szCs w:val="15"/>
                <w:lang w:val="en-GB"/>
              </w:rPr>
              <w:t xml:space="preserve">by the International Chamber of Commerce, </w:t>
            </w:r>
            <w:hyperlink r:id="rId15" w:history="1">
              <w:r w:rsidRPr="007A52C7">
                <w:rPr>
                  <w:rStyle w:val="a8"/>
                  <w:rFonts w:ascii="Arial" w:hAnsi="Arial" w:cs="Arial"/>
                  <w:sz w:val="15"/>
                  <w:szCs w:val="15"/>
                  <w:lang w:val="en-GB"/>
                </w:rPr>
                <w:t>www.iccwbo.org</w:t>
              </w:r>
            </w:hyperlink>
          </w:p>
          <w:p w14:paraId="17AD01AB" w14:textId="27266109" w:rsidR="00001AA6" w:rsidRDefault="00001AA6" w:rsidP="00001AA6">
            <w:pPr>
              <w:numPr>
                <w:ilvl w:val="0"/>
                <w:numId w:val="2"/>
              </w:numPr>
              <w:jc w:val="both"/>
              <w:rPr>
                <w:rFonts w:ascii="Arial" w:hAnsi="Arial" w:cs="Arial"/>
                <w:color w:val="000000"/>
                <w:sz w:val="15"/>
                <w:szCs w:val="15"/>
                <w:lang w:val="en-GB"/>
              </w:rPr>
            </w:pPr>
            <w:r w:rsidRPr="007A52C7">
              <w:rPr>
                <w:rFonts w:ascii="Arial" w:hAnsi="Arial" w:cs="Arial"/>
                <w:color w:val="000000"/>
                <w:sz w:val="15"/>
                <w:szCs w:val="15"/>
                <w:lang w:val="en-GB"/>
              </w:rPr>
              <w:t xml:space="preserve">“FCDO” means Foreign Commonwealth &amp; Development Office and includes any successor departments of the UK Government. </w:t>
            </w:r>
          </w:p>
          <w:p w14:paraId="06655C2E" w14:textId="1FC62CEC" w:rsidR="00001AA6" w:rsidRDefault="00001AA6" w:rsidP="00001AA6">
            <w:pPr>
              <w:jc w:val="both"/>
              <w:rPr>
                <w:rFonts w:ascii="Arial" w:hAnsi="Arial" w:cs="Arial"/>
                <w:color w:val="000000"/>
                <w:sz w:val="15"/>
                <w:szCs w:val="15"/>
                <w:lang w:val="en-GB"/>
              </w:rPr>
            </w:pPr>
          </w:p>
          <w:p w14:paraId="10B624BE" w14:textId="77777777" w:rsidR="00001AA6" w:rsidRPr="007A52C7" w:rsidRDefault="00001AA6" w:rsidP="00001AA6">
            <w:pPr>
              <w:jc w:val="both"/>
              <w:rPr>
                <w:rFonts w:ascii="Arial" w:hAnsi="Arial" w:cs="Arial"/>
                <w:color w:val="000000"/>
                <w:sz w:val="15"/>
                <w:szCs w:val="15"/>
                <w:lang w:val="en-GB"/>
              </w:rPr>
            </w:pPr>
          </w:p>
          <w:p w14:paraId="6325C4AD" w14:textId="499FFE2B" w:rsidR="00001AA6" w:rsidRPr="007A52C7" w:rsidRDefault="00001AA6" w:rsidP="00001AA6">
            <w:pPr>
              <w:numPr>
                <w:ilvl w:val="0"/>
                <w:numId w:val="2"/>
              </w:numPr>
              <w:jc w:val="both"/>
              <w:rPr>
                <w:rFonts w:ascii="Arial" w:hAnsi="Arial" w:cs="Arial"/>
                <w:color w:val="000000"/>
                <w:sz w:val="15"/>
                <w:szCs w:val="15"/>
                <w:lang w:val="en-GB"/>
              </w:rPr>
            </w:pPr>
            <w:r w:rsidRPr="007A52C7">
              <w:rPr>
                <w:rFonts w:ascii="Arial" w:hAnsi="Arial" w:cs="Arial"/>
                <w:sz w:val="15"/>
                <w:szCs w:val="15"/>
                <w:lang w:val="en-GB"/>
              </w:rPr>
              <w:t>“HMG” means H</w:t>
            </w:r>
            <w:r w:rsidR="00A93FD7">
              <w:rPr>
                <w:rFonts w:ascii="Arial" w:hAnsi="Arial" w:cs="Arial"/>
                <w:sz w:val="15"/>
                <w:szCs w:val="15"/>
                <w:lang w:val="en-GB"/>
              </w:rPr>
              <w:t>is</w:t>
            </w:r>
            <w:r w:rsidRPr="007A52C7">
              <w:rPr>
                <w:rFonts w:ascii="Arial" w:hAnsi="Arial" w:cs="Arial"/>
                <w:sz w:val="15"/>
                <w:szCs w:val="15"/>
                <w:lang w:val="en-GB"/>
              </w:rPr>
              <w:t xml:space="preserve"> Majesty’s Government and commonly referred to as the UK Government.</w:t>
            </w:r>
          </w:p>
          <w:p w14:paraId="3AF70C98" w14:textId="393D713D" w:rsidR="00001AA6" w:rsidRDefault="00001AA6" w:rsidP="00001AA6">
            <w:pPr>
              <w:numPr>
                <w:ilvl w:val="0"/>
                <w:numId w:val="2"/>
              </w:numPr>
              <w:jc w:val="both"/>
              <w:rPr>
                <w:rFonts w:ascii="Arial" w:hAnsi="Arial" w:cs="Arial"/>
                <w:color w:val="000000"/>
                <w:sz w:val="15"/>
                <w:szCs w:val="15"/>
                <w:lang w:val="en-GB"/>
              </w:rPr>
            </w:pPr>
            <w:r w:rsidRPr="007A52C7">
              <w:rPr>
                <w:rFonts w:ascii="Arial" w:hAnsi="Arial" w:cs="Arial"/>
                <w:color w:val="000000"/>
                <w:sz w:val="15"/>
                <w:szCs w:val="15"/>
                <w:lang w:val="en-GB"/>
              </w:rPr>
              <w:t>“Services” means the services set out in the PO to be delivered by the Vendor such as installation, training, maintenance, etc.</w:t>
            </w:r>
          </w:p>
          <w:p w14:paraId="052E12B9" w14:textId="77777777" w:rsidR="00001AA6" w:rsidRPr="007A52C7" w:rsidRDefault="00001AA6" w:rsidP="00001AA6">
            <w:pPr>
              <w:ind w:left="720"/>
              <w:jc w:val="both"/>
              <w:rPr>
                <w:rFonts w:ascii="Arial" w:hAnsi="Arial" w:cs="Arial"/>
                <w:color w:val="000000"/>
                <w:sz w:val="15"/>
                <w:szCs w:val="15"/>
                <w:lang w:val="en-GB"/>
              </w:rPr>
            </w:pPr>
          </w:p>
          <w:p w14:paraId="32AB04B4" w14:textId="77777777" w:rsidR="00001AA6" w:rsidRPr="007A52C7" w:rsidRDefault="00001AA6" w:rsidP="00001AA6">
            <w:pPr>
              <w:numPr>
                <w:ilvl w:val="0"/>
                <w:numId w:val="2"/>
              </w:numPr>
              <w:jc w:val="both"/>
              <w:rPr>
                <w:rFonts w:ascii="Arial" w:hAnsi="Arial" w:cs="Arial"/>
                <w:color w:val="000000"/>
                <w:sz w:val="15"/>
                <w:szCs w:val="15"/>
                <w:lang w:val="en-GB"/>
              </w:rPr>
            </w:pPr>
            <w:r w:rsidRPr="007A52C7">
              <w:rPr>
                <w:rFonts w:ascii="Arial" w:hAnsi="Arial" w:cs="Arial"/>
                <w:color w:val="000000"/>
                <w:sz w:val="15"/>
                <w:szCs w:val="15"/>
                <w:lang w:val="en-GB"/>
              </w:rPr>
              <w:t>“U.K.” means the United Kingdom including its provinces, states and territories.</w:t>
            </w:r>
          </w:p>
          <w:p w14:paraId="65E02CEE" w14:textId="3C38C9D0" w:rsidR="00001AA6" w:rsidRDefault="00001AA6" w:rsidP="00001AA6">
            <w:pPr>
              <w:numPr>
                <w:ilvl w:val="0"/>
                <w:numId w:val="2"/>
              </w:numPr>
              <w:jc w:val="both"/>
              <w:rPr>
                <w:rFonts w:ascii="Arial" w:hAnsi="Arial" w:cs="Arial"/>
                <w:sz w:val="15"/>
                <w:szCs w:val="15"/>
                <w:lang w:val="en-GB"/>
              </w:rPr>
            </w:pPr>
            <w:r w:rsidRPr="007A52C7">
              <w:rPr>
                <w:rFonts w:ascii="Arial" w:hAnsi="Arial" w:cs="Arial"/>
                <w:color w:val="000000"/>
                <w:sz w:val="15"/>
                <w:szCs w:val="15"/>
                <w:lang w:val="en-GB"/>
              </w:rPr>
              <w:t>“U.S.” or “United States” means the United States of America, including any State(s) of the United States, the</w:t>
            </w:r>
            <w:r w:rsidRPr="007A52C7">
              <w:rPr>
                <w:rFonts w:ascii="Arial" w:hAnsi="Arial" w:cs="Arial"/>
                <w:sz w:val="15"/>
                <w:szCs w:val="15"/>
                <w:lang w:val="en-GB"/>
              </w:rPr>
              <w:t xml:space="preserve"> District of Columbia, and areas of U.S.-associated sovereignty, including commonwealths, territories and possessions.</w:t>
            </w:r>
          </w:p>
          <w:p w14:paraId="6428817F" w14:textId="77777777" w:rsidR="00001AA6" w:rsidRPr="007A52C7" w:rsidRDefault="00001AA6" w:rsidP="00001AA6">
            <w:pPr>
              <w:numPr>
                <w:ilvl w:val="0"/>
                <w:numId w:val="2"/>
              </w:numPr>
              <w:jc w:val="both"/>
              <w:rPr>
                <w:rFonts w:ascii="Arial" w:hAnsi="Arial" w:cs="Arial"/>
                <w:color w:val="000000"/>
                <w:sz w:val="15"/>
                <w:szCs w:val="15"/>
                <w:lang w:val="en-GB"/>
              </w:rPr>
            </w:pPr>
            <w:r w:rsidRPr="007A52C7">
              <w:rPr>
                <w:rFonts w:ascii="Arial" w:hAnsi="Arial" w:cs="Arial"/>
                <w:color w:val="000000"/>
                <w:sz w:val="15"/>
                <w:szCs w:val="15"/>
                <w:lang w:val="en-GB"/>
              </w:rPr>
              <w:t>“Vendor” means the</w:t>
            </w:r>
            <w:r>
              <w:rPr>
                <w:rFonts w:ascii="Arial" w:hAnsi="Arial" w:cs="Arial"/>
                <w:color w:val="000000"/>
                <w:sz w:val="15"/>
                <w:szCs w:val="15"/>
                <w:lang w:val="en-GB"/>
              </w:rPr>
              <w:t xml:space="preserve"> </w:t>
            </w:r>
            <w:r w:rsidRPr="007A52C7">
              <w:rPr>
                <w:rFonts w:ascii="Arial" w:hAnsi="Arial" w:cs="Arial"/>
                <w:color w:val="000000"/>
                <w:sz w:val="15"/>
                <w:szCs w:val="15"/>
                <w:lang w:val="en-GB"/>
              </w:rPr>
              <w:t>entity, identified on the cover page, supplying the commodities and/or Services under this Agreement.</w:t>
            </w:r>
          </w:p>
          <w:p w14:paraId="00FCD994" w14:textId="77777777" w:rsidR="00001AA6" w:rsidRPr="007A52C7" w:rsidRDefault="00001AA6" w:rsidP="00001AA6">
            <w:pPr>
              <w:jc w:val="both"/>
              <w:rPr>
                <w:rFonts w:ascii="Arial" w:hAnsi="Arial" w:cs="Arial"/>
                <w:sz w:val="10"/>
                <w:szCs w:val="10"/>
                <w:lang w:val="en-GB"/>
              </w:rPr>
            </w:pPr>
          </w:p>
          <w:p w14:paraId="73C1E74A" w14:textId="77777777" w:rsidR="00001AA6" w:rsidRDefault="00001AA6" w:rsidP="00001AA6">
            <w:pPr>
              <w:jc w:val="both"/>
              <w:rPr>
                <w:rFonts w:ascii="Arial" w:hAnsi="Arial" w:cs="Arial"/>
                <w:sz w:val="15"/>
                <w:szCs w:val="15"/>
                <w:lang w:val="en-GB"/>
              </w:rPr>
            </w:pPr>
          </w:p>
          <w:p w14:paraId="7F33C094" w14:textId="1713F59B"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II.</w:t>
            </w:r>
            <w:r>
              <w:rPr>
                <w:rFonts w:ascii="Arial" w:hAnsi="Arial" w:cs="Arial"/>
                <w:sz w:val="15"/>
                <w:szCs w:val="15"/>
                <w:lang w:val="en-GB"/>
              </w:rPr>
              <w:t xml:space="preserve"> </w:t>
            </w:r>
            <w:r w:rsidRPr="007A52C7">
              <w:rPr>
                <w:rFonts w:ascii="Arial" w:hAnsi="Arial" w:cs="Arial"/>
                <w:b/>
                <w:smallCaps/>
                <w:sz w:val="15"/>
                <w:szCs w:val="15"/>
                <w:u w:val="single"/>
                <w:lang w:val="en-GB"/>
              </w:rPr>
              <w:t>Contract</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This purchase order, when properly completed and signed by both parties, is the only form which will be recognised by Chemonics and will constitute the contract.</w:t>
            </w:r>
            <w:r>
              <w:rPr>
                <w:rFonts w:ascii="Arial" w:hAnsi="Arial" w:cs="Arial"/>
                <w:sz w:val="15"/>
                <w:szCs w:val="15"/>
                <w:lang w:val="en-GB"/>
              </w:rPr>
              <w:t xml:space="preserve"> </w:t>
            </w:r>
            <w:r w:rsidRPr="007A52C7">
              <w:rPr>
                <w:rFonts w:ascii="Arial" w:hAnsi="Arial" w:cs="Arial"/>
                <w:sz w:val="15"/>
                <w:szCs w:val="15"/>
                <w:lang w:val="en-GB"/>
              </w:rPr>
              <w:t>No terms stated by the Vendor in accepting or acknowledging this order shall be binding on Chemonics unless accepted in writing by Chemonics.</w:t>
            </w:r>
            <w:r>
              <w:rPr>
                <w:rFonts w:ascii="Arial" w:hAnsi="Arial" w:cs="Arial"/>
                <w:sz w:val="15"/>
                <w:szCs w:val="15"/>
                <w:lang w:val="en-GB"/>
              </w:rPr>
              <w:t xml:space="preserve"> </w:t>
            </w:r>
            <w:r w:rsidRPr="007A52C7">
              <w:rPr>
                <w:rFonts w:ascii="Arial" w:hAnsi="Arial" w:cs="Arial"/>
                <w:sz w:val="15"/>
                <w:szCs w:val="15"/>
                <w:lang w:val="en-GB"/>
              </w:rPr>
              <w:t>The PO may not be assigned, sub-contracted or delegated, in whole or in part, by the Vendor without the written consent of Chemonics; in the absence of such written consent, any assignment to a third party is void.</w:t>
            </w:r>
          </w:p>
          <w:p w14:paraId="7F6FE859" w14:textId="3FDA7D9F" w:rsidR="00001AA6" w:rsidRDefault="00001AA6" w:rsidP="00001AA6">
            <w:pPr>
              <w:jc w:val="both"/>
              <w:rPr>
                <w:rFonts w:ascii="Arial" w:hAnsi="Arial" w:cs="Arial"/>
                <w:sz w:val="10"/>
                <w:szCs w:val="10"/>
                <w:lang w:val="en-GB"/>
              </w:rPr>
            </w:pPr>
          </w:p>
          <w:p w14:paraId="3C121434" w14:textId="30B6A711" w:rsidR="00001AA6" w:rsidRDefault="00001AA6" w:rsidP="00001AA6">
            <w:pPr>
              <w:jc w:val="both"/>
              <w:rPr>
                <w:rFonts w:ascii="Arial" w:hAnsi="Arial" w:cs="Arial"/>
                <w:sz w:val="10"/>
                <w:szCs w:val="10"/>
                <w:lang w:val="en-GB"/>
              </w:rPr>
            </w:pPr>
          </w:p>
          <w:p w14:paraId="6A33F9EF" w14:textId="422B775B" w:rsidR="00001AA6" w:rsidRDefault="00001AA6" w:rsidP="00001AA6">
            <w:pPr>
              <w:jc w:val="both"/>
              <w:rPr>
                <w:rFonts w:ascii="Arial" w:hAnsi="Arial" w:cs="Arial"/>
                <w:sz w:val="10"/>
                <w:szCs w:val="10"/>
                <w:lang w:val="en-GB"/>
              </w:rPr>
            </w:pPr>
          </w:p>
          <w:p w14:paraId="188EAE89" w14:textId="77777777" w:rsidR="00001AA6" w:rsidRPr="007A52C7" w:rsidRDefault="00001AA6" w:rsidP="00001AA6">
            <w:pPr>
              <w:jc w:val="both"/>
              <w:rPr>
                <w:rFonts w:ascii="Arial" w:hAnsi="Arial" w:cs="Arial"/>
                <w:sz w:val="10"/>
                <w:szCs w:val="10"/>
                <w:lang w:val="en-GB"/>
              </w:rPr>
            </w:pPr>
          </w:p>
          <w:p w14:paraId="03318A02"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III. </w:t>
            </w:r>
            <w:r w:rsidRPr="007A52C7">
              <w:rPr>
                <w:rFonts w:ascii="Arial" w:hAnsi="Arial" w:cs="Arial"/>
                <w:b/>
                <w:smallCaps/>
                <w:sz w:val="15"/>
                <w:szCs w:val="15"/>
                <w:u w:val="single"/>
                <w:lang w:val="en-GB"/>
              </w:rPr>
              <w:t xml:space="preserve">Period of Performance: </w:t>
            </w:r>
            <w:r w:rsidRPr="007A52C7">
              <w:rPr>
                <w:rFonts w:ascii="Arial" w:hAnsi="Arial" w:cs="Arial"/>
                <w:sz w:val="15"/>
                <w:szCs w:val="15"/>
                <w:lang w:val="en-GB"/>
              </w:rPr>
              <w:t>The effective and delivery due dates of this PO are stated in the cover page. The Vendor shall deliver the commodities set forth in this PO to the Chemonics Project Officer designated in the cover page, in accordance with the schedule stipulated therein.</w:t>
            </w:r>
            <w:r>
              <w:rPr>
                <w:rFonts w:ascii="Arial" w:hAnsi="Arial" w:cs="Arial"/>
                <w:sz w:val="15"/>
                <w:szCs w:val="15"/>
                <w:lang w:val="en-GB"/>
              </w:rPr>
              <w:t xml:space="preserve"> </w:t>
            </w:r>
          </w:p>
          <w:p w14:paraId="1E8822F4" w14:textId="08615202" w:rsidR="00001AA6" w:rsidRDefault="00001AA6" w:rsidP="00001AA6">
            <w:pPr>
              <w:jc w:val="both"/>
              <w:rPr>
                <w:rFonts w:ascii="Arial" w:hAnsi="Arial" w:cs="Arial"/>
                <w:sz w:val="15"/>
                <w:szCs w:val="15"/>
                <w:lang w:val="en-GB"/>
              </w:rPr>
            </w:pPr>
          </w:p>
          <w:p w14:paraId="1893B91F" w14:textId="77777777" w:rsidR="00001AA6" w:rsidRPr="007A52C7" w:rsidRDefault="00001AA6" w:rsidP="00001AA6">
            <w:pPr>
              <w:jc w:val="both"/>
              <w:rPr>
                <w:rFonts w:ascii="Arial" w:hAnsi="Arial" w:cs="Arial"/>
                <w:sz w:val="15"/>
                <w:szCs w:val="15"/>
                <w:lang w:val="en-GB"/>
              </w:rPr>
            </w:pPr>
          </w:p>
          <w:p w14:paraId="67B1B545"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IV.</w:t>
            </w:r>
            <w:r>
              <w:rPr>
                <w:rFonts w:ascii="Arial" w:hAnsi="Arial" w:cs="Arial"/>
                <w:sz w:val="15"/>
                <w:szCs w:val="15"/>
                <w:lang w:val="en-GB"/>
              </w:rPr>
              <w:t xml:space="preserve"> </w:t>
            </w:r>
            <w:r w:rsidRPr="007A52C7">
              <w:rPr>
                <w:rFonts w:ascii="Arial" w:hAnsi="Arial" w:cs="Arial"/>
                <w:b/>
                <w:smallCaps/>
                <w:sz w:val="15"/>
                <w:szCs w:val="15"/>
                <w:u w:val="single"/>
                <w:lang w:val="en-GB"/>
              </w:rPr>
              <w:t>Eligibility of Commodities and Vendors</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The Vendor shall adhere to the following in carrying out this PO:</w:t>
            </w:r>
          </w:p>
          <w:p w14:paraId="2784059D" w14:textId="77777777" w:rsidR="00001AA6" w:rsidRPr="007A52C7" w:rsidRDefault="00001AA6" w:rsidP="00001AA6">
            <w:pPr>
              <w:numPr>
                <w:ilvl w:val="0"/>
                <w:numId w:val="4"/>
              </w:numPr>
              <w:jc w:val="both"/>
              <w:rPr>
                <w:rFonts w:ascii="Arial" w:hAnsi="Arial" w:cs="Arial"/>
                <w:sz w:val="15"/>
                <w:szCs w:val="15"/>
                <w:lang w:val="en-GB"/>
              </w:rPr>
            </w:pPr>
            <w:r w:rsidRPr="007A52C7">
              <w:rPr>
                <w:rFonts w:ascii="Arial" w:hAnsi="Arial" w:cs="Arial"/>
                <w:sz w:val="15"/>
                <w:szCs w:val="15"/>
                <w:lang w:val="en-GB"/>
              </w:rPr>
              <w:t>All commodities must be new and unused unless otherwise authorized in writing by Chemonics.</w:t>
            </w:r>
          </w:p>
          <w:p w14:paraId="0ED820F2" w14:textId="3257C640" w:rsidR="00001AA6" w:rsidRDefault="00001AA6" w:rsidP="00001AA6">
            <w:pPr>
              <w:numPr>
                <w:ilvl w:val="0"/>
                <w:numId w:val="4"/>
              </w:numPr>
              <w:jc w:val="both"/>
              <w:rPr>
                <w:rFonts w:ascii="Arial" w:hAnsi="Arial" w:cs="Arial"/>
                <w:color w:val="000000"/>
                <w:sz w:val="15"/>
                <w:szCs w:val="15"/>
                <w:lang w:val="en-GB"/>
              </w:rPr>
            </w:pPr>
            <w:r w:rsidRPr="007A52C7">
              <w:rPr>
                <w:rFonts w:ascii="Arial" w:hAnsi="Arial" w:cs="Arial"/>
                <w:sz w:val="15"/>
                <w:szCs w:val="15"/>
                <w:lang w:val="en-GB"/>
              </w:rPr>
              <w:t xml:space="preserve">All electrical commodities must operate on the voltage and frequency identified on the </w:t>
            </w:r>
            <w:r w:rsidRPr="007A52C7">
              <w:rPr>
                <w:rFonts w:ascii="Arial" w:hAnsi="Arial" w:cs="Arial"/>
                <w:color w:val="000000"/>
                <w:sz w:val="15"/>
                <w:szCs w:val="15"/>
                <w:lang w:val="en-GB"/>
              </w:rPr>
              <w:t>PO cover page.</w:t>
            </w:r>
            <w:r>
              <w:rPr>
                <w:rFonts w:ascii="Arial" w:hAnsi="Arial" w:cs="Arial"/>
                <w:color w:val="000000"/>
                <w:sz w:val="15"/>
                <w:szCs w:val="15"/>
                <w:lang w:val="en-GB"/>
              </w:rPr>
              <w:t xml:space="preserve"> </w:t>
            </w:r>
            <w:r w:rsidRPr="007A52C7">
              <w:rPr>
                <w:rFonts w:ascii="Arial" w:hAnsi="Arial" w:cs="Arial"/>
                <w:color w:val="000000"/>
                <w:sz w:val="15"/>
                <w:szCs w:val="15"/>
                <w:lang w:val="en-GB"/>
              </w:rPr>
              <w:t>Transformers will not be accepted.</w:t>
            </w:r>
            <w:r>
              <w:rPr>
                <w:rFonts w:ascii="Arial" w:hAnsi="Arial" w:cs="Arial"/>
                <w:color w:val="000000"/>
                <w:sz w:val="15"/>
                <w:szCs w:val="15"/>
                <w:lang w:val="en-GB"/>
              </w:rPr>
              <w:t xml:space="preserve"> </w:t>
            </w:r>
            <w:r w:rsidRPr="007A52C7">
              <w:rPr>
                <w:rFonts w:ascii="Arial" w:hAnsi="Arial" w:cs="Arial"/>
                <w:color w:val="000000"/>
                <w:sz w:val="15"/>
                <w:szCs w:val="15"/>
                <w:lang w:val="en-GB"/>
              </w:rPr>
              <w:t>Auto-sensing, multi-voltage power supplies are preferred over single-voltage items.</w:t>
            </w:r>
          </w:p>
          <w:p w14:paraId="6C5D490F" w14:textId="77777777" w:rsidR="00001AA6" w:rsidRPr="007A52C7" w:rsidRDefault="00001AA6" w:rsidP="00001AA6">
            <w:pPr>
              <w:ind w:left="720"/>
              <w:jc w:val="both"/>
              <w:rPr>
                <w:rFonts w:ascii="Arial" w:hAnsi="Arial" w:cs="Arial"/>
                <w:color w:val="000000"/>
                <w:sz w:val="15"/>
                <w:szCs w:val="15"/>
                <w:lang w:val="en-GB"/>
              </w:rPr>
            </w:pPr>
          </w:p>
          <w:p w14:paraId="14748D47" w14:textId="77777777" w:rsidR="00001AA6" w:rsidRPr="007A52C7" w:rsidRDefault="00001AA6" w:rsidP="00001AA6">
            <w:pPr>
              <w:numPr>
                <w:ilvl w:val="0"/>
                <w:numId w:val="4"/>
              </w:numPr>
              <w:jc w:val="both"/>
              <w:rPr>
                <w:rFonts w:ascii="Arial" w:hAnsi="Arial" w:cs="Arial"/>
                <w:sz w:val="15"/>
                <w:szCs w:val="15"/>
                <w:lang w:val="en-GB"/>
              </w:rPr>
            </w:pPr>
            <w:r w:rsidRPr="007A52C7">
              <w:rPr>
                <w:rFonts w:ascii="Arial" w:hAnsi="Arial" w:cs="Arial"/>
                <w:color w:val="000000"/>
                <w:sz w:val="15"/>
                <w:szCs w:val="15"/>
                <w:lang w:val="en-GB"/>
              </w:rPr>
              <w:t>No commodities made in—or containing a</w:t>
            </w:r>
            <w:r w:rsidRPr="007A52C7">
              <w:rPr>
                <w:rFonts w:ascii="Arial" w:hAnsi="Arial" w:cs="Arial"/>
                <w:sz w:val="15"/>
                <w:szCs w:val="15"/>
                <w:lang w:val="en-GB"/>
              </w:rPr>
              <w:t xml:space="preserve"> component made in—Cuba, Iran, North Korea, or Syria may be supplied.</w:t>
            </w:r>
          </w:p>
          <w:p w14:paraId="565C9A75" w14:textId="768A5A19" w:rsidR="00001AA6" w:rsidRDefault="00001AA6" w:rsidP="00001AA6">
            <w:pPr>
              <w:numPr>
                <w:ilvl w:val="0"/>
                <w:numId w:val="4"/>
              </w:numPr>
              <w:jc w:val="both"/>
              <w:rPr>
                <w:rFonts w:ascii="Arial" w:hAnsi="Arial" w:cs="Arial"/>
                <w:sz w:val="15"/>
                <w:szCs w:val="15"/>
                <w:lang w:val="en-GB"/>
              </w:rPr>
            </w:pPr>
            <w:r w:rsidRPr="007A52C7">
              <w:rPr>
                <w:rFonts w:ascii="Arial" w:hAnsi="Arial" w:cs="Arial"/>
                <w:sz w:val="15"/>
                <w:szCs w:val="15"/>
                <w:lang w:val="en-GB"/>
              </w:rPr>
              <w:t>The Vendor must be an organization incorporated or legally organised under the laws of its place of business.</w:t>
            </w:r>
          </w:p>
          <w:p w14:paraId="34AF76E8" w14:textId="77777777" w:rsidR="00001AA6" w:rsidRPr="007A52C7" w:rsidRDefault="00001AA6" w:rsidP="00001AA6">
            <w:pPr>
              <w:ind w:left="360"/>
              <w:jc w:val="both"/>
              <w:rPr>
                <w:rFonts w:ascii="Arial" w:hAnsi="Arial" w:cs="Arial"/>
                <w:sz w:val="15"/>
                <w:szCs w:val="15"/>
                <w:lang w:val="en-GB"/>
              </w:rPr>
            </w:pPr>
          </w:p>
          <w:p w14:paraId="399E6727" w14:textId="5D72607B" w:rsidR="00001AA6" w:rsidRDefault="00001AA6" w:rsidP="00001AA6">
            <w:pPr>
              <w:numPr>
                <w:ilvl w:val="0"/>
                <w:numId w:val="4"/>
              </w:numPr>
              <w:jc w:val="both"/>
              <w:rPr>
                <w:rFonts w:ascii="Arial" w:hAnsi="Arial" w:cs="Arial"/>
                <w:sz w:val="15"/>
                <w:szCs w:val="15"/>
                <w:lang w:val="en-GB"/>
              </w:rPr>
            </w:pPr>
            <w:r w:rsidRPr="007A52C7">
              <w:rPr>
                <w:rFonts w:ascii="Arial" w:hAnsi="Arial" w:cs="Arial"/>
                <w:sz w:val="15"/>
                <w:szCs w:val="15"/>
                <w:lang w:val="en-GB"/>
              </w:rPr>
              <w:t>No commodities or services shall be eligible for payment under this order if provided by a vendor included on any list of suspended, debarred, or ineligible bidders used by the United Kingdom or the United States Government.</w:t>
            </w:r>
          </w:p>
          <w:p w14:paraId="07EC4646" w14:textId="43A566E8" w:rsidR="00001AA6" w:rsidRPr="007A52C7" w:rsidRDefault="00001AA6" w:rsidP="00001AA6">
            <w:pPr>
              <w:jc w:val="both"/>
              <w:rPr>
                <w:rFonts w:ascii="Arial" w:hAnsi="Arial" w:cs="Arial"/>
                <w:sz w:val="15"/>
                <w:szCs w:val="15"/>
                <w:lang w:val="en-GB"/>
              </w:rPr>
            </w:pPr>
          </w:p>
          <w:p w14:paraId="0CE8052F" w14:textId="77777777" w:rsidR="00001AA6" w:rsidRPr="007A52C7" w:rsidRDefault="00001AA6" w:rsidP="00001AA6">
            <w:pPr>
              <w:numPr>
                <w:ilvl w:val="0"/>
                <w:numId w:val="4"/>
              </w:numPr>
              <w:jc w:val="both"/>
              <w:rPr>
                <w:rFonts w:ascii="Arial" w:hAnsi="Arial" w:cs="Arial"/>
                <w:sz w:val="15"/>
                <w:szCs w:val="15"/>
                <w:lang w:val="en-GB"/>
              </w:rPr>
            </w:pPr>
            <w:r w:rsidRPr="007A52C7">
              <w:rPr>
                <w:rFonts w:ascii="Arial" w:hAnsi="Arial" w:cs="Arial"/>
                <w:sz w:val="15"/>
                <w:szCs w:val="15"/>
                <w:lang w:val="en-GB"/>
              </w:rPr>
              <w:t>Vendor certifies that in carrying out the Services mentioned herein, equipment or services produced by the following companies will not be procured for use by Chemonics:</w:t>
            </w:r>
            <w:r>
              <w:rPr>
                <w:rFonts w:ascii="Arial" w:hAnsi="Arial" w:cs="Arial"/>
                <w:sz w:val="15"/>
                <w:szCs w:val="15"/>
                <w:lang w:val="en-GB"/>
              </w:rPr>
              <w:t xml:space="preserve"> </w:t>
            </w:r>
            <w:r w:rsidRPr="007A52C7">
              <w:rPr>
                <w:rFonts w:ascii="Arial" w:hAnsi="Arial" w:cs="Arial"/>
                <w:sz w:val="15"/>
                <w:szCs w:val="15"/>
                <w:lang w:val="en-GB"/>
              </w:rPr>
              <w:t xml:space="preserve">Huawei Technologies Company, ZTE Corporation, Hytera Communications Corporation, Hangzhou Hikvision Digital Technology Company, and Dahua Technology Company. </w:t>
            </w:r>
          </w:p>
          <w:p w14:paraId="3C1B9086" w14:textId="77777777" w:rsidR="00001AA6" w:rsidRPr="007A52C7" w:rsidRDefault="00001AA6" w:rsidP="00001AA6">
            <w:pPr>
              <w:ind w:left="720"/>
              <w:jc w:val="both"/>
              <w:rPr>
                <w:rFonts w:ascii="Arial" w:hAnsi="Arial" w:cs="Arial"/>
                <w:sz w:val="15"/>
                <w:szCs w:val="15"/>
                <w:lang w:val="en-GB"/>
              </w:rPr>
            </w:pPr>
          </w:p>
          <w:p w14:paraId="20EC7DFF" w14:textId="77777777" w:rsidR="00001AA6" w:rsidRDefault="00001AA6" w:rsidP="00001AA6">
            <w:pPr>
              <w:jc w:val="both"/>
              <w:rPr>
                <w:rFonts w:ascii="Arial" w:hAnsi="Arial" w:cs="Arial"/>
                <w:sz w:val="15"/>
                <w:szCs w:val="15"/>
                <w:lang w:val="en-GB"/>
              </w:rPr>
            </w:pPr>
          </w:p>
          <w:p w14:paraId="08844438" w14:textId="1112FFD0"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V.</w:t>
            </w:r>
            <w:r>
              <w:rPr>
                <w:rFonts w:ascii="Arial" w:hAnsi="Arial" w:cs="Arial"/>
                <w:sz w:val="15"/>
                <w:szCs w:val="15"/>
                <w:lang w:val="en-GB"/>
              </w:rPr>
              <w:t xml:space="preserve"> </w:t>
            </w:r>
            <w:r w:rsidRPr="007A52C7">
              <w:rPr>
                <w:rFonts w:ascii="Arial" w:hAnsi="Arial" w:cs="Arial"/>
                <w:b/>
                <w:smallCaps/>
                <w:sz w:val="15"/>
                <w:szCs w:val="15"/>
                <w:u w:val="single"/>
                <w:lang w:val="en-GB"/>
              </w:rPr>
              <w:t>Inspection and Acceptance</w:t>
            </w:r>
            <w:r w:rsidRPr="007A52C7">
              <w:rPr>
                <w:rFonts w:ascii="Arial" w:hAnsi="Arial" w:cs="Arial"/>
                <w:sz w:val="15"/>
                <w:szCs w:val="15"/>
                <w:lang w:val="en-GB"/>
              </w:rPr>
              <w:t>: The Vendor shall only present for acceptance those Commodities or Services that conform to the requirements of this PO.</w:t>
            </w:r>
            <w:r>
              <w:rPr>
                <w:rFonts w:ascii="Arial" w:hAnsi="Arial" w:cs="Arial"/>
                <w:sz w:val="15"/>
                <w:szCs w:val="15"/>
                <w:lang w:val="en-GB"/>
              </w:rPr>
              <w:t xml:space="preserve"> </w:t>
            </w:r>
            <w:r w:rsidRPr="007A52C7">
              <w:rPr>
                <w:rFonts w:ascii="Arial" w:hAnsi="Arial" w:cs="Arial"/>
                <w:sz w:val="15"/>
                <w:szCs w:val="15"/>
                <w:lang w:val="en-GB"/>
              </w:rPr>
              <w:t>Chemonics reserves the right to inspect or test any Commodities or Services that have been tendered for acceptance.</w:t>
            </w:r>
            <w:r>
              <w:rPr>
                <w:rFonts w:ascii="Arial" w:hAnsi="Arial" w:cs="Arial"/>
                <w:sz w:val="15"/>
                <w:szCs w:val="15"/>
                <w:lang w:val="en-GB"/>
              </w:rPr>
              <w:t xml:space="preserve"> </w:t>
            </w:r>
            <w:r w:rsidRPr="007A52C7">
              <w:rPr>
                <w:rFonts w:ascii="Arial" w:hAnsi="Arial" w:cs="Arial"/>
                <w:sz w:val="15"/>
                <w:szCs w:val="15"/>
                <w:lang w:val="en-GB"/>
              </w:rPr>
              <w:t>Chemonics may require repair or replacement of nonconforming commodities or re-performance of nonconforming services at no increase in PO price.</w:t>
            </w:r>
            <w:r>
              <w:rPr>
                <w:rFonts w:ascii="Arial" w:hAnsi="Arial" w:cs="Arial"/>
                <w:sz w:val="15"/>
                <w:szCs w:val="15"/>
                <w:lang w:val="en-GB"/>
              </w:rPr>
              <w:t xml:space="preserve"> </w:t>
            </w:r>
            <w:r w:rsidRPr="007A52C7">
              <w:rPr>
                <w:rFonts w:ascii="Arial" w:hAnsi="Arial" w:cs="Arial"/>
                <w:sz w:val="15"/>
                <w:szCs w:val="15"/>
                <w:lang w:val="en-GB"/>
              </w:rPr>
              <w:t>If repair/replacement or re-performance will not correct the defects or is not possible, Chemonics may seek an equitable price adjustment or adequate consideration for acceptance of nonconforming Commodities or Services or an adjustment in price equal to Chemonics reasonable costs in procuring adequate alternative services to correct or replace, at Chemonics sole option, the deficient Commodities.</w:t>
            </w:r>
            <w:r>
              <w:rPr>
                <w:rFonts w:ascii="Arial" w:hAnsi="Arial" w:cs="Arial"/>
                <w:sz w:val="15"/>
                <w:szCs w:val="15"/>
                <w:lang w:val="en-GB"/>
              </w:rPr>
              <w:t xml:space="preserve"> </w:t>
            </w:r>
            <w:r w:rsidRPr="007A52C7">
              <w:rPr>
                <w:rFonts w:ascii="Arial" w:hAnsi="Arial" w:cs="Arial"/>
                <w:sz w:val="15"/>
                <w:szCs w:val="15"/>
                <w:lang w:val="en-GB"/>
              </w:rPr>
              <w:t xml:space="preserve">Chemonics must exercise its post-acceptance rights within a </w:t>
            </w:r>
            <w:r w:rsidRPr="007A52C7">
              <w:rPr>
                <w:rFonts w:ascii="Arial" w:hAnsi="Arial" w:cs="Arial"/>
                <w:sz w:val="15"/>
                <w:szCs w:val="15"/>
                <w:lang w:val="en-GB"/>
              </w:rPr>
              <w:lastRenderedPageBreak/>
              <w:t xml:space="preserve">reasonable time after the defect was discovered or should have been discovered. </w:t>
            </w:r>
          </w:p>
          <w:p w14:paraId="5539BC29" w14:textId="36D717A6" w:rsidR="00001AA6" w:rsidRDefault="00001AA6" w:rsidP="00001AA6">
            <w:pPr>
              <w:jc w:val="both"/>
              <w:rPr>
                <w:rFonts w:ascii="Arial" w:hAnsi="Arial" w:cs="Arial"/>
                <w:sz w:val="15"/>
                <w:szCs w:val="15"/>
                <w:lang w:val="en-GB"/>
              </w:rPr>
            </w:pPr>
          </w:p>
          <w:p w14:paraId="74B300AF" w14:textId="5F657863" w:rsidR="00001AA6" w:rsidRDefault="00001AA6" w:rsidP="00001AA6">
            <w:pPr>
              <w:jc w:val="both"/>
              <w:rPr>
                <w:rFonts w:ascii="Arial" w:hAnsi="Arial" w:cs="Arial"/>
                <w:sz w:val="15"/>
                <w:szCs w:val="15"/>
                <w:lang w:val="en-GB"/>
              </w:rPr>
            </w:pPr>
          </w:p>
          <w:p w14:paraId="52C868D9" w14:textId="77777777" w:rsidR="00001AA6" w:rsidRPr="007A52C7" w:rsidRDefault="00001AA6" w:rsidP="00001AA6">
            <w:pPr>
              <w:jc w:val="both"/>
              <w:rPr>
                <w:rFonts w:ascii="Arial" w:hAnsi="Arial" w:cs="Arial"/>
                <w:sz w:val="15"/>
                <w:szCs w:val="15"/>
                <w:lang w:val="en-GB"/>
              </w:rPr>
            </w:pPr>
          </w:p>
          <w:p w14:paraId="22F443FE"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VI.</w:t>
            </w:r>
            <w:r>
              <w:rPr>
                <w:rFonts w:ascii="Arial" w:hAnsi="Arial" w:cs="Arial"/>
                <w:sz w:val="15"/>
                <w:szCs w:val="15"/>
                <w:lang w:val="en-GB"/>
              </w:rPr>
              <w:t xml:space="preserve"> </w:t>
            </w:r>
            <w:r w:rsidRPr="007A52C7">
              <w:rPr>
                <w:rFonts w:ascii="Arial" w:hAnsi="Arial" w:cs="Arial"/>
                <w:b/>
                <w:smallCaps/>
                <w:sz w:val="15"/>
                <w:szCs w:val="15"/>
                <w:u w:val="single"/>
                <w:lang w:val="en-GB"/>
              </w:rPr>
              <w:t>Warranty</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 xml:space="preserve">The Vendor warrants and implies that the </w:t>
            </w:r>
            <w:r>
              <w:rPr>
                <w:rFonts w:ascii="Arial" w:hAnsi="Arial" w:cs="Arial"/>
                <w:sz w:val="15"/>
                <w:szCs w:val="15"/>
                <w:lang w:val="en-GB"/>
              </w:rPr>
              <w:t xml:space="preserve">Commodities </w:t>
            </w:r>
            <w:r w:rsidRPr="007A52C7">
              <w:rPr>
                <w:rFonts w:ascii="Arial" w:hAnsi="Arial" w:cs="Arial"/>
                <w:sz w:val="15"/>
                <w:szCs w:val="15"/>
                <w:lang w:val="en-GB"/>
              </w:rPr>
              <w:t>delivered hereunder are merchantable and fit for use for the particular purpose described in this PO.</w:t>
            </w:r>
            <w:r>
              <w:rPr>
                <w:rFonts w:ascii="Arial" w:hAnsi="Arial" w:cs="Arial"/>
                <w:sz w:val="15"/>
                <w:szCs w:val="15"/>
                <w:lang w:val="en-GB"/>
              </w:rPr>
              <w:t xml:space="preserve"> </w:t>
            </w:r>
            <w:r w:rsidRPr="007A52C7">
              <w:rPr>
                <w:rFonts w:ascii="Arial" w:hAnsi="Arial" w:cs="Arial"/>
                <w:sz w:val="15"/>
                <w:szCs w:val="15"/>
                <w:lang w:val="en-GB"/>
              </w:rPr>
              <w:t>All commodities supplied under this order must be covered by the manufacturer's standard international warranty which shall, at a minimum, protect Chemonics from any loss due to defective workmanship, material, and parts, for 12 (twelve) months (unless otherwise stated on the PO document) after the commodities are delivered to and accepted by Chemonics.</w:t>
            </w:r>
            <w:r>
              <w:rPr>
                <w:rFonts w:ascii="Arial" w:hAnsi="Arial" w:cs="Arial"/>
                <w:sz w:val="15"/>
                <w:szCs w:val="15"/>
                <w:lang w:val="en-GB"/>
              </w:rPr>
              <w:t xml:space="preserve"> </w:t>
            </w:r>
            <w:r w:rsidRPr="007A52C7">
              <w:rPr>
                <w:rFonts w:ascii="Arial" w:hAnsi="Arial" w:cs="Arial"/>
                <w:sz w:val="15"/>
                <w:szCs w:val="15"/>
                <w:lang w:val="en-GB"/>
              </w:rPr>
              <w:t>In the event that the warranty is breached, Chemonics may require, and the Vendor is bound, to remedy all defects and faults, including both workmanship and materials within a reasonable time of notification.</w:t>
            </w:r>
            <w:r>
              <w:rPr>
                <w:rFonts w:ascii="Arial" w:hAnsi="Arial" w:cs="Arial"/>
                <w:sz w:val="15"/>
                <w:szCs w:val="15"/>
                <w:lang w:val="en-GB"/>
              </w:rPr>
              <w:t xml:space="preserve"> </w:t>
            </w:r>
            <w:r w:rsidRPr="007A52C7">
              <w:rPr>
                <w:rFonts w:ascii="Arial" w:hAnsi="Arial" w:cs="Arial"/>
                <w:sz w:val="15"/>
                <w:szCs w:val="15"/>
                <w:lang w:val="en-GB"/>
              </w:rPr>
              <w:t>The Vendor shall be responsible for all necessary domestic transportation charges required to ship the defective commodities to the Vendor and replacement commodities to Chemonics.</w:t>
            </w:r>
            <w:r>
              <w:rPr>
                <w:rFonts w:ascii="Arial" w:hAnsi="Arial" w:cs="Arial"/>
                <w:sz w:val="15"/>
                <w:szCs w:val="15"/>
                <w:lang w:val="en-GB"/>
              </w:rPr>
              <w:t xml:space="preserve"> </w:t>
            </w:r>
            <w:r w:rsidRPr="007A52C7">
              <w:rPr>
                <w:rFonts w:ascii="Arial" w:hAnsi="Arial" w:cs="Arial"/>
                <w:sz w:val="15"/>
                <w:szCs w:val="15"/>
                <w:lang w:val="en-GB"/>
              </w:rPr>
              <w:t>In the event of the Vendor's refusal, failure, or inability to remedy such discrepancies within a reasonable time of notification, Chemonics may remedy such defects on its own and claim the reasonable cost of such remedial action from the Vendor.</w:t>
            </w:r>
            <w:r>
              <w:rPr>
                <w:rFonts w:ascii="Arial" w:hAnsi="Arial" w:cs="Arial"/>
                <w:sz w:val="15"/>
                <w:szCs w:val="15"/>
                <w:lang w:val="en-GB"/>
              </w:rPr>
              <w:t xml:space="preserve"> </w:t>
            </w:r>
            <w:r w:rsidRPr="007A52C7">
              <w:rPr>
                <w:rFonts w:ascii="Arial" w:hAnsi="Arial" w:cs="Arial"/>
                <w:sz w:val="15"/>
                <w:szCs w:val="15"/>
                <w:lang w:val="en-GB"/>
              </w:rPr>
              <w:t xml:space="preserve">At the time that any commodity delivered under this PO is transferred from Chemonics to the Government of the </w:t>
            </w:r>
            <w:r>
              <w:rPr>
                <w:rFonts w:ascii="Arial" w:hAnsi="Arial" w:cs="Arial"/>
                <w:sz w:val="15"/>
                <w:szCs w:val="15"/>
                <w:lang w:val="en-GB"/>
              </w:rPr>
              <w:t>Country of Performance</w:t>
            </w:r>
            <w:r w:rsidRPr="007A52C7">
              <w:rPr>
                <w:rFonts w:ascii="Arial" w:hAnsi="Arial" w:cs="Arial"/>
                <w:sz w:val="15"/>
                <w:szCs w:val="15"/>
                <w:lang w:val="en-GB"/>
              </w:rPr>
              <w:t xml:space="preserve"> or another entity within the </w:t>
            </w:r>
            <w:r>
              <w:rPr>
                <w:rFonts w:ascii="Arial" w:hAnsi="Arial" w:cs="Arial"/>
                <w:sz w:val="15"/>
                <w:szCs w:val="15"/>
                <w:lang w:val="en-GB"/>
              </w:rPr>
              <w:t>Country of Performance</w:t>
            </w:r>
            <w:r w:rsidRPr="007A52C7">
              <w:rPr>
                <w:rFonts w:ascii="Arial" w:hAnsi="Arial" w:cs="Arial"/>
                <w:sz w:val="15"/>
                <w:szCs w:val="15"/>
                <w:lang w:val="en-GB"/>
              </w:rPr>
              <w:t>, all rights to warranty support and service shall be transferred with the commodity to that entity’s end-user.</w:t>
            </w:r>
            <w:r>
              <w:rPr>
                <w:rFonts w:ascii="Arial" w:hAnsi="Arial" w:cs="Arial"/>
                <w:sz w:val="15"/>
                <w:szCs w:val="15"/>
                <w:lang w:val="en-GB"/>
              </w:rPr>
              <w:t xml:space="preserve"> </w:t>
            </w:r>
          </w:p>
          <w:p w14:paraId="0FE12B9C" w14:textId="0B967567" w:rsidR="00001AA6" w:rsidRDefault="00001AA6" w:rsidP="00001AA6">
            <w:pPr>
              <w:jc w:val="both"/>
              <w:rPr>
                <w:rFonts w:ascii="Arial" w:hAnsi="Arial" w:cs="Arial"/>
                <w:sz w:val="10"/>
                <w:szCs w:val="10"/>
                <w:lang w:val="en-GB"/>
              </w:rPr>
            </w:pPr>
          </w:p>
          <w:p w14:paraId="26229F8D" w14:textId="21108588" w:rsidR="00001AA6" w:rsidRDefault="00001AA6" w:rsidP="00001AA6">
            <w:pPr>
              <w:jc w:val="both"/>
              <w:rPr>
                <w:rFonts w:ascii="Arial" w:hAnsi="Arial" w:cs="Arial"/>
                <w:sz w:val="10"/>
                <w:szCs w:val="10"/>
                <w:lang w:val="en-GB"/>
              </w:rPr>
            </w:pPr>
          </w:p>
          <w:p w14:paraId="11DF78D8" w14:textId="35A8E1A4" w:rsidR="00001AA6" w:rsidRDefault="00001AA6" w:rsidP="00001AA6">
            <w:pPr>
              <w:jc w:val="both"/>
              <w:rPr>
                <w:rFonts w:ascii="Arial" w:hAnsi="Arial" w:cs="Arial"/>
                <w:sz w:val="10"/>
                <w:szCs w:val="10"/>
                <w:lang w:val="en-GB"/>
              </w:rPr>
            </w:pPr>
          </w:p>
          <w:p w14:paraId="2AE5136A" w14:textId="017AA743" w:rsidR="00001AA6" w:rsidRDefault="00001AA6" w:rsidP="00001AA6">
            <w:pPr>
              <w:jc w:val="both"/>
              <w:rPr>
                <w:rFonts w:ascii="Arial" w:hAnsi="Arial" w:cs="Arial"/>
                <w:sz w:val="10"/>
                <w:szCs w:val="10"/>
                <w:lang w:val="en-GB"/>
              </w:rPr>
            </w:pPr>
          </w:p>
          <w:p w14:paraId="596F654B" w14:textId="77777777" w:rsidR="00001AA6" w:rsidRPr="007A52C7" w:rsidRDefault="00001AA6" w:rsidP="00001AA6">
            <w:pPr>
              <w:jc w:val="both"/>
              <w:rPr>
                <w:rFonts w:ascii="Arial" w:hAnsi="Arial" w:cs="Arial"/>
                <w:sz w:val="10"/>
                <w:szCs w:val="10"/>
                <w:lang w:val="en-GB"/>
              </w:rPr>
            </w:pPr>
          </w:p>
          <w:p w14:paraId="4C52CC53"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VII. </w:t>
            </w:r>
            <w:r w:rsidRPr="007A52C7">
              <w:rPr>
                <w:rFonts w:ascii="Arial" w:hAnsi="Arial" w:cs="Arial"/>
                <w:b/>
                <w:smallCaps/>
                <w:sz w:val="15"/>
                <w:szCs w:val="15"/>
                <w:u w:val="single"/>
                <w:lang w:val="en-GB"/>
              </w:rPr>
              <w:t>Title</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 xml:space="preserve">Unless specified elsewhere in this PO, title to </w:t>
            </w:r>
            <w:r>
              <w:rPr>
                <w:rFonts w:ascii="Arial" w:hAnsi="Arial" w:cs="Arial"/>
                <w:sz w:val="15"/>
                <w:szCs w:val="15"/>
                <w:lang w:val="en-GB"/>
              </w:rPr>
              <w:t>Commodities</w:t>
            </w:r>
            <w:r w:rsidRPr="007A52C7">
              <w:rPr>
                <w:rFonts w:ascii="Arial" w:hAnsi="Arial" w:cs="Arial"/>
                <w:sz w:val="15"/>
                <w:szCs w:val="15"/>
                <w:lang w:val="en-GB"/>
              </w:rPr>
              <w:t xml:space="preserve"> furnished under this PO shall pass to Chemonics upon acceptance, regardless of when or where Chemonics takes physical possession.</w:t>
            </w:r>
            <w:r>
              <w:rPr>
                <w:rFonts w:ascii="Arial" w:hAnsi="Arial" w:cs="Arial"/>
                <w:sz w:val="15"/>
                <w:szCs w:val="15"/>
                <w:lang w:val="en-GB"/>
              </w:rPr>
              <w:t xml:space="preserve"> </w:t>
            </w:r>
            <w:r w:rsidRPr="007A52C7">
              <w:rPr>
                <w:rFonts w:ascii="Arial" w:hAnsi="Arial" w:cs="Arial"/>
                <w:sz w:val="15"/>
                <w:szCs w:val="15"/>
                <w:lang w:val="en-GB"/>
              </w:rPr>
              <w:t xml:space="preserve">Chemonics retains the right to transfer title at any time to any organization or entity in the </w:t>
            </w:r>
            <w:r>
              <w:rPr>
                <w:rFonts w:ascii="Arial" w:hAnsi="Arial" w:cs="Arial"/>
                <w:sz w:val="15"/>
                <w:szCs w:val="15"/>
                <w:lang w:val="en-GB"/>
              </w:rPr>
              <w:t>Country of Performance</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 xml:space="preserve">At the time that any </w:t>
            </w:r>
            <w:r>
              <w:rPr>
                <w:rFonts w:ascii="Arial" w:hAnsi="Arial" w:cs="Arial"/>
                <w:sz w:val="15"/>
                <w:szCs w:val="15"/>
                <w:lang w:val="en-GB"/>
              </w:rPr>
              <w:t>Commodities</w:t>
            </w:r>
            <w:r w:rsidRPr="007A52C7">
              <w:rPr>
                <w:rFonts w:ascii="Arial" w:hAnsi="Arial" w:cs="Arial"/>
                <w:sz w:val="15"/>
                <w:szCs w:val="15"/>
                <w:lang w:val="en-GB"/>
              </w:rPr>
              <w:t xml:space="preserve"> supplied under this PO are transferred any entity within the Country</w:t>
            </w:r>
            <w:r>
              <w:rPr>
                <w:rFonts w:ascii="Arial" w:hAnsi="Arial" w:cs="Arial"/>
                <w:sz w:val="15"/>
                <w:szCs w:val="15"/>
                <w:lang w:val="en-GB"/>
              </w:rPr>
              <w:t xml:space="preserve"> of Performance</w:t>
            </w:r>
            <w:r w:rsidRPr="007A52C7">
              <w:rPr>
                <w:rFonts w:ascii="Arial" w:hAnsi="Arial" w:cs="Arial"/>
                <w:sz w:val="15"/>
                <w:szCs w:val="15"/>
                <w:lang w:val="en-GB"/>
              </w:rPr>
              <w:t xml:space="preserve">, all rights to warranty support and service provided to Chemonics under this PO shall be transferred with the </w:t>
            </w:r>
            <w:r>
              <w:rPr>
                <w:rFonts w:ascii="Arial" w:hAnsi="Arial" w:cs="Arial"/>
                <w:sz w:val="15"/>
                <w:szCs w:val="15"/>
                <w:lang w:val="en-GB"/>
              </w:rPr>
              <w:t>Commodities</w:t>
            </w:r>
            <w:r w:rsidRPr="007A52C7">
              <w:rPr>
                <w:rFonts w:ascii="Arial" w:hAnsi="Arial" w:cs="Arial"/>
                <w:sz w:val="15"/>
                <w:szCs w:val="15"/>
                <w:lang w:val="en-GB"/>
              </w:rPr>
              <w:t xml:space="preserve"> to the new end-user.</w:t>
            </w:r>
            <w:r>
              <w:rPr>
                <w:rFonts w:ascii="Arial" w:hAnsi="Arial" w:cs="Arial"/>
                <w:sz w:val="15"/>
                <w:szCs w:val="15"/>
                <w:lang w:val="en-GB"/>
              </w:rPr>
              <w:t xml:space="preserve"> </w:t>
            </w:r>
            <w:r w:rsidRPr="007A52C7">
              <w:rPr>
                <w:rFonts w:ascii="Arial" w:hAnsi="Arial" w:cs="Arial"/>
                <w:sz w:val="15"/>
                <w:szCs w:val="15"/>
                <w:lang w:val="en-GB"/>
              </w:rPr>
              <w:t>The Vendor shall continue to honour all warranty support and services for the duration of the warranty period.</w:t>
            </w:r>
            <w:r w:rsidRPr="007A52C7">
              <w:rPr>
                <w:rFonts w:ascii="Arial" w:hAnsi="Arial" w:cs="Arial"/>
                <w:b/>
                <w:smallCaps/>
                <w:sz w:val="15"/>
                <w:szCs w:val="15"/>
                <w:lang w:val="en-GB"/>
              </w:rPr>
              <w:t xml:space="preserve"> </w:t>
            </w:r>
            <w:r w:rsidRPr="007A52C7">
              <w:rPr>
                <w:rFonts w:ascii="Arial" w:hAnsi="Arial" w:cs="Arial"/>
                <w:sz w:val="15"/>
                <w:szCs w:val="15"/>
                <w:lang w:val="en-GB"/>
              </w:rPr>
              <w:t xml:space="preserve">Unless the PO specifically provides otherwise, risk of loss or damage to the </w:t>
            </w:r>
            <w:r>
              <w:rPr>
                <w:rFonts w:ascii="Arial" w:hAnsi="Arial" w:cs="Arial"/>
                <w:sz w:val="15"/>
                <w:szCs w:val="15"/>
                <w:lang w:val="en-GB"/>
              </w:rPr>
              <w:t>Commodities</w:t>
            </w:r>
            <w:r w:rsidRPr="007A52C7">
              <w:rPr>
                <w:rFonts w:ascii="Arial" w:hAnsi="Arial" w:cs="Arial"/>
                <w:sz w:val="15"/>
                <w:szCs w:val="15"/>
                <w:lang w:val="en-GB"/>
              </w:rPr>
              <w:t xml:space="preserve"> provided under this PO shall remain with the Vendor until, and shall pass to Chemonics upon delivery of the </w:t>
            </w:r>
            <w:r>
              <w:rPr>
                <w:rFonts w:ascii="Arial" w:hAnsi="Arial" w:cs="Arial"/>
                <w:sz w:val="15"/>
                <w:szCs w:val="15"/>
                <w:lang w:val="en-GB"/>
              </w:rPr>
              <w:t>Commodities</w:t>
            </w:r>
            <w:r w:rsidRPr="007A52C7">
              <w:rPr>
                <w:rFonts w:ascii="Arial" w:hAnsi="Arial" w:cs="Arial"/>
                <w:sz w:val="15"/>
                <w:szCs w:val="15"/>
                <w:lang w:val="en-GB"/>
              </w:rPr>
              <w:t xml:space="preserve"> to Chemonics or Chemonics’ authorized agent at the delivery location.</w:t>
            </w:r>
          </w:p>
          <w:p w14:paraId="1F755F06" w14:textId="14C03006" w:rsidR="00001AA6" w:rsidRDefault="00001AA6" w:rsidP="00001AA6">
            <w:pPr>
              <w:jc w:val="both"/>
              <w:rPr>
                <w:rFonts w:ascii="Arial" w:hAnsi="Arial" w:cs="Arial"/>
                <w:sz w:val="15"/>
                <w:szCs w:val="15"/>
                <w:lang w:val="en-GB"/>
              </w:rPr>
            </w:pPr>
          </w:p>
          <w:p w14:paraId="2BFF0F47" w14:textId="5FC05BE5" w:rsidR="00001AA6" w:rsidRDefault="00001AA6" w:rsidP="00001AA6">
            <w:pPr>
              <w:jc w:val="both"/>
              <w:rPr>
                <w:rFonts w:ascii="Arial" w:hAnsi="Arial" w:cs="Arial"/>
                <w:sz w:val="15"/>
                <w:szCs w:val="15"/>
                <w:lang w:val="en-GB"/>
              </w:rPr>
            </w:pPr>
          </w:p>
          <w:p w14:paraId="71924CFC" w14:textId="001CAB18" w:rsidR="00001AA6" w:rsidRDefault="00001AA6" w:rsidP="00001AA6">
            <w:pPr>
              <w:jc w:val="both"/>
              <w:rPr>
                <w:rFonts w:ascii="Arial" w:hAnsi="Arial" w:cs="Arial"/>
                <w:sz w:val="15"/>
                <w:szCs w:val="15"/>
                <w:lang w:val="en-GB"/>
              </w:rPr>
            </w:pPr>
          </w:p>
          <w:p w14:paraId="66DC6BCB" w14:textId="77777777" w:rsidR="00001AA6" w:rsidRPr="007A52C7" w:rsidRDefault="00001AA6" w:rsidP="00001AA6">
            <w:pPr>
              <w:jc w:val="both"/>
              <w:rPr>
                <w:rFonts w:ascii="Arial" w:hAnsi="Arial" w:cs="Arial"/>
                <w:sz w:val="15"/>
                <w:szCs w:val="15"/>
                <w:lang w:val="en-GB"/>
              </w:rPr>
            </w:pPr>
          </w:p>
          <w:p w14:paraId="74CB3EF8" w14:textId="0999CCBD" w:rsidR="00001AA6" w:rsidRPr="007A52C7" w:rsidRDefault="00001AA6" w:rsidP="00001AA6">
            <w:pPr>
              <w:jc w:val="both"/>
              <w:rPr>
                <w:rFonts w:ascii="Arial" w:hAnsi="Arial" w:cs="Arial"/>
                <w:sz w:val="15"/>
                <w:szCs w:val="15"/>
                <w:lang w:val="en-GB"/>
              </w:rPr>
            </w:pPr>
            <w:r w:rsidRPr="007A52C7">
              <w:rPr>
                <w:rFonts w:ascii="Arial" w:hAnsi="Arial" w:cs="Arial"/>
                <w:bCs/>
                <w:smallCaps/>
                <w:sz w:val="15"/>
                <w:szCs w:val="15"/>
                <w:lang w:val="en-GB"/>
              </w:rPr>
              <w:t>VIII.</w:t>
            </w:r>
            <w:r>
              <w:rPr>
                <w:rFonts w:ascii="Arial" w:hAnsi="Arial" w:cs="Arial"/>
                <w:b/>
                <w:smallCaps/>
                <w:sz w:val="15"/>
                <w:szCs w:val="15"/>
                <w:u w:val="single"/>
                <w:lang w:val="en-GB"/>
              </w:rPr>
              <w:t xml:space="preserve"> </w:t>
            </w:r>
            <w:r w:rsidRPr="007A52C7">
              <w:rPr>
                <w:rFonts w:ascii="Arial" w:hAnsi="Arial" w:cs="Arial"/>
                <w:b/>
                <w:smallCaps/>
                <w:sz w:val="15"/>
                <w:szCs w:val="15"/>
                <w:u w:val="single"/>
                <w:lang w:val="en-GB"/>
              </w:rPr>
              <w:t>Invoicing and Payment:</w:t>
            </w:r>
            <w:r>
              <w:rPr>
                <w:sz w:val="15"/>
                <w:szCs w:val="15"/>
                <w:lang w:val="en-GB"/>
              </w:rPr>
              <w:t xml:space="preserve"> </w:t>
            </w:r>
            <w:r w:rsidRPr="007A52C7">
              <w:rPr>
                <w:rFonts w:ascii="Arial" w:hAnsi="Arial" w:cs="Arial"/>
                <w:sz w:val="15"/>
                <w:szCs w:val="15"/>
                <w:lang w:val="en-GB"/>
              </w:rPr>
              <w:t xml:space="preserve">Upon Chemonics Project Officer’s acceptance of the PO Commodities or Services described on the cover page; the Vendor shall submit an invoice to Chemonics for payment. The invoice shall be sent to the attention of the Chemonics Paying Office and shall include the following information: a) PO number, b) the Vendor’s name or trading name and address, c) Vendor’s VAT registration number (if applicable), d) invoice number and date (in the event an invoice requires edits or corrections, the Vendor shall update the date of invoice to coincide with the date the invoice is resubmitted), e) tax date </w:t>
            </w:r>
            <w:bookmarkStart w:id="1" w:name="_Hlk43827955"/>
            <w:r w:rsidRPr="007A52C7">
              <w:rPr>
                <w:rFonts w:ascii="Arial" w:hAnsi="Arial" w:cs="Arial"/>
                <w:sz w:val="15"/>
                <w:szCs w:val="15"/>
                <w:lang w:val="en-GB"/>
              </w:rPr>
              <w:t>for UK Vendors only</w:t>
            </w:r>
            <w:bookmarkEnd w:id="1"/>
            <w:r w:rsidRPr="007A52C7">
              <w:rPr>
                <w:rFonts w:ascii="Arial" w:hAnsi="Arial" w:cs="Arial"/>
                <w:sz w:val="15"/>
                <w:szCs w:val="15"/>
                <w:lang w:val="en-GB"/>
              </w:rPr>
              <w:t xml:space="preserve"> (the date of supply which is also known as tax point – if different from the invoice date), f) Chemonics’ name and address as included in the cover-page, g) description, quantity, unit of measure, unit price and extended price of the Commodities delivered and accepted, h) total amount due in the currency as listed on the Schedule of Prices; and i) payment address/bank account number. Payment will only be issued to the Vendor identified on the PO cover page; payment will not be issued to a third party.</w:t>
            </w:r>
          </w:p>
          <w:p w14:paraId="343BAF79" w14:textId="5D55CB61" w:rsidR="00001AA6" w:rsidRDefault="00001AA6" w:rsidP="00001AA6">
            <w:pPr>
              <w:pStyle w:val="xdefault"/>
              <w:jc w:val="both"/>
              <w:rPr>
                <w:sz w:val="15"/>
                <w:szCs w:val="15"/>
              </w:rPr>
            </w:pPr>
          </w:p>
          <w:p w14:paraId="3F6834E2" w14:textId="22F7BC09" w:rsidR="00001AA6" w:rsidRDefault="00001AA6" w:rsidP="00001AA6">
            <w:pPr>
              <w:pStyle w:val="xdefault"/>
              <w:jc w:val="both"/>
              <w:rPr>
                <w:sz w:val="15"/>
                <w:szCs w:val="15"/>
              </w:rPr>
            </w:pPr>
          </w:p>
          <w:p w14:paraId="14F579CB" w14:textId="77777777" w:rsidR="00001AA6" w:rsidRPr="007A52C7" w:rsidRDefault="00001AA6" w:rsidP="00001AA6">
            <w:pPr>
              <w:pStyle w:val="xdefault"/>
              <w:jc w:val="both"/>
              <w:rPr>
                <w:sz w:val="15"/>
                <w:szCs w:val="15"/>
              </w:rPr>
            </w:pPr>
          </w:p>
          <w:p w14:paraId="70C786B3" w14:textId="77777777" w:rsidR="00001AA6" w:rsidRPr="007A52C7" w:rsidRDefault="00001AA6" w:rsidP="00001AA6">
            <w:pPr>
              <w:pStyle w:val="xdefault"/>
              <w:jc w:val="both"/>
              <w:rPr>
                <w:rFonts w:ascii="Calibri" w:hAnsi="Calibri" w:cs="Calibri"/>
              </w:rPr>
            </w:pPr>
            <w:r w:rsidRPr="007A52C7">
              <w:rPr>
                <w:sz w:val="15"/>
                <w:szCs w:val="15"/>
              </w:rPr>
              <w:t>Unless agreed otherwise in a payment schedule, Chemonics will pay the Vendor’s invoice within thirty (30) calendar days after both a) Chemonics’ inspection and acceptance of the Commodities, and b) Chemonics’ receipt of the Vendor’s valid invoice.</w:t>
            </w:r>
            <w:r>
              <w:rPr>
                <w:sz w:val="15"/>
                <w:szCs w:val="15"/>
              </w:rPr>
              <w:t xml:space="preserve"> </w:t>
            </w:r>
            <w:r w:rsidRPr="007A52C7">
              <w:rPr>
                <w:sz w:val="15"/>
                <w:szCs w:val="15"/>
              </w:rPr>
              <w:t>Where an invoice is not a Valid Invoice it may be rejected by Chemonics and in any event shall be liable to query and delay in payment</w:t>
            </w:r>
            <w:bookmarkStart w:id="2" w:name="_Hlk40366546"/>
            <w:r w:rsidRPr="007A52C7">
              <w:rPr>
                <w:sz w:val="15"/>
                <w:szCs w:val="15"/>
              </w:rPr>
              <w:t xml:space="preserve">. Queries regarding Vendor validity of invoices shall be addressed first to the Paying Office and shall be resolved without delay. </w:t>
            </w:r>
            <w:bookmarkEnd w:id="2"/>
            <w:r w:rsidRPr="007A52C7">
              <w:rPr>
                <w:sz w:val="15"/>
                <w:szCs w:val="15"/>
              </w:rPr>
              <w:t xml:space="preserve">Disputed invoices not resolved in the normal course of business, shall be resolved based on the procedures under “Governing Law and Resolution of Disputes” clause herein. Chemonics reserves the right to not pay any amount due in respect of any invoice received by Chemonics more than 90 days after the day of the Vendor becoming entitled to invoice for the payment to which it relates. </w:t>
            </w:r>
          </w:p>
          <w:p w14:paraId="318787C0" w14:textId="3E170297" w:rsidR="00001AA6" w:rsidRDefault="00001AA6" w:rsidP="00001AA6">
            <w:pPr>
              <w:jc w:val="both"/>
              <w:rPr>
                <w:rFonts w:ascii="Arial" w:hAnsi="Arial" w:cs="Arial"/>
                <w:sz w:val="15"/>
                <w:szCs w:val="15"/>
                <w:lang w:val="en-GB"/>
              </w:rPr>
            </w:pPr>
          </w:p>
          <w:p w14:paraId="13CB2317" w14:textId="142615CD" w:rsidR="00001AA6" w:rsidRDefault="00001AA6" w:rsidP="00001AA6">
            <w:pPr>
              <w:jc w:val="both"/>
              <w:rPr>
                <w:rFonts w:ascii="Arial" w:hAnsi="Arial" w:cs="Arial"/>
                <w:sz w:val="15"/>
                <w:szCs w:val="15"/>
                <w:lang w:val="en-GB"/>
              </w:rPr>
            </w:pPr>
          </w:p>
          <w:p w14:paraId="141F0B3A" w14:textId="18E76C67" w:rsidR="00001AA6" w:rsidRDefault="00001AA6" w:rsidP="00001AA6">
            <w:pPr>
              <w:jc w:val="both"/>
              <w:rPr>
                <w:rFonts w:ascii="Arial" w:hAnsi="Arial" w:cs="Arial"/>
                <w:sz w:val="15"/>
                <w:szCs w:val="15"/>
                <w:lang w:val="en-GB"/>
              </w:rPr>
            </w:pPr>
          </w:p>
          <w:p w14:paraId="01367C6B" w14:textId="77777777" w:rsidR="00001AA6" w:rsidRPr="007A52C7" w:rsidRDefault="00001AA6" w:rsidP="00001AA6">
            <w:pPr>
              <w:jc w:val="both"/>
              <w:rPr>
                <w:rFonts w:ascii="Arial" w:hAnsi="Arial" w:cs="Arial"/>
                <w:sz w:val="15"/>
                <w:szCs w:val="15"/>
                <w:lang w:val="en-GB"/>
              </w:rPr>
            </w:pPr>
          </w:p>
          <w:p w14:paraId="376F9B01"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IX. </w:t>
            </w:r>
            <w:r w:rsidRPr="007A52C7">
              <w:rPr>
                <w:rFonts w:ascii="Arial" w:hAnsi="Arial" w:cs="Arial"/>
                <w:b/>
                <w:smallCaps/>
                <w:sz w:val="15"/>
                <w:szCs w:val="15"/>
                <w:u w:val="single"/>
                <w:lang w:val="en-GB"/>
              </w:rPr>
              <w:t>Taxes</w:t>
            </w:r>
            <w:r w:rsidRPr="007A52C7">
              <w:rPr>
                <w:rFonts w:ascii="Arial" w:hAnsi="Arial" w:cs="Arial"/>
                <w:sz w:val="15"/>
                <w:szCs w:val="15"/>
                <w:lang w:val="en-GB"/>
              </w:rPr>
              <w:t>:</w:t>
            </w:r>
            <w:r>
              <w:rPr>
                <w:rFonts w:ascii="Arial" w:hAnsi="Arial" w:cs="Arial"/>
                <w:sz w:val="15"/>
                <w:szCs w:val="15"/>
                <w:lang w:val="en-GB"/>
              </w:rPr>
              <w:t xml:space="preserve"> </w:t>
            </w:r>
          </w:p>
          <w:p w14:paraId="4F9A4F6D" w14:textId="77777777" w:rsidR="00001AA6" w:rsidRPr="008912B6" w:rsidRDefault="00001AA6" w:rsidP="00001AA6">
            <w:pPr>
              <w:ind w:left="360"/>
              <w:jc w:val="both"/>
              <w:rPr>
                <w:rFonts w:ascii="Arial" w:hAnsi="Arial" w:cs="Arial"/>
                <w:sz w:val="15"/>
                <w:szCs w:val="15"/>
                <w:lang w:val="en-GB"/>
              </w:rPr>
            </w:pPr>
            <w:r w:rsidRPr="008912B6">
              <w:rPr>
                <w:rFonts w:ascii="Arial" w:hAnsi="Arial" w:cs="Arial"/>
                <w:sz w:val="15"/>
                <w:szCs w:val="15"/>
                <w:lang w:val="en-GB"/>
              </w:rPr>
              <w:t>a. No Cooperating Country taxes, VAT, charges, tariffs, duties or levies shall be paid under this purchase order.</w:t>
            </w:r>
          </w:p>
          <w:p w14:paraId="6DE5EF2C" w14:textId="77777777" w:rsidR="00001AA6" w:rsidRPr="008912B6" w:rsidRDefault="00001AA6" w:rsidP="00001AA6">
            <w:pPr>
              <w:ind w:left="360"/>
              <w:jc w:val="both"/>
              <w:rPr>
                <w:rFonts w:ascii="Arial" w:hAnsi="Arial" w:cs="Arial"/>
                <w:sz w:val="15"/>
                <w:szCs w:val="15"/>
                <w:lang w:val="en-GB"/>
              </w:rPr>
            </w:pPr>
          </w:p>
          <w:p w14:paraId="29155E60" w14:textId="77777777" w:rsidR="00001AA6" w:rsidRPr="008912B6" w:rsidRDefault="00001AA6" w:rsidP="00001AA6">
            <w:pPr>
              <w:ind w:left="360"/>
              <w:jc w:val="both"/>
              <w:rPr>
                <w:rFonts w:ascii="Arial" w:hAnsi="Arial" w:cs="Arial"/>
                <w:sz w:val="15"/>
                <w:szCs w:val="15"/>
                <w:lang w:val="en-GB"/>
              </w:rPr>
            </w:pPr>
            <w:r w:rsidRPr="008912B6">
              <w:rPr>
                <w:rFonts w:ascii="Arial" w:hAnsi="Arial" w:cs="Arial"/>
                <w:sz w:val="15"/>
                <w:szCs w:val="15"/>
                <w:lang w:val="en-GB"/>
              </w:rPr>
              <w:t>At the same time, notwithstanding the provisions of paragraph one of this Clause above and/or any legislative requirements of the Supplier’s country or any other jurisdiction shall not preclude and limit Supplier’s obligations to pay all taxes, duties and encumbrances pursuant to current legislation of Ukraine except for the value-added tax exemption from which has been granted by 197.11. of Article 197 of the Tax Code of Ukraine.</w:t>
            </w:r>
          </w:p>
          <w:p w14:paraId="33D2583A" w14:textId="77777777" w:rsidR="00001AA6" w:rsidRPr="00634BD7" w:rsidRDefault="00001AA6" w:rsidP="00001AA6">
            <w:pPr>
              <w:jc w:val="both"/>
              <w:rPr>
                <w:rFonts w:ascii="Arial" w:hAnsi="Arial" w:cs="Arial"/>
                <w:sz w:val="15"/>
                <w:szCs w:val="15"/>
                <w:highlight w:val="yellow"/>
                <w:lang w:val="en-GB"/>
              </w:rPr>
            </w:pPr>
          </w:p>
          <w:p w14:paraId="278F6A42" w14:textId="77777777" w:rsidR="00001AA6" w:rsidRPr="00CA48EF" w:rsidRDefault="00001AA6" w:rsidP="00001AA6">
            <w:pPr>
              <w:ind w:left="360"/>
              <w:jc w:val="both"/>
              <w:rPr>
                <w:rFonts w:ascii="Arial" w:hAnsi="Arial" w:cs="Arial"/>
                <w:sz w:val="15"/>
                <w:szCs w:val="15"/>
                <w:lang w:val="en-GB"/>
              </w:rPr>
            </w:pPr>
            <w:r w:rsidRPr="00CA48EF">
              <w:rPr>
                <w:rFonts w:ascii="Arial" w:hAnsi="Arial" w:cs="Arial"/>
                <w:sz w:val="15"/>
                <w:szCs w:val="15"/>
                <w:lang w:val="en-GB"/>
              </w:rPr>
              <w:t xml:space="preserve">Chemonics International Inc. is implementing international technical assistance programs and projects in Ukraine in accordance with the Memorandum of Understanding between the Government of Ukraine and the Government of the United Kingdom of Great Britain and Northern Ireland on technical assistance of February 10, 1993 (hereinafter referred to as “Agreement”). Chemonics has to purchase goods, works and services in order to carry out the above mentioned international technical assistance project. In accordance with the abovementioned Agreement and Procedure of engaging, using and monitoring international technical assistance approved by the Cabinet of Ministers of Ukraine Resolution no.153 (153-2002-п) as of February 15, 2002, “On creating a unified system for engaging, using and monitoring international technical assistance”, the cost of such goods (works, services) is exempt from Value Added Tax (VAT). </w:t>
            </w:r>
          </w:p>
          <w:p w14:paraId="43EC40DD" w14:textId="7EC37D0A" w:rsidR="00001AA6" w:rsidRDefault="00001AA6" w:rsidP="00001AA6">
            <w:pPr>
              <w:ind w:left="360"/>
              <w:jc w:val="both"/>
              <w:rPr>
                <w:rFonts w:ascii="Arial" w:hAnsi="Arial" w:cs="Arial"/>
                <w:sz w:val="15"/>
                <w:szCs w:val="15"/>
                <w:highlight w:val="yellow"/>
                <w:lang w:val="en-GB"/>
              </w:rPr>
            </w:pPr>
          </w:p>
          <w:p w14:paraId="2CA0D80D" w14:textId="77777777" w:rsidR="00001AA6" w:rsidRPr="00634BD7" w:rsidRDefault="00001AA6" w:rsidP="00001AA6">
            <w:pPr>
              <w:ind w:left="360"/>
              <w:jc w:val="both"/>
              <w:rPr>
                <w:rFonts w:ascii="Arial" w:hAnsi="Arial" w:cs="Arial"/>
                <w:sz w:val="15"/>
                <w:szCs w:val="15"/>
                <w:highlight w:val="yellow"/>
                <w:lang w:val="en-GB"/>
              </w:rPr>
            </w:pPr>
          </w:p>
          <w:p w14:paraId="598144C9" w14:textId="77777777" w:rsidR="00001AA6" w:rsidRPr="00CA48EF" w:rsidRDefault="00001AA6" w:rsidP="00001AA6">
            <w:pPr>
              <w:ind w:left="360"/>
              <w:jc w:val="both"/>
              <w:rPr>
                <w:rFonts w:ascii="Arial" w:hAnsi="Arial" w:cs="Arial"/>
                <w:sz w:val="15"/>
                <w:szCs w:val="15"/>
                <w:lang w:val="en-GB"/>
              </w:rPr>
            </w:pPr>
            <w:r w:rsidRPr="00CA48EF">
              <w:rPr>
                <w:rFonts w:ascii="Arial" w:hAnsi="Arial" w:cs="Arial"/>
                <w:sz w:val="15"/>
                <w:szCs w:val="15"/>
                <w:lang w:val="en-GB"/>
              </w:rPr>
              <w:t>Procurement of goods, works and services shall be made at the cost of the international technical assistance project and is relevant to the category (type) of goods, works and services mentioned in the procurement plan.</w:t>
            </w:r>
          </w:p>
          <w:p w14:paraId="4F38BF71" w14:textId="77777777" w:rsidR="00001AA6" w:rsidRPr="00634BD7" w:rsidRDefault="00001AA6" w:rsidP="00001AA6">
            <w:pPr>
              <w:ind w:left="360"/>
              <w:jc w:val="both"/>
              <w:rPr>
                <w:rFonts w:ascii="Arial" w:hAnsi="Arial" w:cs="Arial"/>
                <w:sz w:val="15"/>
                <w:szCs w:val="15"/>
                <w:highlight w:val="yellow"/>
                <w:lang w:val="en-GB"/>
              </w:rPr>
            </w:pPr>
          </w:p>
          <w:p w14:paraId="4F152585" w14:textId="77777777" w:rsidR="00001AA6" w:rsidRPr="00CA48EF" w:rsidRDefault="00001AA6" w:rsidP="00001AA6">
            <w:pPr>
              <w:ind w:left="360"/>
              <w:jc w:val="both"/>
              <w:rPr>
                <w:rFonts w:ascii="Arial" w:hAnsi="Arial" w:cs="Arial"/>
                <w:sz w:val="15"/>
                <w:szCs w:val="15"/>
                <w:lang w:val="en-GB"/>
              </w:rPr>
            </w:pPr>
            <w:r w:rsidRPr="00CA48EF">
              <w:rPr>
                <w:rFonts w:ascii="Arial" w:hAnsi="Arial" w:cs="Arial"/>
                <w:sz w:val="15"/>
                <w:szCs w:val="15"/>
                <w:lang w:val="en-GB"/>
              </w:rPr>
              <w:t>The Project shall provide the Supplier with a copy of the registration card of the Project for purchasing the goods, works and services, issued by the Secretariat of the</w:t>
            </w:r>
            <w:r>
              <w:rPr>
                <w:rFonts w:ascii="Arial" w:hAnsi="Arial" w:cs="Arial"/>
                <w:sz w:val="15"/>
                <w:szCs w:val="15"/>
                <w:lang w:val="en-GB"/>
              </w:rPr>
              <w:t xml:space="preserve"> </w:t>
            </w:r>
            <w:r w:rsidRPr="00CA48EF">
              <w:rPr>
                <w:rFonts w:ascii="Arial" w:hAnsi="Arial" w:cs="Arial"/>
                <w:sz w:val="15"/>
                <w:szCs w:val="15"/>
                <w:lang w:val="en-GB"/>
              </w:rPr>
              <w:t>Cabinet of Ministers of Ukraine and certified by the Project stamp, and a copy of the Procurement plan or an extract from the Procurement plan certified by the Project stamp.</w:t>
            </w:r>
          </w:p>
          <w:p w14:paraId="794D467D" w14:textId="77777777" w:rsidR="00001AA6" w:rsidRPr="00634BD7" w:rsidRDefault="00001AA6" w:rsidP="00001AA6">
            <w:pPr>
              <w:ind w:left="360"/>
              <w:jc w:val="both"/>
              <w:rPr>
                <w:rFonts w:ascii="Arial" w:hAnsi="Arial" w:cs="Arial"/>
                <w:sz w:val="15"/>
                <w:szCs w:val="15"/>
                <w:highlight w:val="yellow"/>
                <w:lang w:val="en-GB"/>
              </w:rPr>
            </w:pPr>
          </w:p>
          <w:p w14:paraId="24962E2F" w14:textId="7F44F318" w:rsidR="00001AA6" w:rsidRDefault="00001AA6" w:rsidP="00001AA6">
            <w:pPr>
              <w:ind w:left="360"/>
              <w:jc w:val="both"/>
              <w:rPr>
                <w:rFonts w:ascii="Arial" w:hAnsi="Arial" w:cs="Arial"/>
                <w:sz w:val="15"/>
                <w:szCs w:val="15"/>
                <w:lang w:val="en-GB"/>
              </w:rPr>
            </w:pPr>
            <w:r w:rsidRPr="003A7C04">
              <w:rPr>
                <w:rFonts w:ascii="Arial" w:hAnsi="Arial" w:cs="Arial"/>
                <w:sz w:val="15"/>
                <w:szCs w:val="15"/>
                <w:lang w:val="en-GB"/>
              </w:rPr>
              <w:t>The Supplier shall submit a fiscal bill for goods (works, services) completed in accordance with the procedure set forth below and marked “Without VAT”. A fiscal bill shall include the grounds for VAT exemption (Project name, number and date of the relevant contract). The Supplier shall submit the declaration to the state tax authority at its location taking into account the abovementioned operations.</w:t>
            </w:r>
          </w:p>
          <w:p w14:paraId="132EDF40" w14:textId="77777777" w:rsidR="00001AA6" w:rsidRPr="007A52C7" w:rsidRDefault="00001AA6" w:rsidP="00001AA6">
            <w:pPr>
              <w:ind w:left="360"/>
              <w:jc w:val="both"/>
              <w:rPr>
                <w:rFonts w:ascii="Arial" w:hAnsi="Arial" w:cs="Arial"/>
                <w:sz w:val="15"/>
                <w:szCs w:val="15"/>
                <w:lang w:val="en-GB"/>
              </w:rPr>
            </w:pPr>
          </w:p>
          <w:p w14:paraId="307695D2" w14:textId="0728F2B0" w:rsidR="00001AA6" w:rsidRDefault="00001AA6" w:rsidP="00001AA6">
            <w:pPr>
              <w:ind w:firstLine="270"/>
              <w:jc w:val="both"/>
              <w:rPr>
                <w:rFonts w:ascii="Arial" w:hAnsi="Arial" w:cs="Arial"/>
                <w:sz w:val="15"/>
                <w:szCs w:val="15"/>
                <w:lang w:val="en-GB"/>
              </w:rPr>
            </w:pPr>
            <w:r>
              <w:rPr>
                <w:rFonts w:ascii="Arial" w:hAnsi="Arial" w:cs="Arial"/>
                <w:sz w:val="15"/>
                <w:szCs w:val="15"/>
                <w:lang w:val="en-GB"/>
              </w:rPr>
              <w:t xml:space="preserve"> </w:t>
            </w:r>
            <w:r w:rsidRPr="007A52C7">
              <w:rPr>
                <w:rFonts w:ascii="Arial" w:hAnsi="Arial" w:cs="Arial"/>
                <w:sz w:val="15"/>
                <w:szCs w:val="15"/>
                <w:lang w:val="en-GB"/>
              </w:rPr>
              <w:t xml:space="preserve">b. </w:t>
            </w:r>
            <w:r w:rsidRPr="007A52C7">
              <w:rPr>
                <w:rFonts w:ascii="Arial" w:hAnsi="Arial" w:cs="Arial"/>
                <w:sz w:val="15"/>
                <w:szCs w:val="15"/>
                <w:lang w:val="en-GB"/>
              </w:rPr>
              <w:tab/>
              <w:t xml:space="preserve">If, at any point during the period of performance, an Occasion of Tax Non-Compliance occurs, the Vendor shall: </w:t>
            </w:r>
          </w:p>
          <w:p w14:paraId="48F2F997" w14:textId="77777777" w:rsidR="00001AA6" w:rsidRPr="007A52C7" w:rsidRDefault="00001AA6" w:rsidP="00001AA6">
            <w:pPr>
              <w:ind w:firstLine="270"/>
              <w:jc w:val="both"/>
              <w:rPr>
                <w:rFonts w:ascii="Arial" w:hAnsi="Arial" w:cs="Arial"/>
                <w:sz w:val="15"/>
                <w:szCs w:val="15"/>
                <w:lang w:val="en-GB"/>
              </w:rPr>
            </w:pPr>
          </w:p>
          <w:p w14:paraId="505E5D79" w14:textId="77777777" w:rsidR="00001AA6" w:rsidRPr="007A52C7" w:rsidRDefault="00001AA6" w:rsidP="00001AA6">
            <w:pPr>
              <w:ind w:left="720"/>
              <w:jc w:val="both"/>
              <w:rPr>
                <w:rFonts w:ascii="Arial" w:hAnsi="Arial" w:cs="Arial"/>
                <w:sz w:val="15"/>
                <w:szCs w:val="15"/>
                <w:lang w:val="en-GB"/>
              </w:rPr>
            </w:pPr>
            <w:r w:rsidRPr="007A52C7">
              <w:rPr>
                <w:rFonts w:ascii="Arial" w:hAnsi="Arial" w:cs="Arial"/>
                <w:sz w:val="15"/>
                <w:szCs w:val="15"/>
                <w:lang w:val="en-GB"/>
              </w:rPr>
              <w:t xml:space="preserve">(1). notify Chemonics in writing of such fact within 5 Working Days of its occurrence; </w:t>
            </w:r>
          </w:p>
          <w:p w14:paraId="4F34D009" w14:textId="77777777" w:rsidR="00001AA6" w:rsidRPr="007A52C7" w:rsidRDefault="00001AA6" w:rsidP="00001AA6">
            <w:pPr>
              <w:ind w:left="990" w:hanging="270"/>
              <w:jc w:val="both"/>
              <w:rPr>
                <w:rFonts w:ascii="Arial" w:hAnsi="Arial" w:cs="Arial"/>
                <w:sz w:val="15"/>
                <w:szCs w:val="15"/>
                <w:lang w:val="en-GB"/>
              </w:rPr>
            </w:pPr>
            <w:r w:rsidRPr="007A52C7">
              <w:rPr>
                <w:rFonts w:ascii="Arial" w:hAnsi="Arial" w:cs="Arial"/>
                <w:sz w:val="15"/>
                <w:szCs w:val="15"/>
                <w:lang w:val="en-GB"/>
              </w:rPr>
              <w:t>(2). promptly provide to Chemonics: (A) the details of the steps which the Vendor is taking to address the Occasion of Tax Non-Compliance and to prevent the same from recurring, together with any mitigating factors that it considers relevant; and (B) such other information in relation to the Occasion of Tax Non-Compliance as Chemonics may reasonably require.</w:t>
            </w:r>
          </w:p>
          <w:p w14:paraId="381DC462" w14:textId="17F48074" w:rsidR="00001AA6" w:rsidRDefault="00001AA6" w:rsidP="00001AA6">
            <w:pPr>
              <w:jc w:val="both"/>
              <w:rPr>
                <w:rFonts w:ascii="Arial" w:hAnsi="Arial" w:cs="Arial"/>
                <w:sz w:val="15"/>
                <w:szCs w:val="15"/>
                <w:lang w:val="en-GB"/>
              </w:rPr>
            </w:pPr>
          </w:p>
          <w:p w14:paraId="19F0B04B" w14:textId="77777777" w:rsidR="00001AA6" w:rsidRPr="007A52C7" w:rsidRDefault="00001AA6" w:rsidP="00001AA6">
            <w:pPr>
              <w:jc w:val="both"/>
              <w:rPr>
                <w:rFonts w:ascii="Arial" w:hAnsi="Arial" w:cs="Arial"/>
                <w:sz w:val="15"/>
                <w:szCs w:val="15"/>
                <w:lang w:val="en-GB"/>
              </w:rPr>
            </w:pPr>
          </w:p>
          <w:p w14:paraId="6903B8A5"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 </w:t>
            </w:r>
            <w:r w:rsidRPr="007A52C7">
              <w:rPr>
                <w:rFonts w:ascii="Arial" w:hAnsi="Arial" w:cs="Arial"/>
                <w:b/>
                <w:smallCaps/>
                <w:sz w:val="15"/>
                <w:szCs w:val="15"/>
                <w:u w:val="single"/>
                <w:lang w:val="en-GB"/>
              </w:rPr>
              <w:t>Set-Off Clause</w:t>
            </w:r>
            <w:r w:rsidRPr="007A52C7">
              <w:rPr>
                <w:rFonts w:ascii="Arial" w:hAnsi="Arial" w:cs="Arial"/>
                <w:sz w:val="15"/>
                <w:szCs w:val="15"/>
                <w:lang w:val="en-GB"/>
              </w:rPr>
              <w:t>: Chemonics reserves the right of set-off against amounts payable to the Vendor under this PO or any other agreement the amount of any claim or refunds Chemonics may have against the Vendor.</w:t>
            </w:r>
          </w:p>
          <w:p w14:paraId="4ECF7200" w14:textId="3B91B223" w:rsidR="00001AA6" w:rsidRDefault="00001AA6" w:rsidP="00001AA6">
            <w:pPr>
              <w:jc w:val="both"/>
              <w:rPr>
                <w:rFonts w:ascii="Arial" w:hAnsi="Arial" w:cs="Arial"/>
                <w:sz w:val="15"/>
                <w:szCs w:val="15"/>
                <w:lang w:val="en-GB"/>
              </w:rPr>
            </w:pPr>
          </w:p>
          <w:p w14:paraId="5F6BB178" w14:textId="510F6700" w:rsidR="00001AA6" w:rsidRDefault="00001AA6" w:rsidP="00001AA6">
            <w:pPr>
              <w:jc w:val="both"/>
              <w:rPr>
                <w:rFonts w:ascii="Arial" w:hAnsi="Arial" w:cs="Arial"/>
                <w:sz w:val="15"/>
                <w:szCs w:val="15"/>
                <w:lang w:val="en-GB"/>
              </w:rPr>
            </w:pPr>
          </w:p>
          <w:p w14:paraId="56EF515A" w14:textId="77777777" w:rsidR="00001AA6" w:rsidRPr="007A52C7" w:rsidRDefault="00001AA6" w:rsidP="00001AA6">
            <w:pPr>
              <w:jc w:val="both"/>
              <w:rPr>
                <w:rFonts w:ascii="Arial" w:hAnsi="Arial" w:cs="Arial"/>
                <w:sz w:val="15"/>
                <w:szCs w:val="15"/>
                <w:lang w:val="en-GB"/>
              </w:rPr>
            </w:pPr>
          </w:p>
          <w:p w14:paraId="07553E99"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XI. </w:t>
            </w:r>
            <w:r w:rsidRPr="007A52C7">
              <w:rPr>
                <w:rFonts w:ascii="Arial" w:hAnsi="Arial" w:cs="Arial"/>
                <w:b/>
                <w:smallCaps/>
                <w:sz w:val="15"/>
                <w:szCs w:val="15"/>
                <w:u w:val="single"/>
                <w:lang w:val="en-GB"/>
              </w:rPr>
              <w:t>Governing Law and Resolution of Disputes</w:t>
            </w:r>
            <w:r w:rsidRPr="007A52C7">
              <w:rPr>
                <w:rFonts w:ascii="Arial" w:hAnsi="Arial" w:cs="Arial"/>
                <w:sz w:val="15"/>
                <w:szCs w:val="15"/>
                <w:lang w:val="en-GB"/>
              </w:rPr>
              <w:t>:</w:t>
            </w:r>
            <w:r>
              <w:rPr>
                <w:rFonts w:ascii="Arial" w:hAnsi="Arial" w:cs="Arial"/>
                <w:sz w:val="15"/>
                <w:szCs w:val="15"/>
                <w:lang w:val="en-GB"/>
              </w:rPr>
              <w:t xml:space="preserve"> </w:t>
            </w:r>
          </w:p>
          <w:p w14:paraId="6C4F29D4" w14:textId="77777777" w:rsidR="00001AA6" w:rsidRPr="007A52C7" w:rsidRDefault="00001AA6" w:rsidP="00001AA6">
            <w:pPr>
              <w:numPr>
                <w:ilvl w:val="0"/>
                <w:numId w:val="7"/>
              </w:numPr>
              <w:jc w:val="both"/>
              <w:rPr>
                <w:rFonts w:ascii="Arial" w:hAnsi="Arial" w:cs="Arial"/>
                <w:sz w:val="15"/>
                <w:szCs w:val="15"/>
                <w:lang w:val="en-GB"/>
              </w:rPr>
            </w:pPr>
            <w:r w:rsidRPr="007A52C7">
              <w:rPr>
                <w:rFonts w:ascii="Arial" w:hAnsi="Arial" w:cs="Arial"/>
                <w:i/>
                <w:sz w:val="15"/>
                <w:szCs w:val="15"/>
                <w:lang w:val="en-GB"/>
              </w:rPr>
              <w:t>Governing Law</w:t>
            </w:r>
            <w:r w:rsidRPr="007A52C7">
              <w:rPr>
                <w:rFonts w:ascii="Arial" w:hAnsi="Arial" w:cs="Arial"/>
                <w:sz w:val="15"/>
                <w:szCs w:val="15"/>
                <w:lang w:val="en-GB"/>
              </w:rPr>
              <w:t xml:space="preserve">. This PO, including any disputes related thereto, shall be governed by the laws of </w:t>
            </w:r>
            <w:r w:rsidRPr="000B7169">
              <w:rPr>
                <w:rFonts w:ascii="Arial" w:hAnsi="Arial" w:cs="Arial"/>
                <w:sz w:val="15"/>
                <w:szCs w:val="15"/>
                <w:lang w:val="en-GB"/>
              </w:rPr>
              <w:t>England and Wales.</w:t>
            </w:r>
          </w:p>
          <w:p w14:paraId="34049756" w14:textId="1C685DC8" w:rsidR="00001AA6" w:rsidRDefault="00001AA6" w:rsidP="00001AA6">
            <w:pPr>
              <w:numPr>
                <w:ilvl w:val="0"/>
                <w:numId w:val="7"/>
              </w:numPr>
              <w:jc w:val="both"/>
              <w:rPr>
                <w:rFonts w:ascii="Arial" w:hAnsi="Arial" w:cs="Arial"/>
                <w:sz w:val="15"/>
                <w:szCs w:val="15"/>
                <w:lang w:val="en-GB"/>
              </w:rPr>
            </w:pPr>
            <w:r w:rsidRPr="007A52C7">
              <w:rPr>
                <w:rFonts w:ascii="Arial" w:hAnsi="Arial" w:cs="Arial"/>
                <w:i/>
                <w:sz w:val="15"/>
                <w:szCs w:val="15"/>
                <w:lang w:val="en-GB"/>
              </w:rPr>
              <w:t>Disputes between the Parties</w:t>
            </w:r>
            <w:r w:rsidRPr="007A52C7">
              <w:rPr>
                <w:rFonts w:ascii="Arial" w:hAnsi="Arial" w:cs="Arial"/>
                <w:sz w:val="15"/>
                <w:szCs w:val="15"/>
                <w:lang w:val="en-GB"/>
              </w:rPr>
              <w:t>. The following procedures shall govern the resolution of any controversy, dispute or claim between or among the “Parties,” arising out of the interpretation, performance, breach or alleged breach of this PO (“Dispute”).</w:t>
            </w:r>
          </w:p>
          <w:p w14:paraId="6AE27042" w14:textId="77777777" w:rsidR="00001AA6" w:rsidRPr="007A52C7" w:rsidRDefault="00001AA6" w:rsidP="00001AA6">
            <w:pPr>
              <w:ind w:left="720"/>
              <w:jc w:val="both"/>
              <w:rPr>
                <w:rFonts w:ascii="Arial" w:hAnsi="Arial" w:cs="Arial"/>
                <w:sz w:val="15"/>
                <w:szCs w:val="15"/>
                <w:lang w:val="en-GB"/>
              </w:rPr>
            </w:pPr>
          </w:p>
          <w:p w14:paraId="2F2E98AF" w14:textId="0F2CEEF4" w:rsidR="00001AA6" w:rsidRDefault="00001AA6" w:rsidP="00001AA6">
            <w:pPr>
              <w:numPr>
                <w:ilvl w:val="0"/>
                <w:numId w:val="5"/>
              </w:numPr>
              <w:jc w:val="both"/>
              <w:rPr>
                <w:rFonts w:ascii="Arial" w:hAnsi="Arial" w:cs="Arial"/>
                <w:sz w:val="15"/>
                <w:szCs w:val="15"/>
                <w:lang w:val="en-GB"/>
              </w:rPr>
            </w:pPr>
            <w:r w:rsidRPr="007A52C7">
              <w:rPr>
                <w:rFonts w:ascii="Arial" w:hAnsi="Arial" w:cs="Arial"/>
                <w:i/>
                <w:sz w:val="15"/>
                <w:szCs w:val="15"/>
                <w:lang w:val="en-GB"/>
              </w:rPr>
              <w:t>Negotiation</w:t>
            </w:r>
            <w:r w:rsidRPr="007A52C7">
              <w:rPr>
                <w:rFonts w:ascii="Arial" w:hAnsi="Arial" w:cs="Arial"/>
                <w:sz w:val="15"/>
                <w:szCs w:val="15"/>
                <w:lang w:val="en-GB"/>
              </w:rPr>
              <w:t>. The Parties shall promptly attempt to resolve any Dispute by negotiation in the normal course of business. If, after good faith efforts, the Dispute is not resolved, either Party may request in writing that the Dispute be resolved via Executive Consultation pursuant to subparagraph (b)(2) below.</w:t>
            </w:r>
          </w:p>
          <w:p w14:paraId="49D7CFB2" w14:textId="77777777" w:rsidR="00001AA6" w:rsidRPr="007A52C7" w:rsidRDefault="00001AA6" w:rsidP="00001AA6">
            <w:pPr>
              <w:ind w:left="1080"/>
              <w:jc w:val="both"/>
              <w:rPr>
                <w:rFonts w:ascii="Arial" w:hAnsi="Arial" w:cs="Arial"/>
                <w:sz w:val="15"/>
                <w:szCs w:val="15"/>
                <w:lang w:val="en-GB"/>
              </w:rPr>
            </w:pPr>
          </w:p>
          <w:p w14:paraId="29A42E45" w14:textId="125E1CF0" w:rsidR="00001AA6" w:rsidRDefault="00001AA6" w:rsidP="00001AA6">
            <w:pPr>
              <w:numPr>
                <w:ilvl w:val="0"/>
                <w:numId w:val="5"/>
              </w:numPr>
              <w:jc w:val="both"/>
              <w:rPr>
                <w:rFonts w:ascii="Arial" w:hAnsi="Arial" w:cs="Arial"/>
                <w:sz w:val="15"/>
                <w:szCs w:val="15"/>
                <w:lang w:val="en-GB"/>
              </w:rPr>
            </w:pPr>
            <w:r w:rsidRPr="007A52C7">
              <w:rPr>
                <w:rFonts w:ascii="Arial" w:hAnsi="Arial" w:cs="Arial"/>
                <w:i/>
                <w:sz w:val="15"/>
                <w:szCs w:val="15"/>
                <w:lang w:val="en-GB"/>
              </w:rPr>
              <w:t>Executive Consultation</w:t>
            </w:r>
            <w:r w:rsidRPr="007A52C7">
              <w:rPr>
                <w:rFonts w:ascii="Arial" w:hAnsi="Arial" w:cs="Arial"/>
                <w:sz w:val="15"/>
                <w:szCs w:val="15"/>
                <w:lang w:val="en-GB"/>
              </w:rPr>
              <w:t xml:space="preserve">. For Disputes submitted to Executive consultation, each party shall designate a senior company official with authority and responsibility for attempting to resolve the matter. For Chemonics, such designee shall be a Senior Vice President, or a person at a higher level of authority. For the Vendor, such designee shall be an authorised signatory with equivalent authority, or higher. The Party initiating the claim shall provide, in </w:t>
            </w:r>
            <w:r w:rsidRPr="007A52C7">
              <w:rPr>
                <w:rFonts w:ascii="Arial" w:hAnsi="Arial" w:cs="Arial"/>
                <w:sz w:val="15"/>
                <w:szCs w:val="15"/>
                <w:lang w:val="en-GB"/>
              </w:rPr>
              <w:lastRenderedPageBreak/>
              <w:t>addition to documents supporting the claim, a brief summary of the claim, its perception of the positions of the Parties, and any perceived barriers to settlement of the case. The summary may be submitted directly to the designated Party Executive. Within 30 calendar days after delivery of the claim summary, the Parties shall meet and attempt to resolve the Dispute. If the Dispute is not resolved within 45 days from submission of the claim summary, or such other amount of time as agreed between the parties, the claiming Party may proceed under subparagraphs 3 and 4 below.</w:t>
            </w:r>
          </w:p>
          <w:p w14:paraId="5FEE179E" w14:textId="77777777" w:rsidR="00001AA6" w:rsidRDefault="00001AA6" w:rsidP="00001AA6">
            <w:pPr>
              <w:pStyle w:val="a3"/>
              <w:rPr>
                <w:rFonts w:ascii="Arial" w:hAnsi="Arial" w:cs="Arial"/>
                <w:sz w:val="15"/>
                <w:szCs w:val="15"/>
                <w:lang w:val="en-GB"/>
              </w:rPr>
            </w:pPr>
          </w:p>
          <w:p w14:paraId="3F88DD8F" w14:textId="4C1067A4" w:rsidR="00001AA6" w:rsidRDefault="00001AA6" w:rsidP="00001AA6">
            <w:pPr>
              <w:jc w:val="both"/>
              <w:rPr>
                <w:rFonts w:ascii="Arial" w:hAnsi="Arial" w:cs="Arial"/>
                <w:sz w:val="15"/>
                <w:szCs w:val="15"/>
                <w:lang w:val="en-GB"/>
              </w:rPr>
            </w:pPr>
          </w:p>
          <w:p w14:paraId="2C64ED66" w14:textId="6566B4F7" w:rsidR="00001AA6" w:rsidRDefault="00001AA6" w:rsidP="00001AA6">
            <w:pPr>
              <w:jc w:val="both"/>
              <w:rPr>
                <w:rFonts w:ascii="Arial" w:hAnsi="Arial" w:cs="Arial"/>
                <w:sz w:val="15"/>
                <w:szCs w:val="15"/>
                <w:lang w:val="en-GB"/>
              </w:rPr>
            </w:pPr>
          </w:p>
          <w:p w14:paraId="30396550" w14:textId="77777777" w:rsidR="00001AA6" w:rsidRPr="007A52C7" w:rsidRDefault="00001AA6" w:rsidP="00001AA6">
            <w:pPr>
              <w:jc w:val="both"/>
              <w:rPr>
                <w:rFonts w:ascii="Arial" w:hAnsi="Arial" w:cs="Arial"/>
                <w:sz w:val="15"/>
                <w:szCs w:val="15"/>
                <w:lang w:val="en-GB"/>
              </w:rPr>
            </w:pPr>
          </w:p>
          <w:p w14:paraId="1A8FC57D" w14:textId="7A1501C5" w:rsidR="00001AA6" w:rsidRPr="00001AA6" w:rsidRDefault="00001AA6" w:rsidP="00001AA6">
            <w:pPr>
              <w:pStyle w:val="a3"/>
              <w:numPr>
                <w:ilvl w:val="0"/>
                <w:numId w:val="5"/>
              </w:numPr>
              <w:jc w:val="both"/>
              <w:rPr>
                <w:rFonts w:ascii="Arial" w:hAnsi="Arial" w:cs="Arial"/>
                <w:sz w:val="15"/>
                <w:szCs w:val="15"/>
                <w:lang w:val="en-GB"/>
              </w:rPr>
            </w:pPr>
            <w:r w:rsidRPr="00001AA6">
              <w:rPr>
                <w:rFonts w:ascii="Arial" w:hAnsi="Arial" w:cs="Arial"/>
                <w:sz w:val="15"/>
                <w:szCs w:val="15"/>
                <w:lang w:val="en-GB"/>
              </w:rPr>
              <w:t>Mediation and Arbitration: Any Dispute between the Parties arising out of, or relating to, this Agreement, or the breach thereof, that has not been resolved by Executive Consultation, shall be referred by the Parties to mediation in accordance with the procedures of the Centre for Effective Dispute Resolution (CEDR) in London, United Kingdom. If the Parties fail to agree on the terms of settlement within 90 calendar days of the initiation of the procedure, the Dispute may be referred to an arbitrator as agreed between the parties or failing such agreement as may be nominated by the President of the Law Society of England and Wales upon application of any Party. Initiation of the procedure is defined as the written request to CEDR by any Party for mediation provided that such request is copied to the other Party. The decision of the arbitrator shall be final and binding on both Parties. The arbitrator shall not be empowered to award (i) any special, incidental, indirect, or consequential damages, or (ii) lost profits, loss of revenue, loss of goodwill or anticipated savings, or similar economic injury, and each Party expressly waives and foregoes any right to punitive, exemplary or similar damages. Each Party will bear the cost of its own Attorney-Fees. The arbitration shall be in London, United Kingdom.</w:t>
            </w:r>
          </w:p>
          <w:p w14:paraId="33C9D96F" w14:textId="401D2D83" w:rsidR="00001AA6" w:rsidRDefault="00001AA6" w:rsidP="00001AA6">
            <w:pPr>
              <w:jc w:val="both"/>
              <w:rPr>
                <w:rFonts w:ascii="Arial" w:hAnsi="Arial" w:cs="Arial"/>
                <w:sz w:val="15"/>
                <w:szCs w:val="15"/>
                <w:lang w:val="en-GB"/>
              </w:rPr>
            </w:pPr>
          </w:p>
          <w:p w14:paraId="3A67D913" w14:textId="4B299BCC" w:rsidR="00001AA6" w:rsidRDefault="00001AA6" w:rsidP="00001AA6">
            <w:pPr>
              <w:jc w:val="both"/>
              <w:rPr>
                <w:rFonts w:ascii="Arial" w:hAnsi="Arial" w:cs="Arial"/>
                <w:sz w:val="15"/>
                <w:szCs w:val="15"/>
                <w:lang w:val="en-GB"/>
              </w:rPr>
            </w:pPr>
          </w:p>
          <w:p w14:paraId="164AD04E" w14:textId="64088066" w:rsidR="00001AA6" w:rsidRDefault="00001AA6" w:rsidP="00001AA6">
            <w:pPr>
              <w:jc w:val="both"/>
              <w:rPr>
                <w:rFonts w:ascii="Arial" w:hAnsi="Arial" w:cs="Arial"/>
                <w:sz w:val="15"/>
                <w:szCs w:val="15"/>
                <w:lang w:val="en-GB"/>
              </w:rPr>
            </w:pPr>
          </w:p>
          <w:p w14:paraId="3532AFDB" w14:textId="77777777" w:rsidR="00001AA6" w:rsidRPr="00001AA6" w:rsidRDefault="00001AA6" w:rsidP="00001AA6">
            <w:pPr>
              <w:jc w:val="both"/>
              <w:rPr>
                <w:rFonts w:ascii="Arial" w:hAnsi="Arial" w:cs="Arial"/>
                <w:sz w:val="15"/>
                <w:szCs w:val="15"/>
                <w:lang w:val="en-GB"/>
              </w:rPr>
            </w:pPr>
          </w:p>
          <w:p w14:paraId="18981DA3" w14:textId="215663F6" w:rsidR="00001AA6" w:rsidRDefault="00001AA6" w:rsidP="00001AA6">
            <w:pPr>
              <w:ind w:left="720"/>
              <w:jc w:val="both"/>
              <w:rPr>
                <w:rFonts w:ascii="Arial" w:hAnsi="Arial" w:cs="Arial"/>
                <w:sz w:val="15"/>
                <w:szCs w:val="15"/>
                <w:lang w:val="en-GB"/>
              </w:rPr>
            </w:pPr>
            <w:r w:rsidRPr="003A55B4">
              <w:rPr>
                <w:rFonts w:ascii="Arial" w:hAnsi="Arial" w:cs="Arial"/>
                <w:iCs/>
                <w:sz w:val="15"/>
                <w:szCs w:val="15"/>
                <w:lang w:val="en-GB"/>
              </w:rPr>
              <w:t>(4)</w:t>
            </w:r>
            <w:r>
              <w:rPr>
                <w:rFonts w:ascii="Arial" w:hAnsi="Arial" w:cs="Arial"/>
                <w:i/>
                <w:sz w:val="15"/>
                <w:szCs w:val="15"/>
                <w:lang w:val="en-GB"/>
              </w:rPr>
              <w:t xml:space="preserve"> </w:t>
            </w:r>
            <w:r w:rsidRPr="007A52C7">
              <w:rPr>
                <w:rFonts w:ascii="Arial" w:hAnsi="Arial" w:cs="Arial"/>
                <w:i/>
                <w:sz w:val="15"/>
                <w:szCs w:val="15"/>
                <w:lang w:val="en-GB"/>
              </w:rPr>
              <w:t>Obligation to perform work</w:t>
            </w:r>
            <w:r w:rsidRPr="007A52C7">
              <w:rPr>
                <w:rFonts w:ascii="Arial" w:hAnsi="Arial" w:cs="Arial"/>
                <w:sz w:val="15"/>
                <w:szCs w:val="15"/>
                <w:lang w:val="en-GB"/>
              </w:rPr>
              <w:t>. Vendor shall diligently proceed with the performance of work pending final resolution of any Dispute.</w:t>
            </w:r>
          </w:p>
          <w:p w14:paraId="0A4594A9" w14:textId="77777777" w:rsidR="00001AA6" w:rsidRPr="007A52C7" w:rsidRDefault="00001AA6" w:rsidP="00001AA6">
            <w:pPr>
              <w:ind w:left="720"/>
              <w:jc w:val="both"/>
              <w:rPr>
                <w:rFonts w:ascii="Arial" w:hAnsi="Arial" w:cs="Arial"/>
                <w:sz w:val="15"/>
                <w:szCs w:val="15"/>
                <w:lang w:val="en-GB"/>
              </w:rPr>
            </w:pPr>
          </w:p>
          <w:p w14:paraId="1EB5A5CC" w14:textId="77777777" w:rsidR="00001AA6" w:rsidRPr="007A52C7" w:rsidRDefault="00001AA6" w:rsidP="00001AA6">
            <w:pPr>
              <w:numPr>
                <w:ilvl w:val="0"/>
                <w:numId w:val="7"/>
              </w:numPr>
              <w:jc w:val="both"/>
              <w:rPr>
                <w:rFonts w:ascii="Arial" w:hAnsi="Arial" w:cs="Arial"/>
                <w:sz w:val="15"/>
                <w:szCs w:val="15"/>
                <w:lang w:val="en-GB"/>
              </w:rPr>
            </w:pPr>
            <w:r w:rsidRPr="007A52C7">
              <w:rPr>
                <w:rFonts w:ascii="Arial" w:hAnsi="Arial" w:cs="Arial"/>
                <w:sz w:val="15"/>
                <w:szCs w:val="15"/>
                <w:lang w:val="en-GB"/>
              </w:rPr>
              <w:t>The Vendor acknowledges and agrees that it has no direct action against the U.K. Government for any claims arising under this PO.</w:t>
            </w:r>
          </w:p>
          <w:p w14:paraId="39A643B3" w14:textId="70DF5B50" w:rsidR="00001AA6" w:rsidRDefault="00001AA6" w:rsidP="00001AA6">
            <w:pPr>
              <w:jc w:val="center"/>
              <w:rPr>
                <w:rFonts w:ascii="Arial" w:hAnsi="Arial" w:cs="Arial"/>
                <w:sz w:val="15"/>
                <w:szCs w:val="15"/>
                <w:lang w:val="en-GB"/>
              </w:rPr>
            </w:pPr>
          </w:p>
          <w:p w14:paraId="43BEF8A2" w14:textId="77777777" w:rsidR="00001AA6" w:rsidRPr="007A52C7" w:rsidRDefault="00001AA6" w:rsidP="00001AA6">
            <w:pPr>
              <w:jc w:val="center"/>
              <w:rPr>
                <w:rFonts w:ascii="Arial" w:hAnsi="Arial" w:cs="Arial"/>
                <w:sz w:val="15"/>
                <w:szCs w:val="15"/>
                <w:lang w:val="en-GB"/>
              </w:rPr>
            </w:pPr>
          </w:p>
          <w:p w14:paraId="3A7FF388"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XII. </w:t>
            </w:r>
            <w:r w:rsidRPr="007A52C7">
              <w:rPr>
                <w:rFonts w:ascii="Arial" w:hAnsi="Arial" w:cs="Arial"/>
                <w:b/>
                <w:smallCaps/>
                <w:sz w:val="15"/>
                <w:szCs w:val="15"/>
                <w:u w:val="single"/>
                <w:lang w:val="en-GB"/>
              </w:rPr>
              <w:t>Indemnity and Liability</w:t>
            </w:r>
            <w:r w:rsidRPr="007A52C7">
              <w:rPr>
                <w:rFonts w:ascii="Arial" w:hAnsi="Arial" w:cs="Arial"/>
                <w:sz w:val="15"/>
                <w:szCs w:val="15"/>
                <w:lang w:val="en-GB"/>
              </w:rPr>
              <w:t>. Each Party (the “Indemnifying Party”) shall indemnify and hold harmless the other Party (the “Indemnified Party”), on a several basis and to the fullest extent permitted by applicable law, from and against any and all liabilities, fines, costs, expenses (including reasonable attorneys’ fees), damages and losses incurred by the Indemnified Party as a result of any claims (including claims for death, injury and damages) or demands (hereinafter "Claims) brought or made against the Indemnified Party by any third parties as a result of any grossly negligent acts or omissions of the Indemnifying Party or any of their respective employees, agents or subcontractors in the performance of the Indemnifying Party’s responsibilities under this Agreement.</w:t>
            </w:r>
          </w:p>
          <w:p w14:paraId="59AE8983" w14:textId="7ABDBC7C" w:rsidR="00001AA6" w:rsidRDefault="00001AA6" w:rsidP="00001AA6">
            <w:pPr>
              <w:jc w:val="both"/>
              <w:rPr>
                <w:rFonts w:ascii="Arial" w:hAnsi="Arial" w:cs="Arial"/>
                <w:sz w:val="15"/>
                <w:szCs w:val="15"/>
                <w:lang w:val="en-GB"/>
              </w:rPr>
            </w:pPr>
          </w:p>
          <w:p w14:paraId="5BF4E6F1" w14:textId="00C76CBA" w:rsidR="00001AA6" w:rsidRDefault="00001AA6" w:rsidP="00001AA6">
            <w:pPr>
              <w:jc w:val="both"/>
              <w:rPr>
                <w:rFonts w:ascii="Arial" w:hAnsi="Arial" w:cs="Arial"/>
                <w:sz w:val="15"/>
                <w:szCs w:val="15"/>
                <w:lang w:val="en-GB"/>
              </w:rPr>
            </w:pPr>
          </w:p>
          <w:p w14:paraId="7DA2C71A" w14:textId="09A0EA67" w:rsidR="00001AA6" w:rsidRDefault="00001AA6" w:rsidP="00001AA6">
            <w:pPr>
              <w:jc w:val="both"/>
              <w:rPr>
                <w:rFonts w:ascii="Arial" w:hAnsi="Arial" w:cs="Arial"/>
                <w:sz w:val="15"/>
                <w:szCs w:val="15"/>
                <w:lang w:val="en-GB"/>
              </w:rPr>
            </w:pPr>
          </w:p>
          <w:p w14:paraId="7D4D3081" w14:textId="6257E120" w:rsidR="00001AA6" w:rsidRDefault="00001AA6" w:rsidP="00001AA6">
            <w:pPr>
              <w:jc w:val="both"/>
              <w:rPr>
                <w:rFonts w:ascii="Arial" w:hAnsi="Arial" w:cs="Arial"/>
                <w:sz w:val="15"/>
                <w:szCs w:val="15"/>
                <w:lang w:val="en-GB"/>
              </w:rPr>
            </w:pPr>
          </w:p>
          <w:p w14:paraId="60647E7C" w14:textId="77777777" w:rsidR="00001AA6" w:rsidRPr="007A52C7" w:rsidRDefault="00001AA6" w:rsidP="00001AA6">
            <w:pPr>
              <w:jc w:val="both"/>
              <w:rPr>
                <w:rFonts w:ascii="Arial" w:hAnsi="Arial" w:cs="Arial"/>
                <w:sz w:val="15"/>
                <w:szCs w:val="15"/>
                <w:lang w:val="en-GB"/>
              </w:rPr>
            </w:pPr>
          </w:p>
          <w:p w14:paraId="17DE5004"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Nothing in this Agreement shall limit or exclude either party’s liability for: death or personal injury caused by its negligence or that of its employees, agents or subcontractors (as applicable); fraud or fraudulent misrepresentation by it or its employees; breach of any obligation as to title implied by section 12 of the Sale of Goods Act 1979 or section 2 of the Supply of Goods and Services Act 1982; or any liability to the extent that it cannot be limited or excluded by law.</w:t>
            </w:r>
            <w:r>
              <w:rPr>
                <w:rFonts w:ascii="Arial" w:hAnsi="Arial" w:cs="Arial"/>
                <w:sz w:val="15"/>
                <w:szCs w:val="15"/>
                <w:lang w:val="en-GB"/>
              </w:rPr>
              <w:t xml:space="preserve"> </w:t>
            </w:r>
            <w:r w:rsidRPr="007A52C7">
              <w:rPr>
                <w:rFonts w:ascii="Arial" w:hAnsi="Arial" w:cs="Arial"/>
                <w:sz w:val="15"/>
                <w:szCs w:val="15"/>
                <w:lang w:val="en-GB"/>
              </w:rPr>
              <w:t>Subject to this, Chemonics’s entire liability for claims arising from or related to this agreement will in no event exceed the total Agreement Value. Except for indemnification obligations, neither the Vendor nor Chemonics will have any liability arising from or related to this Agreement for (i)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r>
              <w:rPr>
                <w:rFonts w:ascii="Arial" w:hAnsi="Arial" w:cs="Arial"/>
                <w:sz w:val="15"/>
                <w:szCs w:val="15"/>
                <w:lang w:val="en-GB"/>
              </w:rPr>
              <w:t xml:space="preserve"> </w:t>
            </w:r>
            <w:r w:rsidRPr="007A52C7">
              <w:rPr>
                <w:rFonts w:ascii="Arial" w:hAnsi="Arial" w:cs="Arial"/>
                <w:sz w:val="15"/>
                <w:szCs w:val="15"/>
                <w:lang w:val="en-GB"/>
              </w:rPr>
              <w:t>The Vendor’s total liability to Chemonics, whether in contract, tort (including negligence), breach of statutory duty, or otherwise, arising under or in connection with this agreement shall be limited to the total value of this agreement multiplied by two.</w:t>
            </w:r>
          </w:p>
          <w:p w14:paraId="46B072BC" w14:textId="3BCCDA3E" w:rsidR="00001AA6" w:rsidRDefault="00001AA6" w:rsidP="00001AA6">
            <w:pPr>
              <w:jc w:val="both"/>
              <w:rPr>
                <w:rFonts w:ascii="Arial" w:hAnsi="Arial" w:cs="Arial"/>
                <w:sz w:val="15"/>
                <w:szCs w:val="15"/>
                <w:lang w:val="en-GB"/>
              </w:rPr>
            </w:pPr>
          </w:p>
          <w:p w14:paraId="3CDD5F48" w14:textId="15E64256" w:rsidR="00001AA6" w:rsidRDefault="00001AA6" w:rsidP="00001AA6">
            <w:pPr>
              <w:jc w:val="both"/>
              <w:rPr>
                <w:rFonts w:ascii="Arial" w:hAnsi="Arial" w:cs="Arial"/>
                <w:sz w:val="15"/>
                <w:szCs w:val="15"/>
                <w:lang w:val="en-GB"/>
              </w:rPr>
            </w:pPr>
          </w:p>
          <w:p w14:paraId="3D8B9284" w14:textId="13EC643D" w:rsidR="00001AA6" w:rsidRDefault="00001AA6" w:rsidP="00001AA6">
            <w:pPr>
              <w:jc w:val="both"/>
              <w:rPr>
                <w:rFonts w:ascii="Arial" w:hAnsi="Arial" w:cs="Arial"/>
                <w:sz w:val="15"/>
                <w:szCs w:val="15"/>
                <w:lang w:val="en-GB"/>
              </w:rPr>
            </w:pPr>
          </w:p>
          <w:p w14:paraId="6ECE4436" w14:textId="15723503" w:rsidR="00001AA6" w:rsidRDefault="00001AA6" w:rsidP="00001AA6">
            <w:pPr>
              <w:jc w:val="both"/>
              <w:rPr>
                <w:rFonts w:ascii="Arial" w:hAnsi="Arial" w:cs="Arial"/>
                <w:sz w:val="15"/>
                <w:szCs w:val="15"/>
                <w:lang w:val="en-GB"/>
              </w:rPr>
            </w:pPr>
          </w:p>
          <w:p w14:paraId="59686F0F" w14:textId="55282C6E" w:rsidR="00001AA6" w:rsidRDefault="00001AA6" w:rsidP="00001AA6">
            <w:pPr>
              <w:jc w:val="both"/>
              <w:rPr>
                <w:rFonts w:ascii="Arial" w:hAnsi="Arial" w:cs="Arial"/>
                <w:sz w:val="15"/>
                <w:szCs w:val="15"/>
                <w:lang w:val="en-GB"/>
              </w:rPr>
            </w:pPr>
          </w:p>
          <w:p w14:paraId="013D4D75" w14:textId="77777777" w:rsidR="00001AA6" w:rsidRPr="007A52C7" w:rsidRDefault="00001AA6" w:rsidP="00001AA6">
            <w:pPr>
              <w:jc w:val="both"/>
              <w:rPr>
                <w:rFonts w:ascii="Arial" w:hAnsi="Arial" w:cs="Arial"/>
                <w:sz w:val="15"/>
                <w:szCs w:val="15"/>
                <w:lang w:val="en-GB"/>
              </w:rPr>
            </w:pPr>
          </w:p>
          <w:p w14:paraId="7A2E627F"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XIII.</w:t>
            </w:r>
            <w:r>
              <w:rPr>
                <w:rFonts w:ascii="Arial" w:hAnsi="Arial" w:cs="Arial"/>
                <w:sz w:val="15"/>
                <w:szCs w:val="15"/>
                <w:lang w:val="en-GB"/>
              </w:rPr>
              <w:t xml:space="preserve"> </w:t>
            </w:r>
            <w:r w:rsidRPr="007A52C7">
              <w:rPr>
                <w:rFonts w:ascii="Arial" w:hAnsi="Arial" w:cs="Arial"/>
                <w:b/>
                <w:smallCaps/>
                <w:sz w:val="15"/>
                <w:szCs w:val="15"/>
                <w:u w:val="single"/>
                <w:lang w:val="en-GB"/>
              </w:rPr>
              <w:t>Force Majeure</w:t>
            </w:r>
            <w:r w:rsidRPr="007A52C7">
              <w:rPr>
                <w:rFonts w:ascii="Arial" w:hAnsi="Arial" w:cs="Arial"/>
                <w:sz w:val="15"/>
                <w:szCs w:val="15"/>
                <w:lang w:val="en-GB"/>
              </w:rPr>
              <w:t>. The Vendor shall be liable for default unless non-performance is caused by an occurrence beyond the reasonable control of the Vendor and without its fault or negligence such as, acts of God or the public enemy, acts of the Government in either its sovereign or contractual capacity, fires, floods, epidemics, quarantine restrictions, strikes, unusually severe weather, and delays of common carriers. The Vendor shall notify Chemonics in writing as soon as it is reasonably possible after the commencement of any excusable delay, setting forth the full particulars in connection therewith, shall remedy such occurrence with all reasonable dispatch, and shall promptly give written notice to Chemonics of the cessation of such occurrence. Where Chemonics receives a Force Majeure Notice, from the date of receipt of the Force Majeure Notice, Chemonics may, at its sole discretion, either suspend this Agreement for a period of up to six (6) months ("the Suspension Period") or terminate this Agreement forthwith.</w:t>
            </w:r>
          </w:p>
          <w:p w14:paraId="608597EC" w14:textId="60BE114A" w:rsidR="00001AA6" w:rsidRDefault="00001AA6" w:rsidP="00001AA6">
            <w:pPr>
              <w:jc w:val="both"/>
              <w:rPr>
                <w:rFonts w:ascii="Arial" w:hAnsi="Arial" w:cs="Arial"/>
                <w:sz w:val="15"/>
                <w:szCs w:val="15"/>
                <w:lang w:val="en-GB"/>
              </w:rPr>
            </w:pPr>
          </w:p>
          <w:p w14:paraId="76AA34B9" w14:textId="5F7518E2" w:rsidR="00001AA6" w:rsidRDefault="00001AA6" w:rsidP="00001AA6">
            <w:pPr>
              <w:jc w:val="both"/>
              <w:rPr>
                <w:rFonts w:ascii="Arial" w:hAnsi="Arial" w:cs="Arial"/>
                <w:sz w:val="15"/>
                <w:szCs w:val="15"/>
                <w:lang w:val="en-GB"/>
              </w:rPr>
            </w:pPr>
          </w:p>
          <w:p w14:paraId="2A4875A3" w14:textId="77777777" w:rsidR="00001AA6" w:rsidRPr="007A52C7" w:rsidRDefault="00001AA6" w:rsidP="00001AA6">
            <w:pPr>
              <w:jc w:val="both"/>
              <w:rPr>
                <w:rFonts w:ascii="Arial" w:hAnsi="Arial" w:cs="Arial"/>
                <w:sz w:val="15"/>
                <w:szCs w:val="15"/>
                <w:lang w:val="en-GB"/>
              </w:rPr>
            </w:pPr>
          </w:p>
          <w:p w14:paraId="00222742"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XIV. </w:t>
            </w:r>
            <w:r w:rsidRPr="007A52C7">
              <w:rPr>
                <w:rFonts w:ascii="Arial" w:hAnsi="Arial" w:cs="Arial"/>
                <w:b/>
                <w:smallCaps/>
                <w:sz w:val="15"/>
                <w:szCs w:val="15"/>
                <w:u w:val="single"/>
                <w:lang w:val="en-GB"/>
              </w:rPr>
              <w:t>Variation</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Chemonics may at any time, by written order, and without notice to the sureties, request a variation provided that such variation does not amount to a material change of this PO within the meaning of the Regulations and the Governing Law per clause XI above.</w:t>
            </w:r>
            <w:r>
              <w:rPr>
                <w:rFonts w:ascii="Arial" w:hAnsi="Arial" w:cs="Arial"/>
                <w:sz w:val="15"/>
                <w:szCs w:val="15"/>
                <w:lang w:val="en-GB"/>
              </w:rPr>
              <w:t xml:space="preserve"> </w:t>
            </w:r>
            <w:r w:rsidRPr="007A52C7">
              <w:rPr>
                <w:rFonts w:ascii="Arial" w:hAnsi="Arial" w:cs="Arial"/>
                <w:sz w:val="15"/>
                <w:szCs w:val="15"/>
                <w:lang w:val="en-GB"/>
              </w:rPr>
              <w:t>If any such changes cause an increase or decrease in the price, or the time required for the performance, of any part of the work under this PO, an equitable adjustment shall be made in the PO price or delivery schedule, or both, and the PO shall be modified in writing accordingly.</w:t>
            </w:r>
            <w:r>
              <w:rPr>
                <w:rFonts w:ascii="Arial" w:hAnsi="Arial" w:cs="Arial"/>
                <w:sz w:val="15"/>
                <w:szCs w:val="15"/>
                <w:lang w:val="en-GB"/>
              </w:rPr>
              <w:t xml:space="preserve"> </w:t>
            </w:r>
            <w:r w:rsidRPr="007A52C7">
              <w:rPr>
                <w:rFonts w:ascii="Arial" w:hAnsi="Arial" w:cs="Arial"/>
                <w:sz w:val="15"/>
                <w:szCs w:val="15"/>
                <w:lang w:val="en-GB"/>
              </w:rPr>
              <w:t>Any claim by the Vendor for adjustment under this PO must be asserted within thirty (30) days from the date of receipt by the Vendor of the modification or variation.</w:t>
            </w:r>
          </w:p>
          <w:p w14:paraId="3948BF62" w14:textId="703471BB" w:rsidR="00001AA6" w:rsidRDefault="00001AA6" w:rsidP="00001AA6">
            <w:pPr>
              <w:jc w:val="both"/>
              <w:rPr>
                <w:rFonts w:ascii="Arial" w:hAnsi="Arial" w:cs="Arial"/>
                <w:sz w:val="15"/>
                <w:szCs w:val="15"/>
                <w:lang w:val="en-GB"/>
              </w:rPr>
            </w:pPr>
          </w:p>
          <w:p w14:paraId="26FC00C8" w14:textId="77777777" w:rsidR="00001AA6" w:rsidRPr="007A52C7" w:rsidRDefault="00001AA6" w:rsidP="00001AA6">
            <w:pPr>
              <w:jc w:val="both"/>
              <w:rPr>
                <w:rFonts w:ascii="Arial" w:hAnsi="Arial" w:cs="Arial"/>
                <w:sz w:val="15"/>
                <w:szCs w:val="15"/>
                <w:lang w:val="en-GB"/>
              </w:rPr>
            </w:pPr>
          </w:p>
          <w:p w14:paraId="36E2D31E"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XV. </w:t>
            </w:r>
            <w:r w:rsidRPr="007A52C7">
              <w:rPr>
                <w:rFonts w:ascii="Arial" w:hAnsi="Arial" w:cs="Arial"/>
                <w:b/>
                <w:smallCaps/>
                <w:sz w:val="15"/>
                <w:szCs w:val="15"/>
                <w:u w:val="single"/>
                <w:lang w:val="en-GB"/>
              </w:rPr>
              <w:t xml:space="preserve">Termination without Default of the Vendor </w:t>
            </w:r>
            <w:r w:rsidRPr="007A52C7">
              <w:rPr>
                <w:rFonts w:ascii="Arial" w:hAnsi="Arial" w:cs="Arial"/>
                <w:sz w:val="15"/>
                <w:szCs w:val="15"/>
                <w:lang w:val="en-GB"/>
              </w:rPr>
              <w:t>Chemonics reserves the right to terminate this Agreement, or any part hereof, for its sole convenience. In the event of such termination, the Vendor shall immediately stop all work hereunder and shall immediately cause any and all of its vendors and subcontractors to cease work. Subject to the terms of this Agreement, the Vendor shall be paid for a percentage of the PO price reflecting the percentage of work performed prior to the notice of termination, plus reasonable charges the Vendor can demonstrate to the satisfaction of Chemonics using its standard record keeping system, that have directly resulted from the termination. The Vendor shall not be paid for any work performed or costs incurred which could have been reasonably avoided, mitigated or recovered.</w:t>
            </w:r>
          </w:p>
          <w:p w14:paraId="36C9F6D2" w14:textId="4A933A7A" w:rsidR="00001AA6" w:rsidRDefault="00001AA6" w:rsidP="00001AA6">
            <w:pPr>
              <w:jc w:val="both"/>
              <w:rPr>
                <w:rFonts w:ascii="Arial" w:hAnsi="Arial" w:cs="Arial"/>
                <w:sz w:val="15"/>
                <w:szCs w:val="15"/>
                <w:lang w:val="en-GB"/>
              </w:rPr>
            </w:pPr>
          </w:p>
          <w:p w14:paraId="0D373D14" w14:textId="05BDFC60" w:rsidR="00001AA6" w:rsidRDefault="00001AA6" w:rsidP="00001AA6">
            <w:pPr>
              <w:jc w:val="both"/>
              <w:rPr>
                <w:rFonts w:ascii="Arial" w:hAnsi="Arial" w:cs="Arial"/>
                <w:sz w:val="15"/>
                <w:szCs w:val="15"/>
                <w:lang w:val="en-GB"/>
              </w:rPr>
            </w:pPr>
          </w:p>
          <w:p w14:paraId="64878F9E" w14:textId="77777777" w:rsidR="00001AA6" w:rsidRPr="007A52C7" w:rsidRDefault="00001AA6" w:rsidP="00001AA6">
            <w:pPr>
              <w:jc w:val="both"/>
              <w:rPr>
                <w:rFonts w:ascii="Arial" w:hAnsi="Arial" w:cs="Arial"/>
                <w:sz w:val="15"/>
                <w:szCs w:val="15"/>
                <w:lang w:val="en-GB"/>
              </w:rPr>
            </w:pPr>
          </w:p>
          <w:p w14:paraId="7D0EB6B8"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XVI. </w:t>
            </w:r>
            <w:r w:rsidRPr="007A52C7">
              <w:rPr>
                <w:rFonts w:ascii="Arial" w:hAnsi="Arial" w:cs="Arial"/>
                <w:b/>
                <w:smallCaps/>
                <w:sz w:val="15"/>
                <w:szCs w:val="15"/>
                <w:u w:val="single"/>
                <w:lang w:val="en-GB"/>
              </w:rPr>
              <w:t>Termination with Default of the Vendor</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Chemonics may terminate this PO, or any part hereof, for cause in the event of any default by the Vendor, or if the Vendor fails to comply with any PO terms and conditions, or fails to provide Chemonics, upon request, with adequate assurances of future performance. In the event of termination with default, Chemonics shall not be liable to the Vendor for any amount for supplies or Services not accepted, and the Vendor shall be liable to Chemonics for any and all rights and remedies provided by law. If it is determined that Chemonics improperly terminated this PO with default, such termination shall be deemed a termination without default of the Vendor pursuant to clause XV.</w:t>
            </w:r>
          </w:p>
          <w:p w14:paraId="3884A848" w14:textId="067F9B59" w:rsidR="00001AA6" w:rsidRDefault="00001AA6" w:rsidP="00001AA6">
            <w:pPr>
              <w:jc w:val="both"/>
              <w:rPr>
                <w:rFonts w:ascii="Arial" w:hAnsi="Arial" w:cs="Arial"/>
                <w:sz w:val="15"/>
                <w:szCs w:val="15"/>
                <w:lang w:val="en-GB"/>
              </w:rPr>
            </w:pPr>
          </w:p>
          <w:p w14:paraId="68774B78" w14:textId="11D211B6" w:rsidR="00001AA6" w:rsidRDefault="00001AA6" w:rsidP="00001AA6">
            <w:pPr>
              <w:jc w:val="both"/>
              <w:rPr>
                <w:rFonts w:ascii="Arial" w:hAnsi="Arial" w:cs="Arial"/>
                <w:sz w:val="15"/>
                <w:szCs w:val="15"/>
                <w:lang w:val="en-GB"/>
              </w:rPr>
            </w:pPr>
          </w:p>
          <w:p w14:paraId="42FE3774" w14:textId="2366E09B" w:rsidR="00001AA6" w:rsidRDefault="00001AA6" w:rsidP="00001AA6">
            <w:pPr>
              <w:jc w:val="both"/>
              <w:rPr>
                <w:rFonts w:ascii="Arial" w:hAnsi="Arial" w:cs="Arial"/>
                <w:sz w:val="15"/>
                <w:szCs w:val="15"/>
                <w:lang w:val="en-GB"/>
              </w:rPr>
            </w:pPr>
          </w:p>
          <w:p w14:paraId="3CC366D0" w14:textId="3ECAA3C6" w:rsidR="00001AA6" w:rsidRDefault="00001AA6" w:rsidP="00001AA6">
            <w:pPr>
              <w:jc w:val="both"/>
              <w:rPr>
                <w:rFonts w:ascii="Arial" w:hAnsi="Arial" w:cs="Arial"/>
                <w:sz w:val="15"/>
                <w:szCs w:val="15"/>
                <w:lang w:val="en-GB"/>
              </w:rPr>
            </w:pPr>
          </w:p>
          <w:p w14:paraId="7EF9AB3B" w14:textId="7BB6459D" w:rsidR="00001AA6" w:rsidRDefault="00001AA6" w:rsidP="00001AA6">
            <w:pPr>
              <w:jc w:val="both"/>
              <w:rPr>
                <w:rFonts w:ascii="Arial" w:hAnsi="Arial" w:cs="Arial"/>
                <w:sz w:val="15"/>
                <w:szCs w:val="15"/>
                <w:lang w:val="en-GB"/>
              </w:rPr>
            </w:pPr>
          </w:p>
          <w:p w14:paraId="1A99A581" w14:textId="77777777" w:rsidR="00001AA6" w:rsidRPr="007A52C7" w:rsidRDefault="00001AA6" w:rsidP="00001AA6">
            <w:pPr>
              <w:jc w:val="both"/>
              <w:rPr>
                <w:rFonts w:ascii="Arial" w:hAnsi="Arial" w:cs="Arial"/>
                <w:sz w:val="15"/>
                <w:szCs w:val="15"/>
                <w:lang w:val="en-GB"/>
              </w:rPr>
            </w:pPr>
          </w:p>
          <w:p w14:paraId="54389A50"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XVII</w:t>
            </w:r>
            <w:r w:rsidRPr="007A52C7">
              <w:rPr>
                <w:rFonts w:ascii="Arial" w:hAnsi="Arial" w:cs="Arial"/>
                <w:b/>
                <w:smallCaps/>
                <w:sz w:val="15"/>
                <w:szCs w:val="15"/>
                <w:u w:val="single"/>
                <w:lang w:val="en-GB"/>
              </w:rPr>
              <w:t>.</w:t>
            </w:r>
            <w:r>
              <w:rPr>
                <w:rFonts w:ascii="Arial" w:hAnsi="Arial" w:cs="Arial"/>
                <w:b/>
                <w:smallCaps/>
                <w:sz w:val="15"/>
                <w:szCs w:val="15"/>
                <w:u w:val="single"/>
                <w:lang w:val="en-GB"/>
              </w:rPr>
              <w:t xml:space="preserve"> </w:t>
            </w:r>
            <w:r w:rsidRPr="007A52C7">
              <w:rPr>
                <w:rFonts w:ascii="Arial" w:hAnsi="Arial" w:cs="Arial"/>
                <w:b/>
                <w:smallCaps/>
                <w:sz w:val="15"/>
                <w:szCs w:val="15"/>
                <w:u w:val="single"/>
                <w:lang w:val="en-GB"/>
              </w:rPr>
              <w:t>Insurance:</w:t>
            </w:r>
            <w:r>
              <w:rPr>
                <w:rFonts w:ascii="Arial" w:hAnsi="Arial" w:cs="Arial"/>
                <w:sz w:val="15"/>
                <w:szCs w:val="15"/>
                <w:lang w:val="en-GB"/>
              </w:rPr>
              <w:t xml:space="preserve"> </w:t>
            </w:r>
            <w:r w:rsidRPr="007A52C7">
              <w:rPr>
                <w:rFonts w:ascii="Arial" w:hAnsi="Arial" w:cs="Arial"/>
                <w:sz w:val="15"/>
                <w:szCs w:val="15"/>
                <w:lang w:val="en-GB"/>
              </w:rPr>
              <w:t>Prior to starting work, the Vendor at its own expense, shall procure and maintain in force, on all its operations, insurance in accordance with applicable local law and requirements. The policies of insurance shall be in such form and shall be issued by a reputable insurance broker or company registered and operating in the Country of Performance. Upon request from Chemonics, the Vendor shall furnish Chemonics with certificates of insurance from the insuring companies which shall specify the effective dates of the policies and the limit of liabilities there under. The Vendor shall not cancel any policies of insurance required hereunder before completion of the work without written consent of Chemonics.</w:t>
            </w:r>
          </w:p>
          <w:p w14:paraId="1A84C5D5" w14:textId="5E4296FD" w:rsidR="00001AA6" w:rsidRDefault="00001AA6" w:rsidP="00001AA6">
            <w:pPr>
              <w:jc w:val="both"/>
              <w:rPr>
                <w:rFonts w:ascii="Arial" w:hAnsi="Arial" w:cs="Arial"/>
                <w:sz w:val="15"/>
                <w:szCs w:val="15"/>
                <w:lang w:val="en-GB"/>
              </w:rPr>
            </w:pPr>
          </w:p>
          <w:p w14:paraId="3BA74B7E" w14:textId="77777777" w:rsidR="00001AA6" w:rsidRPr="007A52C7" w:rsidRDefault="00001AA6" w:rsidP="00001AA6">
            <w:pPr>
              <w:jc w:val="both"/>
              <w:rPr>
                <w:rFonts w:ascii="Arial" w:hAnsi="Arial" w:cs="Arial"/>
                <w:sz w:val="15"/>
                <w:szCs w:val="15"/>
                <w:lang w:val="en-GB"/>
              </w:rPr>
            </w:pPr>
          </w:p>
          <w:p w14:paraId="72A63CE4"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XVIII. </w:t>
            </w:r>
            <w:r w:rsidRPr="007A52C7">
              <w:rPr>
                <w:rFonts w:ascii="Arial" w:hAnsi="Arial" w:cs="Arial"/>
                <w:b/>
                <w:smallCaps/>
                <w:sz w:val="15"/>
                <w:szCs w:val="15"/>
                <w:u w:val="single"/>
                <w:lang w:val="en-GB"/>
              </w:rPr>
              <w:t>Compliance with Applicable Laws and Regulations</w:t>
            </w:r>
            <w:r w:rsidRPr="007A52C7">
              <w:rPr>
                <w:rFonts w:ascii="Arial" w:hAnsi="Arial" w:cs="Arial"/>
                <w:sz w:val="15"/>
                <w:szCs w:val="15"/>
                <w:lang w:val="en-GB"/>
              </w:rPr>
              <w:t>: The Vendor shall comply with all applicable laws, ordinances, codes, regulations, and other authoritative rules of the United States, United Kingdom and of the Country of Performance and their political subdivisions and with the standards of relevant licensing boards and professional associations.</w:t>
            </w:r>
            <w:r>
              <w:rPr>
                <w:rFonts w:ascii="Arial" w:hAnsi="Arial" w:cs="Arial"/>
                <w:sz w:val="15"/>
                <w:szCs w:val="15"/>
                <w:lang w:val="en-GB"/>
              </w:rPr>
              <w:t xml:space="preserve"> </w:t>
            </w:r>
          </w:p>
          <w:p w14:paraId="6E7ADFBA" w14:textId="673C8115" w:rsidR="00001AA6"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 </w:t>
            </w:r>
          </w:p>
          <w:p w14:paraId="1730E0AB" w14:textId="77777777" w:rsidR="00001AA6" w:rsidRPr="007A52C7" w:rsidRDefault="00001AA6" w:rsidP="00001AA6">
            <w:pPr>
              <w:jc w:val="both"/>
              <w:rPr>
                <w:rFonts w:ascii="Arial" w:hAnsi="Arial" w:cs="Arial"/>
                <w:sz w:val="15"/>
                <w:szCs w:val="15"/>
                <w:lang w:val="en-GB"/>
              </w:rPr>
            </w:pPr>
          </w:p>
          <w:p w14:paraId="7AE5C7CC" w14:textId="77777777" w:rsidR="00001AA6" w:rsidRDefault="00001AA6" w:rsidP="00001AA6">
            <w:pPr>
              <w:jc w:val="both"/>
              <w:rPr>
                <w:rFonts w:ascii="Arial" w:hAnsi="Arial" w:cs="Arial"/>
                <w:b/>
                <w:smallCaps/>
                <w:sz w:val="15"/>
                <w:szCs w:val="15"/>
                <w:u w:val="single"/>
                <w:lang w:val="en-GB"/>
              </w:rPr>
            </w:pPr>
            <w:r w:rsidRPr="007A52C7">
              <w:rPr>
                <w:rFonts w:ascii="Arial" w:hAnsi="Arial" w:cs="Arial"/>
                <w:sz w:val="15"/>
                <w:szCs w:val="15"/>
                <w:lang w:val="en-GB"/>
              </w:rPr>
              <w:lastRenderedPageBreak/>
              <w:t xml:space="preserve">XIX. </w:t>
            </w:r>
            <w:r w:rsidRPr="007A52C7">
              <w:rPr>
                <w:rFonts w:ascii="Arial" w:hAnsi="Arial" w:cs="Arial"/>
                <w:b/>
                <w:smallCaps/>
                <w:sz w:val="15"/>
                <w:szCs w:val="15"/>
                <w:u w:val="single"/>
                <w:lang w:val="en-GB"/>
              </w:rPr>
              <w:t xml:space="preserve">Restrictions on Transacting with Terrorists, Suspected Terrorists or Blocked Individuals: </w:t>
            </w:r>
          </w:p>
          <w:p w14:paraId="5C2EC63B" w14:textId="77777777" w:rsidR="00001AA6" w:rsidRPr="007A52C7" w:rsidRDefault="00001AA6" w:rsidP="00001AA6">
            <w:pPr>
              <w:jc w:val="both"/>
              <w:rPr>
                <w:rFonts w:ascii="Arial" w:hAnsi="Arial" w:cs="Arial"/>
                <w:sz w:val="15"/>
                <w:szCs w:val="15"/>
                <w:lang w:val="en-GB"/>
              </w:rPr>
            </w:pPr>
          </w:p>
          <w:p w14:paraId="0977BFA5" w14:textId="71ACA262" w:rsidR="00001AA6" w:rsidRPr="00001AA6" w:rsidRDefault="00001AA6" w:rsidP="00001AA6">
            <w:pPr>
              <w:pStyle w:val="a3"/>
              <w:numPr>
                <w:ilvl w:val="0"/>
                <w:numId w:val="25"/>
              </w:numPr>
              <w:jc w:val="both"/>
              <w:rPr>
                <w:rFonts w:ascii="Arial" w:hAnsi="Arial" w:cs="Arial"/>
                <w:sz w:val="15"/>
                <w:szCs w:val="15"/>
                <w:lang w:val="en-GB"/>
              </w:rPr>
            </w:pPr>
            <w:r w:rsidRPr="00001AA6">
              <w:rPr>
                <w:rFonts w:ascii="Arial" w:hAnsi="Arial" w:cs="Arial"/>
                <w:sz w:val="15"/>
                <w:szCs w:val="15"/>
                <w:lang w:val="en-GB"/>
              </w:rPr>
              <w:t xml:space="preserve">The Vendor shall not acquire for its use in the performance of this PO, any supplies or services if any proclamation, U.S. Executive Order, U.S. statute, or OFAC’s (U.S. Department of the Treasury Office of Foreign Assets Control) implementing regulations (31 Code of Regulations Chapter V), that would prohibit such a transaction, as defined by law. This includes most transactions involving Cuba, Iran, Syria, and North Korea, and transacting, engaging, supporting or financing entities and individuals on OFAC’s List of Specially Designated Nationals and Blocked Persons at </w:t>
            </w:r>
            <w:hyperlink r:id="rId16" w:history="1">
              <w:r w:rsidRPr="00001AA6">
                <w:rPr>
                  <w:rStyle w:val="a8"/>
                  <w:rFonts w:ascii="Arial" w:hAnsi="Arial" w:cs="Arial"/>
                  <w:sz w:val="15"/>
                  <w:szCs w:val="15"/>
                  <w:lang w:val="en-GB"/>
                </w:rPr>
                <w:t>http://www.treas.gov/offices/enforcement/ofac/sdn</w:t>
              </w:r>
            </w:hyperlink>
            <w:r w:rsidRPr="00001AA6">
              <w:rPr>
                <w:rFonts w:ascii="Arial" w:hAnsi="Arial" w:cs="Arial"/>
                <w:sz w:val="15"/>
                <w:szCs w:val="15"/>
                <w:lang w:val="en-GB"/>
              </w:rPr>
              <w:t xml:space="preserve">. </w:t>
            </w:r>
          </w:p>
          <w:p w14:paraId="57749733" w14:textId="3066B83A" w:rsidR="00001AA6" w:rsidRDefault="00001AA6" w:rsidP="00001AA6">
            <w:pPr>
              <w:jc w:val="both"/>
              <w:rPr>
                <w:rFonts w:ascii="Arial" w:hAnsi="Arial" w:cs="Arial"/>
                <w:sz w:val="15"/>
                <w:szCs w:val="15"/>
                <w:lang w:val="en-GB"/>
              </w:rPr>
            </w:pPr>
          </w:p>
          <w:p w14:paraId="6FB6521F" w14:textId="77777777" w:rsidR="00001AA6" w:rsidRPr="00001AA6" w:rsidRDefault="00001AA6" w:rsidP="00001AA6">
            <w:pPr>
              <w:jc w:val="both"/>
              <w:rPr>
                <w:rFonts w:ascii="Arial" w:hAnsi="Arial" w:cs="Arial"/>
                <w:sz w:val="15"/>
                <w:szCs w:val="15"/>
                <w:lang w:val="en-GB"/>
              </w:rPr>
            </w:pPr>
          </w:p>
          <w:p w14:paraId="51FFDA3B" w14:textId="77777777" w:rsidR="00001AA6" w:rsidRPr="0067097C" w:rsidRDefault="00001AA6" w:rsidP="00001AA6">
            <w:pPr>
              <w:ind w:left="720" w:hanging="360"/>
              <w:jc w:val="both"/>
              <w:rPr>
                <w:rFonts w:ascii="Arial" w:hAnsi="Arial" w:cs="Arial"/>
                <w:sz w:val="15"/>
                <w:szCs w:val="15"/>
                <w:lang w:val="en-GB"/>
              </w:rPr>
            </w:pPr>
            <w:r w:rsidRPr="0067097C">
              <w:rPr>
                <w:rFonts w:ascii="Arial" w:hAnsi="Arial" w:cs="Arial"/>
                <w:sz w:val="15"/>
                <w:szCs w:val="15"/>
                <w:lang w:val="en-GB"/>
              </w:rPr>
              <w:t>b.</w:t>
            </w:r>
            <w:r w:rsidRPr="0067097C">
              <w:rPr>
                <w:rFonts w:ascii="Arial" w:hAnsi="Arial" w:cs="Arial"/>
                <w:sz w:val="15"/>
                <w:szCs w:val="15"/>
                <w:lang w:val="en-GB"/>
              </w:rPr>
              <w:tab/>
              <w:t>Chemonics shall be at liberty to terminate this PO immediately at any time following any of the following conditions:</w:t>
            </w:r>
          </w:p>
          <w:p w14:paraId="5F63F99A" w14:textId="2C4B7B13" w:rsidR="00001AA6" w:rsidRDefault="00001AA6" w:rsidP="00001AA6">
            <w:pPr>
              <w:ind w:left="1170" w:hanging="360"/>
              <w:jc w:val="both"/>
              <w:rPr>
                <w:rFonts w:ascii="Arial" w:hAnsi="Arial" w:cs="Arial"/>
                <w:sz w:val="15"/>
                <w:szCs w:val="15"/>
                <w:lang w:val="en-GB"/>
              </w:rPr>
            </w:pPr>
            <w:r w:rsidRPr="0067097C">
              <w:rPr>
                <w:rFonts w:ascii="Arial" w:hAnsi="Arial" w:cs="Arial"/>
                <w:sz w:val="15"/>
                <w:szCs w:val="15"/>
                <w:lang w:val="en-GB"/>
              </w:rPr>
              <w:t>(1).</w:t>
            </w:r>
            <w:r w:rsidRPr="0067097C">
              <w:rPr>
                <w:rFonts w:ascii="Arial" w:hAnsi="Arial" w:cs="Arial"/>
                <w:sz w:val="15"/>
                <w:szCs w:val="15"/>
                <w:lang w:val="en-GB"/>
              </w:rPr>
              <w:tab/>
              <w:t>The Vendor is named on any list of suspected terrorists or blocked individuals maintained included in US Government OFAC List of Specially Designated Nationals and Blocked Persons or the Home Office Prescribed Terrorist Organisations List.</w:t>
            </w:r>
          </w:p>
          <w:p w14:paraId="66BD4A5D" w14:textId="77777777" w:rsidR="00001AA6" w:rsidRPr="0067097C" w:rsidRDefault="00001AA6" w:rsidP="00001AA6">
            <w:pPr>
              <w:ind w:left="1170" w:hanging="360"/>
              <w:jc w:val="both"/>
              <w:rPr>
                <w:rFonts w:ascii="Arial" w:hAnsi="Arial" w:cs="Arial"/>
                <w:sz w:val="15"/>
                <w:szCs w:val="15"/>
                <w:lang w:val="en-GB"/>
              </w:rPr>
            </w:pPr>
          </w:p>
          <w:p w14:paraId="196B5F91" w14:textId="6DB60734" w:rsidR="00001AA6" w:rsidRDefault="00001AA6" w:rsidP="00001AA6">
            <w:pPr>
              <w:ind w:left="1170" w:hanging="360"/>
              <w:jc w:val="both"/>
              <w:rPr>
                <w:rFonts w:ascii="Arial" w:hAnsi="Arial" w:cs="Arial"/>
                <w:sz w:val="15"/>
                <w:szCs w:val="15"/>
                <w:lang w:val="en-GB"/>
              </w:rPr>
            </w:pPr>
            <w:r w:rsidRPr="0067097C">
              <w:rPr>
                <w:rFonts w:ascii="Arial" w:hAnsi="Arial" w:cs="Arial"/>
                <w:sz w:val="15"/>
                <w:szCs w:val="15"/>
                <w:lang w:val="en-GB"/>
              </w:rPr>
              <w:t>(2)</w:t>
            </w:r>
            <w:r w:rsidRPr="0067097C">
              <w:rPr>
                <w:rFonts w:ascii="Arial" w:hAnsi="Arial" w:cs="Arial"/>
                <w:sz w:val="15"/>
                <w:szCs w:val="15"/>
                <w:lang w:val="en-GB"/>
              </w:rPr>
              <w:tab/>
              <w:t>HMG determines that the Vendor is ineligible to receive UK funding pursuant to U.K. laws and regulations; or</w:t>
            </w:r>
          </w:p>
          <w:p w14:paraId="7B3F4A07" w14:textId="77777777" w:rsidR="00001AA6" w:rsidRPr="0067097C" w:rsidRDefault="00001AA6" w:rsidP="00001AA6">
            <w:pPr>
              <w:ind w:left="1170" w:hanging="360"/>
              <w:jc w:val="both"/>
              <w:rPr>
                <w:rFonts w:ascii="Arial" w:hAnsi="Arial" w:cs="Arial"/>
                <w:sz w:val="15"/>
                <w:szCs w:val="15"/>
                <w:lang w:val="en-GB"/>
              </w:rPr>
            </w:pPr>
          </w:p>
          <w:p w14:paraId="473DF041" w14:textId="6D6B2B71" w:rsidR="00001AA6" w:rsidRDefault="00001AA6" w:rsidP="00001AA6">
            <w:pPr>
              <w:ind w:left="1170" w:hanging="360"/>
              <w:jc w:val="both"/>
              <w:rPr>
                <w:rFonts w:ascii="Arial" w:hAnsi="Arial" w:cs="Arial"/>
                <w:sz w:val="15"/>
                <w:szCs w:val="15"/>
                <w:lang w:val="en-GB"/>
              </w:rPr>
            </w:pPr>
            <w:r w:rsidRPr="0067097C">
              <w:rPr>
                <w:rFonts w:ascii="Arial" w:hAnsi="Arial" w:cs="Arial"/>
                <w:sz w:val="15"/>
                <w:szCs w:val="15"/>
                <w:lang w:val="en-GB"/>
              </w:rPr>
              <w:t>(3)</w:t>
            </w:r>
            <w:r w:rsidRPr="0067097C">
              <w:rPr>
                <w:rFonts w:ascii="Arial" w:hAnsi="Arial" w:cs="Arial"/>
                <w:sz w:val="15"/>
                <w:szCs w:val="15"/>
                <w:lang w:val="en-GB"/>
              </w:rPr>
              <w:tab/>
              <w:t xml:space="preserve">Notwithstanding any other provision of the PO, upon such termination the PO shall have no right to receive any further payments. </w:t>
            </w:r>
          </w:p>
          <w:p w14:paraId="436E7FB8" w14:textId="77777777" w:rsidR="00001AA6" w:rsidRPr="0067097C" w:rsidRDefault="00001AA6" w:rsidP="00001AA6">
            <w:pPr>
              <w:ind w:left="1170" w:hanging="360"/>
              <w:jc w:val="both"/>
              <w:rPr>
                <w:rFonts w:ascii="Arial" w:hAnsi="Arial" w:cs="Arial"/>
                <w:sz w:val="15"/>
                <w:szCs w:val="15"/>
                <w:lang w:val="en-GB"/>
              </w:rPr>
            </w:pPr>
          </w:p>
          <w:p w14:paraId="2E36B865" w14:textId="77777777" w:rsidR="00001AA6" w:rsidRPr="0067097C" w:rsidRDefault="00001AA6" w:rsidP="00001AA6">
            <w:pPr>
              <w:pStyle w:val="a3"/>
              <w:numPr>
                <w:ilvl w:val="0"/>
                <w:numId w:val="13"/>
              </w:numPr>
              <w:jc w:val="both"/>
              <w:rPr>
                <w:rFonts w:ascii="Arial" w:hAnsi="Arial" w:cs="Arial"/>
                <w:sz w:val="15"/>
                <w:szCs w:val="15"/>
                <w:lang w:val="en-GB"/>
              </w:rPr>
            </w:pPr>
            <w:r w:rsidRPr="0067097C">
              <w:rPr>
                <w:rFonts w:ascii="Arial" w:hAnsi="Arial" w:cs="Arial"/>
                <w:sz w:val="15"/>
                <w:szCs w:val="15"/>
                <w:lang w:val="en-GB"/>
              </w:rPr>
              <w:t>This clause applies to all Lower-Tier agreements issued under this PO.</w:t>
            </w:r>
          </w:p>
          <w:p w14:paraId="044CB8D0" w14:textId="77777777" w:rsidR="00001AA6" w:rsidRPr="007A52C7" w:rsidRDefault="00001AA6" w:rsidP="00001AA6">
            <w:pPr>
              <w:pStyle w:val="a3"/>
              <w:jc w:val="both"/>
              <w:rPr>
                <w:rFonts w:ascii="Arial" w:hAnsi="Arial" w:cs="Arial"/>
                <w:sz w:val="15"/>
                <w:szCs w:val="15"/>
                <w:lang w:val="en-GB"/>
              </w:rPr>
            </w:pPr>
          </w:p>
          <w:p w14:paraId="0E5AA6EF" w14:textId="77777777" w:rsidR="00001AA6" w:rsidRPr="007A52C7" w:rsidRDefault="00001AA6" w:rsidP="00001AA6">
            <w:pPr>
              <w:jc w:val="both"/>
              <w:rPr>
                <w:rFonts w:ascii="Arial" w:hAnsi="Arial" w:cs="Arial"/>
                <w:sz w:val="15"/>
                <w:szCs w:val="15"/>
                <w:lang w:val="en-GB"/>
              </w:rPr>
            </w:pPr>
            <w:r w:rsidRPr="007A52C7">
              <w:rPr>
                <w:rFonts w:ascii="Arial" w:hAnsi="Arial" w:cs="Arial"/>
                <w:bCs/>
                <w:smallCaps/>
                <w:sz w:val="15"/>
                <w:szCs w:val="15"/>
                <w:lang w:val="en-GB"/>
              </w:rPr>
              <w:t>XX</w:t>
            </w:r>
            <w:r w:rsidRPr="007A52C7">
              <w:rPr>
                <w:rFonts w:ascii="Arial" w:hAnsi="Arial" w:cs="Arial"/>
                <w:b/>
                <w:smallCaps/>
                <w:sz w:val="15"/>
                <w:szCs w:val="15"/>
                <w:lang w:val="en-GB"/>
              </w:rPr>
              <w:t>.</w:t>
            </w:r>
            <w:r w:rsidRPr="007A52C7">
              <w:rPr>
                <w:rFonts w:ascii="Arial" w:hAnsi="Arial" w:cs="Arial"/>
                <w:b/>
                <w:smallCaps/>
                <w:sz w:val="15"/>
                <w:szCs w:val="15"/>
                <w:u w:val="single"/>
                <w:lang w:val="en-GB"/>
              </w:rPr>
              <w:t xml:space="preserve"> Compliance with Anti-Corruption, Prevention of Fraud and Bribery Regulations</w:t>
            </w:r>
            <w:r w:rsidRPr="007A52C7">
              <w:rPr>
                <w:rFonts w:ascii="Arial" w:hAnsi="Arial" w:cs="Arial"/>
                <w:sz w:val="15"/>
                <w:szCs w:val="15"/>
                <w:lang w:val="en-GB"/>
              </w:rPr>
              <w:t>:</w:t>
            </w:r>
            <w:r>
              <w:rPr>
                <w:rFonts w:ascii="Arial" w:hAnsi="Arial" w:cs="Arial"/>
                <w:sz w:val="15"/>
                <w:szCs w:val="15"/>
                <w:lang w:val="en-GB"/>
              </w:rPr>
              <w:t xml:space="preserve"> </w:t>
            </w:r>
          </w:p>
          <w:p w14:paraId="46C2C81C" w14:textId="77777777" w:rsidR="00001AA6" w:rsidRPr="007A52C7" w:rsidRDefault="00001AA6" w:rsidP="00001AA6">
            <w:pPr>
              <w:jc w:val="both"/>
              <w:rPr>
                <w:rFonts w:ascii="Arial" w:hAnsi="Arial" w:cs="Arial"/>
                <w:sz w:val="15"/>
                <w:szCs w:val="15"/>
                <w:lang w:val="en-GB"/>
              </w:rPr>
            </w:pPr>
          </w:p>
          <w:p w14:paraId="3983B73C" w14:textId="5E2499A7" w:rsidR="00001AA6" w:rsidRPr="00001AA6" w:rsidRDefault="00001AA6" w:rsidP="00001AA6">
            <w:pPr>
              <w:pStyle w:val="a3"/>
              <w:numPr>
                <w:ilvl w:val="0"/>
                <w:numId w:val="27"/>
              </w:numPr>
              <w:jc w:val="both"/>
              <w:rPr>
                <w:rFonts w:ascii="Arial" w:hAnsi="Arial" w:cs="Arial"/>
                <w:sz w:val="15"/>
                <w:szCs w:val="15"/>
                <w:lang w:val="en-GB"/>
              </w:rPr>
            </w:pPr>
            <w:r w:rsidRPr="00001AA6">
              <w:rPr>
                <w:rFonts w:ascii="Arial" w:hAnsi="Arial" w:cs="Arial"/>
                <w:sz w:val="15"/>
                <w:szCs w:val="15"/>
                <w:lang w:val="en-GB"/>
              </w:rPr>
              <w:t xml:space="preserve">The Vendor represents and warrants that neither it, nor the best of its knowledge any Vendor Personnel, any person acting on their behalf, have at any time prior to the Commencement Date: (1) committed a Prohibited Act under the United Kingdom Bribery Act 2010 (“Bribery Act 2010”) or been formally notified that is it subject to an investigation or prosecution which relates to an alleged Prohibited Act and/or (2) been listed by any HMG department or agency as being debarred, suspended, or proposed for suspension or debarment, or otherwise ineligible for participation in government procurement programmes or contracts on the grounds of a Prohibited Act. </w:t>
            </w:r>
          </w:p>
          <w:p w14:paraId="503924B6" w14:textId="5F066600" w:rsidR="00001AA6" w:rsidRDefault="00001AA6" w:rsidP="00001AA6">
            <w:pPr>
              <w:jc w:val="both"/>
              <w:rPr>
                <w:rFonts w:ascii="Arial" w:hAnsi="Arial" w:cs="Arial"/>
                <w:sz w:val="15"/>
                <w:szCs w:val="15"/>
                <w:lang w:val="en-GB"/>
              </w:rPr>
            </w:pPr>
          </w:p>
          <w:p w14:paraId="13840789" w14:textId="5B069694" w:rsidR="00001AA6" w:rsidRDefault="00001AA6" w:rsidP="00001AA6">
            <w:pPr>
              <w:jc w:val="both"/>
              <w:rPr>
                <w:rFonts w:ascii="Arial" w:hAnsi="Arial" w:cs="Arial"/>
                <w:sz w:val="15"/>
                <w:szCs w:val="15"/>
                <w:lang w:val="en-GB"/>
              </w:rPr>
            </w:pPr>
          </w:p>
          <w:p w14:paraId="26CBA108" w14:textId="395F5885" w:rsidR="00001AA6" w:rsidRDefault="00001AA6" w:rsidP="00001AA6">
            <w:pPr>
              <w:jc w:val="both"/>
              <w:rPr>
                <w:rFonts w:ascii="Arial" w:hAnsi="Arial" w:cs="Arial"/>
                <w:sz w:val="15"/>
                <w:szCs w:val="15"/>
                <w:lang w:val="en-GB"/>
              </w:rPr>
            </w:pPr>
          </w:p>
          <w:p w14:paraId="19D3C866" w14:textId="77777777" w:rsidR="00001AA6" w:rsidRPr="00001AA6" w:rsidRDefault="00001AA6" w:rsidP="00001AA6">
            <w:pPr>
              <w:jc w:val="both"/>
              <w:rPr>
                <w:rFonts w:ascii="Arial" w:hAnsi="Arial" w:cs="Arial"/>
                <w:sz w:val="15"/>
                <w:szCs w:val="15"/>
                <w:lang w:val="en-GB"/>
              </w:rPr>
            </w:pPr>
          </w:p>
          <w:p w14:paraId="0D194334" w14:textId="77777777" w:rsidR="00001AA6" w:rsidRPr="007A52C7" w:rsidRDefault="00001AA6" w:rsidP="00001AA6">
            <w:pPr>
              <w:ind w:left="810" w:hanging="360"/>
              <w:jc w:val="both"/>
              <w:rPr>
                <w:rFonts w:ascii="Arial" w:hAnsi="Arial" w:cs="Arial"/>
                <w:sz w:val="15"/>
                <w:szCs w:val="15"/>
                <w:lang w:val="en-GB"/>
              </w:rPr>
            </w:pPr>
            <w:r w:rsidRPr="007A52C7">
              <w:rPr>
                <w:rFonts w:ascii="Arial" w:hAnsi="Arial" w:cs="Arial"/>
                <w:sz w:val="15"/>
                <w:szCs w:val="15"/>
                <w:lang w:val="en-GB"/>
              </w:rPr>
              <w:t>b.</w:t>
            </w:r>
            <w:r w:rsidRPr="007A52C7">
              <w:rPr>
                <w:rFonts w:ascii="Arial" w:hAnsi="Arial" w:cs="Arial"/>
                <w:sz w:val="15"/>
                <w:szCs w:val="15"/>
                <w:lang w:val="en-GB"/>
              </w:rPr>
              <w:tab/>
              <w:t xml:space="preserve">The Vendor shall during the Term of the PO: </w:t>
            </w:r>
          </w:p>
          <w:p w14:paraId="1D33E388" w14:textId="218CE764" w:rsidR="00001AA6"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(1)</w:t>
            </w:r>
            <w:r w:rsidRPr="007A52C7">
              <w:rPr>
                <w:rFonts w:ascii="Arial" w:hAnsi="Arial" w:cs="Arial"/>
                <w:sz w:val="15"/>
                <w:szCs w:val="15"/>
                <w:lang w:val="en-GB"/>
              </w:rPr>
              <w:tab/>
              <w:t>Establish, maintain and enforce, and require its Personnel establish, maintain and enforce, policies and procedures which are adequate to ensure compliance with the relevant requirements and prevent the occurrence of a Prohibited Act, and</w:t>
            </w:r>
          </w:p>
          <w:p w14:paraId="3595BB9D" w14:textId="38767D0F" w:rsidR="00001AA6" w:rsidRPr="00001AA6" w:rsidRDefault="00001AA6" w:rsidP="00001AA6">
            <w:pPr>
              <w:ind w:left="1170" w:hanging="360"/>
              <w:jc w:val="both"/>
              <w:rPr>
                <w:rFonts w:ascii="Arial" w:hAnsi="Arial" w:cs="Arial"/>
                <w:sz w:val="15"/>
                <w:szCs w:val="15"/>
                <w:lang w:val="uk-UA"/>
              </w:rPr>
            </w:pPr>
          </w:p>
          <w:p w14:paraId="6AAC9060" w14:textId="77777777" w:rsidR="00001AA6" w:rsidRPr="007A52C7"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(2)</w:t>
            </w:r>
            <w:r w:rsidRPr="007A52C7">
              <w:rPr>
                <w:rFonts w:ascii="Arial" w:hAnsi="Arial" w:cs="Arial"/>
                <w:sz w:val="15"/>
                <w:szCs w:val="15"/>
                <w:lang w:val="en-GB"/>
              </w:rPr>
              <w:tab/>
              <w:t>Keep appropriate records of its compliance with its obligations per the above clause and make such records available upon request.</w:t>
            </w:r>
          </w:p>
          <w:p w14:paraId="792BA703" w14:textId="6B52E2DF" w:rsidR="00001AA6" w:rsidRDefault="00001AA6" w:rsidP="00001AA6">
            <w:pPr>
              <w:ind w:left="810" w:hanging="360"/>
              <w:jc w:val="both"/>
              <w:rPr>
                <w:rFonts w:ascii="Arial" w:hAnsi="Arial" w:cs="Arial"/>
                <w:sz w:val="15"/>
                <w:szCs w:val="15"/>
                <w:lang w:val="en-GB"/>
              </w:rPr>
            </w:pPr>
            <w:r w:rsidRPr="007A52C7">
              <w:rPr>
                <w:rFonts w:ascii="Arial" w:hAnsi="Arial" w:cs="Arial"/>
                <w:sz w:val="15"/>
                <w:szCs w:val="15"/>
                <w:lang w:val="en-GB"/>
              </w:rPr>
              <w:t>c.</w:t>
            </w:r>
            <w:r w:rsidRPr="007A52C7">
              <w:rPr>
                <w:rFonts w:ascii="Arial" w:hAnsi="Arial" w:cs="Arial"/>
                <w:sz w:val="15"/>
                <w:szCs w:val="15"/>
                <w:lang w:val="en-GB"/>
              </w:rPr>
              <w:tab/>
              <w:t>Where the Vendor or Vendor Personnel, or any person acting on their behalf, commits any offence under the Bribery Act 2010, with or without the knowledge of the Vendor, in relation to this PO or any other PO with HMG, Chemonics shall be entitled to:</w:t>
            </w:r>
          </w:p>
          <w:p w14:paraId="65D6819E" w14:textId="30E8EECE" w:rsidR="00001AA6" w:rsidRDefault="00001AA6" w:rsidP="00001AA6">
            <w:pPr>
              <w:ind w:left="810" w:hanging="360"/>
              <w:jc w:val="both"/>
              <w:rPr>
                <w:rFonts w:ascii="Arial" w:hAnsi="Arial" w:cs="Arial"/>
                <w:sz w:val="15"/>
                <w:szCs w:val="15"/>
                <w:lang w:val="en-GB"/>
              </w:rPr>
            </w:pPr>
          </w:p>
          <w:p w14:paraId="731E32DE" w14:textId="77777777" w:rsidR="00001AA6" w:rsidRPr="007A52C7" w:rsidRDefault="00001AA6" w:rsidP="00001AA6">
            <w:pPr>
              <w:ind w:left="810" w:hanging="360"/>
              <w:jc w:val="both"/>
              <w:rPr>
                <w:rFonts w:ascii="Arial" w:hAnsi="Arial" w:cs="Arial"/>
                <w:sz w:val="15"/>
                <w:szCs w:val="15"/>
                <w:lang w:val="en-GB"/>
              </w:rPr>
            </w:pPr>
          </w:p>
          <w:p w14:paraId="1AB30CC3" w14:textId="7FEDF7DA" w:rsidR="00001AA6"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(1)</w:t>
            </w:r>
            <w:r w:rsidRPr="007A52C7">
              <w:rPr>
                <w:rFonts w:ascii="Arial" w:hAnsi="Arial" w:cs="Arial"/>
                <w:sz w:val="15"/>
                <w:szCs w:val="15"/>
                <w:lang w:val="en-GB"/>
              </w:rPr>
              <w:tab/>
              <w:t>Terminate the PO with immediate effect by written notice to the Vendor and recover from the Vendor the amount of any losses resulting from the termination;</w:t>
            </w:r>
          </w:p>
          <w:p w14:paraId="674A6BA4" w14:textId="77777777" w:rsidR="00001AA6" w:rsidRPr="007A52C7" w:rsidRDefault="00001AA6" w:rsidP="00001AA6">
            <w:pPr>
              <w:ind w:left="1170" w:hanging="360"/>
              <w:jc w:val="both"/>
              <w:rPr>
                <w:rFonts w:ascii="Arial" w:hAnsi="Arial" w:cs="Arial"/>
                <w:sz w:val="15"/>
                <w:szCs w:val="15"/>
                <w:lang w:val="en-GB"/>
              </w:rPr>
            </w:pPr>
          </w:p>
          <w:p w14:paraId="61FD5341" w14:textId="77777777" w:rsidR="00001AA6" w:rsidRPr="007A52C7"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(2)</w:t>
            </w:r>
            <w:r w:rsidRPr="007A52C7">
              <w:rPr>
                <w:rFonts w:ascii="Arial" w:hAnsi="Arial" w:cs="Arial"/>
                <w:sz w:val="15"/>
                <w:szCs w:val="15"/>
                <w:lang w:val="en-GB"/>
              </w:rPr>
              <w:tab/>
              <w:t>To recover from the Vendor the amount or value of any such gift, consideration or commission;</w:t>
            </w:r>
          </w:p>
          <w:p w14:paraId="4E6FCA37" w14:textId="77777777" w:rsidR="00001AA6" w:rsidRPr="007A52C7"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(3)</w:t>
            </w:r>
            <w:r w:rsidRPr="007A52C7">
              <w:rPr>
                <w:rFonts w:ascii="Arial" w:hAnsi="Arial" w:cs="Arial"/>
                <w:sz w:val="15"/>
                <w:szCs w:val="15"/>
                <w:lang w:val="en-GB"/>
              </w:rPr>
              <w:tab/>
              <w:t>To recover from the Vendor any other Losses sustained as result of any breach of this clause, whether or not the PO is terminated.</w:t>
            </w:r>
          </w:p>
          <w:p w14:paraId="31AD8582" w14:textId="77777777" w:rsidR="00001AA6" w:rsidRPr="007A52C7" w:rsidRDefault="00001AA6" w:rsidP="00001AA6">
            <w:pPr>
              <w:ind w:left="810" w:hanging="360"/>
              <w:jc w:val="both"/>
              <w:rPr>
                <w:rFonts w:ascii="Arial" w:hAnsi="Arial" w:cs="Arial"/>
                <w:sz w:val="15"/>
                <w:szCs w:val="15"/>
                <w:lang w:val="en-GB"/>
              </w:rPr>
            </w:pPr>
            <w:r w:rsidRPr="007A52C7">
              <w:rPr>
                <w:rFonts w:ascii="Arial" w:hAnsi="Arial" w:cs="Arial"/>
                <w:sz w:val="15"/>
                <w:szCs w:val="15"/>
                <w:lang w:val="en-GB"/>
              </w:rPr>
              <w:t>d.</w:t>
            </w:r>
            <w:r w:rsidRPr="007A52C7">
              <w:rPr>
                <w:rFonts w:ascii="Arial" w:hAnsi="Arial" w:cs="Arial"/>
                <w:sz w:val="15"/>
                <w:szCs w:val="15"/>
                <w:lang w:val="en-GB"/>
              </w:rPr>
              <w:tab/>
              <w:t xml:space="preserve">For purposes of this PO “Prohibited Act” means </w:t>
            </w:r>
          </w:p>
          <w:p w14:paraId="68E7AAC9" w14:textId="77777777" w:rsidR="00001AA6" w:rsidRPr="007A52C7"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(1)</w:t>
            </w:r>
            <w:r w:rsidRPr="007A52C7">
              <w:rPr>
                <w:rFonts w:ascii="Arial" w:hAnsi="Arial" w:cs="Arial"/>
                <w:sz w:val="15"/>
                <w:szCs w:val="15"/>
                <w:lang w:val="en-GB"/>
              </w:rPr>
              <w:tab/>
              <w:t>to directly or indirectly offer, promise or give any person working for or engaged FCDO a financial or other advantage to</w:t>
            </w:r>
          </w:p>
          <w:p w14:paraId="1A8FC3B4" w14:textId="77777777" w:rsidR="00001AA6" w:rsidRPr="007A52C7" w:rsidRDefault="00001AA6" w:rsidP="00001AA6">
            <w:pPr>
              <w:ind w:left="1170"/>
              <w:jc w:val="both"/>
              <w:rPr>
                <w:rFonts w:ascii="Arial" w:hAnsi="Arial" w:cs="Arial"/>
                <w:sz w:val="15"/>
                <w:szCs w:val="15"/>
                <w:lang w:val="en-GB"/>
              </w:rPr>
            </w:pPr>
            <w:r w:rsidRPr="007A52C7">
              <w:rPr>
                <w:rFonts w:ascii="Arial" w:hAnsi="Arial" w:cs="Arial"/>
                <w:sz w:val="15"/>
                <w:szCs w:val="15"/>
                <w:lang w:val="en-GB"/>
              </w:rPr>
              <w:t xml:space="preserve">(a) induce that person to perform improperly a relevant function or activity or </w:t>
            </w:r>
          </w:p>
          <w:p w14:paraId="18538C56" w14:textId="77777777" w:rsidR="00001AA6" w:rsidRPr="007A52C7" w:rsidRDefault="00001AA6" w:rsidP="00001AA6">
            <w:pPr>
              <w:ind w:left="1170"/>
              <w:jc w:val="both"/>
              <w:rPr>
                <w:rFonts w:ascii="Arial" w:hAnsi="Arial" w:cs="Arial"/>
                <w:sz w:val="15"/>
                <w:szCs w:val="15"/>
                <w:lang w:val="en-GB"/>
              </w:rPr>
            </w:pPr>
            <w:r w:rsidRPr="007A52C7">
              <w:rPr>
                <w:rFonts w:ascii="Arial" w:hAnsi="Arial" w:cs="Arial"/>
                <w:sz w:val="15"/>
                <w:szCs w:val="15"/>
                <w:lang w:val="en-GB"/>
              </w:rPr>
              <w:t xml:space="preserve">(b) reward that person for improper performance of a relevant function or activity </w:t>
            </w:r>
          </w:p>
          <w:p w14:paraId="583B7EB5" w14:textId="77777777" w:rsidR="00001AA6" w:rsidRPr="007A52C7"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lastRenderedPageBreak/>
              <w:t>(2)</w:t>
            </w:r>
            <w:r w:rsidRPr="007A52C7">
              <w:rPr>
                <w:rFonts w:ascii="Arial" w:hAnsi="Arial" w:cs="Arial"/>
                <w:sz w:val="15"/>
                <w:szCs w:val="15"/>
                <w:lang w:val="en-GB"/>
              </w:rPr>
              <w:tab/>
              <w:t>to directly or indirectly request, agree to receive or accept any financial or other advance as an inducement or a reward for improper performance of a relevant function or activity in connection with this PO</w:t>
            </w:r>
          </w:p>
          <w:p w14:paraId="7D78B9D2" w14:textId="74E224CA" w:rsidR="00001AA6" w:rsidRDefault="00001AA6" w:rsidP="00001AA6">
            <w:pPr>
              <w:ind w:left="1170" w:hanging="360"/>
              <w:jc w:val="both"/>
              <w:rPr>
                <w:rFonts w:ascii="Arial" w:hAnsi="Arial" w:cs="Arial"/>
                <w:sz w:val="15"/>
                <w:szCs w:val="15"/>
                <w:lang w:val="en-GB"/>
              </w:rPr>
            </w:pPr>
            <w:r w:rsidRPr="007A52C7">
              <w:rPr>
                <w:rFonts w:ascii="Arial" w:hAnsi="Arial" w:cs="Arial"/>
                <w:sz w:val="15"/>
                <w:szCs w:val="15"/>
                <w:lang w:val="en-GB"/>
              </w:rPr>
              <w:t>(3)</w:t>
            </w:r>
            <w:r w:rsidRPr="007A52C7">
              <w:rPr>
                <w:rFonts w:ascii="Arial" w:hAnsi="Arial" w:cs="Arial"/>
                <w:sz w:val="15"/>
                <w:szCs w:val="15"/>
                <w:lang w:val="en-GB"/>
              </w:rPr>
              <w:tab/>
              <w:t>an offence: under the Bribery Act 2010 (or any legislation repealed or revoked by such Act), under legislation or common law concerning fraudulent acts, or defrauding, attempting to defraud or conspiring to defraud FCDO</w:t>
            </w:r>
          </w:p>
          <w:p w14:paraId="22AA49DA" w14:textId="3BA06EF4" w:rsidR="00001AA6" w:rsidRDefault="00001AA6" w:rsidP="00001AA6">
            <w:pPr>
              <w:ind w:left="1170" w:hanging="360"/>
              <w:jc w:val="both"/>
              <w:rPr>
                <w:rFonts w:ascii="Arial" w:hAnsi="Arial" w:cs="Arial"/>
                <w:sz w:val="15"/>
                <w:szCs w:val="15"/>
                <w:lang w:val="en-GB"/>
              </w:rPr>
            </w:pPr>
          </w:p>
          <w:p w14:paraId="14CD66B4" w14:textId="77777777" w:rsidR="00001AA6" w:rsidRPr="007A52C7" w:rsidRDefault="00001AA6" w:rsidP="00001AA6">
            <w:pPr>
              <w:ind w:left="1170" w:hanging="360"/>
              <w:jc w:val="both"/>
              <w:rPr>
                <w:rFonts w:ascii="Arial" w:hAnsi="Arial" w:cs="Arial"/>
                <w:sz w:val="15"/>
                <w:szCs w:val="15"/>
                <w:lang w:val="en-GB"/>
              </w:rPr>
            </w:pPr>
          </w:p>
          <w:p w14:paraId="1B7DA5DA" w14:textId="4D50D08D" w:rsidR="00001AA6" w:rsidRDefault="00001AA6" w:rsidP="00001AA6">
            <w:pPr>
              <w:tabs>
                <w:tab w:val="left" w:pos="1080"/>
              </w:tabs>
              <w:ind w:left="990" w:hanging="180"/>
              <w:jc w:val="both"/>
              <w:rPr>
                <w:rFonts w:ascii="Arial" w:hAnsi="Arial" w:cs="Arial"/>
                <w:sz w:val="15"/>
                <w:szCs w:val="15"/>
                <w:lang w:val="en-GB"/>
              </w:rPr>
            </w:pPr>
            <w:r w:rsidRPr="007A52C7">
              <w:rPr>
                <w:rFonts w:ascii="Arial" w:hAnsi="Arial" w:cs="Arial"/>
                <w:sz w:val="15"/>
                <w:szCs w:val="15"/>
                <w:lang w:val="en-GB"/>
              </w:rPr>
              <w:t>(4)</w:t>
            </w:r>
            <w:r>
              <w:rPr>
                <w:rFonts w:ascii="Arial" w:hAnsi="Arial" w:cs="Arial"/>
                <w:sz w:val="15"/>
                <w:szCs w:val="15"/>
                <w:lang w:val="en-GB"/>
              </w:rPr>
              <w:t xml:space="preserve"> </w:t>
            </w:r>
            <w:r w:rsidRPr="007A52C7">
              <w:rPr>
                <w:rFonts w:ascii="Arial" w:hAnsi="Arial" w:cs="Arial"/>
                <w:sz w:val="15"/>
                <w:szCs w:val="15"/>
                <w:lang w:val="en-GB"/>
              </w:rPr>
              <w:t>any activity, practice or conduct which would constitute one of the offences listed under</w:t>
            </w:r>
          </w:p>
          <w:p w14:paraId="305D8A77" w14:textId="77777777" w:rsidR="00001AA6" w:rsidRPr="007A52C7" w:rsidRDefault="00001AA6" w:rsidP="00001AA6">
            <w:pPr>
              <w:tabs>
                <w:tab w:val="left" w:pos="1080"/>
              </w:tabs>
              <w:ind w:left="990" w:hanging="180"/>
              <w:jc w:val="both"/>
              <w:rPr>
                <w:rFonts w:ascii="Arial" w:hAnsi="Arial" w:cs="Arial"/>
                <w:sz w:val="15"/>
                <w:szCs w:val="15"/>
                <w:lang w:val="en-GB"/>
              </w:rPr>
            </w:pPr>
          </w:p>
          <w:p w14:paraId="3E5059B6" w14:textId="77777777" w:rsidR="00001AA6" w:rsidRPr="007A52C7" w:rsidRDefault="00001AA6" w:rsidP="00001AA6">
            <w:pPr>
              <w:ind w:left="900" w:hanging="90"/>
              <w:jc w:val="both"/>
              <w:rPr>
                <w:rFonts w:ascii="Arial" w:hAnsi="Arial" w:cs="Arial"/>
                <w:sz w:val="15"/>
                <w:szCs w:val="15"/>
                <w:lang w:val="en-GB"/>
              </w:rPr>
            </w:pPr>
            <w:r w:rsidRPr="007A52C7">
              <w:rPr>
                <w:rFonts w:ascii="Arial" w:hAnsi="Arial" w:cs="Arial"/>
                <w:sz w:val="15"/>
                <w:szCs w:val="15"/>
                <w:lang w:val="en-GB"/>
              </w:rPr>
              <w:t>(5)</w:t>
            </w:r>
            <w:r>
              <w:rPr>
                <w:rFonts w:ascii="Arial" w:hAnsi="Arial" w:cs="Arial"/>
                <w:sz w:val="15"/>
                <w:szCs w:val="15"/>
                <w:lang w:val="en-GB"/>
              </w:rPr>
              <w:t xml:space="preserve"> </w:t>
            </w:r>
            <w:r w:rsidRPr="007A52C7">
              <w:rPr>
                <w:rFonts w:ascii="Arial" w:hAnsi="Arial" w:cs="Arial"/>
                <w:sz w:val="15"/>
                <w:szCs w:val="15"/>
                <w:lang w:val="en-GB"/>
              </w:rPr>
              <w:t>above if such activity, practice or conduct had been carried out in the UK</w:t>
            </w:r>
          </w:p>
          <w:p w14:paraId="2B8E79D4" w14:textId="77777777" w:rsidR="00001AA6" w:rsidRPr="007A52C7" w:rsidRDefault="00001AA6" w:rsidP="00001AA6">
            <w:pPr>
              <w:ind w:left="810" w:hanging="360"/>
              <w:jc w:val="both"/>
              <w:rPr>
                <w:rFonts w:ascii="Arial" w:hAnsi="Arial" w:cs="Arial"/>
                <w:sz w:val="15"/>
                <w:szCs w:val="15"/>
                <w:lang w:val="en-GB"/>
              </w:rPr>
            </w:pPr>
          </w:p>
          <w:p w14:paraId="13E48446" w14:textId="77777777" w:rsidR="00001AA6" w:rsidRPr="007A52C7" w:rsidRDefault="00001AA6" w:rsidP="00001AA6">
            <w:pPr>
              <w:ind w:left="810" w:hanging="360"/>
              <w:jc w:val="both"/>
              <w:rPr>
                <w:rFonts w:ascii="Arial" w:hAnsi="Arial" w:cs="Arial"/>
                <w:sz w:val="15"/>
                <w:szCs w:val="15"/>
                <w:lang w:val="en-GB"/>
              </w:rPr>
            </w:pPr>
            <w:r w:rsidRPr="007A52C7">
              <w:rPr>
                <w:rFonts w:ascii="Arial" w:hAnsi="Arial" w:cs="Arial"/>
                <w:sz w:val="15"/>
                <w:szCs w:val="15"/>
                <w:lang w:val="en-GB"/>
              </w:rPr>
              <w:t>e.</w:t>
            </w:r>
            <w:r w:rsidRPr="007A52C7">
              <w:rPr>
                <w:rFonts w:ascii="Arial" w:hAnsi="Arial" w:cs="Arial"/>
                <w:sz w:val="15"/>
                <w:szCs w:val="15"/>
                <w:lang w:val="en-GB"/>
              </w:rPr>
              <w:tab/>
              <w:t xml:space="preserve">The Vendor further represents and warrants that it shall also comply fully with the anticorruption laws, rules, and regulations of all countries in which it operates. </w:t>
            </w:r>
          </w:p>
          <w:p w14:paraId="40B32521" w14:textId="77777777" w:rsidR="00001AA6" w:rsidRPr="007A52C7" w:rsidRDefault="00001AA6" w:rsidP="00001AA6">
            <w:pPr>
              <w:jc w:val="both"/>
              <w:rPr>
                <w:rFonts w:ascii="Arial" w:hAnsi="Arial" w:cs="Arial"/>
                <w:color w:val="000000"/>
                <w:sz w:val="15"/>
                <w:szCs w:val="15"/>
                <w:lang w:val="en-GB"/>
              </w:rPr>
            </w:pPr>
            <w:r w:rsidRPr="007A52C7">
              <w:rPr>
                <w:rFonts w:ascii="Arial" w:hAnsi="Arial" w:cs="Arial"/>
                <w:color w:val="000000"/>
                <w:sz w:val="15"/>
                <w:szCs w:val="15"/>
                <w:lang w:val="en-GB"/>
              </w:rPr>
              <w:t xml:space="preserve"> </w:t>
            </w:r>
            <w:r w:rsidRPr="007A52C7">
              <w:rPr>
                <w:rFonts w:ascii="Arial" w:hAnsi="Arial" w:cs="Arial"/>
                <w:color w:val="000000"/>
                <w:sz w:val="15"/>
                <w:szCs w:val="15"/>
                <w:lang w:val="en-GB"/>
              </w:rPr>
              <w:tab/>
            </w:r>
          </w:p>
          <w:p w14:paraId="33A44991" w14:textId="2EAF0898" w:rsidR="00001AA6" w:rsidRPr="007A52C7" w:rsidRDefault="00001AA6" w:rsidP="00001AA6">
            <w:pPr>
              <w:ind w:left="810" w:hanging="360"/>
              <w:jc w:val="both"/>
              <w:rPr>
                <w:rFonts w:ascii="Arial" w:hAnsi="Arial" w:cs="Arial"/>
                <w:color w:val="000000"/>
                <w:sz w:val="15"/>
                <w:szCs w:val="15"/>
                <w:lang w:val="en-GB"/>
              </w:rPr>
            </w:pPr>
            <w:r>
              <w:rPr>
                <w:rFonts w:ascii="Arial" w:hAnsi="Arial" w:cs="Arial"/>
                <w:color w:val="000000"/>
                <w:sz w:val="15"/>
                <w:szCs w:val="15"/>
                <w:lang w:val="en-GB"/>
              </w:rPr>
              <w:t>f</w:t>
            </w:r>
            <w:r w:rsidRPr="007A52C7">
              <w:rPr>
                <w:rFonts w:ascii="Arial" w:hAnsi="Arial" w:cs="Arial"/>
                <w:color w:val="000000"/>
                <w:sz w:val="15"/>
                <w:szCs w:val="15"/>
                <w:lang w:val="en-GB"/>
              </w:rPr>
              <w:t>.</w:t>
            </w:r>
            <w:r>
              <w:rPr>
                <w:rFonts w:ascii="Arial" w:hAnsi="Arial" w:cs="Arial"/>
                <w:color w:val="000000"/>
                <w:sz w:val="15"/>
                <w:szCs w:val="15"/>
                <w:lang w:val="en-GB"/>
              </w:rPr>
              <w:t xml:space="preserve"> </w:t>
            </w:r>
            <w:r w:rsidR="003A55B4">
              <w:rPr>
                <w:rFonts w:ascii="Arial" w:hAnsi="Arial" w:cs="Arial"/>
                <w:color w:val="000000"/>
                <w:sz w:val="15"/>
                <w:szCs w:val="15"/>
                <w:lang w:val="en-GB"/>
              </w:rPr>
              <w:tab/>
            </w:r>
            <w:r w:rsidRPr="007A52C7">
              <w:rPr>
                <w:rFonts w:ascii="Arial" w:hAnsi="Arial" w:cs="Arial"/>
                <w:color w:val="000000"/>
                <w:sz w:val="15"/>
                <w:szCs w:val="15"/>
                <w:lang w:val="en-GB"/>
              </w:rPr>
              <w:t>When the Vendor has reasonable grounds to believe that a violation described in paragraph (d) of this provision may have occurred, the Vendor shall promptly report in writing the possible violation. Such reports shall be made to</w:t>
            </w:r>
            <w:r w:rsidRPr="007A52C7">
              <w:rPr>
                <w:rFonts w:ascii="Arial" w:hAnsi="Arial" w:cs="Arial"/>
                <w:sz w:val="15"/>
                <w:szCs w:val="15"/>
                <w:lang w:val="en-GB"/>
              </w:rPr>
              <w:t xml:space="preserve"> Chemonics’ Office of Business Conduct via one of the following methods: </w:t>
            </w:r>
            <w:hyperlink r:id="rId17" w:history="1">
              <w:r w:rsidRPr="007A52C7">
                <w:rPr>
                  <w:rStyle w:val="a8"/>
                  <w:rFonts w:ascii="Arial" w:hAnsi="Arial" w:cs="Arial"/>
                  <w:sz w:val="15"/>
                  <w:szCs w:val="15"/>
                  <w:lang w:val="en-GB"/>
                </w:rPr>
                <w:t>businessconduct@chemonics.com</w:t>
              </w:r>
            </w:hyperlink>
            <w:r w:rsidRPr="007A52C7">
              <w:rPr>
                <w:rFonts w:ascii="Arial" w:hAnsi="Arial" w:cs="Arial"/>
                <w:sz w:val="15"/>
                <w:szCs w:val="15"/>
                <w:lang w:val="en-GB"/>
              </w:rPr>
              <w:t xml:space="preserve">; Online: </w:t>
            </w:r>
            <w:hyperlink r:id="rId18" w:history="1">
              <w:r w:rsidRPr="007A52C7">
                <w:rPr>
                  <w:rStyle w:val="a8"/>
                  <w:rFonts w:ascii="Arial" w:hAnsi="Arial" w:cs="Arial"/>
                  <w:sz w:val="15"/>
                  <w:szCs w:val="15"/>
                  <w:lang w:val="en-GB"/>
                </w:rPr>
                <w:t>www.chemonics.com/reporting</w:t>
              </w:r>
            </w:hyperlink>
            <w:r w:rsidRPr="007A52C7">
              <w:rPr>
                <w:rFonts w:ascii="Arial" w:hAnsi="Arial" w:cs="Arial"/>
                <w:sz w:val="15"/>
                <w:szCs w:val="15"/>
                <w:lang w:val="en-GB"/>
              </w:rPr>
              <w:t>; Phone/Skype: 888.955.6881; WhatsApp: +1.202.355.8974</w:t>
            </w:r>
            <w:r w:rsidRPr="007A52C7">
              <w:rPr>
                <w:rFonts w:ascii="Arial" w:hAnsi="Arial" w:cs="Arial"/>
                <w:color w:val="000000"/>
                <w:sz w:val="15"/>
                <w:szCs w:val="15"/>
                <w:lang w:val="en-GB"/>
              </w:rPr>
              <w:t xml:space="preserve">, who shall forward the report to </w:t>
            </w:r>
            <w:r w:rsidRPr="007A52C7">
              <w:rPr>
                <w:rFonts w:ascii="Arial" w:hAnsi="Arial" w:cs="Arial"/>
                <w:sz w:val="15"/>
                <w:szCs w:val="15"/>
                <w:lang w:val="en-GB"/>
              </w:rPr>
              <w:t>FCDO</w:t>
            </w:r>
            <w:r w:rsidRPr="007A52C7">
              <w:rPr>
                <w:rFonts w:ascii="Arial" w:hAnsi="Arial" w:cs="Arial"/>
                <w:color w:val="000000"/>
                <w:sz w:val="15"/>
                <w:szCs w:val="15"/>
                <w:lang w:val="en-GB"/>
              </w:rPr>
              <w:t xml:space="preserve"> fraud investigation unit for investigation, as required.</w:t>
            </w:r>
          </w:p>
          <w:p w14:paraId="40A70CB4" w14:textId="632BC2CB" w:rsidR="00001AA6" w:rsidRDefault="00001AA6" w:rsidP="00001AA6">
            <w:pPr>
              <w:jc w:val="both"/>
              <w:rPr>
                <w:rFonts w:ascii="Arial" w:hAnsi="Arial" w:cs="Arial"/>
                <w:sz w:val="15"/>
                <w:szCs w:val="15"/>
                <w:lang w:val="en-GB"/>
              </w:rPr>
            </w:pPr>
          </w:p>
          <w:p w14:paraId="20DCD5B1" w14:textId="77777777" w:rsidR="00001AA6" w:rsidRPr="007A52C7" w:rsidRDefault="00001AA6" w:rsidP="00001AA6">
            <w:pPr>
              <w:jc w:val="both"/>
              <w:rPr>
                <w:rFonts w:ascii="Arial" w:hAnsi="Arial" w:cs="Arial"/>
                <w:sz w:val="15"/>
                <w:szCs w:val="15"/>
                <w:lang w:val="en-GB"/>
              </w:rPr>
            </w:pPr>
          </w:p>
          <w:p w14:paraId="639F24BD"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XXI. </w:t>
            </w:r>
            <w:r w:rsidRPr="007A52C7">
              <w:rPr>
                <w:rFonts w:ascii="Arial" w:hAnsi="Arial" w:cs="Arial"/>
                <w:b/>
                <w:smallCaps/>
                <w:sz w:val="15"/>
                <w:szCs w:val="15"/>
                <w:u w:val="single"/>
                <w:lang w:val="en-GB"/>
              </w:rPr>
              <w:t>Compliance with Export Laws</w:t>
            </w:r>
            <w:r w:rsidRPr="007A52C7">
              <w:rPr>
                <w:rFonts w:ascii="Arial" w:hAnsi="Arial" w:cs="Arial"/>
                <w:sz w:val="15"/>
                <w:szCs w:val="15"/>
                <w:lang w:val="en-GB"/>
              </w:rPr>
              <w:t>.</w:t>
            </w:r>
            <w:r>
              <w:rPr>
                <w:rFonts w:ascii="Arial" w:hAnsi="Arial" w:cs="Arial"/>
                <w:sz w:val="15"/>
                <w:szCs w:val="15"/>
                <w:lang w:val="en-GB"/>
              </w:rPr>
              <w:t xml:space="preserve"> </w:t>
            </w:r>
            <w:r w:rsidRPr="007A52C7">
              <w:rPr>
                <w:rFonts w:ascii="Arial" w:hAnsi="Arial" w:cs="Arial"/>
                <w:sz w:val="15"/>
                <w:szCs w:val="15"/>
                <w:lang w:val="en-GB"/>
              </w:rPr>
              <w:t>As required, subject to Chemonics’ prior approval for all exports or imports under the PO, Vendor shall determine any export license, reporting, filing or other requirements, obtain any export license or other official authorisation, and carry out any customs formalities for the export of goods or services. Vendor agrees to cooperate in providing any reports, authorisations, or other documentation related to export compliance requested by Chemonics. Vendor agrees to indemnify, hold harmless and defend Chemonics for any losses, liabilities and claims, including as penalties or fines as a result of any regulatory action taken against Chemonics as a result of Vendor’s non-compliance with this provision.</w:t>
            </w:r>
          </w:p>
          <w:p w14:paraId="6B514E35" w14:textId="48A37D6F" w:rsidR="00001AA6" w:rsidRDefault="00001AA6" w:rsidP="00001AA6">
            <w:pPr>
              <w:jc w:val="both"/>
              <w:rPr>
                <w:rFonts w:ascii="Arial" w:hAnsi="Arial" w:cs="Arial"/>
                <w:sz w:val="15"/>
                <w:szCs w:val="15"/>
                <w:lang w:val="en-GB"/>
              </w:rPr>
            </w:pPr>
          </w:p>
          <w:p w14:paraId="430FD9A0" w14:textId="6EEA1802" w:rsidR="00001AA6" w:rsidRDefault="00001AA6" w:rsidP="00001AA6">
            <w:pPr>
              <w:jc w:val="both"/>
              <w:rPr>
                <w:rFonts w:ascii="Arial" w:hAnsi="Arial" w:cs="Arial"/>
                <w:sz w:val="15"/>
                <w:szCs w:val="15"/>
                <w:lang w:val="en-GB"/>
              </w:rPr>
            </w:pPr>
          </w:p>
          <w:p w14:paraId="25A801DC" w14:textId="52585034" w:rsidR="00001AA6" w:rsidRDefault="00001AA6" w:rsidP="00001AA6">
            <w:pPr>
              <w:jc w:val="both"/>
              <w:rPr>
                <w:rFonts w:ascii="Arial" w:hAnsi="Arial" w:cs="Arial"/>
                <w:sz w:val="15"/>
                <w:szCs w:val="15"/>
                <w:lang w:val="en-GB"/>
              </w:rPr>
            </w:pPr>
          </w:p>
          <w:p w14:paraId="2109AB97" w14:textId="77777777" w:rsidR="00001AA6" w:rsidRPr="007A52C7" w:rsidRDefault="00001AA6" w:rsidP="00001AA6">
            <w:pPr>
              <w:jc w:val="both"/>
              <w:rPr>
                <w:rFonts w:ascii="Arial" w:hAnsi="Arial" w:cs="Arial"/>
                <w:sz w:val="15"/>
                <w:szCs w:val="15"/>
                <w:lang w:val="en-GB"/>
              </w:rPr>
            </w:pPr>
          </w:p>
          <w:p w14:paraId="29324882" w14:textId="77777777" w:rsidR="00001AA6" w:rsidRPr="007A52C7" w:rsidRDefault="00001AA6" w:rsidP="00001AA6">
            <w:pPr>
              <w:jc w:val="both"/>
              <w:rPr>
                <w:rStyle w:val="eop"/>
                <w:rFonts w:ascii="Arial" w:hAnsi="Arial" w:cs="Arial"/>
                <w:sz w:val="15"/>
                <w:szCs w:val="15"/>
                <w:lang w:val="en-GB"/>
              </w:rPr>
            </w:pPr>
            <w:r w:rsidRPr="007A52C7">
              <w:rPr>
                <w:rFonts w:ascii="Arial" w:hAnsi="Arial" w:cs="Arial"/>
                <w:sz w:val="15"/>
                <w:szCs w:val="15"/>
                <w:lang w:val="en-GB"/>
              </w:rPr>
              <w:t>XXI</w:t>
            </w:r>
            <w:r w:rsidRPr="007A52C7">
              <w:rPr>
                <w:rStyle w:val="normaltextrun1"/>
                <w:rFonts w:ascii="Arial" w:hAnsi="Arial" w:cs="Arial"/>
                <w:sz w:val="15"/>
                <w:szCs w:val="15"/>
                <w:lang w:val="en-GB"/>
              </w:rPr>
              <w:t>I.</w:t>
            </w:r>
            <w:r>
              <w:rPr>
                <w:rStyle w:val="normaltextrun1"/>
                <w:rFonts w:ascii="Arial" w:hAnsi="Arial" w:cs="Arial"/>
                <w:sz w:val="15"/>
                <w:szCs w:val="15"/>
                <w:lang w:val="en-GB"/>
              </w:rPr>
              <w:t xml:space="preserve"> </w:t>
            </w:r>
            <w:r w:rsidRPr="007A52C7">
              <w:rPr>
                <w:rStyle w:val="normaltextrun1"/>
                <w:rFonts w:ascii="Arial" w:hAnsi="Arial" w:cs="Arial"/>
                <w:b/>
                <w:bCs/>
                <w:smallCaps/>
                <w:sz w:val="15"/>
                <w:szCs w:val="15"/>
                <w:u w:val="single"/>
                <w:lang w:val="en-GB"/>
              </w:rPr>
              <w:t xml:space="preserve">Confidentiality: </w:t>
            </w:r>
            <w:r w:rsidRPr="007A52C7">
              <w:rPr>
                <w:rStyle w:val="normaltextrun1"/>
                <w:rFonts w:ascii="Arial" w:hAnsi="Arial" w:cs="Arial"/>
                <w:sz w:val="15"/>
                <w:szCs w:val="15"/>
                <w:lang w:val="en-GB"/>
              </w:rPr>
              <w:t>During the term of the PO and for three (3) years thereafter, the Parties agree to keep confidential all proprietary information related to security, finances or operations (“Confidential Information”) of the other Party, and shall not, without prior written consent of the disclosing Party, disclose to any unauthorised individual, third party, firm, corporation or entity such Confidential Information, except as may be necessary to perform its obligations under the PO, in which event the person receiving such Confidential Information must agree to be bound by the terms of this Section XXII. The receiving Party agrees to safeguard and hold in strictest confidence all Confidential Information of the disclosing Party and agrees to destroy or return any and all Confidential Information upon the written request of the disclosing Party or completion or termination of the PO.</w:t>
            </w:r>
            <w:r w:rsidRPr="007A52C7">
              <w:rPr>
                <w:rStyle w:val="eop"/>
                <w:rFonts w:ascii="Arial" w:hAnsi="Arial" w:cs="Arial"/>
                <w:sz w:val="15"/>
                <w:szCs w:val="15"/>
                <w:lang w:val="en-GB"/>
              </w:rPr>
              <w:t> Except as required in the performance of this PO, neither this PO nor the furnishing of any information hereunder by Chemonics shall grant the Vendor, by implication or otherwise, any license under any invention, patent, trademark or copyright.</w:t>
            </w:r>
          </w:p>
          <w:p w14:paraId="09146372" w14:textId="7908BF68" w:rsidR="00001AA6" w:rsidRDefault="00001AA6" w:rsidP="00001AA6">
            <w:pPr>
              <w:jc w:val="both"/>
              <w:rPr>
                <w:rFonts w:ascii="Arial" w:hAnsi="Arial" w:cs="Arial"/>
                <w:sz w:val="15"/>
                <w:szCs w:val="15"/>
                <w:lang w:val="en-GB"/>
              </w:rPr>
            </w:pPr>
          </w:p>
          <w:p w14:paraId="5FA3FE3A" w14:textId="2CB0D23E" w:rsidR="00001AA6" w:rsidRDefault="00001AA6" w:rsidP="00001AA6">
            <w:pPr>
              <w:jc w:val="both"/>
              <w:rPr>
                <w:rFonts w:ascii="Arial" w:hAnsi="Arial" w:cs="Arial"/>
                <w:sz w:val="15"/>
                <w:szCs w:val="15"/>
                <w:lang w:val="en-GB"/>
              </w:rPr>
            </w:pPr>
          </w:p>
          <w:p w14:paraId="167E4D52" w14:textId="40292723" w:rsidR="00001AA6" w:rsidRDefault="00001AA6" w:rsidP="00001AA6">
            <w:pPr>
              <w:jc w:val="both"/>
              <w:rPr>
                <w:rFonts w:ascii="Arial" w:hAnsi="Arial" w:cs="Arial"/>
                <w:sz w:val="15"/>
                <w:szCs w:val="15"/>
                <w:lang w:val="en-GB"/>
              </w:rPr>
            </w:pPr>
          </w:p>
          <w:p w14:paraId="05CF3EB0" w14:textId="7725EDC8" w:rsidR="00001AA6" w:rsidRDefault="00001AA6" w:rsidP="00001AA6">
            <w:pPr>
              <w:jc w:val="both"/>
              <w:rPr>
                <w:rFonts w:ascii="Arial" w:hAnsi="Arial" w:cs="Arial"/>
                <w:sz w:val="15"/>
                <w:szCs w:val="15"/>
                <w:lang w:val="en-GB"/>
              </w:rPr>
            </w:pPr>
          </w:p>
          <w:p w14:paraId="051FF756" w14:textId="013ADA3F" w:rsidR="00001AA6" w:rsidRDefault="00001AA6" w:rsidP="00001AA6">
            <w:pPr>
              <w:jc w:val="both"/>
              <w:rPr>
                <w:rFonts w:ascii="Arial" w:hAnsi="Arial" w:cs="Arial"/>
                <w:sz w:val="15"/>
                <w:szCs w:val="15"/>
                <w:lang w:val="en-GB"/>
              </w:rPr>
            </w:pPr>
          </w:p>
          <w:p w14:paraId="49D35922" w14:textId="77777777" w:rsidR="00001AA6" w:rsidRPr="007A52C7" w:rsidRDefault="00001AA6" w:rsidP="00001AA6">
            <w:pPr>
              <w:jc w:val="both"/>
              <w:rPr>
                <w:rFonts w:ascii="Arial" w:hAnsi="Arial" w:cs="Arial"/>
                <w:sz w:val="15"/>
                <w:szCs w:val="15"/>
                <w:lang w:val="en-GB"/>
              </w:rPr>
            </w:pPr>
          </w:p>
          <w:p w14:paraId="6E37B313" w14:textId="77777777" w:rsidR="00001AA6" w:rsidRPr="007A52C7" w:rsidRDefault="00001AA6" w:rsidP="00001AA6">
            <w:pPr>
              <w:jc w:val="both"/>
              <w:rPr>
                <w:rFonts w:ascii="Arial" w:hAnsi="Arial" w:cs="Arial"/>
                <w:color w:val="000000"/>
                <w:sz w:val="15"/>
                <w:szCs w:val="15"/>
                <w:lang w:val="en-GB"/>
              </w:rPr>
            </w:pPr>
            <w:r w:rsidRPr="007A52C7">
              <w:rPr>
                <w:rFonts w:ascii="Arial" w:hAnsi="Arial" w:cs="Arial"/>
                <w:sz w:val="15"/>
                <w:szCs w:val="15"/>
                <w:lang w:val="en-GB"/>
              </w:rPr>
              <w:t xml:space="preserve">XXIII. </w:t>
            </w:r>
            <w:r w:rsidRPr="007A52C7">
              <w:rPr>
                <w:rFonts w:ascii="Arial" w:hAnsi="Arial" w:cs="Arial"/>
                <w:b/>
                <w:smallCaps/>
                <w:sz w:val="15"/>
                <w:szCs w:val="15"/>
                <w:u w:val="single"/>
                <w:lang w:val="en-GB"/>
              </w:rPr>
              <w:t>Adult Vulnerability and Child Safeguarding:</w:t>
            </w:r>
            <w:r>
              <w:rPr>
                <w:rFonts w:ascii="Arial" w:hAnsi="Arial" w:cs="Arial"/>
                <w:b/>
                <w:smallCaps/>
                <w:sz w:val="15"/>
                <w:szCs w:val="15"/>
                <w:u w:val="single"/>
                <w:lang w:val="en-GB"/>
              </w:rPr>
              <w:t xml:space="preserve"> </w:t>
            </w:r>
            <w:r w:rsidRPr="007A52C7">
              <w:rPr>
                <w:rFonts w:ascii="Arial" w:hAnsi="Arial" w:cs="Arial"/>
                <w:sz w:val="15"/>
                <w:szCs w:val="15"/>
                <w:lang w:val="en-GB"/>
              </w:rPr>
              <w:t>For the purposes of this Clause, “Reasonable Measures” shall mean:</w:t>
            </w:r>
            <w:r>
              <w:rPr>
                <w:rFonts w:ascii="Arial" w:hAnsi="Arial" w:cs="Arial"/>
                <w:sz w:val="15"/>
                <w:szCs w:val="15"/>
                <w:lang w:val="en-GB"/>
              </w:rPr>
              <w:t xml:space="preserve"> </w:t>
            </w:r>
          </w:p>
          <w:p w14:paraId="2E07245B" w14:textId="77777777" w:rsidR="00001AA6" w:rsidRDefault="00001AA6" w:rsidP="00001AA6">
            <w:pPr>
              <w:ind w:left="450"/>
              <w:jc w:val="both"/>
              <w:rPr>
                <w:rFonts w:ascii="Arial" w:hAnsi="Arial" w:cs="Arial"/>
                <w:sz w:val="15"/>
                <w:szCs w:val="15"/>
                <w:lang w:val="en-GB"/>
              </w:rPr>
            </w:pPr>
            <w:r w:rsidRPr="007A52C7">
              <w:rPr>
                <w:rFonts w:ascii="Arial" w:hAnsi="Arial" w:cs="Arial"/>
                <w:color w:val="000000"/>
                <w:sz w:val="15"/>
                <w:szCs w:val="15"/>
                <w:lang w:val="en-GB"/>
              </w:rPr>
              <w:br/>
            </w:r>
            <w:r w:rsidRPr="007A52C7">
              <w:rPr>
                <w:rFonts w:ascii="Arial" w:hAnsi="Arial" w:cs="Arial"/>
                <w:sz w:val="15"/>
                <w:szCs w:val="15"/>
                <w:lang w:val="en-GB"/>
              </w:rPr>
              <w:t>a. All reasonable endeavours expected to be taken by a professional and prudent vendor in the Vendor’s industry to eliminate or minimise risk of actual, attempted or threatened exploitation, abuse and harassment (including Sexual Abuse, Sexual Exploitation and Sexual Harassment) and whether or not such conduct would amount to a criminal offence in the UK or an offence under the laws of the territory in which it takes place (together “Serious Misconduct”) as is reasonable and proportionate under the circumstances. Such endeavours may include (but shall not be limited to):</w:t>
            </w:r>
          </w:p>
          <w:p w14:paraId="0F867DF9" w14:textId="77777777" w:rsidR="00001AA6" w:rsidRDefault="00001AA6" w:rsidP="00001AA6">
            <w:pPr>
              <w:ind w:left="450"/>
              <w:jc w:val="both"/>
              <w:rPr>
                <w:rFonts w:ascii="Arial" w:hAnsi="Arial" w:cs="Arial"/>
                <w:sz w:val="15"/>
                <w:szCs w:val="15"/>
                <w:lang w:val="en-GB"/>
              </w:rPr>
            </w:pPr>
          </w:p>
          <w:p w14:paraId="4C7D8115" w14:textId="77777777" w:rsidR="00001AA6" w:rsidRDefault="00001AA6" w:rsidP="00001AA6">
            <w:pPr>
              <w:ind w:left="450"/>
              <w:jc w:val="both"/>
              <w:rPr>
                <w:rFonts w:ascii="Arial" w:hAnsi="Arial" w:cs="Arial"/>
                <w:sz w:val="15"/>
                <w:szCs w:val="15"/>
                <w:lang w:val="en-GB"/>
              </w:rPr>
            </w:pPr>
          </w:p>
          <w:p w14:paraId="69DDD59D" w14:textId="0966EC22" w:rsidR="00001AA6" w:rsidRPr="007A52C7" w:rsidRDefault="00001AA6" w:rsidP="00001AA6">
            <w:pPr>
              <w:ind w:left="450"/>
              <w:jc w:val="both"/>
              <w:rPr>
                <w:rFonts w:ascii="Arial" w:hAnsi="Arial" w:cs="Arial"/>
                <w:color w:val="000000"/>
                <w:sz w:val="15"/>
                <w:szCs w:val="15"/>
                <w:lang w:val="en-GB"/>
              </w:rPr>
            </w:pPr>
            <w:r>
              <w:rPr>
                <w:rFonts w:ascii="Arial" w:hAnsi="Arial" w:cs="Arial"/>
                <w:sz w:val="15"/>
                <w:szCs w:val="15"/>
                <w:lang w:val="en-GB"/>
              </w:rPr>
              <w:t xml:space="preserve"> </w:t>
            </w:r>
          </w:p>
          <w:p w14:paraId="76A2D410" w14:textId="77777777" w:rsidR="00001AA6" w:rsidRDefault="00001AA6" w:rsidP="00001AA6">
            <w:pPr>
              <w:ind w:left="720"/>
              <w:jc w:val="both"/>
              <w:rPr>
                <w:rFonts w:ascii="Arial" w:hAnsi="Arial" w:cs="Arial"/>
                <w:sz w:val="15"/>
                <w:szCs w:val="15"/>
                <w:lang w:val="en-GB"/>
              </w:rPr>
            </w:pPr>
            <w:r w:rsidRPr="007A52C7">
              <w:rPr>
                <w:rFonts w:ascii="Arial" w:hAnsi="Arial" w:cs="Arial"/>
                <w:sz w:val="15"/>
                <w:szCs w:val="15"/>
                <w:lang w:val="en-GB"/>
              </w:rPr>
              <w:t xml:space="preserve">(1) clear and detailed policies and guidance for Vendor Personnel, Vendor Providers and where appropriate, </w:t>
            </w:r>
            <w:r w:rsidRPr="007A52C7">
              <w:rPr>
                <w:rFonts w:ascii="Arial" w:hAnsi="Arial" w:cs="Arial"/>
                <w:sz w:val="15"/>
                <w:szCs w:val="15"/>
                <w:lang w:val="en-GB"/>
              </w:rPr>
              <w:lastRenderedPageBreak/>
              <w:t>beneficiaries;</w:t>
            </w:r>
            <w:r>
              <w:rPr>
                <w:rFonts w:ascii="Arial" w:hAnsi="Arial" w:cs="Arial"/>
                <w:sz w:val="15"/>
                <w:szCs w:val="15"/>
                <w:lang w:val="en-GB"/>
              </w:rPr>
              <w:t xml:space="preserve"> </w:t>
            </w:r>
            <w:r w:rsidRPr="007A52C7">
              <w:rPr>
                <w:rFonts w:ascii="Arial" w:hAnsi="Arial" w:cs="Arial"/>
                <w:color w:val="000000"/>
                <w:sz w:val="15"/>
                <w:szCs w:val="15"/>
                <w:lang w:val="en-GB"/>
              </w:rPr>
              <w:br/>
            </w:r>
            <w:r w:rsidRPr="007A52C7">
              <w:rPr>
                <w:rFonts w:ascii="Arial" w:hAnsi="Arial" w:cs="Arial"/>
                <w:sz w:val="15"/>
                <w:szCs w:val="15"/>
                <w:lang w:val="en-GB"/>
              </w:rPr>
              <w:t>(2) developing, implementing and maintaining a safeguarding plan throughout the term (including monitoring);</w:t>
            </w:r>
            <w:r>
              <w:rPr>
                <w:rFonts w:ascii="Arial" w:hAnsi="Arial" w:cs="Arial"/>
                <w:sz w:val="15"/>
                <w:szCs w:val="15"/>
                <w:lang w:val="en-GB"/>
              </w:rPr>
              <w:t xml:space="preserve"> </w:t>
            </w:r>
            <w:r w:rsidRPr="007A52C7">
              <w:rPr>
                <w:rFonts w:ascii="Arial" w:hAnsi="Arial" w:cs="Arial"/>
                <w:color w:val="000000"/>
                <w:sz w:val="15"/>
                <w:szCs w:val="15"/>
                <w:lang w:val="en-GB"/>
              </w:rPr>
              <w:br/>
            </w:r>
            <w:r w:rsidRPr="007A52C7">
              <w:rPr>
                <w:rFonts w:ascii="Arial" w:hAnsi="Arial" w:cs="Arial"/>
                <w:sz w:val="15"/>
                <w:szCs w:val="15"/>
                <w:lang w:val="en-GB"/>
              </w:rPr>
              <w:t>(3) provision of regular training to Vendor Personnel, Vendor Providers and where appropriate, beneficiaries</w:t>
            </w:r>
          </w:p>
          <w:p w14:paraId="44B2FC89" w14:textId="77777777" w:rsidR="00001AA6" w:rsidRDefault="00001AA6" w:rsidP="00001AA6">
            <w:pPr>
              <w:ind w:left="720"/>
              <w:jc w:val="both"/>
              <w:rPr>
                <w:rFonts w:ascii="Arial" w:hAnsi="Arial" w:cs="Arial"/>
                <w:sz w:val="15"/>
                <w:szCs w:val="15"/>
                <w:lang w:val="en-GB"/>
              </w:rPr>
            </w:pPr>
            <w:r>
              <w:rPr>
                <w:rFonts w:ascii="Arial" w:hAnsi="Arial" w:cs="Arial"/>
                <w:sz w:val="15"/>
                <w:szCs w:val="15"/>
                <w:lang w:val="en-GB"/>
              </w:rPr>
              <w:t xml:space="preserve"> </w:t>
            </w:r>
            <w:r w:rsidRPr="007A52C7">
              <w:rPr>
                <w:rFonts w:ascii="Arial" w:hAnsi="Arial" w:cs="Arial"/>
                <w:color w:val="000000"/>
                <w:sz w:val="15"/>
                <w:szCs w:val="15"/>
                <w:lang w:val="en-GB"/>
              </w:rPr>
              <w:br/>
            </w:r>
            <w:r w:rsidRPr="007A52C7">
              <w:rPr>
                <w:rFonts w:ascii="Arial" w:hAnsi="Arial" w:cs="Arial"/>
                <w:sz w:val="15"/>
                <w:szCs w:val="15"/>
                <w:lang w:val="en-GB"/>
              </w:rPr>
              <w:t>(4) clear reporting lines and whistleblowing policies in place for Vendor Personnel, Vendor Providers and beneficiaries,</w:t>
            </w:r>
          </w:p>
          <w:p w14:paraId="2AAE0BF4" w14:textId="77777777" w:rsidR="00001AA6" w:rsidRDefault="00001AA6" w:rsidP="00001AA6">
            <w:pPr>
              <w:ind w:left="720"/>
              <w:jc w:val="both"/>
              <w:rPr>
                <w:rFonts w:ascii="Arial" w:hAnsi="Arial" w:cs="Arial"/>
                <w:sz w:val="15"/>
                <w:szCs w:val="15"/>
                <w:lang w:val="en-GB"/>
              </w:rPr>
            </w:pPr>
          </w:p>
          <w:p w14:paraId="7E58CFA8" w14:textId="13010F20" w:rsidR="00001AA6" w:rsidRPr="007A52C7" w:rsidRDefault="00001AA6" w:rsidP="00001AA6">
            <w:pPr>
              <w:ind w:left="720"/>
              <w:jc w:val="both"/>
              <w:rPr>
                <w:rFonts w:ascii="Arial" w:hAnsi="Arial" w:cs="Arial"/>
                <w:color w:val="000000"/>
                <w:sz w:val="15"/>
                <w:szCs w:val="15"/>
                <w:lang w:val="en-GB"/>
              </w:rPr>
            </w:pPr>
            <w:r>
              <w:rPr>
                <w:rFonts w:ascii="Arial" w:hAnsi="Arial" w:cs="Arial"/>
                <w:sz w:val="15"/>
                <w:szCs w:val="15"/>
                <w:lang w:val="en-GB"/>
              </w:rPr>
              <w:t xml:space="preserve"> </w:t>
            </w:r>
            <w:r w:rsidRPr="007A52C7">
              <w:rPr>
                <w:rFonts w:ascii="Arial" w:hAnsi="Arial" w:cs="Arial"/>
                <w:color w:val="000000"/>
                <w:sz w:val="15"/>
                <w:szCs w:val="15"/>
                <w:lang w:val="en-GB"/>
              </w:rPr>
              <w:br/>
            </w:r>
            <w:r w:rsidRPr="007A52C7">
              <w:rPr>
                <w:rFonts w:ascii="Arial" w:hAnsi="Arial" w:cs="Arial"/>
                <w:sz w:val="15"/>
                <w:szCs w:val="15"/>
                <w:lang w:val="en-GB"/>
              </w:rPr>
              <w:t>(5) maintaining detailed records of any allegations of Serious Misconduct and regular reporting to the appropriate Authority and the Appropriate Authorities (where relevant) of any such incidents;</w:t>
            </w:r>
            <w:r>
              <w:rPr>
                <w:rFonts w:ascii="Arial" w:hAnsi="Arial" w:cs="Arial"/>
                <w:sz w:val="15"/>
                <w:szCs w:val="15"/>
                <w:lang w:val="en-GB"/>
              </w:rPr>
              <w:t xml:space="preserve"> </w:t>
            </w:r>
            <w:r w:rsidRPr="007A52C7">
              <w:rPr>
                <w:rFonts w:ascii="Arial" w:hAnsi="Arial" w:cs="Arial"/>
                <w:color w:val="000000"/>
                <w:sz w:val="15"/>
                <w:szCs w:val="15"/>
                <w:lang w:val="en-GB"/>
              </w:rPr>
              <w:br/>
            </w:r>
            <w:r w:rsidRPr="007A52C7">
              <w:rPr>
                <w:rFonts w:ascii="Arial" w:hAnsi="Arial" w:cs="Arial"/>
                <w:sz w:val="15"/>
                <w:szCs w:val="15"/>
                <w:lang w:val="en-GB"/>
              </w:rPr>
              <w:t>(6) any other Good Industry Practice measures (including any innovative solutions),</w:t>
            </w:r>
            <w:r w:rsidRPr="007A52C7">
              <w:rPr>
                <w:rFonts w:ascii="Arial" w:hAnsi="Arial" w:cs="Arial"/>
                <w:color w:val="000000"/>
                <w:sz w:val="15"/>
                <w:szCs w:val="15"/>
                <w:lang w:val="en-GB"/>
              </w:rPr>
              <w:t> </w:t>
            </w:r>
            <w:r w:rsidRPr="007A52C7">
              <w:rPr>
                <w:rFonts w:ascii="Arial" w:hAnsi="Arial" w:cs="Arial"/>
                <w:color w:val="000000"/>
                <w:sz w:val="15"/>
                <w:szCs w:val="15"/>
                <w:lang w:val="en-GB"/>
              </w:rPr>
              <w:br/>
            </w:r>
          </w:p>
          <w:p w14:paraId="3AD4973D" w14:textId="77777777" w:rsidR="00574BAB" w:rsidRDefault="00001AA6" w:rsidP="00001AA6">
            <w:pPr>
              <w:ind w:left="450"/>
              <w:jc w:val="both"/>
              <w:rPr>
                <w:rFonts w:ascii="Arial" w:hAnsi="Arial" w:cs="Arial"/>
                <w:sz w:val="15"/>
                <w:szCs w:val="15"/>
                <w:lang w:val="en-GB"/>
              </w:rPr>
            </w:pPr>
            <w:r w:rsidRPr="007A52C7">
              <w:rPr>
                <w:rFonts w:ascii="Arial" w:hAnsi="Arial" w:cs="Arial"/>
                <w:sz w:val="15"/>
                <w:szCs w:val="15"/>
                <w:lang w:val="en-GB"/>
              </w:rPr>
              <w:t>b. The Vendor shall take all Reasonable Measures to prevent Serious Misconduct by the Vendor Personnel or any other persons engaged and controlled by it to perform any activities under this Agreement (“Vendor Providers”) and shall have in place at all times robust procedures which enable the reporting by Vendor Personnel, Vendor Providers and beneficiaries of any such Serious Misconduct, illegal acts and/or failures by the Vendor or Vendor Personnel to investigate such reports.</w:t>
            </w:r>
          </w:p>
          <w:p w14:paraId="7089C8E9" w14:textId="77777777" w:rsidR="00574BAB" w:rsidRDefault="00001AA6" w:rsidP="00001AA6">
            <w:pPr>
              <w:ind w:left="450"/>
              <w:jc w:val="both"/>
              <w:rPr>
                <w:rFonts w:ascii="Arial" w:hAnsi="Arial" w:cs="Arial"/>
                <w:sz w:val="15"/>
                <w:szCs w:val="15"/>
                <w:lang w:val="en-GB"/>
              </w:rPr>
            </w:pPr>
            <w:r>
              <w:rPr>
                <w:rFonts w:ascii="Arial" w:hAnsi="Arial" w:cs="Arial"/>
                <w:sz w:val="15"/>
                <w:szCs w:val="15"/>
                <w:lang w:val="en-GB"/>
              </w:rPr>
              <w:t xml:space="preserve"> </w:t>
            </w:r>
            <w:r w:rsidRPr="007A52C7">
              <w:rPr>
                <w:rFonts w:ascii="Arial" w:hAnsi="Arial" w:cs="Arial"/>
                <w:color w:val="000000"/>
                <w:sz w:val="15"/>
                <w:szCs w:val="15"/>
                <w:lang w:val="en-GB"/>
              </w:rPr>
              <w:br/>
              <w:t> </w:t>
            </w:r>
            <w:r w:rsidRPr="007A52C7">
              <w:rPr>
                <w:rFonts w:ascii="Arial" w:hAnsi="Arial" w:cs="Arial"/>
                <w:color w:val="000000"/>
                <w:sz w:val="15"/>
                <w:szCs w:val="15"/>
                <w:lang w:val="en-GB"/>
              </w:rPr>
              <w:br/>
            </w:r>
            <w:r w:rsidRPr="007A52C7">
              <w:rPr>
                <w:rFonts w:ascii="Arial" w:hAnsi="Arial" w:cs="Arial"/>
                <w:sz w:val="15"/>
                <w:szCs w:val="15"/>
                <w:lang w:val="en-GB"/>
              </w:rPr>
              <w:t>c. The Vendor shall take all Reasonable Measures to ensure that the Vendor Personnel and Vendor Providers do not engage in sexual activity with any person under the age of 18, regardless of the local age of majority or age of consent or any mistaken belief held by the Vendor Personnel or Vendor Provider as to the age of the person. Furthermore, the Vendor shall ensure that the Vendor Personnel and Vendor Providers do not engage in ‘transactional sex’ which shall include but not be limited to the exchange of money, employment, goods, or services for sex and such reference to sex shall include sexual favours or any form of humiliating, degrading or exploitative behaviour on the part of the Vendor Personnel and the Vendor Providers. For the avoidance of doubt, such ‘transactional sex’ shall be deemed to be Serious Misconduct in accordance with clause (a) of this section.</w:t>
            </w:r>
          </w:p>
          <w:p w14:paraId="20068CB9" w14:textId="77777777" w:rsidR="00574BAB" w:rsidRDefault="00574BAB" w:rsidP="00001AA6">
            <w:pPr>
              <w:ind w:left="450"/>
              <w:jc w:val="both"/>
              <w:rPr>
                <w:rFonts w:ascii="Arial" w:hAnsi="Arial" w:cs="Arial"/>
                <w:sz w:val="15"/>
                <w:szCs w:val="15"/>
                <w:lang w:val="en-GB"/>
              </w:rPr>
            </w:pPr>
          </w:p>
          <w:p w14:paraId="0175A0A5" w14:textId="77777777" w:rsidR="00574BAB" w:rsidRDefault="00574BAB" w:rsidP="00001AA6">
            <w:pPr>
              <w:ind w:left="450"/>
              <w:jc w:val="both"/>
              <w:rPr>
                <w:rFonts w:ascii="Arial" w:hAnsi="Arial" w:cs="Arial"/>
                <w:sz w:val="15"/>
                <w:szCs w:val="15"/>
                <w:lang w:val="en-GB"/>
              </w:rPr>
            </w:pPr>
          </w:p>
          <w:p w14:paraId="30236841" w14:textId="2D7FC6D5" w:rsidR="00001AA6" w:rsidRPr="007A52C7" w:rsidRDefault="00001AA6" w:rsidP="00001AA6">
            <w:pPr>
              <w:ind w:left="450"/>
              <w:jc w:val="both"/>
              <w:rPr>
                <w:rFonts w:ascii="Arial" w:hAnsi="Arial" w:cs="Arial"/>
                <w:sz w:val="15"/>
                <w:szCs w:val="15"/>
                <w:lang w:val="en-GB"/>
              </w:rPr>
            </w:pPr>
            <w:r w:rsidRPr="007A52C7">
              <w:rPr>
                <w:rFonts w:ascii="Arial" w:hAnsi="Arial" w:cs="Arial"/>
                <w:color w:val="000000"/>
                <w:sz w:val="15"/>
                <w:szCs w:val="15"/>
                <w:lang w:val="en-GB"/>
              </w:rPr>
              <w:t> </w:t>
            </w:r>
            <w:r w:rsidRPr="007A52C7">
              <w:rPr>
                <w:rFonts w:ascii="Arial" w:hAnsi="Arial" w:cs="Arial"/>
                <w:color w:val="000000"/>
                <w:sz w:val="15"/>
                <w:szCs w:val="15"/>
                <w:lang w:val="en-GB"/>
              </w:rPr>
              <w:br/>
            </w:r>
            <w:r w:rsidRPr="007A52C7">
              <w:rPr>
                <w:rFonts w:ascii="Arial" w:hAnsi="Arial" w:cs="Arial"/>
                <w:sz w:val="15"/>
                <w:szCs w:val="15"/>
                <w:lang w:val="en-GB"/>
              </w:rPr>
              <w:t xml:space="preserve">d. The Vendor shall promptly report in writing any complaints, concerns and incidents regarding Serious Misconduct or any attempted or threatened Serious Misconduct by the Vendor Personnel and Vendor Providers to Chemonics’s Office of Business Conduct via one of the following methods: </w:t>
            </w:r>
            <w:hyperlink r:id="rId19" w:history="1">
              <w:r w:rsidRPr="007A52C7">
                <w:rPr>
                  <w:rStyle w:val="a8"/>
                  <w:rFonts w:ascii="Arial" w:hAnsi="Arial" w:cs="Arial"/>
                  <w:sz w:val="15"/>
                  <w:szCs w:val="15"/>
                  <w:lang w:val="en-GB"/>
                </w:rPr>
                <w:t>businessconduct@chemonics.com</w:t>
              </w:r>
            </w:hyperlink>
            <w:r w:rsidRPr="007A52C7">
              <w:rPr>
                <w:rFonts w:ascii="Arial" w:hAnsi="Arial" w:cs="Arial"/>
                <w:sz w:val="15"/>
                <w:szCs w:val="15"/>
                <w:lang w:val="en-GB"/>
              </w:rPr>
              <w:t xml:space="preserve">; Online: </w:t>
            </w:r>
            <w:hyperlink r:id="rId20" w:history="1">
              <w:r w:rsidRPr="007A52C7">
                <w:rPr>
                  <w:rStyle w:val="a8"/>
                  <w:rFonts w:ascii="Arial" w:hAnsi="Arial" w:cs="Arial"/>
                  <w:sz w:val="15"/>
                  <w:szCs w:val="15"/>
                  <w:lang w:val="en-GB"/>
                </w:rPr>
                <w:t>www.chemonics.com/reporting</w:t>
              </w:r>
            </w:hyperlink>
            <w:r w:rsidRPr="007A52C7">
              <w:rPr>
                <w:rFonts w:ascii="Arial" w:hAnsi="Arial" w:cs="Arial"/>
                <w:sz w:val="15"/>
                <w:szCs w:val="15"/>
                <w:lang w:val="en-GB"/>
              </w:rPr>
              <w:t xml:space="preserve">; Phone/Skype: 888.955.6881; WhatsApp: +1.202.355.8974 or report directly to FCDO at </w:t>
            </w:r>
            <w:r w:rsidRPr="007A52C7">
              <w:rPr>
                <w:rFonts w:ascii="Arial" w:hAnsi="Arial" w:cs="Arial"/>
                <w:color w:val="000000"/>
                <w:sz w:val="15"/>
                <w:szCs w:val="15"/>
                <w:lang w:val="en-GB"/>
              </w:rPr>
              <w:t xml:space="preserve">reportingconcerns@fcdo.gov.uk </w:t>
            </w:r>
            <w:r w:rsidRPr="007A52C7">
              <w:rPr>
                <w:rFonts w:ascii="Arial" w:hAnsi="Arial" w:cs="Arial"/>
                <w:sz w:val="15"/>
                <w:szCs w:val="15"/>
                <w:lang w:val="en-GB"/>
              </w:rPr>
              <w:t>or +44 (0)1355 843747, and where necessary, the Appropriate Authorities.</w:t>
            </w:r>
          </w:p>
          <w:p w14:paraId="5990217B" w14:textId="77777777" w:rsidR="00574BAB" w:rsidRDefault="00001AA6" w:rsidP="00574BAB">
            <w:pPr>
              <w:tabs>
                <w:tab w:val="left" w:pos="3792"/>
              </w:tabs>
              <w:ind w:left="450"/>
              <w:jc w:val="both"/>
              <w:rPr>
                <w:rFonts w:ascii="Arial" w:hAnsi="Arial" w:cs="Arial"/>
                <w:color w:val="000000"/>
                <w:sz w:val="15"/>
                <w:szCs w:val="15"/>
                <w:lang w:val="en-GB"/>
              </w:rPr>
            </w:pPr>
            <w:r w:rsidRPr="007A52C7">
              <w:rPr>
                <w:rFonts w:ascii="Arial" w:hAnsi="Arial" w:cs="Arial"/>
                <w:color w:val="000000"/>
                <w:sz w:val="15"/>
                <w:szCs w:val="15"/>
                <w:lang w:val="en-GB"/>
              </w:rPr>
              <w:t> </w:t>
            </w:r>
            <w:r w:rsidR="00574BAB">
              <w:rPr>
                <w:rFonts w:ascii="Arial" w:hAnsi="Arial" w:cs="Arial"/>
                <w:color w:val="000000"/>
                <w:sz w:val="15"/>
                <w:szCs w:val="15"/>
                <w:lang w:val="en-GB"/>
              </w:rPr>
              <w:tab/>
            </w:r>
          </w:p>
          <w:p w14:paraId="6A88C949" w14:textId="77777777" w:rsidR="00574BAB" w:rsidRDefault="00574BAB" w:rsidP="00574BAB">
            <w:pPr>
              <w:tabs>
                <w:tab w:val="left" w:pos="3792"/>
              </w:tabs>
              <w:ind w:left="450"/>
              <w:jc w:val="both"/>
              <w:rPr>
                <w:rFonts w:ascii="Arial" w:hAnsi="Arial" w:cs="Arial"/>
                <w:color w:val="000000"/>
                <w:sz w:val="15"/>
                <w:szCs w:val="15"/>
                <w:lang w:val="en-GB"/>
              </w:rPr>
            </w:pPr>
          </w:p>
          <w:p w14:paraId="3B4923B9" w14:textId="77777777" w:rsidR="00574BAB" w:rsidRDefault="00001AA6" w:rsidP="00574BAB">
            <w:pPr>
              <w:tabs>
                <w:tab w:val="left" w:pos="3792"/>
              </w:tabs>
              <w:ind w:left="450"/>
              <w:jc w:val="both"/>
              <w:rPr>
                <w:rFonts w:ascii="Arial" w:hAnsi="Arial" w:cs="Arial"/>
                <w:sz w:val="15"/>
                <w:szCs w:val="15"/>
                <w:lang w:val="en-GB"/>
              </w:rPr>
            </w:pPr>
            <w:r w:rsidRPr="007A52C7">
              <w:rPr>
                <w:rFonts w:ascii="Arial" w:hAnsi="Arial" w:cs="Arial"/>
                <w:color w:val="000000"/>
                <w:sz w:val="15"/>
                <w:szCs w:val="15"/>
                <w:lang w:val="en-GB"/>
              </w:rPr>
              <w:br/>
            </w:r>
            <w:r w:rsidRPr="007A52C7">
              <w:rPr>
                <w:rFonts w:ascii="Arial" w:hAnsi="Arial" w:cs="Arial"/>
                <w:sz w:val="15"/>
                <w:szCs w:val="15"/>
                <w:lang w:val="en-GB"/>
              </w:rPr>
              <w:t>e. The Vendor shall fully investigate and document all cases or potential cases of Serious Misconduct and shall take appropriate corrective action to reduce the risk and/or eliminate Serious Misconduct being committed by the Vendor Personnel and Vendor Providers (which may include disciplinary action, termination of contracts etc.), such investigations and actions to be reported to the Authority as soon as is reasonably practicable.</w:t>
            </w:r>
            <w:r>
              <w:rPr>
                <w:rFonts w:ascii="Arial" w:hAnsi="Arial" w:cs="Arial"/>
                <w:sz w:val="15"/>
                <w:szCs w:val="15"/>
                <w:lang w:val="en-GB"/>
              </w:rPr>
              <w:t xml:space="preserve"> </w:t>
            </w:r>
          </w:p>
          <w:p w14:paraId="11080379" w14:textId="753E8049" w:rsidR="00574BAB" w:rsidRDefault="00001AA6" w:rsidP="00574BAB">
            <w:pPr>
              <w:tabs>
                <w:tab w:val="left" w:pos="3792"/>
              </w:tabs>
              <w:ind w:left="450"/>
              <w:jc w:val="both"/>
              <w:rPr>
                <w:rFonts w:ascii="Arial" w:hAnsi="Arial" w:cs="Arial"/>
                <w:color w:val="000000"/>
                <w:sz w:val="15"/>
                <w:szCs w:val="15"/>
                <w:lang w:val="en-GB"/>
              </w:rPr>
            </w:pPr>
            <w:r w:rsidRPr="007A52C7">
              <w:rPr>
                <w:rFonts w:ascii="Arial" w:hAnsi="Arial" w:cs="Arial"/>
                <w:color w:val="000000"/>
                <w:sz w:val="15"/>
                <w:szCs w:val="15"/>
                <w:lang w:val="en-GB"/>
              </w:rPr>
              <w:t> </w:t>
            </w:r>
          </w:p>
          <w:p w14:paraId="2923FD72" w14:textId="77777777" w:rsidR="00574BAB" w:rsidRDefault="00001AA6" w:rsidP="00574BAB">
            <w:pPr>
              <w:tabs>
                <w:tab w:val="left" w:pos="3792"/>
              </w:tabs>
              <w:ind w:left="450"/>
              <w:jc w:val="both"/>
              <w:rPr>
                <w:rFonts w:ascii="Arial" w:hAnsi="Arial" w:cs="Arial"/>
                <w:sz w:val="15"/>
                <w:szCs w:val="15"/>
                <w:lang w:val="en-GB"/>
              </w:rPr>
            </w:pPr>
            <w:r w:rsidRPr="007A52C7">
              <w:rPr>
                <w:rFonts w:ascii="Arial" w:hAnsi="Arial" w:cs="Arial"/>
                <w:color w:val="000000"/>
                <w:sz w:val="15"/>
                <w:szCs w:val="15"/>
                <w:lang w:val="en-GB"/>
              </w:rPr>
              <w:br/>
            </w:r>
            <w:r w:rsidRPr="007A52C7">
              <w:rPr>
                <w:rFonts w:ascii="Arial" w:hAnsi="Arial" w:cs="Arial"/>
                <w:sz w:val="15"/>
                <w:szCs w:val="15"/>
                <w:lang w:val="en-GB"/>
              </w:rPr>
              <w:t>f. The Vendor shall not engage as Vendor Personnel or Vendor Provider for the purposes of the Services any person whose previous record or conduct known to the Vendor (or reasonably ought to be known by a diligent vendor which undertakes the appropriate checks) indicates that they are unsuitable to perform the Services and/or where they represent an increased and unacceptable risk of committing Serious Misconduct.</w:t>
            </w:r>
            <w:r>
              <w:rPr>
                <w:rFonts w:ascii="Arial" w:hAnsi="Arial" w:cs="Arial"/>
                <w:sz w:val="15"/>
                <w:szCs w:val="15"/>
                <w:lang w:val="en-GB"/>
              </w:rPr>
              <w:t xml:space="preserve"> </w:t>
            </w:r>
          </w:p>
          <w:p w14:paraId="36E219B6" w14:textId="77777777" w:rsidR="00574BAB" w:rsidRDefault="00001AA6" w:rsidP="00574BAB">
            <w:pPr>
              <w:tabs>
                <w:tab w:val="left" w:pos="3792"/>
              </w:tabs>
              <w:ind w:left="450"/>
              <w:jc w:val="both"/>
              <w:rPr>
                <w:rFonts w:ascii="Arial" w:hAnsi="Arial" w:cs="Arial"/>
                <w:sz w:val="15"/>
                <w:szCs w:val="15"/>
                <w:lang w:val="en-GB"/>
              </w:rPr>
            </w:pPr>
            <w:r w:rsidRPr="007A52C7">
              <w:rPr>
                <w:rFonts w:ascii="Arial" w:hAnsi="Arial" w:cs="Arial"/>
                <w:color w:val="000000"/>
                <w:sz w:val="15"/>
                <w:szCs w:val="15"/>
                <w:lang w:val="en-GB"/>
              </w:rPr>
              <w:br/>
              <w:t> </w:t>
            </w:r>
            <w:r w:rsidRPr="007A52C7">
              <w:rPr>
                <w:rFonts w:ascii="Arial" w:hAnsi="Arial" w:cs="Arial"/>
                <w:color w:val="000000"/>
                <w:sz w:val="15"/>
                <w:szCs w:val="15"/>
                <w:lang w:val="en-GB"/>
              </w:rPr>
              <w:br/>
            </w:r>
            <w:r w:rsidRPr="007A52C7">
              <w:rPr>
                <w:rFonts w:ascii="Arial" w:hAnsi="Arial" w:cs="Arial"/>
                <w:sz w:val="15"/>
                <w:szCs w:val="15"/>
                <w:lang w:val="en-GB"/>
              </w:rPr>
              <w:t xml:space="preserve">g. The Vendor shall comply with all applicable laws, legislation, codes of practice and government guidance in the UK and additionally, in the territories where the Services are being performed, relevant to safeguarding and protection of children and vulnerable adults, which the Vendor acknowledges may include vetting of the Vendor Personnel by the UK Disclosure and Barring Service in respect of any regulated activity performed by the Vendor Personnel (as defined by the Safeguarding Vulnerable Groups Act 2006 (as amended)) and/or vetting by a local equivalent service. Where the Authority reasonably believes that there is an increased risk to safeguarding in the performance of the Services, the Vendor shall comply with any </w:t>
            </w:r>
            <w:r w:rsidRPr="007A52C7">
              <w:rPr>
                <w:rFonts w:ascii="Arial" w:hAnsi="Arial" w:cs="Arial"/>
                <w:sz w:val="15"/>
                <w:szCs w:val="15"/>
                <w:lang w:val="en-GB"/>
              </w:rPr>
              <w:lastRenderedPageBreak/>
              <w:t>reasonable request by the Authority for additional vetting to be undertaken.</w:t>
            </w:r>
            <w:r>
              <w:rPr>
                <w:rFonts w:ascii="Arial" w:hAnsi="Arial" w:cs="Arial"/>
                <w:sz w:val="15"/>
                <w:szCs w:val="15"/>
                <w:lang w:val="en-GB"/>
              </w:rPr>
              <w:t xml:space="preserve"> </w:t>
            </w:r>
          </w:p>
          <w:p w14:paraId="4472E570" w14:textId="77777777" w:rsidR="00574BAB" w:rsidRDefault="00574BAB" w:rsidP="00574BAB">
            <w:pPr>
              <w:tabs>
                <w:tab w:val="left" w:pos="3792"/>
              </w:tabs>
              <w:ind w:left="450"/>
              <w:jc w:val="both"/>
              <w:rPr>
                <w:rFonts w:ascii="Arial" w:hAnsi="Arial" w:cs="Arial"/>
                <w:sz w:val="15"/>
                <w:szCs w:val="15"/>
                <w:lang w:val="en-GB"/>
              </w:rPr>
            </w:pPr>
          </w:p>
          <w:p w14:paraId="596341C8" w14:textId="1863B712" w:rsidR="00001AA6" w:rsidRPr="007A52C7" w:rsidRDefault="00001AA6" w:rsidP="00574BAB">
            <w:pPr>
              <w:tabs>
                <w:tab w:val="left" w:pos="3792"/>
              </w:tabs>
              <w:ind w:left="450"/>
              <w:jc w:val="both"/>
              <w:rPr>
                <w:rFonts w:ascii="Arial" w:hAnsi="Arial" w:cs="Arial"/>
                <w:color w:val="000000"/>
                <w:sz w:val="15"/>
                <w:szCs w:val="15"/>
                <w:lang w:val="en-GB"/>
              </w:rPr>
            </w:pPr>
            <w:r w:rsidRPr="007A52C7">
              <w:rPr>
                <w:rFonts w:ascii="Arial" w:hAnsi="Arial" w:cs="Arial"/>
                <w:color w:val="000000"/>
                <w:sz w:val="15"/>
                <w:szCs w:val="15"/>
                <w:lang w:val="en-GB"/>
              </w:rPr>
              <w:br/>
            </w:r>
          </w:p>
          <w:p w14:paraId="4FDF6A06" w14:textId="77777777" w:rsidR="00001AA6" w:rsidRPr="007A52C7" w:rsidRDefault="00001AA6" w:rsidP="00001AA6">
            <w:pPr>
              <w:jc w:val="both"/>
              <w:rPr>
                <w:rFonts w:ascii="Arial" w:hAnsi="Arial" w:cs="Arial"/>
                <w:sz w:val="10"/>
                <w:szCs w:val="10"/>
                <w:lang w:val="en-GB"/>
              </w:rPr>
            </w:pPr>
          </w:p>
          <w:p w14:paraId="48F35640" w14:textId="77777777" w:rsidR="00001AA6" w:rsidRPr="007A52C7" w:rsidRDefault="00001AA6" w:rsidP="00001AA6">
            <w:pPr>
              <w:jc w:val="both"/>
              <w:rPr>
                <w:rFonts w:ascii="Arial" w:hAnsi="Arial" w:cs="Arial"/>
                <w:sz w:val="15"/>
                <w:szCs w:val="15"/>
                <w:lang w:val="en-GB"/>
              </w:rPr>
            </w:pPr>
            <w:r w:rsidRPr="007A52C7">
              <w:rPr>
                <w:rFonts w:ascii="Arial" w:hAnsi="Arial" w:cs="Arial"/>
                <w:sz w:val="15"/>
                <w:szCs w:val="15"/>
                <w:lang w:val="en-GB"/>
              </w:rPr>
              <w:t xml:space="preserve">XXIV. </w:t>
            </w:r>
            <w:r w:rsidRPr="007A52C7">
              <w:rPr>
                <w:rFonts w:ascii="Arial" w:hAnsi="Arial" w:cs="Arial"/>
                <w:b/>
                <w:smallCaps/>
                <w:sz w:val="15"/>
                <w:szCs w:val="15"/>
                <w:u w:val="single"/>
                <w:lang w:val="en-GB"/>
              </w:rPr>
              <w:t>Intellectual Property Rights</w:t>
            </w:r>
            <w:r w:rsidRPr="007A52C7">
              <w:rPr>
                <w:rFonts w:ascii="Arial" w:hAnsi="Arial" w:cs="Arial"/>
                <w:sz w:val="15"/>
                <w:szCs w:val="15"/>
                <w:lang w:val="en-GB"/>
              </w:rPr>
              <w:t>: Save as expressly granted elsewhere under this Agreement:</w:t>
            </w:r>
          </w:p>
          <w:p w14:paraId="3A40A892" w14:textId="77777777" w:rsidR="00001AA6" w:rsidRPr="007A52C7" w:rsidRDefault="00001AA6" w:rsidP="00001AA6">
            <w:pPr>
              <w:jc w:val="both"/>
              <w:rPr>
                <w:rFonts w:ascii="Arial" w:hAnsi="Arial" w:cs="Arial"/>
                <w:sz w:val="15"/>
                <w:szCs w:val="15"/>
                <w:lang w:val="en-GB"/>
              </w:rPr>
            </w:pPr>
          </w:p>
          <w:p w14:paraId="5D8FC247" w14:textId="77777777" w:rsidR="00001AA6" w:rsidRPr="007A52C7" w:rsidRDefault="00001AA6" w:rsidP="00001AA6">
            <w:pPr>
              <w:pStyle w:val="a3"/>
              <w:numPr>
                <w:ilvl w:val="0"/>
                <w:numId w:val="18"/>
              </w:numPr>
              <w:jc w:val="both"/>
              <w:rPr>
                <w:rFonts w:ascii="Arial" w:hAnsi="Arial" w:cs="Arial"/>
                <w:sz w:val="15"/>
                <w:szCs w:val="15"/>
                <w:lang w:val="en-GB"/>
              </w:rPr>
            </w:pPr>
            <w:r w:rsidRPr="007A52C7">
              <w:rPr>
                <w:rFonts w:ascii="Arial" w:hAnsi="Arial" w:cs="Arial"/>
                <w:sz w:val="15"/>
                <w:szCs w:val="15"/>
                <w:lang w:val="en-GB"/>
              </w:rPr>
              <w:t>Chemonics shall not acquire any right, title or interest in or to the Intellectual Property Rights (IPR) of the Vendor or its licensors, namely:</w:t>
            </w:r>
          </w:p>
          <w:p w14:paraId="7AABECB9" w14:textId="2AC8C71A" w:rsidR="00574BAB" w:rsidRPr="003A55B4" w:rsidRDefault="00001AA6" w:rsidP="003A55B4">
            <w:pPr>
              <w:pStyle w:val="a3"/>
              <w:numPr>
                <w:ilvl w:val="0"/>
                <w:numId w:val="19"/>
              </w:numPr>
              <w:ind w:hanging="360"/>
              <w:jc w:val="both"/>
              <w:rPr>
                <w:rFonts w:ascii="Arial" w:hAnsi="Arial" w:cs="Arial"/>
                <w:sz w:val="15"/>
                <w:szCs w:val="15"/>
                <w:lang w:val="en-GB"/>
              </w:rPr>
            </w:pPr>
            <w:r w:rsidRPr="007A52C7">
              <w:rPr>
                <w:rFonts w:ascii="Arial" w:hAnsi="Arial" w:cs="Arial"/>
                <w:sz w:val="15"/>
                <w:szCs w:val="15"/>
                <w:lang w:val="en-GB"/>
              </w:rPr>
              <w:t>the Vendor Background IPR; and</w:t>
            </w:r>
          </w:p>
          <w:p w14:paraId="47405D69" w14:textId="738AF1C8" w:rsidR="00001AA6" w:rsidRDefault="00001AA6" w:rsidP="00001AA6">
            <w:pPr>
              <w:pStyle w:val="a3"/>
              <w:numPr>
                <w:ilvl w:val="0"/>
                <w:numId w:val="19"/>
              </w:numPr>
              <w:ind w:hanging="360"/>
              <w:jc w:val="both"/>
              <w:rPr>
                <w:rFonts w:ascii="Arial" w:hAnsi="Arial" w:cs="Arial"/>
                <w:sz w:val="15"/>
                <w:szCs w:val="15"/>
                <w:lang w:val="en-GB"/>
              </w:rPr>
            </w:pPr>
            <w:r w:rsidRPr="007A52C7">
              <w:rPr>
                <w:rFonts w:ascii="Arial" w:hAnsi="Arial" w:cs="Arial"/>
                <w:sz w:val="15"/>
                <w:szCs w:val="15"/>
                <w:lang w:val="en-GB"/>
              </w:rPr>
              <w:t>the Third Party IPR.</w:t>
            </w:r>
          </w:p>
          <w:p w14:paraId="346A6E7B" w14:textId="77777777" w:rsidR="003A55B4" w:rsidRPr="007A52C7" w:rsidRDefault="003A55B4" w:rsidP="003A55B4">
            <w:pPr>
              <w:pStyle w:val="a3"/>
              <w:ind w:left="1080"/>
              <w:jc w:val="both"/>
              <w:rPr>
                <w:rFonts w:ascii="Arial" w:hAnsi="Arial" w:cs="Arial"/>
                <w:sz w:val="15"/>
                <w:szCs w:val="15"/>
                <w:lang w:val="en-GB"/>
              </w:rPr>
            </w:pPr>
          </w:p>
          <w:p w14:paraId="0B4C5073" w14:textId="77777777" w:rsidR="00001AA6" w:rsidRPr="007A52C7" w:rsidRDefault="00001AA6" w:rsidP="00001AA6">
            <w:pPr>
              <w:pStyle w:val="a3"/>
              <w:numPr>
                <w:ilvl w:val="0"/>
                <w:numId w:val="18"/>
              </w:numPr>
              <w:jc w:val="both"/>
              <w:rPr>
                <w:rFonts w:ascii="Arial" w:hAnsi="Arial" w:cs="Arial"/>
                <w:sz w:val="15"/>
                <w:szCs w:val="15"/>
                <w:lang w:val="en-GB"/>
              </w:rPr>
            </w:pPr>
            <w:r w:rsidRPr="007A52C7">
              <w:rPr>
                <w:rFonts w:ascii="Arial" w:hAnsi="Arial" w:cs="Arial"/>
                <w:sz w:val="15"/>
                <w:szCs w:val="15"/>
                <w:lang w:val="en-GB"/>
              </w:rPr>
              <w:t>the Vendor shall not acquire any right, title or interest in or to the Intellectual Property Rights of Chemonics or FCDO or its licensors, including the:</w:t>
            </w:r>
          </w:p>
          <w:p w14:paraId="09B71450" w14:textId="77777777" w:rsidR="00001AA6" w:rsidRPr="007A52C7" w:rsidRDefault="00001AA6" w:rsidP="00001AA6">
            <w:pPr>
              <w:pStyle w:val="a3"/>
              <w:numPr>
                <w:ilvl w:val="0"/>
                <w:numId w:val="20"/>
              </w:numPr>
              <w:ind w:hanging="360"/>
              <w:jc w:val="both"/>
              <w:rPr>
                <w:rFonts w:ascii="Arial" w:hAnsi="Arial" w:cs="Arial"/>
                <w:sz w:val="15"/>
                <w:szCs w:val="15"/>
                <w:lang w:val="en-GB"/>
              </w:rPr>
            </w:pPr>
            <w:r w:rsidRPr="007A52C7">
              <w:rPr>
                <w:rFonts w:ascii="Arial" w:hAnsi="Arial" w:cs="Arial"/>
                <w:sz w:val="15"/>
                <w:szCs w:val="15"/>
                <w:lang w:val="en-GB"/>
              </w:rPr>
              <w:t>Chemonics or FCDO Background IPR;</w:t>
            </w:r>
          </w:p>
          <w:p w14:paraId="4F92EDF2" w14:textId="77777777" w:rsidR="00001AA6" w:rsidRPr="007A52C7" w:rsidRDefault="00001AA6" w:rsidP="00001AA6">
            <w:pPr>
              <w:pStyle w:val="a3"/>
              <w:numPr>
                <w:ilvl w:val="0"/>
                <w:numId w:val="20"/>
              </w:numPr>
              <w:ind w:hanging="360"/>
              <w:jc w:val="both"/>
              <w:rPr>
                <w:rFonts w:ascii="Arial" w:hAnsi="Arial" w:cs="Arial"/>
                <w:sz w:val="15"/>
                <w:szCs w:val="15"/>
                <w:lang w:val="en-GB"/>
              </w:rPr>
            </w:pPr>
            <w:r w:rsidRPr="007A52C7">
              <w:rPr>
                <w:rFonts w:ascii="Arial" w:hAnsi="Arial" w:cs="Arial"/>
                <w:sz w:val="15"/>
                <w:szCs w:val="15"/>
                <w:lang w:val="en-GB"/>
              </w:rPr>
              <w:t>Chemonics or FCDO Data;</w:t>
            </w:r>
          </w:p>
          <w:p w14:paraId="52BF2F2F" w14:textId="77777777" w:rsidR="00001AA6" w:rsidRPr="007A52C7" w:rsidRDefault="00001AA6" w:rsidP="00001AA6">
            <w:pPr>
              <w:pStyle w:val="a3"/>
              <w:numPr>
                <w:ilvl w:val="0"/>
                <w:numId w:val="20"/>
              </w:numPr>
              <w:ind w:hanging="360"/>
              <w:jc w:val="both"/>
              <w:rPr>
                <w:rFonts w:ascii="Arial" w:hAnsi="Arial" w:cs="Arial"/>
                <w:sz w:val="15"/>
                <w:szCs w:val="15"/>
                <w:lang w:val="en-GB"/>
              </w:rPr>
            </w:pPr>
            <w:r w:rsidRPr="007A52C7">
              <w:rPr>
                <w:rFonts w:ascii="Arial" w:hAnsi="Arial" w:cs="Arial"/>
                <w:sz w:val="15"/>
                <w:szCs w:val="15"/>
                <w:lang w:val="en-GB"/>
              </w:rPr>
              <w:t>Programme Name and any rights and interests in it at all times.</w:t>
            </w:r>
          </w:p>
          <w:p w14:paraId="0B8208DA" w14:textId="77777777" w:rsidR="00001AA6" w:rsidRPr="007A52C7" w:rsidRDefault="00001AA6" w:rsidP="00001AA6">
            <w:pPr>
              <w:pStyle w:val="a3"/>
              <w:numPr>
                <w:ilvl w:val="0"/>
                <w:numId w:val="18"/>
              </w:numPr>
              <w:jc w:val="both"/>
              <w:rPr>
                <w:rFonts w:ascii="Arial" w:hAnsi="Arial" w:cs="Arial"/>
                <w:sz w:val="15"/>
                <w:szCs w:val="15"/>
                <w:lang w:val="en-GB"/>
              </w:rPr>
            </w:pPr>
            <w:r w:rsidRPr="007A52C7">
              <w:rPr>
                <w:rFonts w:ascii="Arial" w:hAnsi="Arial" w:cs="Arial"/>
                <w:sz w:val="15"/>
                <w:szCs w:val="15"/>
                <w:lang w:val="en-GB"/>
              </w:rPr>
              <w:t>Where either Party acquires, by operation of Law, title to Intellectual Property Rights that is inconsistent with the allocation of title set out in Clause XXIV (a), it shall assign in writing such Intellectual Property Rights as it has acquired to the other Party on the request of the other Party (whenever made).</w:t>
            </w:r>
          </w:p>
          <w:p w14:paraId="169A4074" w14:textId="4093B296" w:rsidR="00001AA6" w:rsidRDefault="00001AA6" w:rsidP="00001AA6">
            <w:pPr>
              <w:pStyle w:val="a3"/>
              <w:numPr>
                <w:ilvl w:val="0"/>
                <w:numId w:val="18"/>
              </w:numPr>
              <w:jc w:val="both"/>
              <w:rPr>
                <w:rFonts w:ascii="Arial" w:hAnsi="Arial" w:cs="Arial"/>
                <w:sz w:val="15"/>
                <w:szCs w:val="15"/>
                <w:lang w:val="en-GB"/>
              </w:rPr>
            </w:pPr>
            <w:r w:rsidRPr="007A52C7">
              <w:rPr>
                <w:rFonts w:ascii="Arial" w:hAnsi="Arial" w:cs="Arial"/>
                <w:sz w:val="15"/>
                <w:szCs w:val="15"/>
                <w:lang w:val="en-GB"/>
              </w:rPr>
              <w:t>Neither Party shall have any right to use any of the other Party's names, logos or trade marks on any of its products or services without the other Party's prior written consent.</w:t>
            </w:r>
          </w:p>
          <w:p w14:paraId="7D36F197" w14:textId="77777777" w:rsidR="00574BAB" w:rsidRPr="007A52C7" w:rsidRDefault="00574BAB" w:rsidP="00574BAB">
            <w:pPr>
              <w:pStyle w:val="a3"/>
              <w:jc w:val="both"/>
              <w:rPr>
                <w:rFonts w:ascii="Arial" w:hAnsi="Arial" w:cs="Arial"/>
                <w:sz w:val="15"/>
                <w:szCs w:val="15"/>
                <w:lang w:val="en-GB"/>
              </w:rPr>
            </w:pPr>
          </w:p>
          <w:p w14:paraId="36A770E4" w14:textId="62154E0D" w:rsidR="00001AA6" w:rsidRDefault="00001AA6" w:rsidP="00001AA6">
            <w:pPr>
              <w:pStyle w:val="a3"/>
              <w:numPr>
                <w:ilvl w:val="0"/>
                <w:numId w:val="18"/>
              </w:numPr>
              <w:jc w:val="both"/>
              <w:rPr>
                <w:rFonts w:ascii="Arial" w:hAnsi="Arial" w:cs="Arial"/>
                <w:sz w:val="15"/>
                <w:szCs w:val="15"/>
                <w:lang w:val="en-GB"/>
              </w:rPr>
            </w:pPr>
            <w:r w:rsidRPr="008878A4">
              <w:rPr>
                <w:rFonts w:ascii="Arial" w:hAnsi="Arial" w:cs="Arial"/>
                <w:sz w:val="15"/>
                <w:szCs w:val="15"/>
                <w:lang w:val="en-GB"/>
              </w:rPr>
              <w:t>Project Specific IPRs regarding research methodology and tools created under this Agreement shall be owned by the Vendor. Chemonics and the Authority grants the Vendor a licence to use any of Chemonics' or the Authority's Background IPR for the purpose of fulfilling its obligations under this Agreement during its Term. The Vendor grants to Chemonics and the Authority (including PFRU Donors and the Government of Ukraine) a perpetual, irrevocable, non-exclusive, assignable, royalty-free licence to use, sub-license and/or commercially exploit these Project Specific IPRs, including for any future contracts with alternative Suppliers. Remaining Project Specific IPRs, including but not limited to data collected and processed under this contract, shall be owned by the Authority. Chemonics and the Authority grants to the Vendor a perpetual, irrevocable, non-exclusive, assignable, royalty-free licence to use, sub-license and/or commercially exploit the Project Specific IPRs owned by Chemonics and the Authority.</w:t>
            </w:r>
          </w:p>
          <w:p w14:paraId="46F3280D" w14:textId="77777777" w:rsidR="00574BAB" w:rsidRPr="00574BAB" w:rsidRDefault="00574BAB" w:rsidP="00574BAB">
            <w:pPr>
              <w:pStyle w:val="a3"/>
              <w:rPr>
                <w:rFonts w:ascii="Arial" w:hAnsi="Arial" w:cs="Arial"/>
                <w:sz w:val="15"/>
                <w:szCs w:val="15"/>
                <w:lang w:val="en-GB"/>
              </w:rPr>
            </w:pPr>
          </w:p>
          <w:p w14:paraId="66603E5C" w14:textId="6C0CD527" w:rsidR="00574BAB" w:rsidRDefault="00574BAB" w:rsidP="00574BAB">
            <w:pPr>
              <w:jc w:val="both"/>
              <w:rPr>
                <w:rFonts w:ascii="Arial" w:hAnsi="Arial" w:cs="Arial"/>
                <w:sz w:val="15"/>
                <w:szCs w:val="15"/>
                <w:lang w:val="en-GB"/>
              </w:rPr>
            </w:pPr>
          </w:p>
          <w:p w14:paraId="435A1D59" w14:textId="77777777" w:rsidR="00574BAB" w:rsidRPr="00574BAB" w:rsidRDefault="00574BAB" w:rsidP="00574BAB">
            <w:pPr>
              <w:jc w:val="both"/>
              <w:rPr>
                <w:rFonts w:ascii="Arial" w:hAnsi="Arial" w:cs="Arial"/>
                <w:sz w:val="15"/>
                <w:szCs w:val="15"/>
                <w:lang w:val="en-GB"/>
              </w:rPr>
            </w:pPr>
          </w:p>
          <w:p w14:paraId="50A2B0FF" w14:textId="31E98042" w:rsidR="00001AA6" w:rsidRDefault="00001AA6" w:rsidP="00001AA6">
            <w:pPr>
              <w:pStyle w:val="a3"/>
              <w:numPr>
                <w:ilvl w:val="0"/>
                <w:numId w:val="18"/>
              </w:numPr>
              <w:jc w:val="both"/>
              <w:rPr>
                <w:rFonts w:ascii="Arial" w:hAnsi="Arial" w:cs="Arial"/>
                <w:sz w:val="15"/>
                <w:szCs w:val="15"/>
                <w:lang w:val="en-GB"/>
              </w:rPr>
            </w:pPr>
            <w:r w:rsidRPr="007A52C7">
              <w:rPr>
                <w:rFonts w:ascii="Arial" w:hAnsi="Arial" w:cs="Arial"/>
                <w:sz w:val="15"/>
                <w:szCs w:val="15"/>
                <w:lang w:val="en-GB"/>
              </w:rPr>
              <w:t>Subject to Clause XXIV (h), to the extent that it is necessary to enable FCDO to obtain the full benefits of ownership of the Project Specific IPRs, the Vendor hereby grants to Chemonics and Chemonics in turn to FCDO and shall procure that any relevant third party licensor shall grant to Chemonics and FCDO a perpetual, irrevocable, non-exclusive, assignable, royalty-free licence to use, sub-license and/or commercially exploit any Vendor Background IPRs or Third Party IPRs that are embedded in or which are an integral part of the Project Specific IPR Items.</w:t>
            </w:r>
          </w:p>
          <w:p w14:paraId="65EA3BB7" w14:textId="051DA1BA" w:rsidR="00574BAB" w:rsidRDefault="00574BAB" w:rsidP="00574BAB">
            <w:pPr>
              <w:jc w:val="both"/>
              <w:rPr>
                <w:rFonts w:ascii="Arial" w:hAnsi="Arial" w:cs="Arial"/>
                <w:sz w:val="15"/>
                <w:szCs w:val="15"/>
                <w:lang w:val="en-GB"/>
              </w:rPr>
            </w:pPr>
          </w:p>
          <w:p w14:paraId="5CD20B40" w14:textId="59EE374B" w:rsidR="00574BAB" w:rsidRDefault="00574BAB" w:rsidP="00574BAB">
            <w:pPr>
              <w:jc w:val="both"/>
              <w:rPr>
                <w:rFonts w:ascii="Arial" w:hAnsi="Arial" w:cs="Arial"/>
                <w:sz w:val="15"/>
                <w:szCs w:val="15"/>
                <w:lang w:val="en-GB"/>
              </w:rPr>
            </w:pPr>
          </w:p>
          <w:p w14:paraId="22CC10D0" w14:textId="2201FFD5" w:rsidR="00574BAB" w:rsidRDefault="00574BAB" w:rsidP="00574BAB">
            <w:pPr>
              <w:jc w:val="both"/>
              <w:rPr>
                <w:rFonts w:ascii="Arial" w:hAnsi="Arial" w:cs="Arial"/>
                <w:sz w:val="15"/>
                <w:szCs w:val="15"/>
                <w:lang w:val="en-GB"/>
              </w:rPr>
            </w:pPr>
          </w:p>
          <w:p w14:paraId="41C05436" w14:textId="77777777" w:rsidR="00574BAB" w:rsidRPr="00574BAB" w:rsidRDefault="00574BAB" w:rsidP="00574BAB">
            <w:pPr>
              <w:jc w:val="both"/>
              <w:rPr>
                <w:rFonts w:ascii="Arial" w:hAnsi="Arial" w:cs="Arial"/>
                <w:sz w:val="15"/>
                <w:szCs w:val="15"/>
                <w:lang w:val="en-GB"/>
              </w:rPr>
            </w:pPr>
          </w:p>
          <w:p w14:paraId="0C6CFC22" w14:textId="6D4C90C8" w:rsidR="00001AA6" w:rsidRDefault="00001AA6" w:rsidP="00001AA6">
            <w:pPr>
              <w:pStyle w:val="a3"/>
              <w:numPr>
                <w:ilvl w:val="0"/>
                <w:numId w:val="18"/>
              </w:numPr>
              <w:jc w:val="both"/>
              <w:rPr>
                <w:rFonts w:ascii="Arial" w:hAnsi="Arial" w:cs="Arial"/>
                <w:sz w:val="15"/>
                <w:szCs w:val="15"/>
                <w:lang w:val="en-GB"/>
              </w:rPr>
            </w:pPr>
            <w:r w:rsidRPr="008878A4">
              <w:rPr>
                <w:rFonts w:ascii="Arial" w:hAnsi="Arial" w:cs="Arial"/>
                <w:sz w:val="15"/>
                <w:szCs w:val="15"/>
                <w:lang w:val="en-GB"/>
              </w:rPr>
              <w:t>The Vendor shall promptly notify Chemonics if it is reasonably believes that it will be unable to grant or procure the grant of the licences set out in Clause XXIV (e) and (f) above and the Vendor shall provide full details of the adverse effect this may have on Chemonics and FCDO's use of the Project Specific IPRs. Chemonics and the Authority shall promptly notify the Vendor if it reasonably believes that it will be unable to grant or procure the grant of the licences set out in Clause XXIV (e) and Chemonics and the Authority shall provide full details of the adverse effects this may have on the Vendor's use of the Project Specific IPRs owned by Chemonics and the Authority.</w:t>
            </w:r>
          </w:p>
          <w:p w14:paraId="2D5B4304" w14:textId="7B5CFF87" w:rsidR="00574BAB" w:rsidRDefault="00574BAB" w:rsidP="00574BAB">
            <w:pPr>
              <w:jc w:val="both"/>
              <w:rPr>
                <w:rFonts w:ascii="Arial" w:hAnsi="Arial" w:cs="Arial"/>
                <w:sz w:val="15"/>
                <w:szCs w:val="15"/>
                <w:lang w:val="en-GB"/>
              </w:rPr>
            </w:pPr>
          </w:p>
          <w:p w14:paraId="39C3E763" w14:textId="6E495325" w:rsidR="00574BAB" w:rsidRDefault="00574BAB" w:rsidP="00574BAB">
            <w:pPr>
              <w:jc w:val="both"/>
              <w:rPr>
                <w:rFonts w:ascii="Arial" w:hAnsi="Arial" w:cs="Arial"/>
                <w:sz w:val="15"/>
                <w:szCs w:val="15"/>
                <w:lang w:val="en-GB"/>
              </w:rPr>
            </w:pPr>
          </w:p>
          <w:p w14:paraId="0E07AB14" w14:textId="15F0940D" w:rsidR="00574BAB" w:rsidRDefault="00574BAB" w:rsidP="00574BAB">
            <w:pPr>
              <w:jc w:val="both"/>
              <w:rPr>
                <w:rFonts w:ascii="Arial" w:hAnsi="Arial" w:cs="Arial"/>
                <w:sz w:val="15"/>
                <w:szCs w:val="15"/>
                <w:lang w:val="en-GB"/>
              </w:rPr>
            </w:pPr>
          </w:p>
          <w:p w14:paraId="496C7164" w14:textId="2FB4691A" w:rsidR="00574BAB" w:rsidRDefault="00574BAB" w:rsidP="00574BAB">
            <w:pPr>
              <w:jc w:val="both"/>
              <w:rPr>
                <w:rFonts w:ascii="Arial" w:hAnsi="Arial" w:cs="Arial"/>
                <w:sz w:val="15"/>
                <w:szCs w:val="15"/>
                <w:lang w:val="en-GB"/>
              </w:rPr>
            </w:pPr>
          </w:p>
          <w:p w14:paraId="4C11617E" w14:textId="51E9C3BC" w:rsidR="00001AA6" w:rsidRDefault="00001AA6" w:rsidP="00001AA6">
            <w:pPr>
              <w:pStyle w:val="a3"/>
              <w:numPr>
                <w:ilvl w:val="0"/>
                <w:numId w:val="18"/>
              </w:numPr>
              <w:jc w:val="both"/>
              <w:rPr>
                <w:rFonts w:ascii="Arial" w:hAnsi="Arial" w:cs="Arial"/>
                <w:sz w:val="15"/>
                <w:szCs w:val="15"/>
                <w:lang w:val="en-GB"/>
              </w:rPr>
            </w:pPr>
            <w:r w:rsidRPr="007A52C7">
              <w:rPr>
                <w:rFonts w:ascii="Arial" w:hAnsi="Arial" w:cs="Arial"/>
                <w:sz w:val="15"/>
                <w:szCs w:val="15"/>
                <w:lang w:val="en-GB"/>
              </w:rPr>
              <w:t>Where the Vendor is unable to comply with Clause XXIV (f), the Vendor shall refrain from embedding or integrating any Vendor Background IPRs and/or Third Party IPRs with the Project Specific IPRs in such a way that could affect FCDO obtaining full benefit of the ownership of those Project Specific IPRs, except where FCDO though Chemonics has provided express written Approval to do so.</w:t>
            </w:r>
          </w:p>
          <w:p w14:paraId="1006DE57" w14:textId="0E599ECD" w:rsidR="00574BAB" w:rsidRDefault="00574BAB" w:rsidP="00574BAB">
            <w:pPr>
              <w:jc w:val="both"/>
              <w:rPr>
                <w:rFonts w:ascii="Arial" w:hAnsi="Arial" w:cs="Arial"/>
                <w:sz w:val="15"/>
                <w:szCs w:val="15"/>
                <w:lang w:val="en-GB"/>
              </w:rPr>
            </w:pPr>
          </w:p>
          <w:p w14:paraId="1F2DC450" w14:textId="1890AC48" w:rsidR="00574BAB" w:rsidRDefault="00574BAB" w:rsidP="00574BAB">
            <w:pPr>
              <w:jc w:val="both"/>
              <w:rPr>
                <w:rFonts w:ascii="Arial" w:hAnsi="Arial" w:cs="Arial"/>
                <w:sz w:val="15"/>
                <w:szCs w:val="15"/>
                <w:lang w:val="en-GB"/>
              </w:rPr>
            </w:pPr>
          </w:p>
          <w:p w14:paraId="012E04F3" w14:textId="77777777" w:rsidR="00574BAB" w:rsidRPr="00574BAB" w:rsidRDefault="00574BAB" w:rsidP="00574BAB">
            <w:pPr>
              <w:jc w:val="both"/>
              <w:rPr>
                <w:rFonts w:ascii="Arial" w:hAnsi="Arial" w:cs="Arial"/>
                <w:sz w:val="15"/>
                <w:szCs w:val="15"/>
                <w:lang w:val="en-GB"/>
              </w:rPr>
            </w:pPr>
          </w:p>
          <w:p w14:paraId="51D60101" w14:textId="7A9D5D3B" w:rsidR="00001AA6" w:rsidRDefault="00001AA6" w:rsidP="00001AA6">
            <w:pPr>
              <w:pStyle w:val="a3"/>
              <w:numPr>
                <w:ilvl w:val="0"/>
                <w:numId w:val="18"/>
              </w:numPr>
              <w:jc w:val="both"/>
              <w:rPr>
                <w:rFonts w:ascii="Arial" w:hAnsi="Arial" w:cs="Arial"/>
                <w:sz w:val="15"/>
                <w:szCs w:val="15"/>
              </w:rPr>
            </w:pPr>
            <w:r w:rsidRPr="00B01BB5">
              <w:rPr>
                <w:rFonts w:ascii="Arial" w:hAnsi="Arial" w:cs="Arial"/>
                <w:sz w:val="15"/>
                <w:szCs w:val="15"/>
              </w:rPr>
              <w:t xml:space="preserve">The </w:t>
            </w:r>
            <w:r>
              <w:rPr>
                <w:rFonts w:ascii="Arial" w:hAnsi="Arial" w:cs="Arial"/>
                <w:sz w:val="15"/>
                <w:szCs w:val="15"/>
              </w:rPr>
              <w:t>Vendor</w:t>
            </w:r>
            <w:r w:rsidRPr="00B01BB5">
              <w:rPr>
                <w:rFonts w:ascii="Arial" w:hAnsi="Arial" w:cs="Arial"/>
                <w:sz w:val="15"/>
                <w:szCs w:val="15"/>
              </w:rPr>
              <w:t xml:space="preserve"> shall, during and after the Term, on written demand indemnify </w:t>
            </w:r>
            <w:r>
              <w:rPr>
                <w:rFonts w:ascii="Arial" w:hAnsi="Arial" w:cs="Arial"/>
                <w:sz w:val="15"/>
                <w:szCs w:val="15"/>
              </w:rPr>
              <w:t xml:space="preserve">Chemonics </w:t>
            </w:r>
            <w:r w:rsidRPr="009019B9">
              <w:rPr>
                <w:rFonts w:ascii="Arial" w:hAnsi="Arial" w:cs="Arial"/>
                <w:sz w:val="15"/>
                <w:szCs w:val="15"/>
              </w:rPr>
              <w:t xml:space="preserve">against all Losses incurred by, awarded against, or agreed to be paid by </w:t>
            </w:r>
            <w:r>
              <w:rPr>
                <w:rFonts w:ascii="Arial" w:hAnsi="Arial" w:cs="Arial"/>
                <w:sz w:val="15"/>
                <w:szCs w:val="15"/>
              </w:rPr>
              <w:t xml:space="preserve">Chemonics </w:t>
            </w:r>
            <w:r w:rsidRPr="009019B9">
              <w:rPr>
                <w:rFonts w:ascii="Arial" w:hAnsi="Arial" w:cs="Arial"/>
                <w:sz w:val="15"/>
                <w:szCs w:val="15"/>
              </w:rPr>
              <w:t>(whether before or after the making of the demand pursuant to the indemnity hereunder)</w:t>
            </w:r>
            <w:r>
              <w:rPr>
                <w:rFonts w:ascii="Arial" w:hAnsi="Arial" w:cs="Arial"/>
                <w:sz w:val="15"/>
                <w:szCs w:val="15"/>
              </w:rPr>
              <w:t xml:space="preserve"> </w:t>
            </w:r>
            <w:r w:rsidRPr="009019B9">
              <w:rPr>
                <w:rFonts w:ascii="Arial" w:hAnsi="Arial" w:cs="Arial"/>
                <w:sz w:val="15"/>
                <w:szCs w:val="15"/>
              </w:rPr>
              <w:t>arising from an IPR claim.</w:t>
            </w:r>
          </w:p>
          <w:p w14:paraId="020E9A92" w14:textId="77777777" w:rsidR="00574BAB" w:rsidRPr="00574BAB" w:rsidRDefault="00574BAB" w:rsidP="00574BAB">
            <w:pPr>
              <w:jc w:val="both"/>
              <w:rPr>
                <w:rFonts w:ascii="Arial" w:hAnsi="Arial" w:cs="Arial"/>
                <w:sz w:val="15"/>
                <w:szCs w:val="15"/>
              </w:rPr>
            </w:pPr>
          </w:p>
          <w:p w14:paraId="19F1623A" w14:textId="0A6D587F" w:rsidR="00001AA6" w:rsidRDefault="00001AA6" w:rsidP="00001AA6">
            <w:pPr>
              <w:pStyle w:val="a3"/>
              <w:numPr>
                <w:ilvl w:val="0"/>
                <w:numId w:val="18"/>
              </w:numPr>
              <w:jc w:val="both"/>
              <w:rPr>
                <w:rFonts w:ascii="Arial" w:hAnsi="Arial" w:cs="Arial"/>
                <w:sz w:val="15"/>
                <w:szCs w:val="15"/>
              </w:rPr>
            </w:pPr>
            <w:r>
              <w:rPr>
                <w:rFonts w:ascii="Arial" w:hAnsi="Arial" w:cs="Arial"/>
                <w:sz w:val="15"/>
                <w:szCs w:val="15"/>
              </w:rPr>
              <w:t>If an IPR claim is made or anticipated, the Vendor must at its own expense and Chemonics’ sole option, either:</w:t>
            </w:r>
          </w:p>
          <w:p w14:paraId="1FE8AEAB" w14:textId="35246297" w:rsidR="00574BAB" w:rsidRPr="00574BAB" w:rsidRDefault="00574BAB" w:rsidP="00574BAB">
            <w:pPr>
              <w:jc w:val="both"/>
              <w:rPr>
                <w:rFonts w:ascii="Arial" w:hAnsi="Arial" w:cs="Arial"/>
                <w:sz w:val="15"/>
                <w:szCs w:val="15"/>
              </w:rPr>
            </w:pPr>
          </w:p>
          <w:p w14:paraId="5C51FCE5" w14:textId="3BFEF17E" w:rsidR="00001AA6" w:rsidRDefault="00001AA6" w:rsidP="00001AA6">
            <w:pPr>
              <w:pStyle w:val="a3"/>
              <w:numPr>
                <w:ilvl w:val="1"/>
                <w:numId w:val="18"/>
              </w:numPr>
              <w:jc w:val="both"/>
              <w:rPr>
                <w:rFonts w:ascii="Arial" w:hAnsi="Arial" w:cs="Arial"/>
                <w:sz w:val="15"/>
                <w:szCs w:val="15"/>
              </w:rPr>
            </w:pPr>
            <w:r>
              <w:rPr>
                <w:rFonts w:ascii="Arial" w:hAnsi="Arial" w:cs="Arial"/>
                <w:sz w:val="15"/>
                <w:szCs w:val="15"/>
              </w:rPr>
              <w:t xml:space="preserve">procure for Chemonics the rights in </w:t>
            </w:r>
            <w:r w:rsidRPr="00216F1C">
              <w:rPr>
                <w:rFonts w:ascii="Arial" w:hAnsi="Arial" w:cs="Arial"/>
                <w:sz w:val="15"/>
                <w:szCs w:val="15"/>
              </w:rPr>
              <w:t>Clause XXIV (</w:t>
            </w:r>
            <w:r>
              <w:rPr>
                <w:rFonts w:ascii="Arial" w:hAnsi="Arial" w:cs="Arial"/>
                <w:sz w:val="15"/>
                <w:szCs w:val="15"/>
              </w:rPr>
              <w:t>f</w:t>
            </w:r>
            <w:r w:rsidRPr="00216F1C">
              <w:rPr>
                <w:rFonts w:ascii="Arial" w:hAnsi="Arial" w:cs="Arial"/>
                <w:sz w:val="15"/>
                <w:szCs w:val="15"/>
              </w:rPr>
              <w:t>)</w:t>
            </w:r>
            <w:r>
              <w:rPr>
                <w:rFonts w:ascii="Arial" w:hAnsi="Arial" w:cs="Arial"/>
                <w:sz w:val="15"/>
                <w:szCs w:val="15"/>
              </w:rPr>
              <w:t xml:space="preserve"> without infringing the IPR of any Third Party; or</w:t>
            </w:r>
          </w:p>
          <w:p w14:paraId="3E8337C1" w14:textId="77777777" w:rsidR="00574BAB" w:rsidRDefault="00574BAB" w:rsidP="00574BAB">
            <w:pPr>
              <w:pStyle w:val="a3"/>
              <w:ind w:left="1440"/>
              <w:jc w:val="both"/>
              <w:rPr>
                <w:rFonts w:ascii="Arial" w:hAnsi="Arial" w:cs="Arial"/>
                <w:sz w:val="15"/>
                <w:szCs w:val="15"/>
              </w:rPr>
            </w:pPr>
          </w:p>
          <w:p w14:paraId="505FD560" w14:textId="77777777" w:rsidR="00001AA6" w:rsidRPr="008878A4" w:rsidRDefault="00001AA6" w:rsidP="00001AA6">
            <w:pPr>
              <w:pStyle w:val="a3"/>
              <w:numPr>
                <w:ilvl w:val="1"/>
                <w:numId w:val="18"/>
              </w:numPr>
              <w:jc w:val="both"/>
              <w:rPr>
                <w:rFonts w:ascii="Arial" w:hAnsi="Arial" w:cs="Arial"/>
                <w:sz w:val="15"/>
                <w:szCs w:val="15"/>
              </w:rPr>
            </w:pPr>
            <w:r>
              <w:rPr>
                <w:rFonts w:ascii="Arial" w:hAnsi="Arial" w:cs="Arial"/>
                <w:sz w:val="15"/>
                <w:szCs w:val="15"/>
              </w:rPr>
              <w:t>replace or modify the relevant item with non-infringing substitutes with no detriment to functionality of performance of the Services</w:t>
            </w:r>
          </w:p>
          <w:p w14:paraId="0789AB34" w14:textId="4A6DC9D0" w:rsidR="00001AA6" w:rsidRDefault="00001AA6" w:rsidP="00001AA6">
            <w:pPr>
              <w:jc w:val="both"/>
              <w:rPr>
                <w:rFonts w:ascii="Arial" w:hAnsi="Arial" w:cs="Arial"/>
                <w:sz w:val="15"/>
                <w:szCs w:val="15"/>
                <w:lang w:val="en-GB"/>
              </w:rPr>
            </w:pPr>
          </w:p>
          <w:p w14:paraId="70E41317" w14:textId="77777777" w:rsidR="00574BAB" w:rsidRPr="007A52C7" w:rsidRDefault="00574BAB" w:rsidP="00001AA6">
            <w:pPr>
              <w:jc w:val="both"/>
              <w:rPr>
                <w:rFonts w:ascii="Arial" w:hAnsi="Arial" w:cs="Arial"/>
                <w:sz w:val="15"/>
                <w:szCs w:val="15"/>
                <w:lang w:val="en-GB"/>
              </w:rPr>
            </w:pPr>
          </w:p>
          <w:p w14:paraId="4779AFE0" w14:textId="7DF1CDD5" w:rsidR="00001AA6" w:rsidRDefault="00001AA6" w:rsidP="00001AA6">
            <w:pPr>
              <w:jc w:val="both"/>
              <w:rPr>
                <w:rFonts w:ascii="Arial" w:hAnsi="Arial" w:cs="Arial"/>
                <w:color w:val="000000"/>
                <w:sz w:val="15"/>
                <w:szCs w:val="15"/>
                <w:lang w:val="en-GB"/>
              </w:rPr>
            </w:pPr>
            <w:bookmarkStart w:id="3" w:name="_Hlk60844007"/>
            <w:r w:rsidRPr="007A52C7">
              <w:rPr>
                <w:rFonts w:ascii="Arial" w:hAnsi="Arial" w:cs="Arial"/>
                <w:bCs/>
                <w:smallCaps/>
                <w:sz w:val="15"/>
                <w:szCs w:val="15"/>
                <w:lang w:val="en-GB"/>
              </w:rPr>
              <w:t>XXV.</w:t>
            </w:r>
            <w:r w:rsidRPr="007A52C7">
              <w:rPr>
                <w:rFonts w:ascii="Arial" w:hAnsi="Arial" w:cs="Arial"/>
                <w:b/>
                <w:smallCaps/>
                <w:sz w:val="15"/>
                <w:szCs w:val="15"/>
                <w:u w:val="single"/>
                <w:lang w:val="en-GB"/>
              </w:rPr>
              <w:t xml:space="preserve"> Duty of Care:</w:t>
            </w:r>
            <w:bookmarkEnd w:id="3"/>
            <w:r>
              <w:rPr>
                <w:rFonts w:ascii="Arial" w:hAnsi="Arial" w:cs="Arial"/>
                <w:b/>
                <w:smallCaps/>
                <w:sz w:val="15"/>
                <w:szCs w:val="15"/>
                <w:u w:val="single"/>
                <w:lang w:val="en-GB"/>
              </w:rPr>
              <w:t xml:space="preserve"> </w:t>
            </w:r>
            <w:r w:rsidRPr="007A52C7">
              <w:rPr>
                <w:rFonts w:ascii="Arial" w:hAnsi="Arial" w:cs="Arial"/>
                <w:color w:val="000000"/>
                <w:sz w:val="15"/>
                <w:szCs w:val="15"/>
                <w:lang w:val="en-GB"/>
              </w:rPr>
              <w:t>Performance of this Agreement may involve work under dangerous and austere conditions that include, without limitation, social and political unrest, armed conflict, criminal and terrorist activity, unsanitary conditions, and limited availability of health care. The Vendor warrants that it has assessed and evaluated the location of performance and nature of the work including, without limitation, local laws, regulations, operational and security conditions and assumes all risks of performance including injury to Vendor personnel and loss of damage to Vendor property, except as expressly provided herein. The Vendor warrants that it has and will throughout the duration of the agreement:</w:t>
            </w:r>
          </w:p>
          <w:p w14:paraId="407266C1" w14:textId="6C7843B4" w:rsidR="00574BAB" w:rsidRDefault="00574BAB" w:rsidP="00001AA6">
            <w:pPr>
              <w:jc w:val="both"/>
              <w:rPr>
                <w:rFonts w:ascii="Arial" w:hAnsi="Arial" w:cs="Arial"/>
                <w:color w:val="000000"/>
                <w:sz w:val="15"/>
                <w:szCs w:val="15"/>
                <w:lang w:val="en-GB"/>
              </w:rPr>
            </w:pPr>
          </w:p>
          <w:p w14:paraId="5CCA54B6" w14:textId="77777777" w:rsidR="00574BAB" w:rsidRPr="007A52C7" w:rsidRDefault="00574BAB" w:rsidP="00001AA6">
            <w:pPr>
              <w:jc w:val="both"/>
              <w:rPr>
                <w:rFonts w:ascii="Arial" w:hAnsi="Arial" w:cs="Arial"/>
                <w:color w:val="000000"/>
                <w:sz w:val="15"/>
                <w:szCs w:val="15"/>
                <w:lang w:val="en-GB"/>
              </w:rPr>
            </w:pPr>
          </w:p>
          <w:p w14:paraId="225CF0E1" w14:textId="77777777" w:rsidR="00001AA6" w:rsidRPr="007A52C7" w:rsidRDefault="00001AA6" w:rsidP="00001AA6">
            <w:pPr>
              <w:pStyle w:val="a3"/>
              <w:numPr>
                <w:ilvl w:val="0"/>
                <w:numId w:val="17"/>
              </w:numPr>
              <w:jc w:val="both"/>
              <w:rPr>
                <w:rFonts w:ascii="Arial" w:hAnsi="Arial" w:cs="Arial"/>
                <w:color w:val="000000"/>
                <w:sz w:val="15"/>
                <w:szCs w:val="15"/>
                <w:lang w:val="en-GB"/>
              </w:rPr>
            </w:pPr>
            <w:r w:rsidRPr="007A52C7">
              <w:rPr>
                <w:rFonts w:ascii="Arial" w:hAnsi="Arial" w:cs="Arial"/>
                <w:color w:val="000000"/>
                <w:sz w:val="15"/>
                <w:szCs w:val="15"/>
                <w:lang w:val="en-GB"/>
              </w:rPr>
              <w:t>Carry out the appropriate risk assessment with regard to its delivery of Services</w:t>
            </w:r>
          </w:p>
          <w:p w14:paraId="6291ACAC" w14:textId="6A5445C9" w:rsidR="00001AA6" w:rsidRDefault="00001AA6" w:rsidP="00001AA6">
            <w:pPr>
              <w:pStyle w:val="a3"/>
              <w:numPr>
                <w:ilvl w:val="0"/>
                <w:numId w:val="17"/>
              </w:numPr>
              <w:jc w:val="both"/>
              <w:rPr>
                <w:rFonts w:ascii="Arial" w:hAnsi="Arial" w:cs="Arial"/>
                <w:color w:val="000000"/>
                <w:sz w:val="15"/>
                <w:szCs w:val="15"/>
                <w:lang w:val="en-GB"/>
              </w:rPr>
            </w:pPr>
            <w:r w:rsidRPr="007A52C7">
              <w:rPr>
                <w:rFonts w:ascii="Arial" w:hAnsi="Arial" w:cs="Arial"/>
                <w:color w:val="000000"/>
                <w:sz w:val="15"/>
                <w:szCs w:val="15"/>
                <w:lang w:val="en-GB"/>
              </w:rPr>
              <w:t>Provide the Vendor’s personnel with adequate information, instruction, training and supervision</w:t>
            </w:r>
          </w:p>
          <w:p w14:paraId="3E062848" w14:textId="77777777" w:rsidR="00574BAB" w:rsidRPr="00574BAB" w:rsidRDefault="00574BAB" w:rsidP="00574BAB">
            <w:pPr>
              <w:jc w:val="both"/>
              <w:rPr>
                <w:rFonts w:ascii="Arial" w:hAnsi="Arial" w:cs="Arial"/>
                <w:color w:val="000000"/>
                <w:sz w:val="15"/>
                <w:szCs w:val="15"/>
                <w:lang w:val="en-GB"/>
              </w:rPr>
            </w:pPr>
          </w:p>
          <w:p w14:paraId="099A2086" w14:textId="59652224" w:rsidR="00001AA6" w:rsidRDefault="00001AA6" w:rsidP="00001AA6">
            <w:pPr>
              <w:pStyle w:val="a3"/>
              <w:numPr>
                <w:ilvl w:val="0"/>
                <w:numId w:val="17"/>
              </w:numPr>
              <w:jc w:val="both"/>
              <w:rPr>
                <w:rFonts w:ascii="Arial" w:hAnsi="Arial" w:cs="Arial"/>
                <w:color w:val="000000"/>
                <w:sz w:val="15"/>
                <w:szCs w:val="15"/>
                <w:lang w:val="en-GB"/>
              </w:rPr>
            </w:pPr>
            <w:r w:rsidRPr="007A52C7">
              <w:rPr>
                <w:rFonts w:ascii="Arial" w:hAnsi="Arial" w:cs="Arial"/>
                <w:color w:val="000000"/>
                <w:sz w:val="15"/>
                <w:szCs w:val="15"/>
                <w:lang w:val="en-GB"/>
              </w:rPr>
              <w:t>Have appropriate emergency procedures (including medical and evacuation insurance) in place to enable their provision of the Services so as to prevent damage to the Vendor’s personnel’s health, safety, security of life and property and general wellbeing.</w:t>
            </w:r>
          </w:p>
          <w:p w14:paraId="17DBA489" w14:textId="3455D8A1" w:rsidR="00574BAB" w:rsidRPr="00574BAB" w:rsidRDefault="00574BAB" w:rsidP="00574BAB">
            <w:pPr>
              <w:jc w:val="both"/>
              <w:rPr>
                <w:rFonts w:ascii="Arial" w:hAnsi="Arial" w:cs="Arial"/>
                <w:color w:val="000000"/>
                <w:sz w:val="15"/>
                <w:szCs w:val="15"/>
                <w:lang w:val="en-GB"/>
              </w:rPr>
            </w:pPr>
          </w:p>
          <w:p w14:paraId="78DE6694" w14:textId="77777777" w:rsidR="00001AA6" w:rsidRPr="007A52C7" w:rsidRDefault="00001AA6" w:rsidP="00001AA6">
            <w:pPr>
              <w:pStyle w:val="a3"/>
              <w:numPr>
                <w:ilvl w:val="0"/>
                <w:numId w:val="17"/>
              </w:numPr>
              <w:jc w:val="both"/>
              <w:rPr>
                <w:rFonts w:ascii="Arial" w:hAnsi="Arial" w:cs="Arial"/>
                <w:color w:val="000000"/>
                <w:sz w:val="15"/>
                <w:szCs w:val="15"/>
                <w:lang w:val="en-GB"/>
              </w:rPr>
            </w:pPr>
            <w:r w:rsidRPr="007A52C7">
              <w:rPr>
                <w:rFonts w:ascii="Arial" w:hAnsi="Arial" w:cs="Arial"/>
                <w:color w:val="000000"/>
                <w:sz w:val="15"/>
                <w:szCs w:val="15"/>
                <w:lang w:val="en-GB"/>
              </w:rPr>
              <w:t>The Vendor shall provide training on a continuing basis for all personnel, in compliance with the security policy and security plan and its personnel acknowledges the risks associated with working in that environment.</w:t>
            </w:r>
            <w:r>
              <w:rPr>
                <w:rFonts w:ascii="Arial" w:hAnsi="Arial" w:cs="Arial"/>
                <w:color w:val="000000"/>
                <w:sz w:val="15"/>
                <w:szCs w:val="15"/>
                <w:lang w:val="en-GB"/>
              </w:rPr>
              <w:t xml:space="preserve"> </w:t>
            </w:r>
          </w:p>
          <w:p w14:paraId="07123AEC" w14:textId="77777777" w:rsidR="00001AA6" w:rsidRPr="007A52C7" w:rsidRDefault="00001AA6" w:rsidP="00001AA6">
            <w:pPr>
              <w:pStyle w:val="a3"/>
              <w:ind w:left="0"/>
              <w:jc w:val="both"/>
              <w:rPr>
                <w:rFonts w:ascii="Arial" w:hAnsi="Arial" w:cs="Arial"/>
                <w:bCs/>
                <w:smallCaps/>
                <w:sz w:val="15"/>
                <w:szCs w:val="15"/>
                <w:lang w:val="en-GB"/>
              </w:rPr>
            </w:pPr>
          </w:p>
          <w:p w14:paraId="1905EE70" w14:textId="77777777" w:rsidR="00574BAB" w:rsidRDefault="00001AA6" w:rsidP="00001AA6">
            <w:pPr>
              <w:pStyle w:val="a3"/>
              <w:ind w:left="0"/>
              <w:jc w:val="both"/>
              <w:rPr>
                <w:rFonts w:ascii="Arial" w:hAnsi="Arial" w:cs="Arial"/>
                <w:color w:val="000000"/>
                <w:sz w:val="15"/>
                <w:szCs w:val="15"/>
                <w:lang w:val="en-GB"/>
              </w:rPr>
            </w:pPr>
            <w:r w:rsidRPr="007A52C7">
              <w:rPr>
                <w:rFonts w:ascii="Arial" w:hAnsi="Arial" w:cs="Arial"/>
                <w:bCs/>
                <w:smallCaps/>
                <w:sz w:val="15"/>
                <w:szCs w:val="15"/>
                <w:lang w:val="en-GB"/>
              </w:rPr>
              <w:t>XXVI.</w:t>
            </w:r>
            <w:r w:rsidRPr="007A52C7">
              <w:rPr>
                <w:rFonts w:ascii="Arial" w:hAnsi="Arial" w:cs="Arial"/>
                <w:b/>
                <w:smallCaps/>
                <w:sz w:val="15"/>
                <w:szCs w:val="15"/>
                <w:u w:val="single"/>
                <w:lang w:val="en-GB"/>
              </w:rPr>
              <w:t xml:space="preserve"> Protection of Personal Data: </w:t>
            </w:r>
            <w:r w:rsidRPr="007A52C7">
              <w:rPr>
                <w:rFonts w:ascii="Arial" w:hAnsi="Arial" w:cs="Arial"/>
                <w:color w:val="000000"/>
                <w:sz w:val="15"/>
                <w:szCs w:val="15"/>
                <w:lang w:val="en-GB"/>
              </w:rPr>
              <w:t xml:space="preserve">The Vendor shall comply with Chemonics’ EU data protection policy (found in the following link </w:t>
            </w:r>
            <w:hyperlink r:id="rId21" w:history="1">
              <w:r w:rsidRPr="007A52C7">
                <w:rPr>
                  <w:rStyle w:val="a8"/>
                  <w:rFonts w:ascii="Arial" w:hAnsi="Arial" w:cs="Arial"/>
                  <w:sz w:val="15"/>
                  <w:szCs w:val="15"/>
                  <w:lang w:val="en-GB"/>
                </w:rPr>
                <w:t>https://chemonics.com/chemonics-eu-data-protection-policy/</w:t>
              </w:r>
            </w:hyperlink>
            <w:r>
              <w:rPr>
                <w:rFonts w:ascii="Arial" w:hAnsi="Arial" w:cs="Arial"/>
                <w:color w:val="000000"/>
                <w:sz w:val="15"/>
                <w:szCs w:val="15"/>
                <w:lang w:val="en-GB"/>
              </w:rPr>
              <w:t xml:space="preserve"> </w:t>
            </w:r>
            <w:r w:rsidRPr="007A52C7">
              <w:rPr>
                <w:rFonts w:ascii="Arial" w:hAnsi="Arial" w:cs="Arial"/>
                <w:color w:val="000000"/>
                <w:sz w:val="15"/>
                <w:szCs w:val="15"/>
                <w:lang w:val="en-GB"/>
              </w:rPr>
              <w:t>and Applicable Laws when processing personal data relating to any individual in connection with this Agreement. The Vendor shall permit Chemonics, the Client and their representatives to inspect and audit the Vendor’s data processing activities and comply with all reasonable requests by Chemonics to enable Chemonics and the Client to verify and/or procure that the Vendor is in full compliance with its obligations under this Agreement.</w:t>
            </w:r>
          </w:p>
          <w:p w14:paraId="650EF5B1" w14:textId="58498F29" w:rsidR="00001AA6" w:rsidRDefault="00001AA6" w:rsidP="00001AA6">
            <w:pPr>
              <w:pStyle w:val="a3"/>
              <w:ind w:left="0"/>
              <w:jc w:val="both"/>
              <w:rPr>
                <w:rFonts w:ascii="Arial" w:hAnsi="Arial" w:cs="Arial"/>
                <w:color w:val="000000"/>
                <w:sz w:val="15"/>
                <w:szCs w:val="15"/>
                <w:lang w:val="en-GB"/>
              </w:rPr>
            </w:pPr>
            <w:r>
              <w:rPr>
                <w:rFonts w:ascii="Arial" w:hAnsi="Arial" w:cs="Arial"/>
                <w:color w:val="000000"/>
                <w:sz w:val="15"/>
                <w:szCs w:val="15"/>
                <w:lang w:val="en-GB"/>
              </w:rPr>
              <w:t xml:space="preserve"> </w:t>
            </w:r>
            <w:r w:rsidRPr="007A52C7">
              <w:rPr>
                <w:rFonts w:ascii="Arial" w:hAnsi="Arial" w:cs="Arial"/>
                <w:color w:val="000000"/>
                <w:sz w:val="15"/>
                <w:szCs w:val="15"/>
                <w:lang w:val="en-GB"/>
              </w:rPr>
              <w:br/>
            </w:r>
          </w:p>
        </w:tc>
        <w:tc>
          <w:tcPr>
            <w:tcW w:w="5230" w:type="dxa"/>
          </w:tcPr>
          <w:p w14:paraId="284E36F2" w14:textId="6AAAC83A" w:rsidR="00001AA6" w:rsidRPr="007820C2" w:rsidRDefault="00001AA6" w:rsidP="00001AA6">
            <w:pPr>
              <w:jc w:val="both"/>
              <w:rPr>
                <w:rFonts w:ascii="Arial" w:hAnsi="Arial" w:cs="Arial"/>
                <w:b/>
                <w:sz w:val="18"/>
                <w:szCs w:val="18"/>
                <w:lang w:val="ru-RU"/>
              </w:rPr>
            </w:pPr>
            <w:proofErr w:type="spellStart"/>
            <w:r w:rsidRPr="007820C2">
              <w:rPr>
                <w:rFonts w:ascii="Arial" w:hAnsi="Arial"/>
                <w:b/>
                <w:sz w:val="18"/>
                <w:u w:val="single"/>
                <w:lang w:val="ru-RU"/>
              </w:rPr>
              <w:lastRenderedPageBreak/>
              <w:t>Додаток</w:t>
            </w:r>
            <w:proofErr w:type="spellEnd"/>
            <w:r w:rsidRPr="007820C2">
              <w:rPr>
                <w:rFonts w:ascii="Arial" w:hAnsi="Arial"/>
                <w:b/>
                <w:sz w:val="18"/>
                <w:u w:val="single"/>
                <w:lang w:val="ru-RU"/>
              </w:rPr>
              <w:t xml:space="preserve"> 1</w:t>
            </w:r>
            <w:r w:rsidRPr="007820C2">
              <w:rPr>
                <w:rFonts w:ascii="Arial" w:hAnsi="Arial"/>
                <w:b/>
                <w:sz w:val="18"/>
                <w:lang w:val="ru-RU"/>
              </w:rPr>
              <w:t xml:space="preserve">: </w:t>
            </w:r>
            <w:proofErr w:type="spellStart"/>
            <w:r w:rsidRPr="007820C2">
              <w:rPr>
                <w:rFonts w:ascii="Arial" w:hAnsi="Arial"/>
                <w:b/>
                <w:sz w:val="18"/>
                <w:lang w:val="ru-RU"/>
              </w:rPr>
              <w:t>Стандартні</w:t>
            </w:r>
            <w:proofErr w:type="spellEnd"/>
            <w:r w:rsidRPr="007820C2">
              <w:rPr>
                <w:rFonts w:ascii="Arial" w:hAnsi="Arial"/>
                <w:b/>
                <w:sz w:val="18"/>
                <w:lang w:val="ru-RU"/>
              </w:rPr>
              <w:t xml:space="preserve"> правила та </w:t>
            </w:r>
            <w:proofErr w:type="spellStart"/>
            <w:r w:rsidRPr="007820C2">
              <w:rPr>
                <w:rFonts w:ascii="Arial" w:hAnsi="Arial"/>
                <w:b/>
                <w:sz w:val="18"/>
                <w:lang w:val="ru-RU"/>
              </w:rPr>
              <w:t>умови</w:t>
            </w:r>
            <w:proofErr w:type="spellEnd"/>
            <w:r w:rsidRPr="007820C2">
              <w:rPr>
                <w:rFonts w:ascii="Arial" w:hAnsi="Arial"/>
                <w:b/>
                <w:sz w:val="18"/>
                <w:lang w:val="ru-RU"/>
              </w:rPr>
              <w:t xml:space="preserve"> Договору про </w:t>
            </w:r>
            <w:proofErr w:type="spellStart"/>
            <w:r w:rsidRPr="007820C2">
              <w:rPr>
                <w:rFonts w:ascii="Arial" w:hAnsi="Arial"/>
                <w:b/>
                <w:sz w:val="18"/>
                <w:lang w:val="ru-RU"/>
              </w:rPr>
              <w:t>закупівлю</w:t>
            </w:r>
            <w:proofErr w:type="spellEnd"/>
            <w:r w:rsidRPr="007820C2">
              <w:rPr>
                <w:rFonts w:ascii="Arial" w:hAnsi="Arial"/>
                <w:b/>
                <w:sz w:val="18"/>
                <w:lang w:val="ru-RU"/>
              </w:rPr>
              <w:t xml:space="preserve"> </w:t>
            </w:r>
            <w:proofErr w:type="spellStart"/>
            <w:r w:rsidRPr="007820C2">
              <w:rPr>
                <w:rFonts w:ascii="Arial" w:hAnsi="Arial"/>
                <w:b/>
                <w:sz w:val="18"/>
                <w:lang w:val="ru-RU"/>
              </w:rPr>
              <w:t>Кімонікс</w:t>
            </w:r>
            <w:proofErr w:type="spellEnd"/>
            <w:r w:rsidRPr="007820C2">
              <w:rPr>
                <w:rFonts w:ascii="Arial" w:hAnsi="Arial"/>
                <w:b/>
                <w:sz w:val="18"/>
                <w:lang w:val="ru-RU"/>
              </w:rPr>
              <w:t xml:space="preserve"> </w:t>
            </w:r>
            <w:proofErr w:type="spellStart"/>
            <w:r w:rsidRPr="007820C2">
              <w:rPr>
                <w:rFonts w:ascii="Arial" w:hAnsi="Arial"/>
                <w:b/>
                <w:sz w:val="18"/>
                <w:lang w:val="ru-RU"/>
              </w:rPr>
              <w:t>Інтернешнл</w:t>
            </w:r>
            <w:proofErr w:type="spellEnd"/>
          </w:p>
          <w:p w14:paraId="5B9EA307" w14:textId="77777777" w:rsidR="00001AA6" w:rsidRPr="007820C2" w:rsidRDefault="00001AA6" w:rsidP="00001AA6">
            <w:pPr>
              <w:jc w:val="both"/>
              <w:rPr>
                <w:rFonts w:ascii="Arial" w:hAnsi="Arial" w:cs="Arial"/>
                <w:sz w:val="10"/>
                <w:szCs w:val="10"/>
                <w:lang w:val="ru-RU"/>
              </w:rPr>
            </w:pPr>
          </w:p>
          <w:p w14:paraId="6FE11776" w14:textId="77777777" w:rsidR="00001AA6" w:rsidRPr="007820C2" w:rsidRDefault="00001AA6" w:rsidP="00001AA6">
            <w:pPr>
              <w:jc w:val="both"/>
              <w:rPr>
                <w:rFonts w:ascii="Arial" w:hAnsi="Arial" w:cs="Arial"/>
                <w:sz w:val="15"/>
                <w:szCs w:val="15"/>
                <w:lang w:val="ru-RU"/>
              </w:rPr>
            </w:pPr>
            <w:r>
              <w:rPr>
                <w:rFonts w:ascii="Arial" w:hAnsi="Arial"/>
                <w:sz w:val="15"/>
              </w:rPr>
              <w:t>I</w:t>
            </w:r>
            <w:r w:rsidRPr="007820C2">
              <w:rPr>
                <w:rFonts w:ascii="Arial" w:hAnsi="Arial"/>
                <w:sz w:val="15"/>
                <w:lang w:val="ru-RU"/>
              </w:rPr>
              <w:t xml:space="preserve">. </w:t>
            </w:r>
            <w:proofErr w:type="spellStart"/>
            <w:r w:rsidRPr="007820C2">
              <w:rPr>
                <w:rFonts w:ascii="Arial" w:hAnsi="Arial"/>
                <w:b/>
                <w:smallCaps/>
                <w:sz w:val="15"/>
                <w:u w:val="single"/>
                <w:lang w:val="ru-RU"/>
              </w:rPr>
              <w:t>Визначення</w:t>
            </w:r>
            <w:proofErr w:type="spellEnd"/>
            <w:r w:rsidRPr="007820C2">
              <w:rPr>
                <w:rFonts w:ascii="Arial" w:hAnsi="Arial"/>
                <w:sz w:val="15"/>
                <w:lang w:val="ru-RU"/>
              </w:rPr>
              <w:t xml:space="preserve">: </w:t>
            </w:r>
            <w:proofErr w:type="spellStart"/>
            <w:r w:rsidRPr="007820C2">
              <w:rPr>
                <w:rFonts w:ascii="Arial" w:hAnsi="Arial"/>
                <w:sz w:val="15"/>
                <w:lang w:val="ru-RU"/>
              </w:rPr>
              <w:t>Зазначені</w:t>
            </w:r>
            <w:proofErr w:type="spellEnd"/>
            <w:r w:rsidRPr="007820C2">
              <w:rPr>
                <w:rFonts w:ascii="Arial" w:hAnsi="Arial"/>
                <w:sz w:val="15"/>
                <w:lang w:val="ru-RU"/>
              </w:rPr>
              <w:t xml:space="preserve"> </w:t>
            </w:r>
            <w:proofErr w:type="spellStart"/>
            <w:r w:rsidRPr="007820C2">
              <w:rPr>
                <w:rFonts w:ascii="Arial" w:hAnsi="Arial"/>
                <w:sz w:val="15"/>
                <w:lang w:val="ru-RU"/>
              </w:rPr>
              <w:t>нижче</w:t>
            </w:r>
            <w:proofErr w:type="spellEnd"/>
            <w:r w:rsidRPr="007820C2">
              <w:rPr>
                <w:rFonts w:ascii="Arial" w:hAnsi="Arial"/>
                <w:sz w:val="15"/>
                <w:lang w:val="ru-RU"/>
              </w:rPr>
              <w:t xml:space="preserve"> </w:t>
            </w:r>
            <w:proofErr w:type="spellStart"/>
            <w:r w:rsidRPr="007820C2">
              <w:rPr>
                <w:rFonts w:ascii="Arial" w:hAnsi="Arial"/>
                <w:sz w:val="15"/>
                <w:lang w:val="ru-RU"/>
              </w:rPr>
              <w:t>визначення</w:t>
            </w:r>
            <w:proofErr w:type="spellEnd"/>
            <w:r w:rsidRPr="007820C2">
              <w:rPr>
                <w:rFonts w:ascii="Arial" w:hAnsi="Arial"/>
                <w:sz w:val="15"/>
                <w:lang w:val="ru-RU"/>
              </w:rPr>
              <w:t xml:space="preserve"> </w:t>
            </w:r>
            <w:proofErr w:type="spellStart"/>
            <w:r w:rsidRPr="007820C2">
              <w:rPr>
                <w:rFonts w:ascii="Arial" w:hAnsi="Arial"/>
                <w:sz w:val="15"/>
                <w:lang w:val="ru-RU"/>
              </w:rPr>
              <w:t>застосовуються</w:t>
            </w:r>
            <w:proofErr w:type="spellEnd"/>
            <w:r w:rsidRPr="007820C2">
              <w:rPr>
                <w:rFonts w:ascii="Arial" w:hAnsi="Arial"/>
                <w:sz w:val="15"/>
                <w:lang w:val="ru-RU"/>
              </w:rPr>
              <w:t xml:space="preserve"> до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та </w:t>
            </w:r>
            <w:proofErr w:type="spellStart"/>
            <w:r w:rsidRPr="007820C2">
              <w:rPr>
                <w:rFonts w:ascii="Arial" w:hAnsi="Arial"/>
                <w:sz w:val="15"/>
                <w:lang w:val="ru-RU"/>
              </w:rPr>
              <w:t>всієї</w:t>
            </w:r>
            <w:proofErr w:type="spellEnd"/>
            <w:r w:rsidRPr="007820C2">
              <w:rPr>
                <w:rFonts w:ascii="Arial" w:hAnsi="Arial"/>
                <w:sz w:val="15"/>
                <w:lang w:val="ru-RU"/>
              </w:rPr>
              <w:t xml:space="preserve"> </w:t>
            </w:r>
            <w:proofErr w:type="spellStart"/>
            <w:r w:rsidRPr="007820C2">
              <w:rPr>
                <w:rFonts w:ascii="Arial" w:hAnsi="Arial"/>
                <w:sz w:val="15"/>
                <w:lang w:val="ru-RU"/>
              </w:rPr>
              <w:t>пов’язаної</w:t>
            </w:r>
            <w:proofErr w:type="spellEnd"/>
            <w:r w:rsidRPr="007820C2">
              <w:rPr>
                <w:rFonts w:ascii="Arial" w:hAnsi="Arial"/>
                <w:sz w:val="15"/>
                <w:lang w:val="ru-RU"/>
              </w:rPr>
              <w:t xml:space="preserve"> з ним </w:t>
            </w:r>
            <w:proofErr w:type="spellStart"/>
            <w:r w:rsidRPr="007820C2">
              <w:rPr>
                <w:rFonts w:ascii="Arial" w:hAnsi="Arial"/>
                <w:sz w:val="15"/>
                <w:lang w:val="ru-RU"/>
              </w:rPr>
              <w:t>кореспонденції</w:t>
            </w:r>
            <w:proofErr w:type="spellEnd"/>
            <w:r w:rsidRPr="007820C2">
              <w:rPr>
                <w:rFonts w:ascii="Arial" w:hAnsi="Arial"/>
                <w:sz w:val="15"/>
                <w:lang w:val="ru-RU"/>
              </w:rPr>
              <w:t>:</w:t>
            </w:r>
          </w:p>
          <w:p w14:paraId="294DF47E" w14:textId="77777777" w:rsidR="00001AA6" w:rsidRPr="007820C2" w:rsidRDefault="00001AA6" w:rsidP="00001AA6">
            <w:pPr>
              <w:numPr>
                <w:ilvl w:val="0"/>
                <w:numId w:val="21"/>
              </w:numPr>
              <w:jc w:val="both"/>
              <w:rPr>
                <w:rFonts w:ascii="Arial" w:hAnsi="Arial" w:cs="Arial"/>
                <w:sz w:val="15"/>
                <w:szCs w:val="15"/>
                <w:lang w:val="ru-RU"/>
              </w:rPr>
            </w:pPr>
            <w:r w:rsidRPr="007820C2">
              <w:rPr>
                <w:rFonts w:ascii="Arial" w:hAnsi="Arial"/>
                <w:sz w:val="15"/>
                <w:lang w:val="ru-RU"/>
              </w:rPr>
              <w:t xml:space="preserve">“Орган” </w:t>
            </w:r>
            <w:proofErr w:type="spellStart"/>
            <w:r w:rsidRPr="007820C2">
              <w:rPr>
                <w:rFonts w:ascii="Arial" w:hAnsi="Arial"/>
                <w:sz w:val="15"/>
                <w:lang w:val="ru-RU"/>
              </w:rPr>
              <w:t>означає</w:t>
            </w:r>
            <w:proofErr w:type="spellEnd"/>
            <w:r w:rsidRPr="007820C2">
              <w:rPr>
                <w:rFonts w:ascii="Arial" w:hAnsi="Arial"/>
                <w:sz w:val="15"/>
                <w:lang w:val="ru-RU"/>
              </w:rPr>
              <w:t xml:space="preserve"> агентство </w:t>
            </w:r>
            <w:proofErr w:type="spellStart"/>
            <w:r w:rsidRPr="007820C2">
              <w:rPr>
                <w:rFonts w:ascii="Arial" w:hAnsi="Arial"/>
                <w:sz w:val="15"/>
                <w:lang w:val="ru-RU"/>
              </w:rPr>
              <w:t>або</w:t>
            </w:r>
            <w:proofErr w:type="spellEnd"/>
            <w:r w:rsidRPr="007820C2">
              <w:rPr>
                <w:rFonts w:ascii="Arial" w:hAnsi="Arial"/>
                <w:sz w:val="15"/>
                <w:lang w:val="ru-RU"/>
              </w:rPr>
              <w:t xml:space="preserve"> департамент уряду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 xml:space="preserve">, </w:t>
            </w:r>
            <w:proofErr w:type="spellStart"/>
            <w:r w:rsidRPr="007820C2">
              <w:rPr>
                <w:rFonts w:ascii="Arial" w:hAnsi="Arial"/>
                <w:sz w:val="15"/>
                <w:lang w:val="ru-RU"/>
              </w:rPr>
              <w:t>який</w:t>
            </w:r>
            <w:proofErr w:type="spellEnd"/>
            <w:r w:rsidRPr="007820C2">
              <w:rPr>
                <w:rFonts w:ascii="Arial" w:hAnsi="Arial"/>
                <w:sz w:val="15"/>
                <w:lang w:val="ru-RU"/>
              </w:rPr>
              <w:t xml:space="preserve"> </w:t>
            </w:r>
            <w:proofErr w:type="spellStart"/>
            <w:r w:rsidRPr="007820C2">
              <w:rPr>
                <w:rFonts w:ascii="Arial" w:hAnsi="Arial"/>
                <w:sz w:val="15"/>
                <w:lang w:val="ru-RU"/>
              </w:rPr>
              <w:t>уклав</w:t>
            </w:r>
            <w:proofErr w:type="spellEnd"/>
            <w:r w:rsidRPr="007820C2">
              <w:rPr>
                <w:rFonts w:ascii="Arial" w:hAnsi="Arial"/>
                <w:sz w:val="15"/>
                <w:lang w:val="ru-RU"/>
              </w:rPr>
              <w:t xml:space="preserve"> з </w:t>
            </w:r>
            <w:proofErr w:type="spellStart"/>
            <w:r w:rsidRPr="007820C2">
              <w:rPr>
                <w:rFonts w:ascii="Arial" w:hAnsi="Arial"/>
                <w:sz w:val="15"/>
                <w:lang w:val="ru-RU"/>
              </w:rPr>
              <w:t>Кімонікс</w:t>
            </w:r>
            <w:proofErr w:type="spellEnd"/>
            <w:r w:rsidRPr="007820C2">
              <w:rPr>
                <w:rFonts w:ascii="Arial" w:hAnsi="Arial"/>
                <w:sz w:val="15"/>
                <w:lang w:val="ru-RU"/>
              </w:rPr>
              <w:t xml:space="preserve"> контракт на </w:t>
            </w:r>
            <w:proofErr w:type="spellStart"/>
            <w:r w:rsidRPr="007820C2">
              <w:rPr>
                <w:rFonts w:ascii="Arial" w:hAnsi="Arial"/>
                <w:sz w:val="15"/>
                <w:lang w:val="ru-RU"/>
              </w:rPr>
              <w:t>реалізацію</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зазначеного</w:t>
            </w:r>
            <w:proofErr w:type="spellEnd"/>
            <w:r w:rsidRPr="007820C2">
              <w:rPr>
                <w:rFonts w:ascii="Arial" w:hAnsi="Arial"/>
                <w:sz w:val="15"/>
                <w:lang w:val="ru-RU"/>
              </w:rPr>
              <w:t xml:space="preserve">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proofErr w:type="spellStart"/>
            <w:r w:rsidRPr="007820C2">
              <w:rPr>
                <w:rFonts w:ascii="Arial" w:hAnsi="Arial"/>
                <w:sz w:val="15"/>
                <w:lang w:val="ru-RU"/>
              </w:rPr>
              <w:t>Посилання</w:t>
            </w:r>
            <w:proofErr w:type="spellEnd"/>
            <w:r w:rsidRPr="007820C2">
              <w:rPr>
                <w:rFonts w:ascii="Arial" w:hAnsi="Arial"/>
                <w:sz w:val="15"/>
                <w:lang w:val="ru-RU"/>
              </w:rPr>
              <w:t xml:space="preserve"> на «Орган», «</w:t>
            </w:r>
            <w:r>
              <w:rPr>
                <w:rFonts w:ascii="Arial" w:hAnsi="Arial"/>
                <w:sz w:val="15"/>
              </w:rPr>
              <w:t>HMG</w:t>
            </w:r>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w:t>
            </w:r>
            <w:proofErr w:type="spellStart"/>
            <w:r w:rsidRPr="007820C2">
              <w:rPr>
                <w:rFonts w:ascii="Arial" w:hAnsi="Arial"/>
                <w:sz w:val="15"/>
                <w:lang w:val="ru-RU"/>
              </w:rPr>
              <w:t>використовуються</w:t>
            </w:r>
            <w:proofErr w:type="spellEnd"/>
            <w:r w:rsidRPr="007820C2">
              <w:rPr>
                <w:rFonts w:ascii="Arial" w:hAnsi="Arial"/>
                <w:sz w:val="15"/>
                <w:lang w:val="ru-RU"/>
              </w:rPr>
              <w:t xml:space="preserve"> в </w:t>
            </w:r>
            <w:proofErr w:type="spellStart"/>
            <w:r w:rsidRPr="007820C2">
              <w:rPr>
                <w:rFonts w:ascii="Arial" w:hAnsi="Arial"/>
                <w:sz w:val="15"/>
                <w:lang w:val="ru-RU"/>
              </w:rPr>
              <w:t>цьому</w:t>
            </w:r>
            <w:proofErr w:type="spellEnd"/>
            <w:r w:rsidRPr="007820C2">
              <w:rPr>
                <w:rFonts w:ascii="Arial" w:hAnsi="Arial"/>
                <w:sz w:val="15"/>
                <w:lang w:val="ru-RU"/>
              </w:rPr>
              <w:t xml:space="preserve"> </w:t>
            </w:r>
            <w:proofErr w:type="spellStart"/>
            <w:r w:rsidRPr="007820C2">
              <w:rPr>
                <w:rFonts w:ascii="Arial" w:hAnsi="Arial"/>
                <w:sz w:val="15"/>
                <w:lang w:val="ru-RU"/>
              </w:rPr>
              <w:t>Договорі</w:t>
            </w:r>
            <w:proofErr w:type="spellEnd"/>
            <w:r w:rsidRPr="007820C2">
              <w:rPr>
                <w:rFonts w:ascii="Arial" w:hAnsi="Arial"/>
                <w:sz w:val="15"/>
                <w:lang w:val="ru-RU"/>
              </w:rPr>
              <w:t xml:space="preserve"> </w:t>
            </w:r>
            <w:proofErr w:type="spellStart"/>
            <w:r w:rsidRPr="007820C2">
              <w:rPr>
                <w:rFonts w:ascii="Arial" w:hAnsi="Arial"/>
                <w:sz w:val="15"/>
                <w:lang w:val="ru-RU"/>
              </w:rPr>
              <w:t>поперемінно</w:t>
            </w:r>
            <w:proofErr w:type="spellEnd"/>
            <w:r w:rsidRPr="007820C2">
              <w:rPr>
                <w:rFonts w:ascii="Arial" w:hAnsi="Arial"/>
                <w:sz w:val="15"/>
                <w:lang w:val="ru-RU"/>
              </w:rPr>
              <w:t xml:space="preserve">. </w:t>
            </w:r>
          </w:p>
          <w:p w14:paraId="2EA94B88" w14:textId="181DEEEE" w:rsidR="00001AA6" w:rsidRPr="007820C2" w:rsidRDefault="00001AA6" w:rsidP="00001AA6">
            <w:pPr>
              <w:pStyle w:val="a3"/>
              <w:numPr>
                <w:ilvl w:val="0"/>
                <w:numId w:val="21"/>
              </w:numPr>
              <w:jc w:val="both"/>
              <w:rPr>
                <w:rFonts w:ascii="Arial" w:hAnsi="Arial" w:cs="Arial"/>
                <w:color w:val="000000"/>
                <w:sz w:val="15"/>
                <w:szCs w:val="15"/>
                <w:lang w:val="ru-RU"/>
              </w:rPr>
            </w:pPr>
            <w:r w:rsidRPr="007820C2">
              <w:rPr>
                <w:rFonts w:ascii="Arial" w:hAnsi="Arial"/>
                <w:sz w:val="15"/>
                <w:lang w:val="ru-RU"/>
              </w:rPr>
              <w:t>«</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означає</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Інтернешнл</w:t>
            </w:r>
            <w:proofErr w:type="spellEnd"/>
            <w:r w:rsidRPr="007820C2">
              <w:rPr>
                <w:rFonts w:ascii="Arial" w:hAnsi="Arial"/>
                <w:sz w:val="15"/>
                <w:lang w:val="ru-RU"/>
              </w:rPr>
              <w:t xml:space="preserve"> </w:t>
            </w:r>
            <w:proofErr w:type="spellStart"/>
            <w:r w:rsidRPr="007820C2">
              <w:rPr>
                <w:rFonts w:ascii="Arial" w:hAnsi="Arial"/>
                <w:sz w:val="15"/>
                <w:lang w:val="ru-RU"/>
              </w:rPr>
              <w:t>Інк</w:t>
            </w:r>
            <w:proofErr w:type="spellEnd"/>
            <w:r w:rsidRPr="007820C2">
              <w:rPr>
                <w:rFonts w:ascii="Arial" w:hAnsi="Arial"/>
                <w:sz w:val="15"/>
                <w:lang w:val="ru-RU"/>
              </w:rPr>
              <w:t xml:space="preserve">., </w:t>
            </w:r>
            <w:proofErr w:type="spellStart"/>
            <w:r w:rsidRPr="007820C2">
              <w:rPr>
                <w:rFonts w:ascii="Arial" w:hAnsi="Arial"/>
                <w:sz w:val="15"/>
                <w:lang w:val="ru-RU"/>
              </w:rPr>
              <w:t>юридичну</w:t>
            </w:r>
            <w:proofErr w:type="spellEnd"/>
            <w:r w:rsidRPr="007820C2">
              <w:rPr>
                <w:rFonts w:ascii="Arial" w:hAnsi="Arial"/>
                <w:sz w:val="15"/>
                <w:lang w:val="ru-RU"/>
              </w:rPr>
              <w:t xml:space="preserve"> особу, </w:t>
            </w:r>
            <w:proofErr w:type="spellStart"/>
            <w:r w:rsidRPr="007820C2">
              <w:rPr>
                <w:rFonts w:ascii="Arial" w:hAnsi="Arial"/>
                <w:sz w:val="15"/>
                <w:lang w:val="ru-RU"/>
              </w:rPr>
              <w:t>засновану</w:t>
            </w:r>
            <w:proofErr w:type="spellEnd"/>
            <w:r w:rsidRPr="007820C2">
              <w:rPr>
                <w:rFonts w:ascii="Arial" w:hAnsi="Arial"/>
                <w:sz w:val="15"/>
                <w:lang w:val="ru-RU"/>
              </w:rPr>
              <w:t xml:space="preserve"> за законами </w:t>
            </w:r>
            <w:proofErr w:type="spellStart"/>
            <w:r w:rsidRPr="007820C2">
              <w:rPr>
                <w:rFonts w:ascii="Arial" w:hAnsi="Arial"/>
                <w:sz w:val="15"/>
                <w:lang w:val="ru-RU"/>
              </w:rPr>
              <w:t>Сполучених</w:t>
            </w:r>
            <w:proofErr w:type="spellEnd"/>
            <w:r w:rsidRPr="007820C2">
              <w:rPr>
                <w:rFonts w:ascii="Arial" w:hAnsi="Arial"/>
                <w:sz w:val="15"/>
                <w:lang w:val="ru-RU"/>
              </w:rPr>
              <w:t xml:space="preserve"> </w:t>
            </w:r>
            <w:proofErr w:type="spellStart"/>
            <w:r w:rsidRPr="007820C2">
              <w:rPr>
                <w:rFonts w:ascii="Arial" w:hAnsi="Arial"/>
                <w:sz w:val="15"/>
                <w:lang w:val="ru-RU"/>
              </w:rPr>
              <w:t>Штатів</w:t>
            </w:r>
            <w:proofErr w:type="spellEnd"/>
            <w:r w:rsidRPr="007820C2">
              <w:rPr>
                <w:rFonts w:ascii="Arial" w:hAnsi="Arial"/>
                <w:sz w:val="15"/>
                <w:lang w:val="ru-RU"/>
              </w:rPr>
              <w:t xml:space="preserve"> Америки,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діє</w:t>
            </w:r>
            <w:proofErr w:type="spellEnd"/>
            <w:r w:rsidRPr="007820C2">
              <w:rPr>
                <w:rFonts w:ascii="Arial" w:hAnsi="Arial"/>
                <w:sz w:val="15"/>
                <w:lang w:val="ru-RU"/>
              </w:rPr>
              <w:t xml:space="preserve"> в </w:t>
            </w:r>
            <w:proofErr w:type="spellStart"/>
            <w:r w:rsidRPr="007820C2">
              <w:rPr>
                <w:rFonts w:ascii="Arial" w:hAnsi="Arial"/>
                <w:sz w:val="15"/>
                <w:lang w:val="ru-RU"/>
              </w:rPr>
              <w:t>Україні</w:t>
            </w:r>
            <w:proofErr w:type="spellEnd"/>
            <w:r w:rsidRPr="007820C2">
              <w:rPr>
                <w:rFonts w:ascii="Arial" w:hAnsi="Arial"/>
                <w:sz w:val="15"/>
                <w:lang w:val="ru-RU"/>
              </w:rPr>
              <w:t xml:space="preserve"> на </w:t>
            </w:r>
            <w:proofErr w:type="spellStart"/>
            <w:r w:rsidRPr="007820C2">
              <w:rPr>
                <w:rFonts w:ascii="Arial" w:hAnsi="Arial"/>
                <w:sz w:val="15"/>
                <w:lang w:val="ru-RU"/>
              </w:rPr>
              <w:t>підставі</w:t>
            </w:r>
            <w:proofErr w:type="spellEnd"/>
            <w:r w:rsidRPr="007820C2">
              <w:rPr>
                <w:rFonts w:ascii="Arial" w:hAnsi="Arial"/>
                <w:sz w:val="15"/>
                <w:lang w:val="ru-RU"/>
              </w:rPr>
              <w:t xml:space="preserve"> </w:t>
            </w:r>
            <w:proofErr w:type="spellStart"/>
            <w:r w:rsidRPr="007820C2">
              <w:rPr>
                <w:rFonts w:ascii="Arial" w:hAnsi="Arial"/>
                <w:sz w:val="15"/>
                <w:lang w:val="ru-RU"/>
              </w:rPr>
              <w:t>Свідоцтва</w:t>
            </w:r>
            <w:proofErr w:type="spellEnd"/>
            <w:r w:rsidRPr="007820C2">
              <w:rPr>
                <w:rFonts w:ascii="Arial" w:hAnsi="Arial"/>
                <w:sz w:val="15"/>
                <w:lang w:val="ru-RU"/>
              </w:rPr>
              <w:t xml:space="preserve"> про </w:t>
            </w:r>
            <w:proofErr w:type="spellStart"/>
            <w:r w:rsidRPr="007820C2">
              <w:rPr>
                <w:rFonts w:ascii="Arial" w:hAnsi="Arial"/>
                <w:sz w:val="15"/>
                <w:lang w:val="ru-RU"/>
              </w:rPr>
              <w:t>акредитацію</w:t>
            </w:r>
            <w:proofErr w:type="spellEnd"/>
            <w:r w:rsidRPr="007820C2">
              <w:rPr>
                <w:rFonts w:ascii="Arial" w:hAnsi="Arial"/>
                <w:sz w:val="15"/>
                <w:lang w:val="ru-RU"/>
              </w:rPr>
              <w:t xml:space="preserve"> </w:t>
            </w:r>
            <w:proofErr w:type="spellStart"/>
            <w:r w:rsidRPr="007820C2">
              <w:rPr>
                <w:rFonts w:ascii="Arial" w:hAnsi="Arial"/>
                <w:sz w:val="15"/>
                <w:lang w:val="ru-RU"/>
              </w:rPr>
              <w:t>виконавця</w:t>
            </w:r>
            <w:proofErr w:type="spellEnd"/>
            <w:r w:rsidRPr="007820C2">
              <w:rPr>
                <w:rFonts w:ascii="Arial" w:hAnsi="Arial"/>
                <w:sz w:val="15"/>
                <w:lang w:val="ru-RU"/>
              </w:rPr>
              <w:t xml:space="preserve"> (</w:t>
            </w:r>
            <w:proofErr w:type="spellStart"/>
            <w:r w:rsidRPr="007820C2">
              <w:rPr>
                <w:rFonts w:ascii="Arial" w:hAnsi="Arial"/>
                <w:sz w:val="15"/>
                <w:lang w:val="ru-RU"/>
              </w:rPr>
              <w:t>юридичної</w:t>
            </w:r>
            <w:proofErr w:type="spellEnd"/>
            <w:r w:rsidRPr="007820C2">
              <w:rPr>
                <w:rFonts w:ascii="Arial" w:hAnsi="Arial"/>
                <w:sz w:val="15"/>
                <w:lang w:val="ru-RU"/>
              </w:rPr>
              <w:t xml:space="preserve"> особи-нерезидента)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Програми</w:t>
            </w:r>
            <w:proofErr w:type="spellEnd"/>
            <w:r w:rsidRPr="007820C2">
              <w:rPr>
                <w:rFonts w:ascii="Arial" w:hAnsi="Arial"/>
                <w:sz w:val="15"/>
                <w:lang w:val="ru-RU"/>
              </w:rPr>
              <w:t xml:space="preserve">) </w:t>
            </w:r>
            <w:proofErr w:type="spellStart"/>
            <w:r w:rsidRPr="007820C2">
              <w:rPr>
                <w:rFonts w:ascii="Arial" w:hAnsi="Arial"/>
                <w:sz w:val="15"/>
                <w:lang w:val="ru-RU"/>
              </w:rPr>
              <w:t>міжнародної</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№78, виданого </w:t>
            </w:r>
            <w:proofErr w:type="spellStart"/>
            <w:r w:rsidRPr="007820C2">
              <w:rPr>
                <w:rFonts w:ascii="Arial" w:hAnsi="Arial"/>
                <w:sz w:val="15"/>
                <w:lang w:val="ru-RU"/>
              </w:rPr>
              <w:t>Міністерством</w:t>
            </w:r>
            <w:proofErr w:type="spellEnd"/>
            <w:r w:rsidRPr="007820C2">
              <w:rPr>
                <w:rFonts w:ascii="Arial" w:hAnsi="Arial"/>
                <w:sz w:val="15"/>
                <w:lang w:val="ru-RU"/>
              </w:rPr>
              <w:t xml:space="preserve"> </w:t>
            </w:r>
            <w:proofErr w:type="spellStart"/>
            <w:r w:rsidRPr="007820C2">
              <w:rPr>
                <w:rFonts w:ascii="Arial" w:hAnsi="Arial"/>
                <w:sz w:val="15"/>
                <w:lang w:val="ru-RU"/>
              </w:rPr>
              <w:t>економіки</w:t>
            </w:r>
            <w:proofErr w:type="spellEnd"/>
            <w:r w:rsidRPr="007820C2">
              <w:rPr>
                <w:rFonts w:ascii="Arial" w:hAnsi="Arial"/>
                <w:sz w:val="15"/>
                <w:lang w:val="ru-RU"/>
              </w:rPr>
              <w:t xml:space="preserve"> </w:t>
            </w:r>
            <w:proofErr w:type="spellStart"/>
            <w:r w:rsidRPr="007820C2">
              <w:rPr>
                <w:rFonts w:ascii="Arial" w:hAnsi="Arial"/>
                <w:sz w:val="15"/>
                <w:lang w:val="ru-RU"/>
              </w:rPr>
              <w:t>України</w:t>
            </w:r>
            <w:proofErr w:type="spellEnd"/>
            <w:r w:rsidRPr="007820C2">
              <w:rPr>
                <w:rFonts w:ascii="Arial" w:hAnsi="Arial"/>
                <w:sz w:val="15"/>
                <w:lang w:val="ru-RU"/>
              </w:rPr>
              <w:t xml:space="preserve"> 26 </w:t>
            </w:r>
            <w:proofErr w:type="spellStart"/>
            <w:r w:rsidRPr="007820C2">
              <w:rPr>
                <w:rFonts w:ascii="Arial" w:hAnsi="Arial"/>
                <w:sz w:val="15"/>
                <w:lang w:val="ru-RU"/>
              </w:rPr>
              <w:t>грудня</w:t>
            </w:r>
            <w:proofErr w:type="spellEnd"/>
            <w:r w:rsidRPr="007820C2">
              <w:rPr>
                <w:rFonts w:ascii="Arial" w:hAnsi="Arial"/>
                <w:sz w:val="15"/>
                <w:lang w:val="ru-RU"/>
              </w:rPr>
              <w:t xml:space="preserve"> 2001 р. для </w:t>
            </w:r>
            <w:proofErr w:type="spellStart"/>
            <w:r w:rsidRPr="007820C2">
              <w:rPr>
                <w:rFonts w:ascii="Arial" w:hAnsi="Arial"/>
                <w:sz w:val="15"/>
                <w:lang w:val="ru-RU"/>
              </w:rPr>
              <w:t>реалізації</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Фонд «Партнерство за </w:t>
            </w:r>
            <w:proofErr w:type="spellStart"/>
            <w:r w:rsidRPr="007820C2">
              <w:rPr>
                <w:rFonts w:ascii="Arial" w:hAnsi="Arial"/>
                <w:sz w:val="15"/>
                <w:lang w:val="ru-RU"/>
              </w:rPr>
              <w:t>сильну</w:t>
            </w:r>
            <w:proofErr w:type="spellEnd"/>
            <w:r w:rsidRPr="007820C2">
              <w:rPr>
                <w:rFonts w:ascii="Arial" w:hAnsi="Arial"/>
                <w:sz w:val="15"/>
                <w:lang w:val="ru-RU"/>
              </w:rPr>
              <w:t xml:space="preserve"> </w:t>
            </w:r>
            <w:proofErr w:type="spellStart"/>
            <w:r w:rsidRPr="007820C2">
              <w:rPr>
                <w:rFonts w:ascii="Arial" w:hAnsi="Arial"/>
                <w:sz w:val="15"/>
                <w:lang w:val="ru-RU"/>
              </w:rPr>
              <w:t>Україну</w:t>
            </w:r>
            <w:proofErr w:type="spellEnd"/>
            <w:r w:rsidRPr="007820C2">
              <w:rPr>
                <w:rFonts w:ascii="Arial" w:hAnsi="Arial"/>
                <w:sz w:val="15"/>
                <w:lang w:val="ru-RU"/>
              </w:rPr>
              <w:t xml:space="preserve">» (ФПСУ),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фінансується</w:t>
            </w:r>
            <w:proofErr w:type="spellEnd"/>
            <w:r w:rsidRPr="007820C2">
              <w:rPr>
                <w:rFonts w:ascii="Arial" w:hAnsi="Arial"/>
                <w:sz w:val="15"/>
                <w:lang w:val="ru-RU"/>
              </w:rPr>
              <w:t xml:space="preserve"> </w:t>
            </w:r>
            <w:proofErr w:type="spellStart"/>
            <w:r w:rsidRPr="007820C2">
              <w:rPr>
                <w:rFonts w:ascii="Arial" w:hAnsi="Arial"/>
                <w:sz w:val="15"/>
                <w:lang w:val="ru-RU"/>
              </w:rPr>
              <w:t>Міністерством</w:t>
            </w:r>
            <w:proofErr w:type="spellEnd"/>
            <w:r w:rsidRPr="007820C2">
              <w:rPr>
                <w:rFonts w:ascii="Arial" w:hAnsi="Arial"/>
                <w:sz w:val="15"/>
                <w:lang w:val="ru-RU"/>
              </w:rPr>
              <w:t xml:space="preserve"> </w:t>
            </w:r>
            <w:proofErr w:type="spellStart"/>
            <w:r w:rsidRPr="007820C2">
              <w:rPr>
                <w:rFonts w:ascii="Arial" w:hAnsi="Arial"/>
                <w:sz w:val="15"/>
                <w:lang w:val="ru-RU"/>
              </w:rPr>
              <w:t>закордонних</w:t>
            </w:r>
            <w:proofErr w:type="spellEnd"/>
            <w:r w:rsidRPr="007820C2">
              <w:rPr>
                <w:rFonts w:ascii="Arial" w:hAnsi="Arial"/>
                <w:sz w:val="15"/>
                <w:lang w:val="ru-RU"/>
              </w:rPr>
              <w:t xml:space="preserve"> справ і у справах </w:t>
            </w:r>
            <w:proofErr w:type="spellStart"/>
            <w:r w:rsidRPr="007820C2">
              <w:rPr>
                <w:rFonts w:ascii="Arial" w:hAnsi="Arial"/>
                <w:sz w:val="15"/>
                <w:lang w:val="ru-RU"/>
              </w:rPr>
              <w:t>Співдружності</w:t>
            </w:r>
            <w:proofErr w:type="spellEnd"/>
            <w:r w:rsidRPr="007820C2">
              <w:rPr>
                <w:rFonts w:ascii="Arial" w:hAnsi="Arial"/>
                <w:sz w:val="15"/>
                <w:lang w:val="ru-RU"/>
              </w:rPr>
              <w:t xml:space="preserve"> </w:t>
            </w:r>
            <w:proofErr w:type="spellStart"/>
            <w:r w:rsidRPr="007820C2">
              <w:rPr>
                <w:rFonts w:ascii="Arial" w:hAnsi="Arial"/>
                <w:sz w:val="15"/>
                <w:lang w:val="ru-RU"/>
              </w:rPr>
              <w:t>націй</w:t>
            </w:r>
            <w:proofErr w:type="spellEnd"/>
            <w:r w:rsidRPr="007820C2">
              <w:rPr>
                <w:rFonts w:ascii="Arial" w:hAnsi="Arial"/>
                <w:sz w:val="15"/>
                <w:lang w:val="ru-RU"/>
              </w:rPr>
              <w:t xml:space="preserve"> </w:t>
            </w:r>
            <w:proofErr w:type="spellStart"/>
            <w:r w:rsidRPr="007820C2">
              <w:rPr>
                <w:rFonts w:ascii="Arial" w:hAnsi="Arial"/>
                <w:sz w:val="15"/>
                <w:lang w:val="ru-RU"/>
              </w:rPr>
              <w:t>Великої</w:t>
            </w:r>
            <w:proofErr w:type="spellEnd"/>
            <w:r w:rsidRPr="007820C2">
              <w:rPr>
                <w:rFonts w:ascii="Arial" w:hAnsi="Arial"/>
                <w:sz w:val="15"/>
                <w:lang w:val="ru-RU"/>
              </w:rPr>
              <w:t xml:space="preserve"> </w:t>
            </w:r>
            <w:proofErr w:type="spellStart"/>
            <w:r w:rsidRPr="007820C2">
              <w:rPr>
                <w:rFonts w:ascii="Arial" w:hAnsi="Arial"/>
                <w:sz w:val="15"/>
                <w:lang w:val="ru-RU"/>
              </w:rPr>
              <w:t>Британії</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за Контрактом </w:t>
            </w:r>
            <w:proofErr w:type="spellStart"/>
            <w:r w:rsidRPr="007820C2">
              <w:rPr>
                <w:rFonts w:ascii="Arial" w:hAnsi="Arial"/>
                <w:sz w:val="15"/>
                <w:lang w:val="ru-RU"/>
              </w:rPr>
              <w:t>між</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і </w:t>
            </w:r>
            <w:proofErr w:type="spellStart"/>
            <w:r w:rsidRPr="007820C2">
              <w:rPr>
                <w:rFonts w:ascii="Arial" w:hAnsi="Arial"/>
                <w:sz w:val="15"/>
                <w:lang w:val="ru-RU"/>
              </w:rPr>
              <w:t>Компанією</w:t>
            </w:r>
            <w:proofErr w:type="spellEnd"/>
            <w:r w:rsidRPr="007820C2">
              <w:rPr>
                <w:rFonts w:ascii="Arial" w:hAnsi="Arial"/>
                <w:sz w:val="15"/>
                <w:lang w:val="ru-RU"/>
              </w:rPr>
              <w:t xml:space="preserve"> у рамках </w:t>
            </w:r>
            <w:proofErr w:type="spellStart"/>
            <w:r w:rsidRPr="007820C2">
              <w:rPr>
                <w:rFonts w:ascii="Arial" w:hAnsi="Arial"/>
                <w:sz w:val="15"/>
                <w:lang w:val="ru-RU"/>
              </w:rPr>
              <w:t>реалізації</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r>
              <w:rPr>
                <w:rFonts w:ascii="Arial" w:hAnsi="Arial"/>
                <w:sz w:val="15"/>
              </w:rPr>
              <w:t>CPG</w:t>
            </w:r>
            <w:r w:rsidRPr="007820C2">
              <w:rPr>
                <w:rFonts w:ascii="Arial" w:hAnsi="Arial"/>
                <w:sz w:val="15"/>
                <w:lang w:val="ru-RU"/>
              </w:rPr>
              <w:t xml:space="preserve">-6534-2021, </w:t>
            </w:r>
            <w:proofErr w:type="spellStart"/>
            <w:r w:rsidRPr="007820C2">
              <w:rPr>
                <w:rFonts w:ascii="Arial" w:hAnsi="Arial"/>
                <w:sz w:val="15"/>
                <w:lang w:val="ru-RU"/>
              </w:rPr>
              <w:t>Реєстраційна</w:t>
            </w:r>
            <w:proofErr w:type="spellEnd"/>
            <w:r w:rsidRPr="007820C2">
              <w:rPr>
                <w:rFonts w:ascii="Arial" w:hAnsi="Arial"/>
                <w:sz w:val="15"/>
                <w:lang w:val="ru-RU"/>
              </w:rPr>
              <w:t xml:space="preserve"> </w:t>
            </w:r>
            <w:proofErr w:type="spellStart"/>
            <w:r w:rsidRPr="007820C2">
              <w:rPr>
                <w:rFonts w:ascii="Arial" w:hAnsi="Arial"/>
                <w:sz w:val="15"/>
                <w:lang w:val="ru-RU"/>
              </w:rPr>
              <w:t>картка</w:t>
            </w:r>
            <w:proofErr w:type="spellEnd"/>
            <w:r w:rsidRPr="007820C2">
              <w:rPr>
                <w:rFonts w:ascii="Arial" w:hAnsi="Arial"/>
                <w:sz w:val="15"/>
                <w:lang w:val="ru-RU"/>
              </w:rPr>
              <w:t xml:space="preserve"> №4915 </w:t>
            </w:r>
            <w:proofErr w:type="spellStart"/>
            <w:r w:rsidRPr="007820C2">
              <w:rPr>
                <w:rFonts w:ascii="Arial" w:hAnsi="Arial"/>
                <w:sz w:val="15"/>
                <w:lang w:val="ru-RU"/>
              </w:rPr>
              <w:t>від</w:t>
            </w:r>
            <w:proofErr w:type="spellEnd"/>
            <w:r w:rsidRPr="007820C2">
              <w:rPr>
                <w:rFonts w:ascii="Arial" w:hAnsi="Arial"/>
                <w:sz w:val="15"/>
                <w:lang w:val="ru-RU"/>
              </w:rPr>
              <w:t xml:space="preserve"> 4 </w:t>
            </w:r>
            <w:proofErr w:type="spellStart"/>
            <w:r w:rsidRPr="007820C2">
              <w:rPr>
                <w:rFonts w:ascii="Arial" w:hAnsi="Arial"/>
                <w:sz w:val="15"/>
                <w:lang w:val="ru-RU"/>
              </w:rPr>
              <w:t>січня</w:t>
            </w:r>
            <w:proofErr w:type="spellEnd"/>
            <w:r w:rsidRPr="007820C2">
              <w:rPr>
                <w:rFonts w:ascii="Arial" w:hAnsi="Arial"/>
                <w:sz w:val="15"/>
                <w:lang w:val="ru-RU"/>
              </w:rPr>
              <w:t xml:space="preserve"> 2022 р., видана </w:t>
            </w:r>
            <w:proofErr w:type="spellStart"/>
            <w:r w:rsidRPr="007820C2">
              <w:rPr>
                <w:rFonts w:ascii="Arial" w:hAnsi="Arial"/>
                <w:sz w:val="15"/>
                <w:lang w:val="ru-RU"/>
              </w:rPr>
              <w:t>Кабінетом</w:t>
            </w:r>
            <w:proofErr w:type="spellEnd"/>
            <w:r w:rsidRPr="007820C2">
              <w:rPr>
                <w:rFonts w:ascii="Arial" w:hAnsi="Arial"/>
                <w:sz w:val="15"/>
                <w:lang w:val="ru-RU"/>
              </w:rPr>
              <w:t xml:space="preserve"> </w:t>
            </w:r>
            <w:proofErr w:type="spellStart"/>
            <w:r w:rsidRPr="007820C2">
              <w:rPr>
                <w:rFonts w:ascii="Arial" w:hAnsi="Arial"/>
                <w:sz w:val="15"/>
                <w:lang w:val="ru-RU"/>
              </w:rPr>
              <w:t>Міністрів</w:t>
            </w:r>
            <w:proofErr w:type="spellEnd"/>
            <w:r w:rsidRPr="007820C2">
              <w:rPr>
                <w:rFonts w:ascii="Arial" w:hAnsi="Arial"/>
                <w:sz w:val="15"/>
                <w:lang w:val="ru-RU"/>
              </w:rPr>
              <w:t xml:space="preserve"> </w:t>
            </w:r>
            <w:proofErr w:type="spellStart"/>
            <w:r w:rsidRPr="007820C2">
              <w:rPr>
                <w:rFonts w:ascii="Arial" w:hAnsi="Arial"/>
                <w:sz w:val="15"/>
                <w:lang w:val="ru-RU"/>
              </w:rPr>
              <w:t>України</w:t>
            </w:r>
            <w:proofErr w:type="spellEnd"/>
            <w:r w:rsidRPr="007820C2">
              <w:rPr>
                <w:rFonts w:ascii="Arial" w:hAnsi="Arial"/>
                <w:sz w:val="15"/>
                <w:lang w:val="ru-RU"/>
              </w:rPr>
              <w:t xml:space="preserve"> (</w:t>
            </w:r>
            <w:proofErr w:type="spellStart"/>
            <w:r w:rsidRPr="007820C2">
              <w:rPr>
                <w:rFonts w:ascii="Arial" w:hAnsi="Arial"/>
                <w:sz w:val="15"/>
                <w:lang w:val="ru-RU"/>
              </w:rPr>
              <w:t>надалі</w:t>
            </w:r>
            <w:proofErr w:type="spellEnd"/>
            <w:r w:rsidRPr="007820C2">
              <w:rPr>
                <w:rFonts w:ascii="Arial" w:hAnsi="Arial"/>
                <w:sz w:val="15"/>
                <w:lang w:val="ru-RU"/>
              </w:rPr>
              <w:t xml:space="preserve"> </w:t>
            </w:r>
            <w:proofErr w:type="spellStart"/>
            <w:r w:rsidRPr="007820C2">
              <w:rPr>
                <w:rFonts w:ascii="Arial" w:hAnsi="Arial"/>
                <w:sz w:val="15"/>
                <w:lang w:val="ru-RU"/>
              </w:rPr>
              <w:t>іменується</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“ФПСУ”),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реалізовується</w:t>
            </w:r>
            <w:proofErr w:type="spellEnd"/>
            <w:r w:rsidRPr="007820C2">
              <w:rPr>
                <w:rFonts w:ascii="Arial" w:hAnsi="Arial"/>
                <w:sz w:val="15"/>
                <w:lang w:val="ru-RU"/>
              </w:rPr>
              <w:t xml:space="preserve"> в рамках Меморандуму про </w:t>
            </w:r>
            <w:proofErr w:type="spellStart"/>
            <w:r w:rsidRPr="007820C2">
              <w:rPr>
                <w:rFonts w:ascii="Arial" w:hAnsi="Arial"/>
                <w:sz w:val="15"/>
                <w:lang w:val="ru-RU"/>
              </w:rPr>
              <w:t>взаєморозуміння</w:t>
            </w:r>
            <w:proofErr w:type="spellEnd"/>
            <w:r w:rsidRPr="007820C2">
              <w:rPr>
                <w:rFonts w:ascii="Arial" w:hAnsi="Arial"/>
                <w:sz w:val="15"/>
                <w:lang w:val="ru-RU"/>
              </w:rPr>
              <w:t xml:space="preserve"> </w:t>
            </w:r>
            <w:proofErr w:type="spellStart"/>
            <w:r w:rsidRPr="007820C2">
              <w:rPr>
                <w:rFonts w:ascii="Arial" w:hAnsi="Arial"/>
                <w:sz w:val="15"/>
                <w:lang w:val="ru-RU"/>
              </w:rPr>
              <w:t>між</w:t>
            </w:r>
            <w:proofErr w:type="spellEnd"/>
            <w:r w:rsidRPr="007820C2">
              <w:rPr>
                <w:rFonts w:ascii="Arial" w:hAnsi="Arial"/>
                <w:sz w:val="15"/>
                <w:lang w:val="ru-RU"/>
              </w:rPr>
              <w:t xml:space="preserve"> Урядом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 xml:space="preserve"> </w:t>
            </w:r>
            <w:proofErr w:type="spellStart"/>
            <w:r w:rsidRPr="007820C2">
              <w:rPr>
                <w:rFonts w:ascii="Arial" w:hAnsi="Arial"/>
                <w:sz w:val="15"/>
                <w:lang w:val="ru-RU"/>
              </w:rPr>
              <w:t>Великої</w:t>
            </w:r>
            <w:proofErr w:type="spellEnd"/>
            <w:r w:rsidRPr="007820C2">
              <w:rPr>
                <w:rFonts w:ascii="Arial" w:hAnsi="Arial"/>
                <w:sz w:val="15"/>
                <w:lang w:val="ru-RU"/>
              </w:rPr>
              <w:t xml:space="preserve"> </w:t>
            </w:r>
            <w:proofErr w:type="spellStart"/>
            <w:r w:rsidRPr="007820C2">
              <w:rPr>
                <w:rFonts w:ascii="Arial" w:hAnsi="Arial"/>
                <w:sz w:val="15"/>
                <w:lang w:val="ru-RU"/>
              </w:rPr>
              <w:t>Британії</w:t>
            </w:r>
            <w:proofErr w:type="spellEnd"/>
            <w:r w:rsidRPr="007820C2">
              <w:rPr>
                <w:rFonts w:ascii="Arial" w:hAnsi="Arial"/>
                <w:sz w:val="15"/>
                <w:lang w:val="ru-RU"/>
              </w:rPr>
              <w:t xml:space="preserve"> і </w:t>
            </w:r>
            <w:proofErr w:type="spellStart"/>
            <w:r w:rsidRPr="007820C2">
              <w:rPr>
                <w:rFonts w:ascii="Arial" w:hAnsi="Arial"/>
                <w:sz w:val="15"/>
                <w:lang w:val="ru-RU"/>
              </w:rPr>
              <w:t>Північної</w:t>
            </w:r>
            <w:proofErr w:type="spellEnd"/>
            <w:r w:rsidRPr="007820C2">
              <w:rPr>
                <w:rFonts w:ascii="Arial" w:hAnsi="Arial"/>
                <w:sz w:val="15"/>
                <w:lang w:val="ru-RU"/>
              </w:rPr>
              <w:t xml:space="preserve"> </w:t>
            </w:r>
            <w:proofErr w:type="spellStart"/>
            <w:r w:rsidRPr="007820C2">
              <w:rPr>
                <w:rFonts w:ascii="Arial" w:hAnsi="Arial"/>
                <w:sz w:val="15"/>
                <w:lang w:val="ru-RU"/>
              </w:rPr>
              <w:t>Ірландії</w:t>
            </w:r>
            <w:proofErr w:type="spellEnd"/>
            <w:r w:rsidRPr="007820C2">
              <w:rPr>
                <w:rFonts w:ascii="Arial" w:hAnsi="Arial"/>
                <w:sz w:val="15"/>
                <w:lang w:val="ru-RU"/>
              </w:rPr>
              <w:t xml:space="preserve"> та Урядом </w:t>
            </w:r>
            <w:proofErr w:type="spellStart"/>
            <w:r w:rsidRPr="007820C2">
              <w:rPr>
                <w:rFonts w:ascii="Arial" w:hAnsi="Arial"/>
                <w:sz w:val="15"/>
                <w:lang w:val="ru-RU"/>
              </w:rPr>
              <w:t>України</w:t>
            </w:r>
            <w:proofErr w:type="spellEnd"/>
            <w:r w:rsidRPr="007820C2">
              <w:rPr>
                <w:rFonts w:ascii="Arial" w:hAnsi="Arial"/>
                <w:sz w:val="15"/>
                <w:lang w:val="ru-RU"/>
              </w:rPr>
              <w:t xml:space="preserve"> </w:t>
            </w:r>
            <w:proofErr w:type="spellStart"/>
            <w:r w:rsidRPr="007820C2">
              <w:rPr>
                <w:rFonts w:ascii="Arial" w:hAnsi="Arial"/>
                <w:sz w:val="15"/>
                <w:lang w:val="ru-RU"/>
              </w:rPr>
              <w:t>стосовно</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допомогу</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10 лютого 1993 р., адреса: 01034, </w:t>
            </w:r>
            <w:proofErr w:type="spellStart"/>
            <w:r w:rsidRPr="007820C2">
              <w:rPr>
                <w:rFonts w:ascii="Arial" w:hAnsi="Arial"/>
                <w:sz w:val="15"/>
                <w:lang w:val="ru-RU"/>
              </w:rPr>
              <w:t>Україна</w:t>
            </w:r>
            <w:proofErr w:type="spellEnd"/>
            <w:r w:rsidRPr="007820C2">
              <w:rPr>
                <w:rFonts w:ascii="Arial" w:hAnsi="Arial"/>
                <w:sz w:val="15"/>
                <w:lang w:val="ru-RU"/>
              </w:rPr>
              <w:t xml:space="preserve">, </w:t>
            </w:r>
            <w:proofErr w:type="spellStart"/>
            <w:r w:rsidRPr="007820C2">
              <w:rPr>
                <w:rFonts w:ascii="Arial" w:hAnsi="Arial"/>
                <w:sz w:val="15"/>
                <w:lang w:val="ru-RU"/>
              </w:rPr>
              <w:t>Київ</w:t>
            </w:r>
            <w:proofErr w:type="spellEnd"/>
            <w:r w:rsidRPr="007820C2">
              <w:rPr>
                <w:rFonts w:ascii="Arial" w:hAnsi="Arial"/>
                <w:sz w:val="15"/>
                <w:lang w:val="ru-RU"/>
              </w:rPr>
              <w:t xml:space="preserve">, </w:t>
            </w:r>
            <w:proofErr w:type="spellStart"/>
            <w:r w:rsidRPr="007820C2">
              <w:rPr>
                <w:rFonts w:ascii="Arial" w:hAnsi="Arial"/>
                <w:sz w:val="15"/>
                <w:lang w:val="ru-RU"/>
              </w:rPr>
              <w:t>вулиця</w:t>
            </w:r>
            <w:proofErr w:type="spellEnd"/>
            <w:r w:rsidRPr="007820C2">
              <w:rPr>
                <w:rFonts w:ascii="Arial" w:hAnsi="Arial"/>
                <w:sz w:val="15"/>
                <w:lang w:val="ru-RU"/>
              </w:rPr>
              <w:t xml:space="preserve"> </w:t>
            </w:r>
            <w:proofErr w:type="spellStart"/>
            <w:r w:rsidRPr="007820C2">
              <w:rPr>
                <w:rFonts w:ascii="Arial" w:hAnsi="Arial"/>
                <w:sz w:val="15"/>
                <w:lang w:val="ru-RU"/>
              </w:rPr>
              <w:t>Ярославів</w:t>
            </w:r>
            <w:proofErr w:type="spellEnd"/>
            <w:r w:rsidRPr="007820C2">
              <w:rPr>
                <w:rFonts w:ascii="Arial" w:hAnsi="Arial"/>
                <w:sz w:val="15"/>
                <w:lang w:val="ru-RU"/>
              </w:rPr>
              <w:t xml:space="preserve"> Вал, 14А, 3-ій поверх.</w:t>
            </w:r>
          </w:p>
          <w:p w14:paraId="2FC37E5E" w14:textId="77777777" w:rsidR="00001AA6" w:rsidRPr="007820C2" w:rsidRDefault="00001AA6" w:rsidP="00001AA6">
            <w:pPr>
              <w:pStyle w:val="a3"/>
              <w:numPr>
                <w:ilvl w:val="0"/>
                <w:numId w:val="21"/>
              </w:numPr>
              <w:jc w:val="both"/>
              <w:rPr>
                <w:rFonts w:ascii="Arial" w:hAnsi="Arial" w:cs="Arial"/>
                <w:color w:val="000000"/>
                <w:sz w:val="15"/>
                <w:szCs w:val="15"/>
                <w:lang w:val="ru-RU"/>
              </w:rPr>
            </w:pPr>
            <w:r w:rsidRPr="007820C2">
              <w:rPr>
                <w:rFonts w:ascii="Arial" w:hAnsi="Arial"/>
                <w:color w:val="000000"/>
                <w:sz w:val="15"/>
                <w:lang w:val="ru-RU"/>
              </w:rPr>
              <w:lastRenderedPageBreak/>
              <w:t>“</w:t>
            </w:r>
            <w:proofErr w:type="spellStart"/>
            <w:r w:rsidRPr="007820C2">
              <w:rPr>
                <w:rFonts w:ascii="Arial" w:hAnsi="Arial"/>
                <w:color w:val="000000"/>
                <w:sz w:val="15"/>
                <w:lang w:val="ru-RU"/>
              </w:rPr>
              <w:t>Товари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означають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предмети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або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вироби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зазначені</w:t>
            </w:r>
            <w:proofErr w:type="spellEnd"/>
            <w:r w:rsidRPr="007820C2">
              <w:rPr>
                <w:rFonts w:ascii="Arial" w:hAnsi="Arial"/>
                <w:color w:val="000000"/>
                <w:sz w:val="15"/>
                <w:lang w:val="ru-RU"/>
              </w:rPr>
              <w:t xml:space="preserve"> у </w:t>
            </w:r>
            <w:proofErr w:type="spellStart"/>
            <w:r w:rsidRPr="007820C2">
              <w:rPr>
                <w:rFonts w:ascii="Arial" w:hAnsi="Arial"/>
                <w:color w:val="000000"/>
                <w:sz w:val="15"/>
                <w:lang w:val="ru-RU"/>
              </w:rPr>
              <w:t>Прейскуранті</w:t>
            </w:r>
            <w:proofErr w:type="spellEnd"/>
            <w:r w:rsidRPr="007820C2">
              <w:rPr>
                <w:rFonts w:ascii="Arial" w:hAnsi="Arial"/>
                <w:color w:val="000000"/>
                <w:sz w:val="15"/>
                <w:lang w:val="ru-RU"/>
              </w:rPr>
              <w:t xml:space="preserve"> та </w:t>
            </w:r>
            <w:proofErr w:type="spellStart"/>
            <w:r w:rsidRPr="007820C2">
              <w:rPr>
                <w:rFonts w:ascii="Arial" w:hAnsi="Arial"/>
                <w:color w:val="000000"/>
                <w:sz w:val="15"/>
                <w:lang w:val="ru-RU"/>
              </w:rPr>
              <w:t>Додатку</w:t>
            </w:r>
            <w:proofErr w:type="spellEnd"/>
            <w:r w:rsidRPr="007820C2">
              <w:rPr>
                <w:rFonts w:ascii="Arial" w:hAnsi="Arial"/>
                <w:color w:val="000000"/>
                <w:sz w:val="15"/>
                <w:lang w:val="ru-RU"/>
              </w:rPr>
              <w:t xml:space="preserve"> 2 (за потреби), та </w:t>
            </w:r>
            <w:proofErr w:type="spellStart"/>
            <w:r w:rsidRPr="007820C2">
              <w:rPr>
                <w:rFonts w:ascii="Arial" w:hAnsi="Arial"/>
                <w:color w:val="000000"/>
                <w:sz w:val="15"/>
                <w:lang w:val="ru-RU"/>
              </w:rPr>
              <w:t>інші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вироби</w:t>
            </w:r>
            <w:proofErr w:type="spellEnd"/>
            <w:r w:rsidRPr="007820C2">
              <w:rPr>
                <w:rFonts w:ascii="Arial" w:hAnsi="Arial"/>
                <w:color w:val="000000"/>
                <w:sz w:val="15"/>
                <w:lang w:val="ru-RU"/>
              </w:rPr>
              <w:t xml:space="preserve">, про доставку </w:t>
            </w:r>
            <w:proofErr w:type="spellStart"/>
            <w:r w:rsidRPr="007820C2">
              <w:rPr>
                <w:rFonts w:ascii="Arial" w:hAnsi="Arial"/>
                <w:color w:val="000000"/>
                <w:sz w:val="15"/>
                <w:lang w:val="ru-RU"/>
              </w:rPr>
              <w:t>яких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Постачальником</w:t>
            </w:r>
            <w:proofErr w:type="spellEnd"/>
            <w:r w:rsidRPr="007820C2">
              <w:rPr>
                <w:rFonts w:ascii="Arial" w:hAnsi="Arial"/>
                <w:color w:val="000000"/>
                <w:sz w:val="15"/>
                <w:lang w:val="ru-RU"/>
              </w:rPr>
              <w:t xml:space="preserve"> у рамках </w:t>
            </w:r>
            <w:proofErr w:type="spellStart"/>
            <w:r w:rsidRPr="007820C2">
              <w:rPr>
                <w:rFonts w:ascii="Arial" w:hAnsi="Arial"/>
                <w:color w:val="000000"/>
                <w:sz w:val="15"/>
                <w:lang w:val="ru-RU"/>
              </w:rPr>
              <w:t>цього</w:t>
            </w:r>
            <w:proofErr w:type="spellEnd"/>
            <w:r w:rsidRPr="007820C2">
              <w:rPr>
                <w:rFonts w:ascii="Arial" w:hAnsi="Arial"/>
                <w:color w:val="000000"/>
                <w:sz w:val="15"/>
                <w:lang w:val="ru-RU"/>
              </w:rPr>
              <w:t xml:space="preserve"> Договору про </w:t>
            </w:r>
            <w:proofErr w:type="spellStart"/>
            <w:r w:rsidRPr="007820C2">
              <w:rPr>
                <w:rFonts w:ascii="Arial" w:hAnsi="Arial"/>
                <w:color w:val="000000"/>
                <w:sz w:val="15"/>
                <w:lang w:val="ru-RU"/>
              </w:rPr>
              <w:t>закупівлю</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сторони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можуть</w:t>
            </w:r>
            <w:proofErr w:type="spellEnd"/>
            <w:r w:rsidRPr="007820C2">
              <w:rPr>
                <w:rFonts w:ascii="Arial" w:hAnsi="Arial"/>
                <w:color w:val="000000"/>
                <w:sz w:val="15"/>
                <w:lang w:val="ru-RU"/>
              </w:rPr>
              <w:t xml:space="preserve"> час </w:t>
            </w:r>
            <w:proofErr w:type="spellStart"/>
            <w:r w:rsidRPr="007820C2">
              <w:rPr>
                <w:rFonts w:ascii="Arial" w:hAnsi="Arial"/>
                <w:color w:val="000000"/>
                <w:sz w:val="15"/>
                <w:lang w:val="ru-RU"/>
              </w:rPr>
              <w:t>від</w:t>
            </w:r>
            <w:proofErr w:type="spellEnd"/>
            <w:r w:rsidRPr="007820C2">
              <w:rPr>
                <w:rFonts w:ascii="Arial" w:hAnsi="Arial"/>
                <w:color w:val="000000"/>
                <w:sz w:val="15"/>
                <w:lang w:val="ru-RU"/>
              </w:rPr>
              <w:t xml:space="preserve"> часу </w:t>
            </w:r>
            <w:proofErr w:type="spellStart"/>
            <w:r w:rsidRPr="007820C2">
              <w:rPr>
                <w:rFonts w:ascii="Arial" w:hAnsi="Arial"/>
                <w:color w:val="000000"/>
                <w:sz w:val="15"/>
                <w:lang w:val="ru-RU"/>
              </w:rPr>
              <w:t>домовлятися</w:t>
            </w:r>
            <w:proofErr w:type="spellEnd"/>
            <w:r w:rsidRPr="007820C2">
              <w:rPr>
                <w:rFonts w:ascii="Arial" w:hAnsi="Arial"/>
                <w:color w:val="000000"/>
                <w:sz w:val="15"/>
                <w:lang w:val="ru-RU"/>
              </w:rPr>
              <w:t xml:space="preserve"> в </w:t>
            </w:r>
            <w:proofErr w:type="spellStart"/>
            <w:r w:rsidRPr="007820C2">
              <w:rPr>
                <w:rFonts w:ascii="Arial" w:hAnsi="Arial"/>
                <w:color w:val="000000"/>
                <w:sz w:val="15"/>
                <w:lang w:val="ru-RU"/>
              </w:rPr>
              <w:t>письмовій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формі</w:t>
            </w:r>
            <w:proofErr w:type="spellEnd"/>
            <w:r w:rsidRPr="007820C2">
              <w:rPr>
                <w:rFonts w:ascii="Arial" w:hAnsi="Arial"/>
                <w:color w:val="000000"/>
                <w:sz w:val="15"/>
                <w:lang w:val="ru-RU"/>
              </w:rPr>
              <w:t>.</w:t>
            </w:r>
          </w:p>
          <w:p w14:paraId="79D3AD71" w14:textId="77777777"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sz w:val="15"/>
                <w:lang w:val="ru-RU"/>
              </w:rPr>
              <w:t>“</w:t>
            </w:r>
            <w:proofErr w:type="spellStart"/>
            <w:r w:rsidRPr="007820C2">
              <w:rPr>
                <w:rFonts w:ascii="Arial" w:hAnsi="Arial"/>
                <w:sz w:val="15"/>
                <w:lang w:val="ru-RU"/>
              </w:rPr>
              <w:t>Країна</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означає</w:t>
            </w:r>
            <w:proofErr w:type="spellEnd"/>
            <w:r w:rsidRPr="007820C2">
              <w:rPr>
                <w:rFonts w:ascii="Arial" w:hAnsi="Arial"/>
                <w:sz w:val="15"/>
                <w:lang w:val="ru-RU"/>
              </w:rPr>
              <w:t xml:space="preserve"> </w:t>
            </w:r>
            <w:proofErr w:type="spellStart"/>
            <w:r w:rsidRPr="007820C2">
              <w:rPr>
                <w:rFonts w:ascii="Arial" w:hAnsi="Arial"/>
                <w:sz w:val="15"/>
                <w:lang w:val="ru-RU"/>
              </w:rPr>
              <w:t>зазначену</w:t>
            </w:r>
            <w:proofErr w:type="spellEnd"/>
            <w:r w:rsidRPr="007820C2">
              <w:rPr>
                <w:rFonts w:ascii="Arial" w:hAnsi="Arial"/>
                <w:sz w:val="15"/>
                <w:lang w:val="ru-RU"/>
              </w:rPr>
              <w:t xml:space="preserve">(і)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країну</w:t>
            </w:r>
            <w:proofErr w:type="spellEnd"/>
            <w:r w:rsidRPr="007820C2">
              <w:rPr>
                <w:rFonts w:ascii="Arial" w:hAnsi="Arial"/>
                <w:sz w:val="15"/>
                <w:lang w:val="ru-RU"/>
              </w:rPr>
              <w:t xml:space="preserve">(и), де </w:t>
            </w:r>
            <w:proofErr w:type="spellStart"/>
            <w:r w:rsidRPr="007820C2">
              <w:rPr>
                <w:rFonts w:ascii="Arial" w:hAnsi="Arial"/>
                <w:sz w:val="15"/>
                <w:lang w:val="ru-RU"/>
              </w:rPr>
              <w:t>надаються</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використовуватися</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
          <w:p w14:paraId="48B1CB53" w14:textId="77777777"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sz w:val="15"/>
                <w:lang w:val="ru-RU"/>
              </w:rPr>
              <w:t>“</w:t>
            </w:r>
            <w:proofErr w:type="spellStart"/>
            <w:r w:rsidRPr="007820C2">
              <w:rPr>
                <w:rFonts w:ascii="Arial" w:hAnsi="Arial"/>
                <w:sz w:val="15"/>
                <w:lang w:val="ru-RU"/>
              </w:rPr>
              <w:t>Умови</w:t>
            </w:r>
            <w:proofErr w:type="spellEnd"/>
            <w:r w:rsidRPr="007820C2">
              <w:rPr>
                <w:rFonts w:ascii="Arial" w:hAnsi="Arial"/>
                <w:sz w:val="15"/>
                <w:lang w:val="ru-RU"/>
              </w:rPr>
              <w:t xml:space="preserve"> доставки за </w:t>
            </w:r>
            <w:proofErr w:type="spellStart"/>
            <w:r w:rsidRPr="007820C2">
              <w:rPr>
                <w:rFonts w:ascii="Arial" w:hAnsi="Arial"/>
                <w:sz w:val="15"/>
                <w:lang w:val="ru-RU"/>
              </w:rPr>
              <w:t>Інкотермс</w:t>
            </w:r>
            <w:proofErr w:type="spellEnd"/>
            <w:r w:rsidRPr="007820C2">
              <w:rPr>
                <w:rFonts w:ascii="Arial" w:hAnsi="Arial"/>
                <w:sz w:val="15"/>
                <w:lang w:val="ru-RU"/>
              </w:rPr>
              <w:t xml:space="preserve">” </w:t>
            </w:r>
            <w:proofErr w:type="spellStart"/>
            <w:r w:rsidRPr="007820C2">
              <w:rPr>
                <w:rFonts w:ascii="Arial" w:hAnsi="Arial"/>
                <w:sz w:val="15"/>
                <w:lang w:val="ru-RU"/>
              </w:rPr>
              <w:t>означають</w:t>
            </w:r>
            <w:proofErr w:type="spellEnd"/>
            <w:r w:rsidRPr="007820C2">
              <w:rPr>
                <w:rFonts w:ascii="Arial" w:hAnsi="Arial"/>
                <w:sz w:val="15"/>
                <w:lang w:val="ru-RU"/>
              </w:rPr>
              <w:t xml:space="preserve"> </w:t>
            </w:r>
            <w:proofErr w:type="spellStart"/>
            <w:r w:rsidRPr="007820C2">
              <w:rPr>
                <w:rFonts w:ascii="Arial" w:hAnsi="Arial"/>
                <w:sz w:val="15"/>
                <w:lang w:val="ru-RU"/>
              </w:rPr>
              <w:t>Міжнародні</w:t>
            </w:r>
            <w:proofErr w:type="spellEnd"/>
            <w:r w:rsidRPr="007820C2">
              <w:rPr>
                <w:rFonts w:ascii="Arial" w:hAnsi="Arial"/>
                <w:sz w:val="15"/>
                <w:lang w:val="ru-RU"/>
              </w:rPr>
              <w:t xml:space="preserve"> </w:t>
            </w:r>
            <w:proofErr w:type="spellStart"/>
            <w:r w:rsidRPr="007820C2">
              <w:rPr>
                <w:rFonts w:ascii="Arial" w:hAnsi="Arial"/>
                <w:sz w:val="15"/>
                <w:lang w:val="ru-RU"/>
              </w:rPr>
              <w:t>умови</w:t>
            </w:r>
            <w:proofErr w:type="spellEnd"/>
            <w:r w:rsidRPr="007820C2">
              <w:rPr>
                <w:rFonts w:ascii="Arial" w:hAnsi="Arial"/>
                <w:sz w:val="15"/>
                <w:lang w:val="ru-RU"/>
              </w:rPr>
              <w:t xml:space="preserve"> </w:t>
            </w:r>
            <w:proofErr w:type="spellStart"/>
            <w:r w:rsidRPr="007820C2">
              <w:rPr>
                <w:rFonts w:ascii="Arial" w:hAnsi="Arial"/>
                <w:sz w:val="15"/>
                <w:lang w:val="ru-RU"/>
              </w:rPr>
              <w:t>торгівлі</w:t>
            </w:r>
            <w:proofErr w:type="spellEnd"/>
            <w:r w:rsidRPr="007820C2">
              <w:rPr>
                <w:rFonts w:ascii="Arial" w:hAnsi="Arial"/>
                <w:sz w:val="15"/>
                <w:lang w:val="ru-RU"/>
              </w:rPr>
              <w:t xml:space="preserve"> (ІНКОТЕРМС), </w:t>
            </w:r>
            <w:proofErr w:type="spellStart"/>
            <w:r w:rsidRPr="007820C2">
              <w:rPr>
                <w:rFonts w:ascii="Arial" w:hAnsi="Arial"/>
                <w:sz w:val="15"/>
                <w:lang w:val="ru-RU"/>
              </w:rPr>
              <w:t>встановлені</w:t>
            </w:r>
            <w:proofErr w:type="spellEnd"/>
            <w:r w:rsidRPr="007820C2">
              <w:rPr>
                <w:rFonts w:ascii="Arial" w:hAnsi="Arial"/>
                <w:sz w:val="15"/>
                <w:lang w:val="ru-RU"/>
              </w:rPr>
              <w:t xml:space="preserve"> </w:t>
            </w:r>
            <w:proofErr w:type="spellStart"/>
            <w:r w:rsidRPr="007820C2">
              <w:rPr>
                <w:rFonts w:ascii="Arial" w:hAnsi="Arial"/>
                <w:color w:val="000000"/>
                <w:sz w:val="15"/>
                <w:lang w:val="ru-RU"/>
              </w:rPr>
              <w:t>Міжнародною</w:t>
            </w:r>
            <w:proofErr w:type="spellEnd"/>
            <w:r w:rsidRPr="007820C2">
              <w:rPr>
                <w:rFonts w:ascii="Arial" w:hAnsi="Arial"/>
                <w:color w:val="000000"/>
                <w:sz w:val="15"/>
                <w:lang w:val="ru-RU"/>
              </w:rPr>
              <w:t xml:space="preserve"> торгово-</w:t>
            </w:r>
            <w:proofErr w:type="spellStart"/>
            <w:r w:rsidRPr="007820C2">
              <w:rPr>
                <w:rFonts w:ascii="Arial" w:hAnsi="Arial"/>
                <w:color w:val="000000"/>
                <w:sz w:val="15"/>
                <w:lang w:val="ru-RU"/>
              </w:rPr>
              <w:t>промисловою</w:t>
            </w:r>
            <w:proofErr w:type="spellEnd"/>
            <w:r w:rsidRPr="007820C2">
              <w:rPr>
                <w:rFonts w:ascii="Arial" w:hAnsi="Arial"/>
                <w:color w:val="000000"/>
                <w:sz w:val="15"/>
                <w:lang w:val="ru-RU"/>
              </w:rPr>
              <w:t xml:space="preserve"> палатою, </w:t>
            </w:r>
            <w:hyperlink r:id="rId22" w:history="1">
              <w:r>
                <w:rPr>
                  <w:rStyle w:val="a8"/>
                  <w:rFonts w:ascii="Arial" w:hAnsi="Arial"/>
                  <w:sz w:val="15"/>
                </w:rPr>
                <w:t>www</w:t>
              </w:r>
              <w:r w:rsidRPr="007820C2">
                <w:rPr>
                  <w:rStyle w:val="a8"/>
                  <w:rFonts w:ascii="Arial" w:hAnsi="Arial"/>
                  <w:sz w:val="15"/>
                  <w:lang w:val="ru-RU"/>
                </w:rPr>
                <w:t>.</w:t>
              </w:r>
              <w:proofErr w:type="spellStart"/>
              <w:r>
                <w:rPr>
                  <w:rStyle w:val="a8"/>
                  <w:rFonts w:ascii="Arial" w:hAnsi="Arial"/>
                  <w:sz w:val="15"/>
                </w:rPr>
                <w:t>iccwbo</w:t>
              </w:r>
              <w:proofErr w:type="spellEnd"/>
              <w:r w:rsidRPr="007820C2">
                <w:rPr>
                  <w:rStyle w:val="a8"/>
                  <w:rFonts w:ascii="Arial" w:hAnsi="Arial"/>
                  <w:sz w:val="15"/>
                  <w:lang w:val="ru-RU"/>
                </w:rPr>
                <w:t>.</w:t>
              </w:r>
              <w:r>
                <w:rPr>
                  <w:rStyle w:val="a8"/>
                  <w:rFonts w:ascii="Arial" w:hAnsi="Arial"/>
                  <w:sz w:val="15"/>
                </w:rPr>
                <w:t>org</w:t>
              </w:r>
            </w:hyperlink>
          </w:p>
          <w:p w14:paraId="67D211FB" w14:textId="77777777"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color w:val="000000"/>
                <w:sz w:val="15"/>
                <w:lang w:val="ru-RU"/>
              </w:rPr>
              <w:t>“</w:t>
            </w:r>
            <w:r>
              <w:rPr>
                <w:rFonts w:ascii="Arial" w:hAnsi="Arial"/>
                <w:color w:val="000000"/>
                <w:sz w:val="15"/>
              </w:rPr>
              <w:t>FCDO</w:t>
            </w:r>
            <w:r w:rsidRPr="007820C2">
              <w:rPr>
                <w:rFonts w:ascii="Arial" w:hAnsi="Arial"/>
                <w:color w:val="000000"/>
                <w:sz w:val="15"/>
                <w:lang w:val="ru-RU"/>
              </w:rPr>
              <w:t xml:space="preserve">” </w:t>
            </w:r>
            <w:proofErr w:type="spellStart"/>
            <w:r w:rsidRPr="007820C2">
              <w:rPr>
                <w:rFonts w:ascii="Arial" w:hAnsi="Arial"/>
                <w:color w:val="000000"/>
                <w:sz w:val="15"/>
                <w:lang w:val="ru-RU"/>
              </w:rPr>
              <w:t>означає</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Міністерство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закордонних</w:t>
            </w:r>
            <w:proofErr w:type="spellEnd"/>
            <w:r w:rsidRPr="007820C2">
              <w:rPr>
                <w:rFonts w:ascii="Arial" w:hAnsi="Arial"/>
                <w:color w:val="000000"/>
                <w:sz w:val="15"/>
                <w:lang w:val="ru-RU"/>
              </w:rPr>
              <w:t xml:space="preserve"> справ і у справах </w:t>
            </w:r>
            <w:proofErr w:type="spellStart"/>
            <w:r w:rsidRPr="007820C2">
              <w:rPr>
                <w:rFonts w:ascii="Arial" w:hAnsi="Arial"/>
                <w:color w:val="000000"/>
                <w:sz w:val="15"/>
                <w:lang w:val="ru-RU"/>
              </w:rPr>
              <w:t>Співдружності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націй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Великої</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Британії</w:t>
            </w:r>
            <w:proofErr w:type="spellEnd"/>
            <w:r w:rsidRPr="007820C2">
              <w:rPr>
                <w:rFonts w:ascii="Arial" w:hAnsi="Arial"/>
                <w:color w:val="000000"/>
                <w:sz w:val="15"/>
                <w:lang w:val="ru-RU"/>
              </w:rPr>
              <w:t xml:space="preserve"> і будь-</w:t>
            </w:r>
            <w:proofErr w:type="spellStart"/>
            <w:r w:rsidRPr="007820C2">
              <w:rPr>
                <w:rFonts w:ascii="Arial" w:hAnsi="Arial"/>
                <w:color w:val="000000"/>
                <w:sz w:val="15"/>
                <w:lang w:val="ru-RU"/>
              </w:rPr>
              <w:t>який</w:t>
            </w:r>
            <w:proofErr w:type="spellEnd"/>
            <w:r w:rsidRPr="007820C2">
              <w:rPr>
                <w:rFonts w:ascii="Arial" w:hAnsi="Arial"/>
                <w:color w:val="000000"/>
                <w:sz w:val="15"/>
                <w:lang w:val="ru-RU"/>
              </w:rPr>
              <w:t xml:space="preserve"> департамент-</w:t>
            </w:r>
            <w:proofErr w:type="spellStart"/>
            <w:r w:rsidRPr="007820C2">
              <w:rPr>
                <w:rFonts w:ascii="Arial" w:hAnsi="Arial"/>
                <w:color w:val="000000"/>
                <w:sz w:val="15"/>
                <w:lang w:val="ru-RU"/>
              </w:rPr>
              <w:t>правонаступник</w:t>
            </w:r>
            <w:proofErr w:type="spellEnd"/>
            <w:r w:rsidRPr="007820C2">
              <w:rPr>
                <w:rFonts w:ascii="Arial" w:hAnsi="Arial"/>
                <w:color w:val="000000"/>
                <w:sz w:val="15"/>
                <w:lang w:val="ru-RU"/>
              </w:rPr>
              <w:t xml:space="preserve"> Уряду </w:t>
            </w:r>
            <w:proofErr w:type="spellStart"/>
            <w:r w:rsidRPr="007820C2">
              <w:rPr>
                <w:rFonts w:ascii="Arial" w:hAnsi="Arial"/>
                <w:color w:val="000000"/>
                <w:sz w:val="15"/>
                <w:lang w:val="ru-RU"/>
              </w:rPr>
              <w:t>Сполученого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Королівства</w:t>
            </w:r>
            <w:proofErr w:type="spellEnd"/>
            <w:r w:rsidRPr="007820C2">
              <w:rPr>
                <w:rFonts w:ascii="Arial" w:hAnsi="Arial"/>
                <w:color w:val="000000"/>
                <w:sz w:val="15"/>
                <w:lang w:val="ru-RU"/>
              </w:rPr>
              <w:t xml:space="preserve">. </w:t>
            </w:r>
          </w:p>
          <w:p w14:paraId="0108BA6E" w14:textId="58C05048"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sz w:val="15"/>
                <w:lang w:val="ru-RU"/>
              </w:rPr>
              <w:t>“</w:t>
            </w:r>
            <w:r>
              <w:rPr>
                <w:rFonts w:ascii="Arial" w:hAnsi="Arial"/>
                <w:sz w:val="15"/>
              </w:rPr>
              <w:t>HMG</w:t>
            </w:r>
            <w:r w:rsidRPr="007820C2">
              <w:rPr>
                <w:rFonts w:ascii="Arial" w:hAnsi="Arial"/>
                <w:sz w:val="15"/>
                <w:lang w:val="ru-RU"/>
              </w:rPr>
              <w:t xml:space="preserve">” </w:t>
            </w:r>
            <w:proofErr w:type="spellStart"/>
            <w:r w:rsidRPr="007820C2">
              <w:rPr>
                <w:rFonts w:ascii="Arial" w:hAnsi="Arial"/>
                <w:sz w:val="15"/>
                <w:lang w:val="ru-RU"/>
              </w:rPr>
              <w:t>означає</w:t>
            </w:r>
            <w:proofErr w:type="spellEnd"/>
            <w:r w:rsidRPr="007820C2">
              <w:rPr>
                <w:rFonts w:ascii="Arial" w:hAnsi="Arial"/>
                <w:sz w:val="15"/>
                <w:lang w:val="ru-RU"/>
              </w:rPr>
              <w:t xml:space="preserve"> Уряд </w:t>
            </w:r>
            <w:proofErr w:type="spellStart"/>
            <w:r w:rsidR="00A93FD7"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Величності</w:t>
            </w:r>
            <w:proofErr w:type="spellEnd"/>
            <w:r w:rsidRPr="007820C2">
              <w:rPr>
                <w:rFonts w:ascii="Arial" w:hAnsi="Arial"/>
                <w:sz w:val="15"/>
                <w:lang w:val="ru-RU"/>
              </w:rPr>
              <w:t xml:space="preserve">, </w:t>
            </w:r>
            <w:proofErr w:type="spellStart"/>
            <w:r w:rsidRPr="007820C2">
              <w:rPr>
                <w:rFonts w:ascii="Arial" w:hAnsi="Arial"/>
                <w:sz w:val="15"/>
                <w:lang w:val="ru-RU"/>
              </w:rPr>
              <w:t>який</w:t>
            </w:r>
            <w:proofErr w:type="spellEnd"/>
            <w:r w:rsidRPr="007820C2">
              <w:rPr>
                <w:rFonts w:ascii="Arial" w:hAnsi="Arial"/>
                <w:sz w:val="15"/>
                <w:lang w:val="ru-RU"/>
              </w:rPr>
              <w:t xml:space="preserve"> </w:t>
            </w:r>
            <w:proofErr w:type="spellStart"/>
            <w:r w:rsidRPr="007820C2">
              <w:rPr>
                <w:rFonts w:ascii="Arial" w:hAnsi="Arial"/>
                <w:sz w:val="15"/>
                <w:lang w:val="ru-RU"/>
              </w:rPr>
              <w:t>зазвичай</w:t>
            </w:r>
            <w:proofErr w:type="spellEnd"/>
            <w:r w:rsidRPr="007820C2">
              <w:rPr>
                <w:rFonts w:ascii="Arial" w:hAnsi="Arial"/>
                <w:sz w:val="15"/>
                <w:lang w:val="ru-RU"/>
              </w:rPr>
              <w:t xml:space="preserve"> </w:t>
            </w:r>
            <w:proofErr w:type="spellStart"/>
            <w:r w:rsidRPr="007820C2">
              <w:rPr>
                <w:rFonts w:ascii="Arial" w:hAnsi="Arial"/>
                <w:sz w:val="15"/>
                <w:lang w:val="ru-RU"/>
              </w:rPr>
              <w:t>називають</w:t>
            </w:r>
            <w:proofErr w:type="spellEnd"/>
            <w:r w:rsidRPr="007820C2">
              <w:rPr>
                <w:rFonts w:ascii="Arial" w:hAnsi="Arial"/>
                <w:sz w:val="15"/>
                <w:lang w:val="ru-RU"/>
              </w:rPr>
              <w:t xml:space="preserve"> Урядом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w:t>
            </w:r>
          </w:p>
          <w:p w14:paraId="46E4C52F" w14:textId="77777777"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color w:val="000000"/>
                <w:sz w:val="15"/>
                <w:lang w:val="ru-RU"/>
              </w:rPr>
              <w:t>“</w:t>
            </w:r>
            <w:proofErr w:type="spellStart"/>
            <w:r w:rsidRPr="007820C2">
              <w:rPr>
                <w:rFonts w:ascii="Arial" w:hAnsi="Arial"/>
                <w:color w:val="000000"/>
                <w:sz w:val="15"/>
                <w:lang w:val="ru-RU"/>
              </w:rPr>
              <w:t>Послуги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означають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зазначені</w:t>
            </w:r>
            <w:proofErr w:type="spellEnd"/>
            <w:r w:rsidRPr="007820C2">
              <w:rPr>
                <w:rFonts w:ascii="Arial" w:hAnsi="Arial"/>
                <w:color w:val="000000"/>
                <w:sz w:val="15"/>
                <w:lang w:val="ru-RU"/>
              </w:rPr>
              <w:t xml:space="preserve"> в </w:t>
            </w:r>
            <w:proofErr w:type="spellStart"/>
            <w:r w:rsidRPr="007820C2">
              <w:rPr>
                <w:rFonts w:ascii="Arial" w:hAnsi="Arial"/>
                <w:color w:val="000000"/>
                <w:sz w:val="15"/>
                <w:lang w:val="ru-RU"/>
              </w:rPr>
              <w:t>цьому</w:t>
            </w:r>
            <w:proofErr w:type="spellEnd"/>
            <w:r w:rsidRPr="007820C2">
              <w:rPr>
                <w:rFonts w:ascii="Arial" w:hAnsi="Arial"/>
                <w:color w:val="000000"/>
                <w:sz w:val="15"/>
                <w:lang w:val="ru-RU"/>
              </w:rPr>
              <w:t xml:space="preserve"> </w:t>
            </w:r>
            <w:r>
              <w:rPr>
                <w:rFonts w:ascii="Arial" w:hAnsi="Arial"/>
                <w:color w:val="000000"/>
                <w:sz w:val="15"/>
              </w:rPr>
              <w:t>PO</w:t>
            </w:r>
            <w:r w:rsidRPr="007820C2">
              <w:rPr>
                <w:rFonts w:ascii="Arial" w:hAnsi="Arial"/>
                <w:color w:val="000000"/>
                <w:sz w:val="15"/>
                <w:lang w:val="ru-RU"/>
              </w:rPr>
              <w:t xml:space="preserve"> </w:t>
            </w:r>
            <w:proofErr w:type="spellStart"/>
            <w:r w:rsidRPr="007820C2">
              <w:rPr>
                <w:rFonts w:ascii="Arial" w:hAnsi="Arial"/>
                <w:color w:val="000000"/>
                <w:sz w:val="15"/>
                <w:lang w:val="ru-RU"/>
              </w:rPr>
              <w:t>послуги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які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надаватиме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наприклад</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встановлення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навчання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технічне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обслуговування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тощо</w:t>
            </w:r>
            <w:proofErr w:type="spellEnd"/>
            <w:r w:rsidRPr="007820C2">
              <w:rPr>
                <w:rFonts w:ascii="Arial" w:hAnsi="Arial"/>
                <w:color w:val="000000"/>
                <w:sz w:val="15"/>
                <w:lang w:val="ru-RU"/>
              </w:rPr>
              <w:t>.</w:t>
            </w:r>
          </w:p>
          <w:p w14:paraId="516D70E5" w14:textId="77777777"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color w:val="000000"/>
                <w:sz w:val="15"/>
                <w:lang w:val="ru-RU"/>
              </w:rPr>
              <w:t xml:space="preserve">“СК” </w:t>
            </w:r>
            <w:proofErr w:type="spellStart"/>
            <w:r w:rsidRPr="007820C2">
              <w:rPr>
                <w:rFonts w:ascii="Arial" w:hAnsi="Arial"/>
                <w:color w:val="000000"/>
                <w:sz w:val="15"/>
                <w:lang w:val="ru-RU"/>
              </w:rPr>
              <w:t>означає</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Сполучене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Королівство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включно</w:t>
            </w:r>
            <w:proofErr w:type="spellEnd"/>
            <w:r w:rsidRPr="007820C2">
              <w:rPr>
                <w:rFonts w:ascii="Arial" w:hAnsi="Arial"/>
                <w:color w:val="000000"/>
                <w:sz w:val="15"/>
                <w:lang w:val="ru-RU"/>
              </w:rPr>
              <w:t xml:space="preserve"> з </w:t>
            </w:r>
            <w:proofErr w:type="spellStart"/>
            <w:r w:rsidRPr="007820C2">
              <w:rPr>
                <w:rFonts w:ascii="Arial" w:hAnsi="Arial"/>
                <w:color w:val="000000"/>
                <w:sz w:val="15"/>
                <w:lang w:val="ru-RU"/>
              </w:rPr>
              <w:t>його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провінціями</w:t>
            </w:r>
            <w:proofErr w:type="spellEnd"/>
            <w:r w:rsidRPr="007820C2">
              <w:rPr>
                <w:rFonts w:ascii="Arial" w:hAnsi="Arial"/>
                <w:color w:val="000000"/>
                <w:sz w:val="15"/>
                <w:lang w:val="ru-RU"/>
              </w:rPr>
              <w:t xml:space="preserve">, землями і </w:t>
            </w:r>
            <w:proofErr w:type="spellStart"/>
            <w:r w:rsidRPr="007820C2">
              <w:rPr>
                <w:rFonts w:ascii="Arial" w:hAnsi="Arial"/>
                <w:color w:val="000000"/>
                <w:sz w:val="15"/>
                <w:lang w:val="ru-RU"/>
              </w:rPr>
              <w:t>територіями</w:t>
            </w:r>
            <w:proofErr w:type="spellEnd"/>
            <w:r w:rsidRPr="007820C2">
              <w:rPr>
                <w:rFonts w:ascii="Arial" w:hAnsi="Arial"/>
                <w:color w:val="000000"/>
                <w:sz w:val="15"/>
                <w:lang w:val="ru-RU"/>
              </w:rPr>
              <w:t>.</w:t>
            </w:r>
          </w:p>
          <w:p w14:paraId="6E90D7CE" w14:textId="77777777" w:rsidR="00001AA6" w:rsidRPr="007820C2" w:rsidRDefault="00001AA6" w:rsidP="00001AA6">
            <w:pPr>
              <w:numPr>
                <w:ilvl w:val="0"/>
                <w:numId w:val="21"/>
              </w:numPr>
              <w:jc w:val="both"/>
              <w:rPr>
                <w:rFonts w:ascii="Arial" w:hAnsi="Arial" w:cs="Arial"/>
                <w:sz w:val="15"/>
                <w:szCs w:val="15"/>
                <w:lang w:val="ru-RU"/>
              </w:rPr>
            </w:pPr>
            <w:r w:rsidRPr="007820C2">
              <w:rPr>
                <w:rFonts w:ascii="Arial" w:hAnsi="Arial"/>
                <w:color w:val="000000"/>
                <w:sz w:val="15"/>
                <w:lang w:val="ru-RU"/>
              </w:rPr>
              <w:t xml:space="preserve">“США” </w:t>
            </w:r>
            <w:proofErr w:type="spellStart"/>
            <w:r w:rsidRPr="007820C2">
              <w:rPr>
                <w:rFonts w:ascii="Arial" w:hAnsi="Arial"/>
                <w:color w:val="000000"/>
                <w:sz w:val="15"/>
                <w:lang w:val="ru-RU"/>
              </w:rPr>
              <w:t>або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Сполучені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Штати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означає</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Сполучені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Штати</w:t>
            </w:r>
            <w:proofErr w:type="spellEnd"/>
            <w:r w:rsidRPr="007820C2">
              <w:rPr>
                <w:rFonts w:ascii="Arial" w:hAnsi="Arial"/>
                <w:color w:val="000000"/>
                <w:sz w:val="15"/>
                <w:lang w:val="ru-RU"/>
              </w:rPr>
              <w:t xml:space="preserve"> Америки, в тому </w:t>
            </w:r>
            <w:proofErr w:type="spellStart"/>
            <w:r w:rsidRPr="007820C2">
              <w:rPr>
                <w:rFonts w:ascii="Arial" w:hAnsi="Arial"/>
                <w:color w:val="000000"/>
                <w:sz w:val="15"/>
                <w:lang w:val="ru-RU"/>
              </w:rPr>
              <w:t>числі</w:t>
            </w:r>
            <w:proofErr w:type="spellEnd"/>
            <w:r w:rsidRPr="007820C2">
              <w:rPr>
                <w:rFonts w:ascii="Arial" w:hAnsi="Arial"/>
                <w:color w:val="000000"/>
                <w:sz w:val="15"/>
                <w:lang w:val="ru-RU"/>
              </w:rPr>
              <w:t xml:space="preserve"> будь-</w:t>
            </w:r>
            <w:proofErr w:type="spellStart"/>
            <w:r w:rsidRPr="007820C2">
              <w:rPr>
                <w:rFonts w:ascii="Arial" w:hAnsi="Arial"/>
                <w:color w:val="000000"/>
                <w:sz w:val="15"/>
                <w:lang w:val="ru-RU"/>
              </w:rPr>
              <w:t>який</w:t>
            </w:r>
            <w:proofErr w:type="spellEnd"/>
            <w:r w:rsidRPr="007820C2">
              <w:rPr>
                <w:rFonts w:ascii="Arial" w:hAnsi="Arial"/>
                <w:color w:val="000000"/>
                <w:sz w:val="15"/>
                <w:lang w:val="ru-RU"/>
              </w:rPr>
              <w:t xml:space="preserve">(і) штат(и) </w:t>
            </w:r>
            <w:proofErr w:type="spellStart"/>
            <w:r w:rsidRPr="007820C2">
              <w:rPr>
                <w:rFonts w:ascii="Arial" w:hAnsi="Arial"/>
                <w:color w:val="000000"/>
                <w:sz w:val="15"/>
                <w:lang w:val="ru-RU"/>
              </w:rPr>
              <w:t>Сполучених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Штатів</w:t>
            </w:r>
            <w:proofErr w:type="spellEnd"/>
            <w:r w:rsidRPr="007820C2">
              <w:rPr>
                <w:rFonts w:ascii="Arial" w:hAnsi="Arial"/>
                <w:color w:val="000000"/>
                <w:sz w:val="15"/>
                <w:lang w:val="ru-RU"/>
              </w:rPr>
              <w:t>,</w:t>
            </w:r>
            <w:r w:rsidRPr="007820C2">
              <w:rPr>
                <w:rFonts w:ascii="Arial" w:hAnsi="Arial"/>
                <w:sz w:val="15"/>
                <w:lang w:val="ru-RU"/>
              </w:rPr>
              <w:t xml:space="preserve"> Округ </w:t>
            </w:r>
            <w:proofErr w:type="spellStart"/>
            <w:r w:rsidRPr="007820C2">
              <w:rPr>
                <w:rFonts w:ascii="Arial" w:hAnsi="Arial"/>
                <w:sz w:val="15"/>
                <w:lang w:val="ru-RU"/>
              </w:rPr>
              <w:t>Колумбія</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залежні</w:t>
            </w:r>
            <w:proofErr w:type="spellEnd"/>
            <w:r w:rsidRPr="007820C2">
              <w:rPr>
                <w:rFonts w:ascii="Arial" w:hAnsi="Arial"/>
                <w:sz w:val="15"/>
                <w:lang w:val="ru-RU"/>
              </w:rPr>
              <w:t xml:space="preserve"> </w:t>
            </w:r>
            <w:proofErr w:type="spellStart"/>
            <w:r w:rsidRPr="007820C2">
              <w:rPr>
                <w:rFonts w:ascii="Arial" w:hAnsi="Arial"/>
                <w:sz w:val="15"/>
                <w:lang w:val="ru-RU"/>
              </w:rPr>
              <w:t>території</w:t>
            </w:r>
            <w:proofErr w:type="spellEnd"/>
            <w:r w:rsidRPr="007820C2">
              <w:rPr>
                <w:rFonts w:ascii="Arial" w:hAnsi="Arial"/>
                <w:sz w:val="15"/>
                <w:lang w:val="ru-RU"/>
              </w:rPr>
              <w:t xml:space="preserve"> США, в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w:t>
            </w:r>
            <w:proofErr w:type="spellStart"/>
            <w:r w:rsidRPr="007820C2">
              <w:rPr>
                <w:rFonts w:ascii="Arial" w:hAnsi="Arial"/>
                <w:sz w:val="15"/>
                <w:lang w:val="ru-RU"/>
              </w:rPr>
              <w:t>співдружності</w:t>
            </w:r>
            <w:proofErr w:type="spellEnd"/>
            <w:r w:rsidRPr="007820C2">
              <w:rPr>
                <w:rFonts w:ascii="Arial" w:hAnsi="Arial"/>
                <w:sz w:val="15"/>
                <w:lang w:val="ru-RU"/>
              </w:rPr>
              <w:t xml:space="preserve">, </w:t>
            </w:r>
            <w:proofErr w:type="spellStart"/>
            <w:r w:rsidRPr="007820C2">
              <w:rPr>
                <w:rFonts w:ascii="Arial" w:hAnsi="Arial"/>
                <w:sz w:val="15"/>
                <w:lang w:val="ru-RU"/>
              </w:rPr>
              <w:t>території</w:t>
            </w:r>
            <w:proofErr w:type="spellEnd"/>
            <w:r w:rsidRPr="007820C2">
              <w:rPr>
                <w:rFonts w:ascii="Arial" w:hAnsi="Arial"/>
                <w:sz w:val="15"/>
                <w:lang w:val="ru-RU"/>
              </w:rPr>
              <w:t xml:space="preserve"> та </w:t>
            </w:r>
            <w:proofErr w:type="spellStart"/>
            <w:r w:rsidRPr="007820C2">
              <w:rPr>
                <w:rFonts w:ascii="Arial" w:hAnsi="Arial"/>
                <w:sz w:val="15"/>
                <w:lang w:val="ru-RU"/>
              </w:rPr>
              <w:t>володіння</w:t>
            </w:r>
            <w:proofErr w:type="spellEnd"/>
            <w:r w:rsidRPr="007820C2">
              <w:rPr>
                <w:rFonts w:ascii="Arial" w:hAnsi="Arial"/>
                <w:sz w:val="15"/>
                <w:lang w:val="ru-RU"/>
              </w:rPr>
              <w:t>.</w:t>
            </w:r>
          </w:p>
          <w:p w14:paraId="45B3F924" w14:textId="77777777" w:rsidR="00001AA6" w:rsidRPr="007820C2" w:rsidRDefault="00001AA6" w:rsidP="00001AA6">
            <w:pPr>
              <w:numPr>
                <w:ilvl w:val="0"/>
                <w:numId w:val="21"/>
              </w:numPr>
              <w:jc w:val="both"/>
              <w:rPr>
                <w:rFonts w:ascii="Arial" w:hAnsi="Arial" w:cs="Arial"/>
                <w:color w:val="000000"/>
                <w:sz w:val="15"/>
                <w:szCs w:val="15"/>
                <w:lang w:val="ru-RU"/>
              </w:rPr>
            </w:pPr>
            <w:r w:rsidRPr="007820C2">
              <w:rPr>
                <w:rFonts w:ascii="Arial" w:hAnsi="Arial"/>
                <w:color w:val="000000"/>
                <w:sz w:val="15"/>
                <w:lang w:val="ru-RU"/>
              </w:rPr>
              <w:t>“</w:t>
            </w: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означає</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вказану</w:t>
            </w:r>
            <w:proofErr w:type="spellEnd"/>
            <w:r w:rsidRPr="007820C2">
              <w:rPr>
                <w:rFonts w:ascii="Arial" w:hAnsi="Arial"/>
                <w:color w:val="000000"/>
                <w:sz w:val="15"/>
                <w:lang w:val="ru-RU"/>
              </w:rPr>
              <w:t xml:space="preserve"> на </w:t>
            </w:r>
            <w:proofErr w:type="spellStart"/>
            <w:r w:rsidRPr="007820C2">
              <w:rPr>
                <w:rFonts w:ascii="Arial" w:hAnsi="Arial"/>
                <w:color w:val="000000"/>
                <w:sz w:val="15"/>
                <w:lang w:val="ru-RU"/>
              </w:rPr>
              <w:t>титульній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сторінці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організацію</w:t>
            </w:r>
            <w:proofErr w:type="spellEnd"/>
            <w:r w:rsidRPr="007820C2">
              <w:rPr>
                <w:rFonts w:ascii="Arial" w:hAnsi="Arial"/>
                <w:color w:val="000000"/>
                <w:sz w:val="15"/>
                <w:lang w:val="ru-RU"/>
              </w:rPr>
              <w:t xml:space="preserve">, яка </w:t>
            </w:r>
            <w:proofErr w:type="spellStart"/>
            <w:r w:rsidRPr="007820C2">
              <w:rPr>
                <w:rFonts w:ascii="Arial" w:hAnsi="Arial"/>
                <w:color w:val="000000"/>
                <w:sz w:val="15"/>
                <w:lang w:val="ru-RU"/>
              </w:rPr>
              <w:t>постачає</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товари</w:t>
            </w:r>
            <w:proofErr w:type="spellEnd"/>
            <w:r w:rsidRPr="007820C2">
              <w:rPr>
                <w:rFonts w:ascii="Arial" w:hAnsi="Arial"/>
                <w:color w:val="000000"/>
                <w:sz w:val="15"/>
                <w:lang w:val="ru-RU"/>
              </w:rPr>
              <w:t xml:space="preserve"> та/</w:t>
            </w:r>
            <w:proofErr w:type="spellStart"/>
            <w:r w:rsidRPr="007820C2">
              <w:rPr>
                <w:rFonts w:ascii="Arial" w:hAnsi="Arial"/>
                <w:color w:val="000000"/>
                <w:sz w:val="15"/>
                <w:lang w:val="ru-RU"/>
              </w:rPr>
              <w:t>або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Послуги</w:t>
            </w:r>
            <w:proofErr w:type="spellEnd"/>
            <w:r w:rsidRPr="007820C2">
              <w:rPr>
                <w:rFonts w:ascii="Arial" w:hAnsi="Arial"/>
                <w:color w:val="000000"/>
                <w:sz w:val="15"/>
                <w:lang w:val="ru-RU"/>
              </w:rPr>
              <w:t xml:space="preserve"> за </w:t>
            </w:r>
            <w:proofErr w:type="spellStart"/>
            <w:r w:rsidRPr="007820C2">
              <w:rPr>
                <w:rFonts w:ascii="Arial" w:hAnsi="Arial"/>
                <w:color w:val="000000"/>
                <w:sz w:val="15"/>
                <w:lang w:val="ru-RU"/>
              </w:rPr>
              <w:t>цим</w:t>
            </w:r>
            <w:proofErr w:type="spellEnd"/>
            <w:r w:rsidRPr="007820C2">
              <w:rPr>
                <w:rFonts w:ascii="Arial" w:hAnsi="Arial"/>
                <w:color w:val="000000"/>
                <w:sz w:val="15"/>
                <w:lang w:val="ru-RU"/>
              </w:rPr>
              <w:t xml:space="preserve"> Договором.</w:t>
            </w:r>
          </w:p>
          <w:p w14:paraId="2469A4EF" w14:textId="77777777" w:rsidR="00001AA6" w:rsidRPr="007820C2" w:rsidRDefault="00001AA6" w:rsidP="00001AA6">
            <w:pPr>
              <w:jc w:val="both"/>
              <w:rPr>
                <w:rFonts w:ascii="Arial" w:hAnsi="Arial" w:cs="Arial"/>
                <w:sz w:val="10"/>
                <w:szCs w:val="10"/>
                <w:lang w:val="ru-RU"/>
              </w:rPr>
            </w:pPr>
          </w:p>
          <w:p w14:paraId="03E929E9" w14:textId="77777777" w:rsidR="00001AA6" w:rsidRPr="007820C2" w:rsidRDefault="00001AA6" w:rsidP="00001AA6">
            <w:pPr>
              <w:jc w:val="both"/>
              <w:rPr>
                <w:rFonts w:ascii="Arial" w:hAnsi="Arial" w:cs="Arial"/>
                <w:sz w:val="15"/>
                <w:szCs w:val="15"/>
                <w:lang w:val="ru-RU"/>
              </w:rPr>
            </w:pPr>
            <w:r>
              <w:rPr>
                <w:rFonts w:ascii="Arial" w:hAnsi="Arial"/>
                <w:sz w:val="15"/>
              </w:rPr>
              <w:t>II</w:t>
            </w:r>
            <w:r w:rsidRPr="007820C2">
              <w:rPr>
                <w:rFonts w:ascii="Arial" w:hAnsi="Arial"/>
                <w:sz w:val="15"/>
                <w:lang w:val="ru-RU"/>
              </w:rPr>
              <w:t xml:space="preserve">. </w:t>
            </w:r>
            <w:r w:rsidRPr="007820C2">
              <w:rPr>
                <w:rFonts w:ascii="Arial" w:hAnsi="Arial"/>
                <w:b/>
                <w:smallCaps/>
                <w:sz w:val="15"/>
                <w:u w:val="single"/>
                <w:lang w:val="ru-RU"/>
              </w:rPr>
              <w:t>Контракт</w:t>
            </w:r>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 xml:space="preserve">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за </w:t>
            </w:r>
            <w:proofErr w:type="spellStart"/>
            <w:r w:rsidRPr="007820C2">
              <w:rPr>
                <w:rFonts w:ascii="Arial" w:hAnsi="Arial"/>
                <w:sz w:val="15"/>
                <w:lang w:val="ru-RU"/>
              </w:rPr>
              <w:t>умови</w:t>
            </w:r>
            <w:proofErr w:type="spellEnd"/>
            <w:r w:rsidRPr="007820C2">
              <w:rPr>
                <w:rFonts w:ascii="Arial" w:hAnsi="Arial"/>
                <w:sz w:val="15"/>
                <w:lang w:val="ru-RU"/>
              </w:rPr>
              <w:t xml:space="preserve"> правильного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заповнення</w:t>
            </w:r>
            <w:proofErr w:type="spellEnd"/>
            <w:r w:rsidRPr="007820C2">
              <w:rPr>
                <w:rFonts w:ascii="Arial" w:hAnsi="Arial"/>
                <w:sz w:val="15"/>
                <w:lang w:val="ru-RU"/>
              </w:rPr>
              <w:t xml:space="preserve"> та </w:t>
            </w:r>
            <w:proofErr w:type="spellStart"/>
            <w:r w:rsidRPr="007820C2">
              <w:rPr>
                <w:rFonts w:ascii="Arial" w:hAnsi="Arial"/>
                <w:sz w:val="15"/>
                <w:lang w:val="ru-RU"/>
              </w:rPr>
              <w:t>підписання</w:t>
            </w:r>
            <w:proofErr w:type="spellEnd"/>
            <w:r w:rsidRPr="007820C2">
              <w:rPr>
                <w:rFonts w:ascii="Arial" w:hAnsi="Arial"/>
                <w:sz w:val="15"/>
                <w:lang w:val="ru-RU"/>
              </w:rPr>
              <w:t xml:space="preserve"> </w:t>
            </w:r>
            <w:proofErr w:type="spellStart"/>
            <w:r w:rsidRPr="007820C2">
              <w:rPr>
                <w:rFonts w:ascii="Arial" w:hAnsi="Arial"/>
                <w:sz w:val="15"/>
                <w:lang w:val="ru-RU"/>
              </w:rPr>
              <w:t>обома</w:t>
            </w:r>
            <w:proofErr w:type="spellEnd"/>
            <w:r w:rsidRPr="007820C2">
              <w:rPr>
                <w:rFonts w:ascii="Arial" w:hAnsi="Arial"/>
                <w:sz w:val="15"/>
                <w:lang w:val="ru-RU"/>
              </w:rPr>
              <w:t xml:space="preserve"> сторонами, є </w:t>
            </w:r>
            <w:proofErr w:type="spellStart"/>
            <w:r w:rsidRPr="007820C2">
              <w:rPr>
                <w:rFonts w:ascii="Arial" w:hAnsi="Arial"/>
                <w:sz w:val="15"/>
                <w:lang w:val="ru-RU"/>
              </w:rPr>
              <w:t>єдиною</w:t>
            </w:r>
            <w:proofErr w:type="spellEnd"/>
            <w:r w:rsidRPr="007820C2">
              <w:rPr>
                <w:rFonts w:ascii="Arial" w:hAnsi="Arial"/>
                <w:sz w:val="15"/>
                <w:lang w:val="ru-RU"/>
              </w:rPr>
              <w:t xml:space="preserve"> формою, яка буде </w:t>
            </w:r>
            <w:proofErr w:type="spellStart"/>
            <w:r w:rsidRPr="007820C2">
              <w:rPr>
                <w:rFonts w:ascii="Arial" w:hAnsi="Arial"/>
                <w:sz w:val="15"/>
                <w:lang w:val="ru-RU"/>
              </w:rPr>
              <w:t>визнаватися</w:t>
            </w:r>
            <w:proofErr w:type="spellEnd"/>
            <w:r w:rsidRPr="007820C2">
              <w:rPr>
                <w:rFonts w:ascii="Arial" w:hAnsi="Arial"/>
                <w:sz w:val="15"/>
                <w:lang w:val="ru-RU"/>
              </w:rPr>
              <w:t xml:space="preserve">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w:t>
            </w:r>
            <w:proofErr w:type="spellStart"/>
            <w:r w:rsidRPr="007820C2">
              <w:rPr>
                <w:rFonts w:ascii="Arial" w:hAnsi="Arial"/>
                <w:sz w:val="15"/>
                <w:lang w:val="ru-RU"/>
              </w:rPr>
              <w:t>становитиме</w:t>
            </w:r>
            <w:proofErr w:type="spellEnd"/>
            <w:r w:rsidRPr="007820C2">
              <w:rPr>
                <w:rFonts w:ascii="Arial" w:hAnsi="Arial"/>
                <w:sz w:val="15"/>
                <w:lang w:val="ru-RU"/>
              </w:rPr>
              <w:t xml:space="preserve"> контракт. </w:t>
            </w:r>
            <w:proofErr w:type="spellStart"/>
            <w:r w:rsidRPr="007820C2">
              <w:rPr>
                <w:rFonts w:ascii="Arial" w:hAnsi="Arial"/>
                <w:sz w:val="15"/>
                <w:lang w:val="ru-RU"/>
              </w:rPr>
              <w:t>Жодна</w:t>
            </w:r>
            <w:proofErr w:type="spellEnd"/>
            <w:r w:rsidRPr="007820C2">
              <w:rPr>
                <w:rFonts w:ascii="Arial" w:hAnsi="Arial"/>
                <w:sz w:val="15"/>
                <w:lang w:val="ru-RU"/>
              </w:rPr>
              <w:t xml:space="preserve"> </w:t>
            </w:r>
            <w:proofErr w:type="spellStart"/>
            <w:r w:rsidRPr="007820C2">
              <w:rPr>
                <w:rFonts w:ascii="Arial" w:hAnsi="Arial"/>
                <w:sz w:val="15"/>
                <w:lang w:val="ru-RU"/>
              </w:rPr>
              <w:t>умова</w:t>
            </w:r>
            <w:proofErr w:type="spellEnd"/>
            <w:r w:rsidRPr="007820C2">
              <w:rPr>
                <w:rFonts w:ascii="Arial" w:hAnsi="Arial"/>
                <w:sz w:val="15"/>
                <w:lang w:val="ru-RU"/>
              </w:rPr>
              <w:t xml:space="preserve">, поставлена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при </w:t>
            </w:r>
            <w:proofErr w:type="spellStart"/>
            <w:r w:rsidRPr="007820C2">
              <w:rPr>
                <w:rFonts w:ascii="Arial" w:hAnsi="Arial"/>
                <w:sz w:val="15"/>
                <w:lang w:val="ru-RU"/>
              </w:rPr>
              <w:t>прийнятті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визнанні</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не </w:t>
            </w:r>
            <w:proofErr w:type="spellStart"/>
            <w:r w:rsidRPr="007820C2">
              <w:rPr>
                <w:rFonts w:ascii="Arial" w:hAnsi="Arial"/>
                <w:sz w:val="15"/>
                <w:lang w:val="ru-RU"/>
              </w:rPr>
              <w:t>матиме</w:t>
            </w:r>
            <w:proofErr w:type="spellEnd"/>
            <w:r w:rsidRPr="007820C2">
              <w:rPr>
                <w:rFonts w:ascii="Arial" w:hAnsi="Arial"/>
                <w:sz w:val="15"/>
                <w:lang w:val="ru-RU"/>
              </w:rPr>
              <w:t xml:space="preserve"> </w:t>
            </w:r>
            <w:proofErr w:type="spellStart"/>
            <w:r w:rsidRPr="007820C2">
              <w:rPr>
                <w:rFonts w:ascii="Arial" w:hAnsi="Arial"/>
                <w:sz w:val="15"/>
                <w:lang w:val="ru-RU"/>
              </w:rPr>
              <w:t>зобов’язального</w:t>
            </w:r>
            <w:proofErr w:type="spellEnd"/>
            <w:r w:rsidRPr="007820C2">
              <w:rPr>
                <w:rFonts w:ascii="Arial" w:hAnsi="Arial"/>
                <w:sz w:val="15"/>
                <w:lang w:val="ru-RU"/>
              </w:rPr>
              <w:t xml:space="preserve"> характеру </w:t>
            </w:r>
            <w:proofErr w:type="spellStart"/>
            <w:r w:rsidRPr="007820C2">
              <w:rPr>
                <w:rFonts w:ascii="Arial" w:hAnsi="Arial"/>
                <w:sz w:val="15"/>
                <w:lang w:val="ru-RU"/>
              </w:rPr>
              <w:t>стосовно</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не буде </w:t>
            </w:r>
            <w:proofErr w:type="spellStart"/>
            <w:r w:rsidRPr="007820C2">
              <w:rPr>
                <w:rFonts w:ascii="Arial" w:hAnsi="Arial"/>
                <w:sz w:val="15"/>
                <w:lang w:val="ru-RU"/>
              </w:rPr>
              <w:t>прийнята</w:t>
            </w:r>
            <w:proofErr w:type="spellEnd"/>
            <w:r w:rsidRPr="007820C2">
              <w:rPr>
                <w:rFonts w:ascii="Arial" w:hAnsi="Arial"/>
                <w:sz w:val="15"/>
                <w:lang w:val="ru-RU"/>
              </w:rPr>
              <w:t xml:space="preserve">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Без </w:t>
            </w:r>
            <w:proofErr w:type="spellStart"/>
            <w:r w:rsidRPr="007820C2">
              <w:rPr>
                <w:rFonts w:ascii="Arial" w:hAnsi="Arial"/>
                <w:sz w:val="15"/>
                <w:lang w:val="ru-RU"/>
              </w:rPr>
              <w:t>письмової</w:t>
            </w:r>
            <w:proofErr w:type="spellEnd"/>
            <w:r w:rsidRPr="007820C2">
              <w:rPr>
                <w:rFonts w:ascii="Arial" w:hAnsi="Arial"/>
                <w:sz w:val="15"/>
                <w:lang w:val="ru-RU"/>
              </w:rPr>
              <w:t xml:space="preserve"> </w:t>
            </w:r>
            <w:proofErr w:type="spellStart"/>
            <w:r w:rsidRPr="007820C2">
              <w:rPr>
                <w:rFonts w:ascii="Arial" w:hAnsi="Arial"/>
                <w:sz w:val="15"/>
                <w:lang w:val="ru-RU"/>
              </w:rPr>
              <w:t>згоди</w:t>
            </w:r>
            <w:proofErr w:type="spellEnd"/>
            <w:r w:rsidRPr="007820C2">
              <w:rPr>
                <w:rFonts w:ascii="Arial" w:hAnsi="Arial"/>
                <w:sz w:val="15"/>
                <w:lang w:val="ru-RU"/>
              </w:rPr>
              <w:t xml:space="preserve"> </w:t>
            </w:r>
            <w:proofErr w:type="spellStart"/>
            <w:r w:rsidRPr="007820C2">
              <w:rPr>
                <w:rFonts w:ascii="Arial" w:hAnsi="Arial"/>
                <w:sz w:val="15"/>
                <w:lang w:val="ru-RU"/>
              </w:rPr>
              <w:t>компанії</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w:t>
            </w:r>
            <w:proofErr w:type="spellStart"/>
            <w:r w:rsidRPr="007820C2">
              <w:rPr>
                <w:rFonts w:ascii="Arial" w:hAnsi="Arial"/>
                <w:sz w:val="15"/>
                <w:lang w:val="ru-RU"/>
              </w:rPr>
              <w:t>має</w:t>
            </w:r>
            <w:proofErr w:type="spellEnd"/>
            <w:r w:rsidRPr="007820C2">
              <w:rPr>
                <w:rFonts w:ascii="Arial" w:hAnsi="Arial"/>
                <w:sz w:val="15"/>
                <w:lang w:val="ru-RU"/>
              </w:rPr>
              <w:t xml:space="preserve"> права в </w:t>
            </w:r>
            <w:proofErr w:type="spellStart"/>
            <w:r w:rsidRPr="007820C2">
              <w:rPr>
                <w:rFonts w:ascii="Arial" w:hAnsi="Arial"/>
                <w:sz w:val="15"/>
                <w:lang w:val="ru-RU"/>
              </w:rPr>
              <w:t>цілому</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частково</w:t>
            </w:r>
            <w:proofErr w:type="spellEnd"/>
            <w:r w:rsidRPr="007820C2">
              <w:rPr>
                <w:rFonts w:ascii="Arial" w:hAnsi="Arial"/>
                <w:sz w:val="15"/>
                <w:lang w:val="ru-RU"/>
              </w:rPr>
              <w:t xml:space="preserve"> </w:t>
            </w:r>
            <w:proofErr w:type="spellStart"/>
            <w:r w:rsidRPr="007820C2">
              <w:rPr>
                <w:rFonts w:ascii="Arial" w:hAnsi="Arial"/>
                <w:sz w:val="15"/>
                <w:lang w:val="ru-RU"/>
              </w:rPr>
              <w:t>переуступати</w:t>
            </w:r>
            <w:proofErr w:type="spellEnd"/>
            <w:r w:rsidRPr="007820C2">
              <w:rPr>
                <w:rFonts w:ascii="Arial" w:hAnsi="Arial"/>
                <w:sz w:val="15"/>
                <w:lang w:val="ru-RU"/>
              </w:rPr>
              <w:t xml:space="preserve">, </w:t>
            </w:r>
            <w:proofErr w:type="spellStart"/>
            <w:r w:rsidRPr="007820C2">
              <w:rPr>
                <w:rFonts w:ascii="Arial" w:hAnsi="Arial"/>
                <w:sz w:val="15"/>
                <w:lang w:val="ru-RU"/>
              </w:rPr>
              <w:t>передавати</w:t>
            </w:r>
            <w:proofErr w:type="spellEnd"/>
            <w:r w:rsidRPr="007820C2">
              <w:rPr>
                <w:rFonts w:ascii="Arial" w:hAnsi="Arial"/>
                <w:sz w:val="15"/>
                <w:lang w:val="ru-RU"/>
              </w:rPr>
              <w:t xml:space="preserve"> </w:t>
            </w:r>
            <w:proofErr w:type="spellStart"/>
            <w:r w:rsidRPr="007820C2">
              <w:rPr>
                <w:rFonts w:ascii="Arial" w:hAnsi="Arial"/>
                <w:sz w:val="15"/>
                <w:lang w:val="ru-RU"/>
              </w:rPr>
              <w:t>третім</w:t>
            </w:r>
            <w:proofErr w:type="spellEnd"/>
            <w:r w:rsidRPr="007820C2">
              <w:rPr>
                <w:rFonts w:ascii="Arial" w:hAnsi="Arial"/>
                <w:sz w:val="15"/>
                <w:lang w:val="ru-RU"/>
              </w:rPr>
              <w:t xml:space="preserve"> особам на </w:t>
            </w:r>
            <w:proofErr w:type="spellStart"/>
            <w:r w:rsidRPr="007820C2">
              <w:rPr>
                <w:rFonts w:ascii="Arial" w:hAnsi="Arial"/>
                <w:sz w:val="15"/>
                <w:lang w:val="ru-RU"/>
              </w:rPr>
              <w:t>умовах</w:t>
            </w:r>
            <w:proofErr w:type="spellEnd"/>
            <w:r w:rsidRPr="007820C2">
              <w:rPr>
                <w:rFonts w:ascii="Arial" w:hAnsi="Arial"/>
                <w:sz w:val="15"/>
                <w:lang w:val="ru-RU"/>
              </w:rPr>
              <w:t xml:space="preserve"> </w:t>
            </w:r>
            <w:proofErr w:type="spellStart"/>
            <w:r w:rsidRPr="007820C2">
              <w:rPr>
                <w:rFonts w:ascii="Arial" w:hAnsi="Arial"/>
                <w:sz w:val="15"/>
                <w:lang w:val="ru-RU"/>
              </w:rPr>
              <w:t>субпідряду</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делегувати</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 xml:space="preserve">; </w:t>
            </w:r>
            <w:proofErr w:type="spellStart"/>
            <w:r w:rsidRPr="007820C2">
              <w:rPr>
                <w:rFonts w:ascii="Arial" w:hAnsi="Arial"/>
                <w:sz w:val="15"/>
                <w:lang w:val="ru-RU"/>
              </w:rPr>
              <w:t>відсутність</w:t>
            </w:r>
            <w:proofErr w:type="spellEnd"/>
            <w:r w:rsidRPr="007820C2">
              <w:rPr>
                <w:rFonts w:ascii="Arial" w:hAnsi="Arial"/>
                <w:sz w:val="15"/>
                <w:lang w:val="ru-RU"/>
              </w:rPr>
              <w:t xml:space="preserve"> </w:t>
            </w:r>
            <w:proofErr w:type="spellStart"/>
            <w:r w:rsidRPr="007820C2">
              <w:rPr>
                <w:rFonts w:ascii="Arial" w:hAnsi="Arial"/>
                <w:sz w:val="15"/>
                <w:lang w:val="ru-RU"/>
              </w:rPr>
              <w:t>такої</w:t>
            </w:r>
            <w:proofErr w:type="spellEnd"/>
            <w:r w:rsidRPr="007820C2">
              <w:rPr>
                <w:rFonts w:ascii="Arial" w:hAnsi="Arial"/>
                <w:sz w:val="15"/>
                <w:lang w:val="ru-RU"/>
              </w:rPr>
              <w:t xml:space="preserve"> </w:t>
            </w:r>
            <w:proofErr w:type="spellStart"/>
            <w:r w:rsidRPr="007820C2">
              <w:rPr>
                <w:rFonts w:ascii="Arial" w:hAnsi="Arial"/>
                <w:sz w:val="15"/>
                <w:lang w:val="ru-RU"/>
              </w:rPr>
              <w:t>письмової</w:t>
            </w:r>
            <w:proofErr w:type="spellEnd"/>
            <w:r w:rsidRPr="007820C2">
              <w:rPr>
                <w:rFonts w:ascii="Arial" w:hAnsi="Arial"/>
                <w:sz w:val="15"/>
                <w:lang w:val="ru-RU"/>
              </w:rPr>
              <w:t xml:space="preserve"> </w:t>
            </w:r>
            <w:proofErr w:type="spellStart"/>
            <w:r w:rsidRPr="007820C2">
              <w:rPr>
                <w:rFonts w:ascii="Arial" w:hAnsi="Arial"/>
                <w:sz w:val="15"/>
                <w:lang w:val="ru-RU"/>
              </w:rPr>
              <w:t>згоди</w:t>
            </w:r>
            <w:proofErr w:type="spellEnd"/>
            <w:r w:rsidRPr="007820C2">
              <w:rPr>
                <w:rFonts w:ascii="Arial" w:hAnsi="Arial"/>
                <w:sz w:val="15"/>
                <w:lang w:val="ru-RU"/>
              </w:rPr>
              <w:t xml:space="preserve"> робить будь-яку переуступку </w:t>
            </w:r>
            <w:proofErr w:type="spellStart"/>
            <w:r w:rsidRPr="007820C2">
              <w:rPr>
                <w:rFonts w:ascii="Arial" w:hAnsi="Arial"/>
                <w:sz w:val="15"/>
                <w:lang w:val="ru-RU"/>
              </w:rPr>
              <w:t>третій</w:t>
            </w:r>
            <w:proofErr w:type="spellEnd"/>
            <w:r w:rsidRPr="007820C2">
              <w:rPr>
                <w:rFonts w:ascii="Arial" w:hAnsi="Arial"/>
                <w:sz w:val="15"/>
                <w:lang w:val="ru-RU"/>
              </w:rPr>
              <w:t xml:space="preserve"> </w:t>
            </w:r>
            <w:proofErr w:type="spellStart"/>
            <w:r w:rsidRPr="007820C2">
              <w:rPr>
                <w:rFonts w:ascii="Arial" w:hAnsi="Arial"/>
                <w:sz w:val="15"/>
                <w:lang w:val="ru-RU"/>
              </w:rPr>
              <w:t>стороні</w:t>
            </w:r>
            <w:proofErr w:type="spellEnd"/>
            <w:r w:rsidRPr="007820C2">
              <w:rPr>
                <w:rFonts w:ascii="Arial" w:hAnsi="Arial"/>
                <w:sz w:val="15"/>
                <w:lang w:val="ru-RU"/>
              </w:rPr>
              <w:t xml:space="preserve"> </w:t>
            </w:r>
            <w:proofErr w:type="spellStart"/>
            <w:r w:rsidRPr="007820C2">
              <w:rPr>
                <w:rFonts w:ascii="Arial" w:hAnsi="Arial"/>
                <w:sz w:val="15"/>
                <w:lang w:val="ru-RU"/>
              </w:rPr>
              <w:t>недійсною</w:t>
            </w:r>
            <w:proofErr w:type="spellEnd"/>
            <w:r w:rsidRPr="007820C2">
              <w:rPr>
                <w:rFonts w:ascii="Arial" w:hAnsi="Arial"/>
                <w:sz w:val="15"/>
                <w:lang w:val="ru-RU"/>
              </w:rPr>
              <w:t>.</w:t>
            </w:r>
          </w:p>
          <w:p w14:paraId="22F99541" w14:textId="77777777" w:rsidR="00001AA6" w:rsidRPr="007820C2" w:rsidRDefault="00001AA6" w:rsidP="00001AA6">
            <w:pPr>
              <w:jc w:val="both"/>
              <w:rPr>
                <w:rFonts w:ascii="Arial" w:hAnsi="Arial" w:cs="Arial"/>
                <w:sz w:val="10"/>
                <w:szCs w:val="10"/>
                <w:lang w:val="ru-RU"/>
              </w:rPr>
            </w:pPr>
          </w:p>
          <w:p w14:paraId="5BDFAEA3" w14:textId="77777777" w:rsidR="00001AA6" w:rsidRPr="007820C2" w:rsidRDefault="00001AA6" w:rsidP="00001AA6">
            <w:pPr>
              <w:jc w:val="both"/>
              <w:rPr>
                <w:rFonts w:ascii="Arial" w:hAnsi="Arial" w:cs="Arial"/>
                <w:sz w:val="15"/>
                <w:szCs w:val="15"/>
                <w:lang w:val="ru-RU"/>
              </w:rPr>
            </w:pPr>
            <w:r w:rsidRPr="007820C2">
              <w:rPr>
                <w:rFonts w:ascii="Arial" w:hAnsi="Arial"/>
                <w:sz w:val="15"/>
                <w:lang w:val="ru-RU"/>
              </w:rPr>
              <w:t xml:space="preserve">ІІІ. </w:t>
            </w:r>
            <w:proofErr w:type="spellStart"/>
            <w:r w:rsidRPr="007820C2">
              <w:rPr>
                <w:rFonts w:ascii="Arial" w:hAnsi="Arial"/>
                <w:b/>
                <w:smallCaps/>
                <w:sz w:val="15"/>
                <w:u w:val="single"/>
                <w:lang w:val="ru-RU"/>
              </w:rPr>
              <w:t>Період</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виконання</w:t>
            </w:r>
            <w:proofErr w:type="spellEnd"/>
            <w:r w:rsidRPr="007820C2">
              <w:rPr>
                <w:rFonts w:ascii="Arial" w:hAnsi="Arial"/>
                <w:b/>
                <w:smallCaps/>
                <w:sz w:val="15"/>
                <w:u w:val="single"/>
                <w:lang w:val="ru-RU"/>
              </w:rPr>
              <w:t xml:space="preserve">: </w:t>
            </w:r>
            <w:r w:rsidRPr="007820C2">
              <w:rPr>
                <w:rFonts w:ascii="Arial" w:hAnsi="Arial"/>
                <w:sz w:val="15"/>
                <w:lang w:val="ru-RU"/>
              </w:rPr>
              <w:t xml:space="preserve">Дата </w:t>
            </w:r>
            <w:proofErr w:type="spellStart"/>
            <w:r w:rsidRPr="007820C2">
              <w:rPr>
                <w:rFonts w:ascii="Arial" w:hAnsi="Arial"/>
                <w:sz w:val="15"/>
                <w:lang w:val="ru-RU"/>
              </w:rPr>
              <w:t>набрання</w:t>
            </w:r>
            <w:proofErr w:type="spellEnd"/>
            <w:r w:rsidRPr="007820C2">
              <w:rPr>
                <w:rFonts w:ascii="Arial" w:hAnsi="Arial"/>
                <w:sz w:val="15"/>
                <w:lang w:val="ru-RU"/>
              </w:rPr>
              <w:t xml:space="preserve">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чинності</w:t>
            </w:r>
            <w:proofErr w:type="spellEnd"/>
            <w:r w:rsidRPr="007820C2">
              <w:rPr>
                <w:rFonts w:ascii="Arial" w:hAnsi="Arial"/>
                <w:sz w:val="15"/>
                <w:lang w:val="ru-RU"/>
              </w:rPr>
              <w:t xml:space="preserve"> і дата </w:t>
            </w:r>
            <w:proofErr w:type="spellStart"/>
            <w:r w:rsidRPr="007820C2">
              <w:rPr>
                <w:rFonts w:ascii="Arial" w:hAnsi="Arial"/>
                <w:sz w:val="15"/>
                <w:lang w:val="ru-RU"/>
              </w:rPr>
              <w:t>завершення</w:t>
            </w:r>
            <w:proofErr w:type="spellEnd"/>
            <w:r w:rsidRPr="007820C2">
              <w:rPr>
                <w:rFonts w:ascii="Arial" w:hAnsi="Arial"/>
                <w:sz w:val="15"/>
                <w:lang w:val="ru-RU"/>
              </w:rPr>
              <w:t xml:space="preserve"> </w:t>
            </w:r>
            <w:proofErr w:type="spellStart"/>
            <w:r w:rsidRPr="007820C2">
              <w:rPr>
                <w:rFonts w:ascii="Arial" w:hAnsi="Arial"/>
                <w:sz w:val="15"/>
                <w:lang w:val="ru-RU"/>
              </w:rPr>
              <w:t>зазначені</w:t>
            </w:r>
            <w:proofErr w:type="spellEnd"/>
            <w:r w:rsidRPr="007820C2">
              <w:rPr>
                <w:rFonts w:ascii="Arial" w:hAnsi="Arial"/>
                <w:sz w:val="15"/>
                <w:lang w:val="ru-RU"/>
              </w:rPr>
              <w:t xml:space="preserve">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proofErr w:type="spellStart"/>
            <w:r w:rsidRPr="007820C2">
              <w:rPr>
                <w:rFonts w:ascii="Arial" w:hAnsi="Arial"/>
                <w:sz w:val="15"/>
                <w:lang w:val="ru-RU"/>
              </w:rPr>
              <w:t>Викладені</w:t>
            </w:r>
            <w:proofErr w:type="spellEnd"/>
            <w:r w:rsidRPr="007820C2">
              <w:rPr>
                <w:rFonts w:ascii="Arial" w:hAnsi="Arial"/>
                <w:sz w:val="15"/>
                <w:lang w:val="ru-RU"/>
              </w:rPr>
              <w:t xml:space="preserve"> в </w:t>
            </w:r>
            <w:proofErr w:type="spellStart"/>
            <w:r w:rsidRPr="007820C2">
              <w:rPr>
                <w:rFonts w:ascii="Arial" w:hAnsi="Arial"/>
                <w:sz w:val="15"/>
                <w:lang w:val="ru-RU"/>
              </w:rPr>
              <w:t>цьому</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доставити</w:t>
            </w:r>
            <w:proofErr w:type="spellEnd"/>
            <w:r w:rsidRPr="007820C2">
              <w:rPr>
                <w:rFonts w:ascii="Arial" w:hAnsi="Arial"/>
                <w:sz w:val="15"/>
                <w:lang w:val="ru-RU"/>
              </w:rPr>
              <w:t xml:space="preserve"> </w:t>
            </w:r>
            <w:proofErr w:type="spellStart"/>
            <w:r w:rsidRPr="007820C2">
              <w:rPr>
                <w:rFonts w:ascii="Arial" w:hAnsi="Arial"/>
                <w:sz w:val="15"/>
                <w:lang w:val="ru-RU"/>
              </w:rPr>
              <w:t>Експерту</w:t>
            </w:r>
            <w:proofErr w:type="spellEnd"/>
            <w:r w:rsidRPr="007820C2">
              <w:rPr>
                <w:rFonts w:ascii="Arial" w:hAnsi="Arial"/>
                <w:sz w:val="15"/>
                <w:lang w:val="ru-RU"/>
              </w:rPr>
              <w:t xml:space="preserve"> з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зазначеному</w:t>
            </w:r>
            <w:proofErr w:type="spellEnd"/>
            <w:r w:rsidRPr="007820C2">
              <w:rPr>
                <w:rFonts w:ascii="Arial" w:hAnsi="Arial"/>
                <w:sz w:val="15"/>
                <w:lang w:val="ru-RU"/>
              </w:rPr>
              <w:t xml:space="preserve">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передбаченим</w:t>
            </w:r>
            <w:proofErr w:type="spellEnd"/>
            <w:r w:rsidRPr="007820C2">
              <w:rPr>
                <w:rFonts w:ascii="Arial" w:hAnsi="Arial"/>
                <w:sz w:val="15"/>
                <w:lang w:val="ru-RU"/>
              </w:rPr>
              <w:t xml:space="preserve">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графіком</w:t>
            </w:r>
            <w:proofErr w:type="spellEnd"/>
            <w:r w:rsidRPr="007820C2">
              <w:rPr>
                <w:rFonts w:ascii="Arial" w:hAnsi="Arial"/>
                <w:sz w:val="15"/>
                <w:lang w:val="ru-RU"/>
              </w:rPr>
              <w:t xml:space="preserve">. </w:t>
            </w:r>
          </w:p>
          <w:p w14:paraId="2F3B7CC1" w14:textId="77777777" w:rsidR="00001AA6" w:rsidRPr="007820C2" w:rsidRDefault="00001AA6" w:rsidP="00001AA6">
            <w:pPr>
              <w:jc w:val="both"/>
              <w:rPr>
                <w:rFonts w:ascii="Arial" w:hAnsi="Arial" w:cs="Arial"/>
                <w:sz w:val="15"/>
                <w:szCs w:val="15"/>
                <w:lang w:val="ru-RU"/>
              </w:rPr>
            </w:pPr>
          </w:p>
          <w:p w14:paraId="182DD447" w14:textId="77777777" w:rsidR="00001AA6" w:rsidRPr="007820C2" w:rsidRDefault="00001AA6" w:rsidP="00001AA6">
            <w:pPr>
              <w:jc w:val="both"/>
              <w:rPr>
                <w:rFonts w:ascii="Arial" w:hAnsi="Arial" w:cs="Arial"/>
                <w:sz w:val="15"/>
                <w:szCs w:val="15"/>
                <w:lang w:val="ru-RU"/>
              </w:rPr>
            </w:pPr>
            <w:r>
              <w:rPr>
                <w:rFonts w:ascii="Arial" w:hAnsi="Arial"/>
                <w:sz w:val="15"/>
              </w:rPr>
              <w:t>IV</w:t>
            </w:r>
            <w:r w:rsidRPr="007820C2">
              <w:rPr>
                <w:rFonts w:ascii="Arial" w:hAnsi="Arial"/>
                <w:sz w:val="15"/>
                <w:lang w:val="ru-RU"/>
              </w:rPr>
              <w:t xml:space="preserve">. </w:t>
            </w:r>
            <w:proofErr w:type="spellStart"/>
            <w:r w:rsidRPr="007820C2">
              <w:rPr>
                <w:rFonts w:ascii="Arial" w:hAnsi="Arial"/>
                <w:b/>
                <w:smallCaps/>
                <w:sz w:val="15"/>
                <w:u w:val="single"/>
                <w:lang w:val="ru-RU"/>
              </w:rPr>
              <w:t>Прийнятність</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товарів</w:t>
            </w:r>
            <w:proofErr w:type="spellEnd"/>
            <w:r w:rsidRPr="007820C2">
              <w:rPr>
                <w:rFonts w:ascii="Arial" w:hAnsi="Arial"/>
                <w:b/>
                <w:smallCaps/>
                <w:sz w:val="15"/>
                <w:u w:val="single"/>
                <w:lang w:val="ru-RU"/>
              </w:rPr>
              <w:t xml:space="preserve"> і </w:t>
            </w:r>
            <w:proofErr w:type="spellStart"/>
            <w:r w:rsidRPr="007820C2">
              <w:rPr>
                <w:rFonts w:ascii="Arial" w:hAnsi="Arial"/>
                <w:b/>
                <w:smallCaps/>
                <w:sz w:val="15"/>
                <w:u w:val="single"/>
                <w:lang w:val="ru-RU"/>
              </w:rPr>
              <w:t>Постачальників</w:t>
            </w:r>
            <w:proofErr w:type="spellEnd"/>
            <w:r w:rsidRPr="007820C2">
              <w:rPr>
                <w:rFonts w:ascii="Arial" w:hAnsi="Arial"/>
                <w:sz w:val="15"/>
                <w:lang w:val="ru-RU"/>
              </w:rPr>
              <w:t xml:space="preserve">: При </w:t>
            </w:r>
            <w:proofErr w:type="spellStart"/>
            <w:r w:rsidRPr="007820C2">
              <w:rPr>
                <w:rFonts w:ascii="Arial" w:hAnsi="Arial"/>
                <w:sz w:val="15"/>
                <w:lang w:val="ru-RU"/>
              </w:rPr>
              <w:t>виконанні</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дотримуватися</w:t>
            </w:r>
            <w:proofErr w:type="spellEnd"/>
            <w:r w:rsidRPr="007820C2">
              <w:rPr>
                <w:rFonts w:ascii="Arial" w:hAnsi="Arial"/>
                <w:sz w:val="15"/>
                <w:lang w:val="ru-RU"/>
              </w:rPr>
              <w:t xml:space="preserve"> </w:t>
            </w:r>
            <w:proofErr w:type="spellStart"/>
            <w:r w:rsidRPr="007820C2">
              <w:rPr>
                <w:rFonts w:ascii="Arial" w:hAnsi="Arial"/>
                <w:sz w:val="15"/>
                <w:lang w:val="ru-RU"/>
              </w:rPr>
              <w:t>наступних</w:t>
            </w:r>
            <w:proofErr w:type="spellEnd"/>
            <w:r w:rsidRPr="007820C2">
              <w:rPr>
                <w:rFonts w:ascii="Arial" w:hAnsi="Arial"/>
                <w:sz w:val="15"/>
                <w:lang w:val="ru-RU"/>
              </w:rPr>
              <w:t xml:space="preserve"> </w:t>
            </w:r>
            <w:proofErr w:type="spellStart"/>
            <w:r w:rsidRPr="007820C2">
              <w:rPr>
                <w:rFonts w:ascii="Arial" w:hAnsi="Arial"/>
                <w:sz w:val="15"/>
                <w:lang w:val="ru-RU"/>
              </w:rPr>
              <w:t>вимог</w:t>
            </w:r>
            <w:proofErr w:type="spellEnd"/>
            <w:r w:rsidRPr="007820C2">
              <w:rPr>
                <w:rFonts w:ascii="Arial" w:hAnsi="Arial"/>
                <w:sz w:val="15"/>
                <w:lang w:val="ru-RU"/>
              </w:rPr>
              <w:t>:</w:t>
            </w:r>
          </w:p>
          <w:p w14:paraId="31356B4E" w14:textId="77777777" w:rsidR="00001AA6" w:rsidRPr="007820C2" w:rsidRDefault="00001AA6" w:rsidP="00001AA6">
            <w:pPr>
              <w:numPr>
                <w:ilvl w:val="0"/>
                <w:numId w:val="22"/>
              </w:numPr>
              <w:jc w:val="both"/>
              <w:rPr>
                <w:rFonts w:ascii="Arial" w:hAnsi="Arial" w:cs="Arial"/>
                <w:sz w:val="15"/>
                <w:szCs w:val="15"/>
                <w:lang w:val="ru-RU"/>
              </w:rPr>
            </w:pP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компанія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не дозволила </w:t>
            </w:r>
            <w:proofErr w:type="spellStart"/>
            <w:r w:rsidRPr="007820C2">
              <w:rPr>
                <w:rFonts w:ascii="Arial" w:hAnsi="Arial"/>
                <w:sz w:val="15"/>
                <w:lang w:val="ru-RU"/>
              </w:rPr>
              <w:t>інше</w:t>
            </w:r>
            <w:proofErr w:type="spellEnd"/>
            <w:r w:rsidRPr="007820C2">
              <w:rPr>
                <w:rFonts w:ascii="Arial" w:hAnsi="Arial"/>
                <w:sz w:val="15"/>
                <w:lang w:val="ru-RU"/>
              </w:rPr>
              <w:t xml:space="preserve"> в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мають</w:t>
            </w:r>
            <w:proofErr w:type="spellEnd"/>
            <w:r w:rsidRPr="007820C2">
              <w:rPr>
                <w:rFonts w:ascii="Arial" w:hAnsi="Arial"/>
                <w:sz w:val="15"/>
                <w:lang w:val="ru-RU"/>
              </w:rPr>
              <w:t xml:space="preserve"> бути </w:t>
            </w:r>
            <w:proofErr w:type="spellStart"/>
            <w:r w:rsidRPr="007820C2">
              <w:rPr>
                <w:rFonts w:ascii="Arial" w:hAnsi="Arial"/>
                <w:sz w:val="15"/>
                <w:lang w:val="ru-RU"/>
              </w:rPr>
              <w:t>новими</w:t>
            </w:r>
            <w:proofErr w:type="spellEnd"/>
            <w:r w:rsidRPr="007820C2">
              <w:rPr>
                <w:rFonts w:ascii="Arial" w:hAnsi="Arial"/>
                <w:sz w:val="15"/>
                <w:lang w:val="ru-RU"/>
              </w:rPr>
              <w:t xml:space="preserve"> та </w:t>
            </w:r>
            <w:proofErr w:type="spellStart"/>
            <w:r w:rsidRPr="007820C2">
              <w:rPr>
                <w:rFonts w:ascii="Arial" w:hAnsi="Arial"/>
                <w:sz w:val="15"/>
                <w:lang w:val="ru-RU"/>
              </w:rPr>
              <w:t>невживаними</w:t>
            </w:r>
            <w:proofErr w:type="spellEnd"/>
            <w:r w:rsidRPr="007820C2">
              <w:rPr>
                <w:rFonts w:ascii="Arial" w:hAnsi="Arial"/>
                <w:sz w:val="15"/>
                <w:lang w:val="ru-RU"/>
              </w:rPr>
              <w:t>.</w:t>
            </w:r>
          </w:p>
          <w:p w14:paraId="69625C0F" w14:textId="77777777" w:rsidR="00001AA6" w:rsidRPr="007820C2" w:rsidRDefault="00001AA6" w:rsidP="00001AA6">
            <w:pPr>
              <w:numPr>
                <w:ilvl w:val="0"/>
                <w:numId w:val="22"/>
              </w:numPr>
              <w:jc w:val="both"/>
              <w:rPr>
                <w:rFonts w:ascii="Arial" w:hAnsi="Arial" w:cs="Arial"/>
                <w:color w:val="000000"/>
                <w:sz w:val="15"/>
                <w:szCs w:val="15"/>
                <w:lang w:val="ru-RU"/>
              </w:rPr>
            </w:pPr>
            <w:proofErr w:type="spellStart"/>
            <w:r w:rsidRPr="007820C2">
              <w:rPr>
                <w:rFonts w:ascii="Arial" w:hAnsi="Arial"/>
                <w:sz w:val="15"/>
                <w:lang w:val="ru-RU"/>
              </w:rPr>
              <w:t>Усі</w:t>
            </w:r>
            <w:proofErr w:type="spellEnd"/>
            <w:r w:rsidRPr="007820C2">
              <w:rPr>
                <w:rFonts w:ascii="Arial" w:hAnsi="Arial"/>
                <w:sz w:val="15"/>
                <w:lang w:val="ru-RU"/>
              </w:rPr>
              <w:t xml:space="preserve"> </w:t>
            </w:r>
            <w:proofErr w:type="spellStart"/>
            <w:r w:rsidRPr="007820C2">
              <w:rPr>
                <w:rFonts w:ascii="Arial" w:hAnsi="Arial"/>
                <w:sz w:val="15"/>
                <w:lang w:val="ru-RU"/>
              </w:rPr>
              <w:t>електротехнічні</w:t>
            </w:r>
            <w:proofErr w:type="spellEnd"/>
            <w:r w:rsidRPr="007820C2">
              <w:rPr>
                <w:rFonts w:ascii="Arial" w:hAnsi="Arial"/>
                <w:sz w:val="15"/>
                <w:lang w:val="ru-RU"/>
              </w:rPr>
              <w:t xml:space="preserve"> </w:t>
            </w:r>
            <w:proofErr w:type="spellStart"/>
            <w:r w:rsidRPr="007820C2">
              <w:rPr>
                <w:rFonts w:ascii="Arial" w:hAnsi="Arial"/>
                <w:sz w:val="15"/>
                <w:lang w:val="ru-RU"/>
              </w:rPr>
              <w:t>вироби</w:t>
            </w:r>
            <w:proofErr w:type="spellEnd"/>
            <w:r w:rsidRPr="007820C2">
              <w:rPr>
                <w:rFonts w:ascii="Arial" w:hAnsi="Arial"/>
                <w:sz w:val="15"/>
                <w:lang w:val="ru-RU"/>
              </w:rPr>
              <w:t xml:space="preserve"> </w:t>
            </w:r>
            <w:proofErr w:type="spellStart"/>
            <w:r w:rsidRPr="007820C2">
              <w:rPr>
                <w:rFonts w:ascii="Arial" w:hAnsi="Arial"/>
                <w:sz w:val="15"/>
                <w:lang w:val="ru-RU"/>
              </w:rPr>
              <w:t>мають</w:t>
            </w:r>
            <w:proofErr w:type="spellEnd"/>
            <w:r w:rsidRPr="007820C2">
              <w:rPr>
                <w:rFonts w:ascii="Arial" w:hAnsi="Arial"/>
                <w:sz w:val="15"/>
                <w:lang w:val="ru-RU"/>
              </w:rPr>
              <w:t xml:space="preserve"> </w:t>
            </w:r>
            <w:proofErr w:type="spellStart"/>
            <w:r w:rsidRPr="007820C2">
              <w:rPr>
                <w:rFonts w:ascii="Arial" w:hAnsi="Arial"/>
                <w:sz w:val="15"/>
                <w:lang w:val="ru-RU"/>
              </w:rPr>
              <w:t>працювати</w:t>
            </w:r>
            <w:proofErr w:type="spellEnd"/>
            <w:r w:rsidRPr="007820C2">
              <w:rPr>
                <w:rFonts w:ascii="Arial" w:hAnsi="Arial"/>
                <w:sz w:val="15"/>
                <w:lang w:val="ru-RU"/>
              </w:rPr>
              <w:t xml:space="preserve"> в </w:t>
            </w:r>
            <w:proofErr w:type="spellStart"/>
            <w:r w:rsidRPr="007820C2">
              <w:rPr>
                <w:rFonts w:ascii="Arial" w:hAnsi="Arial"/>
                <w:sz w:val="15"/>
                <w:lang w:val="ru-RU"/>
              </w:rPr>
              <w:t>мережі</w:t>
            </w:r>
            <w:proofErr w:type="spellEnd"/>
            <w:r w:rsidRPr="007820C2">
              <w:rPr>
                <w:rFonts w:ascii="Arial" w:hAnsi="Arial"/>
                <w:sz w:val="15"/>
                <w:lang w:val="ru-RU"/>
              </w:rPr>
              <w:t xml:space="preserve"> з </w:t>
            </w:r>
            <w:proofErr w:type="spellStart"/>
            <w:r w:rsidRPr="007820C2">
              <w:rPr>
                <w:rFonts w:ascii="Arial" w:hAnsi="Arial"/>
                <w:sz w:val="15"/>
                <w:lang w:val="ru-RU"/>
              </w:rPr>
              <w:t>електричною</w:t>
            </w:r>
            <w:proofErr w:type="spellEnd"/>
            <w:r w:rsidRPr="007820C2">
              <w:rPr>
                <w:rFonts w:ascii="Arial" w:hAnsi="Arial"/>
                <w:sz w:val="15"/>
                <w:lang w:val="ru-RU"/>
              </w:rPr>
              <w:t xml:space="preserve"> </w:t>
            </w:r>
            <w:proofErr w:type="spellStart"/>
            <w:r w:rsidRPr="007820C2">
              <w:rPr>
                <w:rFonts w:ascii="Arial" w:hAnsi="Arial"/>
                <w:sz w:val="15"/>
                <w:lang w:val="ru-RU"/>
              </w:rPr>
              <w:t>напругою</w:t>
            </w:r>
            <w:proofErr w:type="spellEnd"/>
            <w:r w:rsidRPr="007820C2">
              <w:rPr>
                <w:rFonts w:ascii="Arial" w:hAnsi="Arial"/>
                <w:sz w:val="15"/>
                <w:lang w:val="ru-RU"/>
              </w:rPr>
              <w:t xml:space="preserve"> та частотою, </w:t>
            </w:r>
            <w:proofErr w:type="spellStart"/>
            <w:r w:rsidRPr="007820C2">
              <w:rPr>
                <w:rFonts w:ascii="Arial" w:hAnsi="Arial"/>
                <w:sz w:val="15"/>
                <w:lang w:val="ru-RU"/>
              </w:rPr>
              <w:t>зазначеними</w:t>
            </w:r>
            <w:proofErr w:type="spellEnd"/>
            <w:r w:rsidRPr="007820C2">
              <w:rPr>
                <w:rFonts w:ascii="Arial" w:hAnsi="Arial"/>
                <w:sz w:val="15"/>
                <w:lang w:val="ru-RU"/>
              </w:rPr>
              <w:t xml:space="preserve"> на </w:t>
            </w:r>
            <w:proofErr w:type="spellStart"/>
            <w:r w:rsidRPr="007820C2">
              <w:rPr>
                <w:rFonts w:ascii="Arial" w:hAnsi="Arial"/>
                <w:color w:val="000000"/>
                <w:sz w:val="15"/>
                <w:lang w:val="ru-RU"/>
              </w:rPr>
              <w:t>титульній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сторінці</w:t>
            </w:r>
            <w:proofErr w:type="spellEnd"/>
            <w:r w:rsidRPr="007820C2">
              <w:rPr>
                <w:rFonts w:ascii="Arial" w:hAnsi="Arial"/>
                <w:color w:val="000000"/>
                <w:sz w:val="15"/>
                <w:lang w:val="ru-RU"/>
              </w:rPr>
              <w:t xml:space="preserve"> </w:t>
            </w:r>
            <w:r>
              <w:rPr>
                <w:rFonts w:ascii="Arial" w:hAnsi="Arial"/>
                <w:color w:val="000000"/>
                <w:sz w:val="15"/>
              </w:rPr>
              <w:t>PO</w:t>
            </w:r>
            <w:r w:rsidRPr="007820C2">
              <w:rPr>
                <w:rFonts w:ascii="Arial" w:hAnsi="Arial"/>
                <w:color w:val="000000"/>
                <w:sz w:val="15"/>
                <w:lang w:val="ru-RU"/>
              </w:rPr>
              <w:t xml:space="preserve">. </w:t>
            </w:r>
            <w:proofErr w:type="spellStart"/>
            <w:r w:rsidRPr="007820C2">
              <w:rPr>
                <w:rFonts w:ascii="Arial" w:hAnsi="Arial"/>
                <w:color w:val="000000"/>
                <w:sz w:val="15"/>
                <w:lang w:val="ru-RU"/>
              </w:rPr>
              <w:t>Перетворювачі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прийматися</w:t>
            </w:r>
            <w:proofErr w:type="spellEnd"/>
            <w:r w:rsidRPr="007820C2">
              <w:rPr>
                <w:rFonts w:ascii="Arial" w:hAnsi="Arial"/>
                <w:color w:val="000000"/>
                <w:sz w:val="15"/>
                <w:lang w:val="ru-RU"/>
              </w:rPr>
              <w:t xml:space="preserve"> не </w:t>
            </w:r>
            <w:proofErr w:type="spellStart"/>
            <w:r w:rsidRPr="007820C2">
              <w:rPr>
                <w:rFonts w:ascii="Arial" w:hAnsi="Arial"/>
                <w:color w:val="000000"/>
                <w:sz w:val="15"/>
                <w:lang w:val="ru-RU"/>
              </w:rPr>
              <w:t>будуть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Перевага</w:t>
            </w:r>
            <w:proofErr w:type="spellEnd"/>
            <w:r w:rsidRPr="007820C2">
              <w:rPr>
                <w:rFonts w:ascii="Arial" w:hAnsi="Arial"/>
                <w:color w:val="000000"/>
                <w:sz w:val="15"/>
                <w:lang w:val="ru-RU"/>
              </w:rPr>
              <w:t xml:space="preserve"> буде </w:t>
            </w:r>
            <w:proofErr w:type="spellStart"/>
            <w:r w:rsidRPr="007820C2">
              <w:rPr>
                <w:rFonts w:ascii="Arial" w:hAnsi="Arial"/>
                <w:color w:val="000000"/>
                <w:sz w:val="15"/>
                <w:lang w:val="ru-RU"/>
              </w:rPr>
              <w:t>віддаватися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мультивольтажним</w:t>
            </w:r>
            <w:proofErr w:type="spellEnd"/>
            <w:r w:rsidRPr="007820C2">
              <w:rPr>
                <w:rFonts w:ascii="Arial" w:hAnsi="Arial"/>
                <w:color w:val="000000"/>
                <w:sz w:val="15"/>
                <w:lang w:val="ru-RU"/>
              </w:rPr>
              <w:t xml:space="preserve"> блокам </w:t>
            </w:r>
            <w:proofErr w:type="spellStart"/>
            <w:r w:rsidRPr="007820C2">
              <w:rPr>
                <w:rFonts w:ascii="Arial" w:hAnsi="Arial"/>
                <w:color w:val="000000"/>
                <w:sz w:val="15"/>
                <w:lang w:val="ru-RU"/>
              </w:rPr>
              <w:t>живлення</w:t>
            </w:r>
            <w:proofErr w:type="spellEnd"/>
            <w:r w:rsidRPr="007820C2">
              <w:rPr>
                <w:rFonts w:ascii="Arial" w:hAnsi="Arial"/>
                <w:color w:val="000000"/>
                <w:sz w:val="15"/>
                <w:lang w:val="ru-RU"/>
              </w:rPr>
              <w:t xml:space="preserve"> з </w:t>
            </w:r>
            <w:proofErr w:type="spellStart"/>
            <w:r w:rsidRPr="007820C2">
              <w:rPr>
                <w:rFonts w:ascii="Arial" w:hAnsi="Arial"/>
                <w:color w:val="000000"/>
                <w:sz w:val="15"/>
                <w:lang w:val="ru-RU"/>
              </w:rPr>
              <w:t>автоматичним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розпізнаванням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напруги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мережі</w:t>
            </w:r>
            <w:proofErr w:type="spellEnd"/>
            <w:r w:rsidRPr="007820C2">
              <w:rPr>
                <w:rFonts w:ascii="Arial" w:hAnsi="Arial"/>
                <w:color w:val="000000"/>
                <w:sz w:val="15"/>
                <w:lang w:val="ru-RU"/>
              </w:rPr>
              <w:t>.</w:t>
            </w:r>
          </w:p>
          <w:p w14:paraId="7D72ABA6" w14:textId="77777777" w:rsidR="00001AA6" w:rsidRPr="007820C2" w:rsidRDefault="00001AA6" w:rsidP="00001AA6">
            <w:pPr>
              <w:numPr>
                <w:ilvl w:val="0"/>
                <w:numId w:val="22"/>
              </w:numPr>
              <w:jc w:val="both"/>
              <w:rPr>
                <w:rFonts w:ascii="Arial" w:hAnsi="Arial" w:cs="Arial"/>
                <w:sz w:val="15"/>
                <w:szCs w:val="15"/>
                <w:lang w:val="ru-RU"/>
              </w:rPr>
            </w:pPr>
            <w:proofErr w:type="spellStart"/>
            <w:r w:rsidRPr="007820C2">
              <w:rPr>
                <w:rFonts w:ascii="Arial" w:hAnsi="Arial"/>
                <w:color w:val="000000"/>
                <w:sz w:val="15"/>
                <w:lang w:val="ru-RU"/>
              </w:rPr>
              <w:t>Забороняється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товарів</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виготовлених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повністю</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або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частково</w:t>
            </w:r>
            <w:proofErr w:type="spellEnd"/>
            <w:r w:rsidRPr="007820C2">
              <w:rPr>
                <w:rFonts w:ascii="Arial" w:hAnsi="Arial"/>
                <w:color w:val="000000"/>
                <w:sz w:val="15"/>
                <w:lang w:val="ru-RU"/>
              </w:rPr>
              <w:t xml:space="preserve"> у</w:t>
            </w:r>
            <w:r w:rsidRPr="007820C2">
              <w:rPr>
                <w:rFonts w:ascii="Arial" w:hAnsi="Arial"/>
                <w:sz w:val="15"/>
                <w:lang w:val="ru-RU"/>
              </w:rPr>
              <w:t xml:space="preserve"> </w:t>
            </w:r>
            <w:proofErr w:type="spellStart"/>
            <w:r w:rsidRPr="007820C2">
              <w:rPr>
                <w:rFonts w:ascii="Arial" w:hAnsi="Arial"/>
                <w:sz w:val="15"/>
                <w:lang w:val="ru-RU"/>
              </w:rPr>
              <w:t>Кубі</w:t>
            </w:r>
            <w:proofErr w:type="spellEnd"/>
            <w:r w:rsidRPr="007820C2">
              <w:rPr>
                <w:rFonts w:ascii="Arial" w:hAnsi="Arial"/>
                <w:sz w:val="15"/>
                <w:lang w:val="ru-RU"/>
              </w:rPr>
              <w:t xml:space="preserve">, </w:t>
            </w:r>
            <w:proofErr w:type="spellStart"/>
            <w:r w:rsidRPr="007820C2">
              <w:rPr>
                <w:rFonts w:ascii="Arial" w:hAnsi="Arial"/>
                <w:sz w:val="15"/>
                <w:lang w:val="ru-RU"/>
              </w:rPr>
              <w:t>Ірані</w:t>
            </w:r>
            <w:proofErr w:type="spellEnd"/>
            <w:r w:rsidRPr="007820C2">
              <w:rPr>
                <w:rFonts w:ascii="Arial" w:hAnsi="Arial"/>
                <w:sz w:val="15"/>
                <w:lang w:val="ru-RU"/>
              </w:rPr>
              <w:t xml:space="preserve">, </w:t>
            </w:r>
            <w:proofErr w:type="spellStart"/>
            <w:r w:rsidRPr="007820C2">
              <w:rPr>
                <w:rFonts w:ascii="Arial" w:hAnsi="Arial"/>
                <w:sz w:val="15"/>
                <w:lang w:val="ru-RU"/>
              </w:rPr>
              <w:t>Північній</w:t>
            </w:r>
            <w:proofErr w:type="spellEnd"/>
            <w:r w:rsidRPr="007820C2">
              <w:rPr>
                <w:rFonts w:ascii="Arial" w:hAnsi="Arial"/>
                <w:sz w:val="15"/>
                <w:lang w:val="ru-RU"/>
              </w:rPr>
              <w:t xml:space="preserve"> </w:t>
            </w:r>
            <w:proofErr w:type="spellStart"/>
            <w:r w:rsidRPr="007820C2">
              <w:rPr>
                <w:rFonts w:ascii="Arial" w:hAnsi="Arial"/>
                <w:sz w:val="15"/>
                <w:lang w:val="ru-RU"/>
              </w:rPr>
              <w:t>Кореї</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Сирії</w:t>
            </w:r>
            <w:proofErr w:type="spellEnd"/>
            <w:r w:rsidRPr="007820C2">
              <w:rPr>
                <w:rFonts w:ascii="Arial" w:hAnsi="Arial"/>
                <w:sz w:val="15"/>
                <w:lang w:val="ru-RU"/>
              </w:rPr>
              <w:t>.</w:t>
            </w:r>
          </w:p>
          <w:p w14:paraId="332FF757" w14:textId="77777777" w:rsidR="00001AA6" w:rsidRPr="007820C2" w:rsidRDefault="00001AA6" w:rsidP="00001AA6">
            <w:pPr>
              <w:numPr>
                <w:ilvl w:val="0"/>
                <w:numId w:val="22"/>
              </w:numPr>
              <w:jc w:val="both"/>
              <w:rPr>
                <w:rFonts w:ascii="Arial" w:hAnsi="Arial" w:cs="Arial"/>
                <w:sz w:val="15"/>
                <w:szCs w:val="15"/>
                <w:lang w:val="ru-RU"/>
              </w:rPr>
            </w:pP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має</w:t>
            </w:r>
            <w:proofErr w:type="spellEnd"/>
            <w:r w:rsidRPr="007820C2">
              <w:rPr>
                <w:rFonts w:ascii="Arial" w:hAnsi="Arial"/>
                <w:sz w:val="15"/>
                <w:lang w:val="ru-RU"/>
              </w:rPr>
              <w:t xml:space="preserve"> бути </w:t>
            </w:r>
            <w:proofErr w:type="spellStart"/>
            <w:r w:rsidRPr="007820C2">
              <w:rPr>
                <w:rFonts w:ascii="Arial" w:hAnsi="Arial"/>
                <w:sz w:val="15"/>
                <w:lang w:val="ru-RU"/>
              </w:rPr>
              <w:t>організацією</w:t>
            </w:r>
            <w:proofErr w:type="spellEnd"/>
            <w:r w:rsidRPr="007820C2">
              <w:rPr>
                <w:rFonts w:ascii="Arial" w:hAnsi="Arial"/>
                <w:sz w:val="15"/>
                <w:lang w:val="ru-RU"/>
              </w:rPr>
              <w:t xml:space="preserve">, </w:t>
            </w:r>
            <w:proofErr w:type="spellStart"/>
            <w:r w:rsidRPr="007820C2">
              <w:rPr>
                <w:rFonts w:ascii="Arial" w:hAnsi="Arial"/>
                <w:sz w:val="15"/>
                <w:lang w:val="ru-RU"/>
              </w:rPr>
              <w:t>зареєстрованою</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законно </w:t>
            </w:r>
            <w:proofErr w:type="spellStart"/>
            <w:r w:rsidRPr="007820C2">
              <w:rPr>
                <w:rFonts w:ascii="Arial" w:hAnsi="Arial"/>
                <w:sz w:val="15"/>
                <w:lang w:val="ru-RU"/>
              </w:rPr>
              <w:t>організованою</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законами </w:t>
            </w:r>
            <w:proofErr w:type="spellStart"/>
            <w:r w:rsidRPr="007820C2">
              <w:rPr>
                <w:rFonts w:ascii="Arial" w:hAnsi="Arial"/>
                <w:sz w:val="15"/>
                <w:lang w:val="ru-RU"/>
              </w:rPr>
              <w:t>країни</w:t>
            </w:r>
            <w:proofErr w:type="spellEnd"/>
            <w:r w:rsidRPr="007820C2">
              <w:rPr>
                <w:rFonts w:ascii="Arial" w:hAnsi="Arial"/>
                <w:sz w:val="15"/>
                <w:lang w:val="ru-RU"/>
              </w:rPr>
              <w:t xml:space="preserve">, у </w:t>
            </w:r>
            <w:proofErr w:type="spellStart"/>
            <w:r w:rsidRPr="007820C2">
              <w:rPr>
                <w:rFonts w:ascii="Arial" w:hAnsi="Arial"/>
                <w:sz w:val="15"/>
                <w:lang w:val="ru-RU"/>
              </w:rPr>
              <w:t>якій</w:t>
            </w:r>
            <w:proofErr w:type="spellEnd"/>
            <w:r w:rsidRPr="007820C2">
              <w:rPr>
                <w:rFonts w:ascii="Arial" w:hAnsi="Arial"/>
                <w:sz w:val="15"/>
                <w:lang w:val="ru-RU"/>
              </w:rPr>
              <w:t xml:space="preserve"> вона </w:t>
            </w:r>
            <w:proofErr w:type="spellStart"/>
            <w:r w:rsidRPr="007820C2">
              <w:rPr>
                <w:rFonts w:ascii="Arial" w:hAnsi="Arial"/>
                <w:sz w:val="15"/>
                <w:lang w:val="ru-RU"/>
              </w:rPr>
              <w:t>провадить</w:t>
            </w:r>
            <w:proofErr w:type="spellEnd"/>
            <w:r w:rsidRPr="007820C2">
              <w:rPr>
                <w:rFonts w:ascii="Arial" w:hAnsi="Arial"/>
                <w:sz w:val="15"/>
                <w:lang w:val="ru-RU"/>
              </w:rPr>
              <w:t xml:space="preserve"> </w:t>
            </w:r>
            <w:proofErr w:type="spellStart"/>
            <w:r w:rsidRPr="007820C2">
              <w:rPr>
                <w:rFonts w:ascii="Arial" w:hAnsi="Arial"/>
                <w:sz w:val="15"/>
                <w:lang w:val="ru-RU"/>
              </w:rPr>
              <w:t>діяльність</w:t>
            </w:r>
            <w:proofErr w:type="spellEnd"/>
            <w:r w:rsidRPr="007820C2">
              <w:rPr>
                <w:rFonts w:ascii="Arial" w:hAnsi="Arial"/>
                <w:sz w:val="15"/>
                <w:lang w:val="ru-RU"/>
              </w:rPr>
              <w:t>.</w:t>
            </w:r>
          </w:p>
          <w:p w14:paraId="52309E25" w14:textId="77777777" w:rsidR="00001AA6" w:rsidRPr="007820C2" w:rsidRDefault="00001AA6" w:rsidP="00001AA6">
            <w:pPr>
              <w:numPr>
                <w:ilvl w:val="0"/>
                <w:numId w:val="22"/>
              </w:numPr>
              <w:jc w:val="both"/>
              <w:rPr>
                <w:rFonts w:ascii="Arial" w:hAnsi="Arial" w:cs="Arial"/>
                <w:sz w:val="15"/>
                <w:szCs w:val="15"/>
                <w:lang w:val="ru-RU"/>
              </w:rPr>
            </w:pPr>
            <w:proofErr w:type="spellStart"/>
            <w:r w:rsidRPr="007820C2">
              <w:rPr>
                <w:rFonts w:ascii="Arial" w:hAnsi="Arial"/>
                <w:sz w:val="15"/>
                <w:lang w:val="ru-RU"/>
              </w:rPr>
              <w:t>Оплаті</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не </w:t>
            </w:r>
            <w:proofErr w:type="spellStart"/>
            <w:r w:rsidRPr="007820C2">
              <w:rPr>
                <w:rFonts w:ascii="Arial" w:hAnsi="Arial"/>
                <w:sz w:val="15"/>
                <w:lang w:val="ru-RU"/>
              </w:rPr>
              <w:t>підлягають</w:t>
            </w:r>
            <w:proofErr w:type="spellEnd"/>
            <w:r w:rsidRPr="007820C2">
              <w:rPr>
                <w:rFonts w:ascii="Arial" w:hAnsi="Arial"/>
                <w:sz w:val="15"/>
                <w:lang w:val="ru-RU"/>
              </w:rPr>
              <w:t xml:space="preserve"> </w:t>
            </w:r>
            <w:proofErr w:type="spellStart"/>
            <w:r w:rsidRPr="007820C2">
              <w:rPr>
                <w:rFonts w:ascii="Arial" w:hAnsi="Arial"/>
                <w:sz w:val="15"/>
                <w:lang w:val="ru-RU"/>
              </w:rPr>
              <w:t>жодні</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вони </w:t>
            </w:r>
            <w:proofErr w:type="spellStart"/>
            <w:r w:rsidRPr="007820C2">
              <w:rPr>
                <w:rFonts w:ascii="Arial" w:hAnsi="Arial"/>
                <w:sz w:val="15"/>
                <w:lang w:val="ru-RU"/>
              </w:rPr>
              <w:t>були</w:t>
            </w:r>
            <w:proofErr w:type="spellEnd"/>
            <w:r w:rsidRPr="007820C2">
              <w:rPr>
                <w:rFonts w:ascii="Arial" w:hAnsi="Arial"/>
                <w:sz w:val="15"/>
                <w:lang w:val="ru-RU"/>
              </w:rPr>
              <w:t xml:space="preserve"> </w:t>
            </w:r>
            <w:proofErr w:type="spellStart"/>
            <w:r w:rsidRPr="007820C2">
              <w:rPr>
                <w:rFonts w:ascii="Arial" w:hAnsi="Arial"/>
                <w:sz w:val="15"/>
                <w:lang w:val="ru-RU"/>
              </w:rPr>
              <w:t>надані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внесеним</w:t>
            </w:r>
            <w:proofErr w:type="spellEnd"/>
            <w:r w:rsidRPr="007820C2">
              <w:rPr>
                <w:rFonts w:ascii="Arial" w:hAnsi="Arial"/>
                <w:sz w:val="15"/>
                <w:lang w:val="ru-RU"/>
              </w:rPr>
              <w:t xml:space="preserve"> до будь-</w:t>
            </w:r>
            <w:proofErr w:type="spellStart"/>
            <w:r w:rsidRPr="007820C2">
              <w:rPr>
                <w:rFonts w:ascii="Arial" w:hAnsi="Arial"/>
                <w:sz w:val="15"/>
                <w:lang w:val="ru-RU"/>
              </w:rPr>
              <w:t>якого</w:t>
            </w:r>
            <w:proofErr w:type="spellEnd"/>
            <w:r w:rsidRPr="007820C2">
              <w:rPr>
                <w:rFonts w:ascii="Arial" w:hAnsi="Arial"/>
                <w:sz w:val="15"/>
                <w:lang w:val="ru-RU"/>
              </w:rPr>
              <w:t xml:space="preserve"> списку </w:t>
            </w:r>
            <w:proofErr w:type="spellStart"/>
            <w:r w:rsidRPr="007820C2">
              <w:rPr>
                <w:rFonts w:ascii="Arial" w:hAnsi="Arial"/>
                <w:sz w:val="15"/>
                <w:lang w:val="ru-RU"/>
              </w:rPr>
              <w:t>відсторонених</w:t>
            </w:r>
            <w:proofErr w:type="spellEnd"/>
            <w:r w:rsidRPr="007820C2">
              <w:rPr>
                <w:rFonts w:ascii="Arial" w:hAnsi="Arial"/>
                <w:sz w:val="15"/>
                <w:lang w:val="ru-RU"/>
              </w:rPr>
              <w:t xml:space="preserve">, </w:t>
            </w:r>
            <w:proofErr w:type="spellStart"/>
            <w:r w:rsidRPr="007820C2">
              <w:rPr>
                <w:rFonts w:ascii="Arial" w:hAnsi="Arial"/>
                <w:sz w:val="15"/>
                <w:lang w:val="ru-RU"/>
              </w:rPr>
              <w:t>заборонених</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неприйнятних</w:t>
            </w:r>
            <w:proofErr w:type="spellEnd"/>
            <w:r w:rsidRPr="007820C2">
              <w:rPr>
                <w:rFonts w:ascii="Arial" w:hAnsi="Arial"/>
                <w:sz w:val="15"/>
                <w:lang w:val="ru-RU"/>
              </w:rPr>
              <w:t xml:space="preserve"> </w:t>
            </w:r>
            <w:proofErr w:type="spellStart"/>
            <w:r w:rsidRPr="007820C2">
              <w:rPr>
                <w:rFonts w:ascii="Arial" w:hAnsi="Arial"/>
                <w:sz w:val="15"/>
                <w:lang w:val="ru-RU"/>
              </w:rPr>
              <w:t>учасників</w:t>
            </w:r>
            <w:proofErr w:type="spellEnd"/>
            <w:r w:rsidRPr="007820C2">
              <w:rPr>
                <w:rFonts w:ascii="Arial" w:hAnsi="Arial"/>
                <w:sz w:val="15"/>
                <w:lang w:val="ru-RU"/>
              </w:rPr>
              <w:t xml:space="preserve"> </w:t>
            </w:r>
            <w:proofErr w:type="spellStart"/>
            <w:r w:rsidRPr="007820C2">
              <w:rPr>
                <w:rFonts w:ascii="Arial" w:hAnsi="Arial"/>
                <w:sz w:val="15"/>
                <w:lang w:val="ru-RU"/>
              </w:rPr>
              <w:t>тендерів</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використовується</w:t>
            </w:r>
            <w:proofErr w:type="spellEnd"/>
            <w:r w:rsidRPr="007820C2">
              <w:rPr>
                <w:rFonts w:ascii="Arial" w:hAnsi="Arial"/>
                <w:sz w:val="15"/>
                <w:lang w:val="ru-RU"/>
              </w:rPr>
              <w:t xml:space="preserve"> Урядом </w:t>
            </w:r>
            <w:proofErr w:type="spellStart"/>
            <w:r w:rsidRPr="007820C2">
              <w:rPr>
                <w:rFonts w:ascii="Arial" w:hAnsi="Arial"/>
                <w:sz w:val="15"/>
                <w:lang w:val="ru-RU"/>
              </w:rPr>
              <w:t>Сполучених</w:t>
            </w:r>
            <w:proofErr w:type="spellEnd"/>
            <w:r w:rsidRPr="007820C2">
              <w:rPr>
                <w:rFonts w:ascii="Arial" w:hAnsi="Arial"/>
                <w:sz w:val="15"/>
                <w:lang w:val="ru-RU"/>
              </w:rPr>
              <w:t xml:space="preserve"> </w:t>
            </w:r>
            <w:proofErr w:type="spellStart"/>
            <w:r w:rsidRPr="007820C2">
              <w:rPr>
                <w:rFonts w:ascii="Arial" w:hAnsi="Arial"/>
                <w:sz w:val="15"/>
                <w:lang w:val="ru-RU"/>
              </w:rPr>
              <w:t>Штатів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w:t>
            </w:r>
          </w:p>
          <w:p w14:paraId="2E2FCD9B" w14:textId="77777777" w:rsidR="00001AA6" w:rsidRPr="007820C2" w:rsidRDefault="00001AA6" w:rsidP="00001AA6">
            <w:pPr>
              <w:numPr>
                <w:ilvl w:val="0"/>
                <w:numId w:val="22"/>
              </w:numPr>
              <w:jc w:val="both"/>
              <w:rPr>
                <w:rFonts w:ascii="Arial" w:hAnsi="Arial" w:cs="Arial"/>
                <w:sz w:val="15"/>
                <w:szCs w:val="15"/>
                <w:lang w:val="ru-RU"/>
              </w:rPr>
            </w:pP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засвідчує</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при </w:t>
            </w:r>
            <w:proofErr w:type="spellStart"/>
            <w:r w:rsidRPr="007820C2">
              <w:rPr>
                <w:rFonts w:ascii="Arial" w:hAnsi="Arial"/>
                <w:sz w:val="15"/>
                <w:lang w:val="ru-RU"/>
              </w:rPr>
              <w:t>наданні</w:t>
            </w:r>
            <w:proofErr w:type="spellEnd"/>
            <w:r w:rsidRPr="007820C2">
              <w:rPr>
                <w:rFonts w:ascii="Arial" w:hAnsi="Arial"/>
                <w:sz w:val="15"/>
                <w:lang w:val="ru-RU"/>
              </w:rPr>
              <w:t xml:space="preserve"> </w:t>
            </w:r>
            <w:proofErr w:type="spellStart"/>
            <w:r w:rsidRPr="007820C2">
              <w:rPr>
                <w:rFonts w:ascii="Arial" w:hAnsi="Arial"/>
                <w:sz w:val="15"/>
                <w:lang w:val="ru-RU"/>
              </w:rPr>
              <w:t>зазначених</w:t>
            </w:r>
            <w:proofErr w:type="spellEnd"/>
            <w:r w:rsidRPr="007820C2">
              <w:rPr>
                <w:rFonts w:ascii="Arial" w:hAnsi="Arial"/>
                <w:sz w:val="15"/>
                <w:lang w:val="ru-RU"/>
              </w:rPr>
              <w:t xml:space="preserve"> у </w:t>
            </w:r>
            <w:proofErr w:type="spellStart"/>
            <w:r w:rsidRPr="007820C2">
              <w:rPr>
                <w:rFonts w:ascii="Arial" w:hAnsi="Arial"/>
                <w:sz w:val="15"/>
                <w:lang w:val="ru-RU"/>
              </w:rPr>
              <w:t>цьому</w:t>
            </w:r>
            <w:proofErr w:type="spellEnd"/>
            <w:r w:rsidRPr="007820C2">
              <w:rPr>
                <w:rFonts w:ascii="Arial" w:hAnsi="Arial"/>
                <w:sz w:val="15"/>
                <w:lang w:val="ru-RU"/>
              </w:rPr>
              <w:t xml:space="preserve"> </w:t>
            </w:r>
            <w:proofErr w:type="spellStart"/>
            <w:r w:rsidRPr="007820C2">
              <w:rPr>
                <w:rFonts w:ascii="Arial" w:hAnsi="Arial"/>
                <w:sz w:val="15"/>
                <w:lang w:val="ru-RU"/>
              </w:rPr>
              <w:t>Договорі</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не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закуповуватися</w:t>
            </w:r>
            <w:proofErr w:type="spellEnd"/>
            <w:r w:rsidRPr="007820C2">
              <w:rPr>
                <w:rFonts w:ascii="Arial" w:hAnsi="Arial"/>
                <w:sz w:val="15"/>
                <w:lang w:val="ru-RU"/>
              </w:rPr>
              <w:t xml:space="preserve"> для </w:t>
            </w:r>
            <w:proofErr w:type="spellStart"/>
            <w:r w:rsidRPr="007820C2">
              <w:rPr>
                <w:rFonts w:ascii="Arial" w:hAnsi="Arial"/>
                <w:sz w:val="15"/>
                <w:lang w:val="ru-RU"/>
              </w:rPr>
              <w:t>їх</w:t>
            </w:r>
            <w:proofErr w:type="spellEnd"/>
            <w:r w:rsidRPr="007820C2">
              <w:rPr>
                <w:rFonts w:ascii="Arial" w:hAnsi="Arial"/>
                <w:sz w:val="15"/>
                <w:lang w:val="ru-RU"/>
              </w:rPr>
              <w:t xml:space="preserve">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обладнання</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виготовляється</w:t>
            </w:r>
            <w:proofErr w:type="spellEnd"/>
            <w:r w:rsidRPr="007820C2">
              <w:rPr>
                <w:rFonts w:ascii="Arial" w:hAnsi="Arial"/>
                <w:sz w:val="15"/>
                <w:lang w:val="ru-RU"/>
              </w:rPr>
              <w:t xml:space="preserve"> </w:t>
            </w:r>
            <w:proofErr w:type="spellStart"/>
            <w:r w:rsidRPr="007820C2">
              <w:rPr>
                <w:rFonts w:ascii="Arial" w:hAnsi="Arial"/>
                <w:sz w:val="15"/>
                <w:lang w:val="ru-RU"/>
              </w:rPr>
              <w:t>наступними</w:t>
            </w:r>
            <w:proofErr w:type="spellEnd"/>
            <w:r w:rsidRPr="007820C2">
              <w:rPr>
                <w:rFonts w:ascii="Arial" w:hAnsi="Arial"/>
                <w:sz w:val="15"/>
                <w:lang w:val="ru-RU"/>
              </w:rPr>
              <w:t xml:space="preserve"> </w:t>
            </w:r>
            <w:proofErr w:type="spellStart"/>
            <w:r w:rsidRPr="007820C2">
              <w:rPr>
                <w:rFonts w:ascii="Arial" w:hAnsi="Arial"/>
                <w:sz w:val="15"/>
                <w:lang w:val="ru-RU"/>
              </w:rPr>
              <w:t>компаніями</w:t>
            </w:r>
            <w:proofErr w:type="spellEnd"/>
            <w:r w:rsidRPr="007820C2">
              <w:rPr>
                <w:rFonts w:ascii="Arial" w:hAnsi="Arial"/>
                <w:sz w:val="15"/>
                <w:lang w:val="ru-RU"/>
              </w:rPr>
              <w:t xml:space="preserve">: </w:t>
            </w:r>
            <w:r>
              <w:rPr>
                <w:rFonts w:ascii="Arial" w:hAnsi="Arial"/>
                <w:sz w:val="15"/>
              </w:rPr>
              <w:t>Huawei</w:t>
            </w:r>
            <w:r w:rsidRPr="007820C2">
              <w:rPr>
                <w:rFonts w:ascii="Arial" w:hAnsi="Arial"/>
                <w:sz w:val="15"/>
                <w:lang w:val="ru-RU"/>
              </w:rPr>
              <w:t xml:space="preserve"> </w:t>
            </w:r>
            <w:r>
              <w:rPr>
                <w:rFonts w:ascii="Arial" w:hAnsi="Arial"/>
                <w:sz w:val="15"/>
              </w:rPr>
              <w:t>Technologies</w:t>
            </w:r>
            <w:r w:rsidRPr="007820C2">
              <w:rPr>
                <w:rFonts w:ascii="Arial" w:hAnsi="Arial"/>
                <w:sz w:val="15"/>
                <w:lang w:val="ru-RU"/>
              </w:rPr>
              <w:t xml:space="preserve"> </w:t>
            </w:r>
            <w:r>
              <w:rPr>
                <w:rFonts w:ascii="Arial" w:hAnsi="Arial"/>
                <w:sz w:val="15"/>
              </w:rPr>
              <w:t>Company</w:t>
            </w:r>
            <w:r w:rsidRPr="007820C2">
              <w:rPr>
                <w:rFonts w:ascii="Arial" w:hAnsi="Arial"/>
                <w:sz w:val="15"/>
                <w:lang w:val="ru-RU"/>
              </w:rPr>
              <w:t xml:space="preserve">, </w:t>
            </w:r>
            <w:r>
              <w:rPr>
                <w:rFonts w:ascii="Arial" w:hAnsi="Arial"/>
                <w:sz w:val="15"/>
              </w:rPr>
              <w:t>ZTE</w:t>
            </w:r>
            <w:r w:rsidRPr="007820C2">
              <w:rPr>
                <w:rFonts w:ascii="Arial" w:hAnsi="Arial"/>
                <w:sz w:val="15"/>
                <w:lang w:val="ru-RU"/>
              </w:rPr>
              <w:t xml:space="preserve"> </w:t>
            </w:r>
            <w:r>
              <w:rPr>
                <w:rFonts w:ascii="Arial" w:hAnsi="Arial"/>
                <w:sz w:val="15"/>
              </w:rPr>
              <w:t>Corporation</w:t>
            </w:r>
            <w:r w:rsidRPr="007820C2">
              <w:rPr>
                <w:rFonts w:ascii="Arial" w:hAnsi="Arial"/>
                <w:sz w:val="15"/>
                <w:lang w:val="ru-RU"/>
              </w:rPr>
              <w:t xml:space="preserve">, </w:t>
            </w:r>
            <w:r>
              <w:rPr>
                <w:rFonts w:ascii="Arial" w:hAnsi="Arial"/>
                <w:sz w:val="15"/>
              </w:rPr>
              <w:t>Hytera</w:t>
            </w:r>
            <w:r w:rsidRPr="007820C2">
              <w:rPr>
                <w:rFonts w:ascii="Arial" w:hAnsi="Arial"/>
                <w:sz w:val="15"/>
                <w:lang w:val="ru-RU"/>
              </w:rPr>
              <w:t xml:space="preserve"> </w:t>
            </w:r>
            <w:r>
              <w:rPr>
                <w:rFonts w:ascii="Arial" w:hAnsi="Arial"/>
                <w:sz w:val="15"/>
              </w:rPr>
              <w:t>Communications</w:t>
            </w:r>
            <w:r w:rsidRPr="007820C2">
              <w:rPr>
                <w:rFonts w:ascii="Arial" w:hAnsi="Arial"/>
                <w:sz w:val="15"/>
                <w:lang w:val="ru-RU"/>
              </w:rPr>
              <w:t xml:space="preserve"> </w:t>
            </w:r>
            <w:r>
              <w:rPr>
                <w:rFonts w:ascii="Arial" w:hAnsi="Arial"/>
                <w:sz w:val="15"/>
              </w:rPr>
              <w:t>Corporation</w:t>
            </w:r>
            <w:r w:rsidRPr="007820C2">
              <w:rPr>
                <w:rFonts w:ascii="Arial" w:hAnsi="Arial"/>
                <w:sz w:val="15"/>
                <w:lang w:val="ru-RU"/>
              </w:rPr>
              <w:t xml:space="preserve">, </w:t>
            </w:r>
            <w:r>
              <w:rPr>
                <w:rFonts w:ascii="Arial" w:hAnsi="Arial"/>
                <w:sz w:val="15"/>
              </w:rPr>
              <w:t>Hangzhou</w:t>
            </w:r>
            <w:r w:rsidRPr="007820C2">
              <w:rPr>
                <w:rFonts w:ascii="Arial" w:hAnsi="Arial"/>
                <w:sz w:val="15"/>
                <w:lang w:val="ru-RU"/>
              </w:rPr>
              <w:t xml:space="preserve"> </w:t>
            </w:r>
            <w:r>
              <w:rPr>
                <w:rFonts w:ascii="Arial" w:hAnsi="Arial"/>
                <w:sz w:val="15"/>
              </w:rPr>
              <w:t>Hikvision</w:t>
            </w:r>
            <w:r w:rsidRPr="007820C2">
              <w:rPr>
                <w:rFonts w:ascii="Arial" w:hAnsi="Arial"/>
                <w:sz w:val="15"/>
                <w:lang w:val="ru-RU"/>
              </w:rPr>
              <w:t xml:space="preserve"> </w:t>
            </w:r>
            <w:r>
              <w:rPr>
                <w:rFonts w:ascii="Arial" w:hAnsi="Arial"/>
                <w:sz w:val="15"/>
              </w:rPr>
              <w:t>Digital</w:t>
            </w:r>
            <w:r w:rsidRPr="007820C2">
              <w:rPr>
                <w:rFonts w:ascii="Arial" w:hAnsi="Arial"/>
                <w:sz w:val="15"/>
                <w:lang w:val="ru-RU"/>
              </w:rPr>
              <w:t xml:space="preserve"> </w:t>
            </w:r>
            <w:r>
              <w:rPr>
                <w:rFonts w:ascii="Arial" w:hAnsi="Arial"/>
                <w:sz w:val="15"/>
              </w:rPr>
              <w:t>Technology</w:t>
            </w:r>
            <w:r w:rsidRPr="007820C2">
              <w:rPr>
                <w:rFonts w:ascii="Arial" w:hAnsi="Arial"/>
                <w:sz w:val="15"/>
                <w:lang w:val="ru-RU"/>
              </w:rPr>
              <w:t xml:space="preserve"> </w:t>
            </w:r>
            <w:r>
              <w:rPr>
                <w:rFonts w:ascii="Arial" w:hAnsi="Arial"/>
                <w:sz w:val="15"/>
              </w:rPr>
              <w:t>Company</w:t>
            </w:r>
            <w:r w:rsidRPr="007820C2">
              <w:rPr>
                <w:rFonts w:ascii="Arial" w:hAnsi="Arial"/>
                <w:sz w:val="15"/>
                <w:lang w:val="ru-RU"/>
              </w:rPr>
              <w:t xml:space="preserve"> і </w:t>
            </w:r>
            <w:r>
              <w:rPr>
                <w:rFonts w:ascii="Arial" w:hAnsi="Arial"/>
                <w:sz w:val="15"/>
              </w:rPr>
              <w:t>Dahua</w:t>
            </w:r>
            <w:r w:rsidRPr="007820C2">
              <w:rPr>
                <w:rFonts w:ascii="Arial" w:hAnsi="Arial"/>
                <w:sz w:val="15"/>
                <w:lang w:val="ru-RU"/>
              </w:rPr>
              <w:t xml:space="preserve"> </w:t>
            </w:r>
            <w:r>
              <w:rPr>
                <w:rFonts w:ascii="Arial" w:hAnsi="Arial"/>
                <w:sz w:val="15"/>
              </w:rPr>
              <w:t>Technology</w:t>
            </w:r>
            <w:r w:rsidRPr="007820C2">
              <w:rPr>
                <w:rFonts w:ascii="Arial" w:hAnsi="Arial"/>
                <w:sz w:val="15"/>
                <w:lang w:val="ru-RU"/>
              </w:rPr>
              <w:t xml:space="preserve"> </w:t>
            </w:r>
            <w:r>
              <w:rPr>
                <w:rFonts w:ascii="Arial" w:hAnsi="Arial"/>
                <w:sz w:val="15"/>
              </w:rPr>
              <w:t>Company</w:t>
            </w:r>
            <w:r w:rsidRPr="007820C2">
              <w:rPr>
                <w:rFonts w:ascii="Arial" w:hAnsi="Arial"/>
                <w:sz w:val="15"/>
                <w:lang w:val="ru-RU"/>
              </w:rPr>
              <w:t xml:space="preserve">. </w:t>
            </w:r>
          </w:p>
          <w:p w14:paraId="7AEF76D1" w14:textId="77777777" w:rsidR="00001AA6" w:rsidRPr="007820C2" w:rsidRDefault="00001AA6" w:rsidP="00001AA6">
            <w:pPr>
              <w:ind w:left="720"/>
              <w:jc w:val="both"/>
              <w:rPr>
                <w:rFonts w:ascii="Arial" w:hAnsi="Arial" w:cs="Arial"/>
                <w:sz w:val="15"/>
                <w:szCs w:val="15"/>
                <w:lang w:val="ru-RU"/>
              </w:rPr>
            </w:pPr>
          </w:p>
          <w:p w14:paraId="4FAE2304" w14:textId="77777777" w:rsidR="00001AA6" w:rsidRPr="007820C2" w:rsidRDefault="00001AA6" w:rsidP="00001AA6">
            <w:pPr>
              <w:jc w:val="both"/>
              <w:rPr>
                <w:rFonts w:ascii="Arial" w:hAnsi="Arial" w:cs="Arial"/>
                <w:sz w:val="15"/>
                <w:szCs w:val="15"/>
                <w:lang w:val="ru-RU"/>
              </w:rPr>
            </w:pPr>
            <w:r>
              <w:rPr>
                <w:rFonts w:ascii="Arial" w:hAnsi="Arial"/>
                <w:sz w:val="15"/>
              </w:rPr>
              <w:t>V</w:t>
            </w:r>
            <w:r w:rsidRPr="007820C2">
              <w:rPr>
                <w:rFonts w:ascii="Arial" w:hAnsi="Arial"/>
                <w:sz w:val="15"/>
                <w:lang w:val="ru-RU"/>
              </w:rPr>
              <w:t xml:space="preserve">. </w:t>
            </w:r>
            <w:proofErr w:type="spellStart"/>
            <w:r w:rsidRPr="007820C2">
              <w:rPr>
                <w:rFonts w:ascii="Arial" w:hAnsi="Arial"/>
                <w:b/>
                <w:smallCaps/>
                <w:sz w:val="15"/>
                <w:u w:val="single"/>
                <w:lang w:val="ru-RU"/>
              </w:rPr>
              <w:t>Перевірка</w:t>
            </w:r>
            <w:proofErr w:type="spellEnd"/>
            <w:r w:rsidRPr="007820C2">
              <w:rPr>
                <w:rFonts w:ascii="Arial" w:hAnsi="Arial"/>
                <w:b/>
                <w:smallCaps/>
                <w:sz w:val="15"/>
                <w:u w:val="single"/>
                <w:lang w:val="ru-RU"/>
              </w:rPr>
              <w:t xml:space="preserve"> та </w:t>
            </w:r>
            <w:proofErr w:type="spellStart"/>
            <w:r w:rsidRPr="007820C2">
              <w:rPr>
                <w:rFonts w:ascii="Arial" w:hAnsi="Arial"/>
                <w:b/>
                <w:smallCaps/>
                <w:sz w:val="15"/>
                <w:u w:val="single"/>
                <w:lang w:val="ru-RU"/>
              </w:rPr>
              <w:t>приймання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передавати</w:t>
            </w:r>
            <w:proofErr w:type="spellEnd"/>
            <w:r w:rsidRPr="007820C2">
              <w:rPr>
                <w:rFonts w:ascii="Arial" w:hAnsi="Arial"/>
                <w:sz w:val="15"/>
                <w:lang w:val="ru-RU"/>
              </w:rPr>
              <w:t xml:space="preserve"> на </w:t>
            </w:r>
            <w:proofErr w:type="spellStart"/>
            <w:r w:rsidRPr="007820C2">
              <w:rPr>
                <w:rFonts w:ascii="Arial" w:hAnsi="Arial"/>
                <w:sz w:val="15"/>
                <w:lang w:val="ru-RU"/>
              </w:rPr>
              <w:t>приймання</w:t>
            </w:r>
            <w:proofErr w:type="spellEnd"/>
            <w:r w:rsidRPr="007820C2">
              <w:rPr>
                <w:rFonts w:ascii="Arial" w:hAnsi="Arial"/>
                <w:sz w:val="15"/>
                <w:lang w:val="ru-RU"/>
              </w:rPr>
              <w:t xml:space="preserve"> </w:t>
            </w:r>
            <w:proofErr w:type="spellStart"/>
            <w:r w:rsidRPr="007820C2">
              <w:rPr>
                <w:rFonts w:ascii="Arial" w:hAnsi="Arial"/>
                <w:sz w:val="15"/>
                <w:lang w:val="ru-RU"/>
              </w:rPr>
              <w:t>лише</w:t>
            </w:r>
            <w:proofErr w:type="spellEnd"/>
            <w:r w:rsidRPr="007820C2">
              <w:rPr>
                <w:rFonts w:ascii="Arial" w:hAnsi="Arial"/>
                <w:sz w:val="15"/>
                <w:lang w:val="ru-RU"/>
              </w:rPr>
              <w:t xml:space="preserve"> </w:t>
            </w:r>
            <w:proofErr w:type="spellStart"/>
            <w:r w:rsidRPr="007820C2">
              <w:rPr>
                <w:rFonts w:ascii="Arial" w:hAnsi="Arial"/>
                <w:sz w:val="15"/>
                <w:lang w:val="ru-RU"/>
              </w:rPr>
              <w:t>ті</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відповідають</w:t>
            </w:r>
            <w:proofErr w:type="spellEnd"/>
            <w:r w:rsidRPr="007820C2">
              <w:rPr>
                <w:rFonts w:ascii="Arial" w:hAnsi="Arial"/>
                <w:sz w:val="15"/>
                <w:lang w:val="ru-RU"/>
              </w:rPr>
              <w:t xml:space="preserve"> </w:t>
            </w:r>
            <w:proofErr w:type="spellStart"/>
            <w:r w:rsidRPr="007820C2">
              <w:rPr>
                <w:rFonts w:ascii="Arial" w:hAnsi="Arial"/>
                <w:sz w:val="15"/>
                <w:lang w:val="ru-RU"/>
              </w:rPr>
              <w:t>вимогам</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залишає</w:t>
            </w:r>
            <w:proofErr w:type="spellEnd"/>
            <w:r w:rsidRPr="007820C2">
              <w:rPr>
                <w:rFonts w:ascii="Arial" w:hAnsi="Arial"/>
                <w:sz w:val="15"/>
                <w:lang w:val="ru-RU"/>
              </w:rPr>
              <w:t xml:space="preserve"> за собою право </w:t>
            </w:r>
            <w:proofErr w:type="spellStart"/>
            <w:r w:rsidRPr="007820C2">
              <w:rPr>
                <w:rFonts w:ascii="Arial" w:hAnsi="Arial"/>
                <w:sz w:val="15"/>
                <w:lang w:val="ru-RU"/>
              </w:rPr>
              <w:t>перевіряти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випробовувати</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були</w:t>
            </w:r>
            <w:proofErr w:type="spellEnd"/>
            <w:r w:rsidRPr="007820C2">
              <w:rPr>
                <w:rFonts w:ascii="Arial" w:hAnsi="Arial"/>
                <w:sz w:val="15"/>
                <w:lang w:val="ru-RU"/>
              </w:rPr>
              <w:t xml:space="preserve"> </w:t>
            </w:r>
            <w:proofErr w:type="spellStart"/>
            <w:r w:rsidRPr="007820C2">
              <w:rPr>
                <w:rFonts w:ascii="Arial" w:hAnsi="Arial"/>
                <w:sz w:val="15"/>
                <w:lang w:val="ru-RU"/>
              </w:rPr>
              <w:t>передані</w:t>
            </w:r>
            <w:proofErr w:type="spellEnd"/>
            <w:r w:rsidRPr="007820C2">
              <w:rPr>
                <w:rFonts w:ascii="Arial" w:hAnsi="Arial"/>
                <w:sz w:val="15"/>
                <w:lang w:val="ru-RU"/>
              </w:rPr>
              <w:t xml:space="preserve"> на </w:t>
            </w:r>
            <w:proofErr w:type="spellStart"/>
            <w:r w:rsidRPr="007820C2">
              <w:rPr>
                <w:rFonts w:ascii="Arial" w:hAnsi="Arial"/>
                <w:sz w:val="15"/>
                <w:lang w:val="ru-RU"/>
              </w:rPr>
              <w:t>приймання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вимагати</w:t>
            </w:r>
            <w:proofErr w:type="spellEnd"/>
            <w:r w:rsidRPr="007820C2">
              <w:rPr>
                <w:rFonts w:ascii="Arial" w:hAnsi="Arial"/>
                <w:sz w:val="15"/>
                <w:lang w:val="ru-RU"/>
              </w:rPr>
              <w:t xml:space="preserve"> ремонту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заміни</w:t>
            </w:r>
            <w:proofErr w:type="spellEnd"/>
            <w:r w:rsidRPr="007820C2">
              <w:rPr>
                <w:rFonts w:ascii="Arial" w:hAnsi="Arial"/>
                <w:sz w:val="15"/>
                <w:lang w:val="ru-RU"/>
              </w:rPr>
              <w:t xml:space="preserve"> </w:t>
            </w:r>
            <w:proofErr w:type="spellStart"/>
            <w:r w:rsidRPr="007820C2">
              <w:rPr>
                <w:rFonts w:ascii="Arial" w:hAnsi="Arial"/>
                <w:sz w:val="15"/>
                <w:lang w:val="ru-RU"/>
              </w:rPr>
              <w:t>некондиційних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повторного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некондиційних</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без </w:t>
            </w:r>
            <w:proofErr w:type="spellStart"/>
            <w:r w:rsidRPr="007820C2">
              <w:rPr>
                <w:rFonts w:ascii="Arial" w:hAnsi="Arial"/>
                <w:sz w:val="15"/>
                <w:lang w:val="ru-RU"/>
              </w:rPr>
              <w:t>збільшення</w:t>
            </w:r>
            <w:proofErr w:type="spellEnd"/>
            <w:r w:rsidRPr="007820C2">
              <w:rPr>
                <w:rFonts w:ascii="Arial" w:hAnsi="Arial"/>
                <w:sz w:val="15"/>
                <w:lang w:val="ru-RU"/>
              </w:rPr>
              <w:t xml:space="preserve"> </w:t>
            </w:r>
            <w:proofErr w:type="spellStart"/>
            <w:r w:rsidRPr="007820C2">
              <w:rPr>
                <w:rFonts w:ascii="Arial" w:hAnsi="Arial"/>
                <w:sz w:val="15"/>
                <w:lang w:val="ru-RU"/>
              </w:rPr>
              <w:t>вартості</w:t>
            </w:r>
            <w:proofErr w:type="spellEnd"/>
            <w:r w:rsidRPr="007820C2">
              <w:rPr>
                <w:rFonts w:ascii="Arial" w:hAnsi="Arial"/>
                <w:sz w:val="15"/>
                <w:lang w:val="ru-RU"/>
              </w:rPr>
              <w:t xml:space="preserve"> Договору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ремонт/</w:t>
            </w:r>
            <w:proofErr w:type="spellStart"/>
            <w:r w:rsidRPr="007820C2">
              <w:rPr>
                <w:rFonts w:ascii="Arial" w:hAnsi="Arial"/>
                <w:sz w:val="15"/>
                <w:lang w:val="ru-RU"/>
              </w:rPr>
              <w:t>заміна</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повторне</w:t>
            </w:r>
            <w:proofErr w:type="spellEnd"/>
            <w:r w:rsidRPr="007820C2">
              <w:rPr>
                <w:rFonts w:ascii="Arial" w:hAnsi="Arial"/>
                <w:sz w:val="15"/>
                <w:lang w:val="ru-RU"/>
              </w:rPr>
              <w:t xml:space="preserve">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не </w:t>
            </w:r>
            <w:proofErr w:type="spellStart"/>
            <w:r w:rsidRPr="007820C2">
              <w:rPr>
                <w:rFonts w:ascii="Arial" w:hAnsi="Arial"/>
                <w:sz w:val="15"/>
                <w:lang w:val="ru-RU"/>
              </w:rPr>
              <w:t>виправить</w:t>
            </w:r>
            <w:proofErr w:type="spellEnd"/>
            <w:r w:rsidRPr="007820C2">
              <w:rPr>
                <w:rFonts w:ascii="Arial" w:hAnsi="Arial"/>
                <w:sz w:val="15"/>
                <w:lang w:val="ru-RU"/>
              </w:rPr>
              <w:t xml:space="preserve"> </w:t>
            </w:r>
            <w:proofErr w:type="spellStart"/>
            <w:r w:rsidRPr="007820C2">
              <w:rPr>
                <w:rFonts w:ascii="Arial" w:hAnsi="Arial"/>
                <w:sz w:val="15"/>
                <w:lang w:val="ru-RU"/>
              </w:rPr>
              <w:t>дефектів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неможливе</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вимагати</w:t>
            </w:r>
            <w:proofErr w:type="spellEnd"/>
            <w:r w:rsidRPr="007820C2">
              <w:rPr>
                <w:rFonts w:ascii="Arial" w:hAnsi="Arial"/>
                <w:sz w:val="15"/>
                <w:lang w:val="ru-RU"/>
              </w:rPr>
              <w:t xml:space="preserve"> справедливого </w:t>
            </w:r>
            <w:proofErr w:type="spellStart"/>
            <w:r w:rsidRPr="007820C2">
              <w:rPr>
                <w:rFonts w:ascii="Arial" w:hAnsi="Arial"/>
                <w:sz w:val="15"/>
                <w:lang w:val="ru-RU"/>
              </w:rPr>
              <w:t>коригування</w:t>
            </w:r>
            <w:proofErr w:type="spellEnd"/>
            <w:r w:rsidRPr="007820C2">
              <w:rPr>
                <w:rFonts w:ascii="Arial" w:hAnsi="Arial"/>
                <w:sz w:val="15"/>
                <w:lang w:val="ru-RU"/>
              </w:rPr>
              <w:t xml:space="preserve"> </w:t>
            </w:r>
            <w:proofErr w:type="spellStart"/>
            <w:r w:rsidRPr="007820C2">
              <w:rPr>
                <w:rFonts w:ascii="Arial" w:hAnsi="Arial"/>
                <w:sz w:val="15"/>
                <w:lang w:val="ru-RU"/>
              </w:rPr>
              <w:t>ціни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відповідної</w:t>
            </w:r>
            <w:proofErr w:type="spellEnd"/>
            <w:r w:rsidRPr="007820C2">
              <w:rPr>
                <w:rFonts w:ascii="Arial" w:hAnsi="Arial"/>
                <w:sz w:val="15"/>
                <w:lang w:val="ru-RU"/>
              </w:rPr>
              <w:t xml:space="preserve"> </w:t>
            </w:r>
            <w:proofErr w:type="spellStart"/>
            <w:r w:rsidRPr="007820C2">
              <w:rPr>
                <w:rFonts w:ascii="Arial" w:hAnsi="Arial"/>
                <w:sz w:val="15"/>
                <w:lang w:val="ru-RU"/>
              </w:rPr>
              <w:t>компенсації</w:t>
            </w:r>
            <w:proofErr w:type="spellEnd"/>
            <w:r w:rsidRPr="007820C2">
              <w:rPr>
                <w:rFonts w:ascii="Arial" w:hAnsi="Arial"/>
                <w:sz w:val="15"/>
                <w:lang w:val="ru-RU"/>
              </w:rPr>
              <w:t xml:space="preserve"> за </w:t>
            </w:r>
            <w:proofErr w:type="spellStart"/>
            <w:r w:rsidRPr="007820C2">
              <w:rPr>
                <w:rFonts w:ascii="Arial" w:hAnsi="Arial"/>
                <w:sz w:val="15"/>
                <w:lang w:val="ru-RU"/>
              </w:rPr>
              <w:t>прийняття</w:t>
            </w:r>
            <w:proofErr w:type="spellEnd"/>
            <w:r w:rsidRPr="007820C2">
              <w:rPr>
                <w:rFonts w:ascii="Arial" w:hAnsi="Arial"/>
                <w:sz w:val="15"/>
                <w:lang w:val="ru-RU"/>
              </w:rPr>
              <w:t xml:space="preserve"> </w:t>
            </w:r>
            <w:proofErr w:type="spellStart"/>
            <w:r w:rsidRPr="007820C2">
              <w:rPr>
                <w:rFonts w:ascii="Arial" w:hAnsi="Arial"/>
                <w:sz w:val="15"/>
                <w:lang w:val="ru-RU"/>
              </w:rPr>
              <w:t>невідповідних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коригування</w:t>
            </w:r>
            <w:proofErr w:type="spellEnd"/>
            <w:r w:rsidRPr="007820C2">
              <w:rPr>
                <w:rFonts w:ascii="Arial" w:hAnsi="Arial"/>
                <w:sz w:val="15"/>
                <w:lang w:val="ru-RU"/>
              </w:rPr>
              <w:t xml:space="preserve"> </w:t>
            </w:r>
            <w:proofErr w:type="spellStart"/>
            <w:r w:rsidRPr="007820C2">
              <w:rPr>
                <w:rFonts w:ascii="Arial" w:hAnsi="Arial"/>
                <w:sz w:val="15"/>
                <w:lang w:val="ru-RU"/>
              </w:rPr>
              <w:t>ціни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відповідає</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обґрунтованим</w:t>
            </w:r>
            <w:proofErr w:type="spellEnd"/>
            <w:r w:rsidRPr="007820C2">
              <w:rPr>
                <w:rFonts w:ascii="Arial" w:hAnsi="Arial"/>
                <w:sz w:val="15"/>
                <w:lang w:val="ru-RU"/>
              </w:rPr>
              <w:t xml:space="preserve"> </w:t>
            </w:r>
            <w:proofErr w:type="spellStart"/>
            <w:r w:rsidRPr="007820C2">
              <w:rPr>
                <w:rFonts w:ascii="Arial" w:hAnsi="Arial"/>
                <w:sz w:val="15"/>
                <w:lang w:val="ru-RU"/>
              </w:rPr>
              <w:t>витратам</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на </w:t>
            </w:r>
            <w:proofErr w:type="spellStart"/>
            <w:r w:rsidRPr="007820C2">
              <w:rPr>
                <w:rFonts w:ascii="Arial" w:hAnsi="Arial"/>
                <w:sz w:val="15"/>
                <w:lang w:val="ru-RU"/>
              </w:rPr>
              <w:t>придбання</w:t>
            </w:r>
            <w:proofErr w:type="spellEnd"/>
            <w:r w:rsidRPr="007820C2">
              <w:rPr>
                <w:rFonts w:ascii="Arial" w:hAnsi="Arial"/>
                <w:sz w:val="15"/>
                <w:lang w:val="ru-RU"/>
              </w:rPr>
              <w:t xml:space="preserve"> </w:t>
            </w:r>
            <w:proofErr w:type="spellStart"/>
            <w:r w:rsidRPr="007820C2">
              <w:rPr>
                <w:rFonts w:ascii="Arial" w:hAnsi="Arial"/>
                <w:sz w:val="15"/>
                <w:lang w:val="ru-RU"/>
              </w:rPr>
              <w:t>аналогічних</w:t>
            </w:r>
            <w:proofErr w:type="spellEnd"/>
            <w:r w:rsidRPr="007820C2">
              <w:rPr>
                <w:rFonts w:ascii="Arial" w:hAnsi="Arial"/>
                <w:sz w:val="15"/>
                <w:lang w:val="ru-RU"/>
              </w:rPr>
              <w:t xml:space="preserve"> </w:t>
            </w:r>
            <w:proofErr w:type="spellStart"/>
            <w:r w:rsidRPr="007820C2">
              <w:rPr>
                <w:rFonts w:ascii="Arial" w:hAnsi="Arial"/>
                <w:sz w:val="15"/>
                <w:lang w:val="ru-RU"/>
              </w:rPr>
              <w:t>альтернативних</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для </w:t>
            </w:r>
            <w:proofErr w:type="spellStart"/>
            <w:r w:rsidRPr="007820C2">
              <w:rPr>
                <w:rFonts w:ascii="Arial" w:hAnsi="Arial"/>
                <w:sz w:val="15"/>
                <w:lang w:val="ru-RU"/>
              </w:rPr>
              <w:t>виправлення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lastRenderedPageBreak/>
              <w:t>заміни</w:t>
            </w:r>
            <w:proofErr w:type="spellEnd"/>
            <w:r w:rsidRPr="007820C2">
              <w:rPr>
                <w:rFonts w:ascii="Arial" w:hAnsi="Arial"/>
                <w:sz w:val="15"/>
                <w:lang w:val="ru-RU"/>
              </w:rPr>
              <w:t xml:space="preserve"> </w:t>
            </w:r>
            <w:proofErr w:type="spellStart"/>
            <w:r w:rsidRPr="007820C2">
              <w:rPr>
                <w:rFonts w:ascii="Arial" w:hAnsi="Arial"/>
                <w:sz w:val="15"/>
                <w:lang w:val="ru-RU"/>
              </w:rPr>
              <w:t>невідповідних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на </w:t>
            </w:r>
            <w:proofErr w:type="spellStart"/>
            <w:r w:rsidRPr="007820C2">
              <w:rPr>
                <w:rFonts w:ascii="Arial" w:hAnsi="Arial"/>
                <w:sz w:val="15"/>
                <w:lang w:val="ru-RU"/>
              </w:rPr>
              <w:t>виключний</w:t>
            </w:r>
            <w:proofErr w:type="spellEnd"/>
            <w:r w:rsidRPr="007820C2">
              <w:rPr>
                <w:rFonts w:ascii="Arial" w:hAnsi="Arial"/>
                <w:sz w:val="15"/>
                <w:lang w:val="ru-RU"/>
              </w:rPr>
              <w:t xml:space="preserve"> </w:t>
            </w:r>
            <w:proofErr w:type="spellStart"/>
            <w:r w:rsidRPr="007820C2">
              <w:rPr>
                <w:rFonts w:ascii="Arial" w:hAnsi="Arial"/>
                <w:sz w:val="15"/>
                <w:lang w:val="ru-RU"/>
              </w:rPr>
              <w:t>розсуд</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Компанія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повинна </w:t>
            </w:r>
            <w:proofErr w:type="spellStart"/>
            <w:r w:rsidRPr="007820C2">
              <w:rPr>
                <w:rFonts w:ascii="Arial" w:hAnsi="Arial"/>
                <w:sz w:val="15"/>
                <w:lang w:val="ru-RU"/>
              </w:rPr>
              <w:t>скористатися</w:t>
            </w:r>
            <w:proofErr w:type="spellEnd"/>
            <w:r w:rsidRPr="007820C2">
              <w:rPr>
                <w:rFonts w:ascii="Arial" w:hAnsi="Arial"/>
                <w:sz w:val="15"/>
                <w:lang w:val="ru-RU"/>
              </w:rPr>
              <w:t xml:space="preserve"> </w:t>
            </w:r>
            <w:proofErr w:type="spellStart"/>
            <w:r w:rsidRPr="007820C2">
              <w:rPr>
                <w:rFonts w:ascii="Arial" w:hAnsi="Arial"/>
                <w:sz w:val="15"/>
                <w:lang w:val="ru-RU"/>
              </w:rPr>
              <w:t>своїми</w:t>
            </w:r>
            <w:proofErr w:type="spellEnd"/>
            <w:r w:rsidRPr="007820C2">
              <w:rPr>
                <w:rFonts w:ascii="Arial" w:hAnsi="Arial"/>
                <w:sz w:val="15"/>
                <w:lang w:val="ru-RU"/>
              </w:rPr>
              <w:t xml:space="preserve"> правами, </w:t>
            </w:r>
            <w:proofErr w:type="spellStart"/>
            <w:r w:rsidRPr="007820C2">
              <w:rPr>
                <w:rFonts w:ascii="Arial" w:hAnsi="Arial"/>
                <w:sz w:val="15"/>
                <w:lang w:val="ru-RU"/>
              </w:rPr>
              <w:t>які</w:t>
            </w:r>
            <w:proofErr w:type="spellEnd"/>
            <w:r w:rsidRPr="007820C2">
              <w:rPr>
                <w:rFonts w:ascii="Arial" w:hAnsi="Arial"/>
                <w:sz w:val="15"/>
                <w:lang w:val="ru-RU"/>
              </w:rPr>
              <w:t xml:space="preserve"> вона </w:t>
            </w:r>
            <w:proofErr w:type="spellStart"/>
            <w:r w:rsidRPr="007820C2">
              <w:rPr>
                <w:rFonts w:ascii="Arial" w:hAnsi="Arial"/>
                <w:sz w:val="15"/>
                <w:lang w:val="ru-RU"/>
              </w:rPr>
              <w:t>набуває</w:t>
            </w:r>
            <w:proofErr w:type="spellEnd"/>
            <w:r w:rsidRPr="007820C2">
              <w:rPr>
                <w:rFonts w:ascii="Arial" w:hAnsi="Arial"/>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приймання</w:t>
            </w:r>
            <w:proofErr w:type="spellEnd"/>
            <w:r w:rsidRPr="007820C2">
              <w:rPr>
                <w:rFonts w:ascii="Arial" w:hAnsi="Arial"/>
                <w:sz w:val="15"/>
                <w:lang w:val="ru-RU"/>
              </w:rPr>
              <w:t xml:space="preserve"> товару,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розумного</w:t>
            </w:r>
            <w:proofErr w:type="spellEnd"/>
            <w:r w:rsidRPr="007820C2">
              <w:rPr>
                <w:rFonts w:ascii="Arial" w:hAnsi="Arial"/>
                <w:sz w:val="15"/>
                <w:lang w:val="ru-RU"/>
              </w:rPr>
              <w:t xml:space="preserve"> </w:t>
            </w:r>
            <w:proofErr w:type="spellStart"/>
            <w:r w:rsidRPr="007820C2">
              <w:rPr>
                <w:rFonts w:ascii="Arial" w:hAnsi="Arial"/>
                <w:sz w:val="15"/>
                <w:lang w:val="ru-RU"/>
              </w:rPr>
              <w:t>періоду</w:t>
            </w:r>
            <w:proofErr w:type="spellEnd"/>
            <w:r w:rsidRPr="007820C2">
              <w:rPr>
                <w:rFonts w:ascii="Arial" w:hAnsi="Arial"/>
                <w:sz w:val="15"/>
                <w:lang w:val="ru-RU"/>
              </w:rPr>
              <w:t xml:space="preserve"> часу з моменту, коли дефект </w:t>
            </w:r>
            <w:proofErr w:type="spellStart"/>
            <w:r w:rsidRPr="007820C2">
              <w:rPr>
                <w:rFonts w:ascii="Arial" w:hAnsi="Arial"/>
                <w:sz w:val="15"/>
                <w:lang w:val="ru-RU"/>
              </w:rPr>
              <w:t>був</w:t>
            </w:r>
            <w:proofErr w:type="spellEnd"/>
            <w:r w:rsidRPr="007820C2">
              <w:rPr>
                <w:rFonts w:ascii="Arial" w:hAnsi="Arial"/>
                <w:sz w:val="15"/>
                <w:lang w:val="ru-RU"/>
              </w:rPr>
              <w:t xml:space="preserve"> </w:t>
            </w:r>
            <w:proofErr w:type="spellStart"/>
            <w:r w:rsidRPr="007820C2">
              <w:rPr>
                <w:rFonts w:ascii="Arial" w:hAnsi="Arial"/>
                <w:sz w:val="15"/>
                <w:lang w:val="ru-RU"/>
              </w:rPr>
              <w:t>виявлений</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мав бути </w:t>
            </w:r>
            <w:proofErr w:type="spellStart"/>
            <w:r w:rsidRPr="007820C2">
              <w:rPr>
                <w:rFonts w:ascii="Arial" w:hAnsi="Arial"/>
                <w:sz w:val="15"/>
                <w:lang w:val="ru-RU"/>
              </w:rPr>
              <w:t>виявлений</w:t>
            </w:r>
            <w:proofErr w:type="spellEnd"/>
            <w:r w:rsidRPr="007820C2">
              <w:rPr>
                <w:rFonts w:ascii="Arial" w:hAnsi="Arial"/>
                <w:sz w:val="15"/>
                <w:lang w:val="ru-RU"/>
              </w:rPr>
              <w:t xml:space="preserve">. </w:t>
            </w:r>
          </w:p>
          <w:p w14:paraId="66822A4A" w14:textId="77777777" w:rsidR="00001AA6" w:rsidRPr="007820C2" w:rsidRDefault="00001AA6" w:rsidP="00001AA6">
            <w:pPr>
              <w:jc w:val="both"/>
              <w:rPr>
                <w:rFonts w:ascii="Arial" w:hAnsi="Arial" w:cs="Arial"/>
                <w:sz w:val="15"/>
                <w:szCs w:val="15"/>
                <w:lang w:val="ru-RU"/>
              </w:rPr>
            </w:pPr>
          </w:p>
          <w:p w14:paraId="2A9D50EB" w14:textId="77777777" w:rsidR="00001AA6" w:rsidRPr="007820C2" w:rsidRDefault="00001AA6" w:rsidP="00001AA6">
            <w:pPr>
              <w:jc w:val="both"/>
              <w:rPr>
                <w:rFonts w:ascii="Arial" w:hAnsi="Arial" w:cs="Arial"/>
                <w:sz w:val="15"/>
                <w:szCs w:val="15"/>
                <w:lang w:val="ru-RU"/>
              </w:rPr>
            </w:pPr>
            <w:r>
              <w:rPr>
                <w:rFonts w:ascii="Arial" w:hAnsi="Arial"/>
                <w:sz w:val="15"/>
              </w:rPr>
              <w:t>VI</w:t>
            </w:r>
            <w:r w:rsidRPr="007820C2">
              <w:rPr>
                <w:rFonts w:ascii="Arial" w:hAnsi="Arial"/>
                <w:sz w:val="15"/>
                <w:lang w:val="ru-RU"/>
              </w:rPr>
              <w:t xml:space="preserve">. </w:t>
            </w:r>
            <w:proofErr w:type="spellStart"/>
            <w:r w:rsidRPr="007820C2">
              <w:rPr>
                <w:rFonts w:ascii="Arial" w:hAnsi="Arial"/>
                <w:b/>
                <w:smallCaps/>
                <w:sz w:val="15"/>
                <w:u w:val="single"/>
                <w:lang w:val="ru-RU"/>
              </w:rPr>
              <w:t>Гарантія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гарантує</w:t>
            </w:r>
            <w:proofErr w:type="spellEnd"/>
            <w:r w:rsidRPr="007820C2">
              <w:rPr>
                <w:rFonts w:ascii="Arial" w:hAnsi="Arial"/>
                <w:sz w:val="15"/>
                <w:lang w:val="ru-RU"/>
              </w:rPr>
              <w:t xml:space="preserve"> та </w:t>
            </w:r>
            <w:proofErr w:type="spellStart"/>
            <w:r w:rsidRPr="007820C2">
              <w:rPr>
                <w:rFonts w:ascii="Arial" w:hAnsi="Arial"/>
                <w:sz w:val="15"/>
                <w:lang w:val="ru-RU"/>
              </w:rPr>
              <w:t>імпліцитно</w:t>
            </w:r>
            <w:proofErr w:type="spellEnd"/>
            <w:r w:rsidRPr="007820C2">
              <w:rPr>
                <w:rFonts w:ascii="Arial" w:hAnsi="Arial"/>
                <w:sz w:val="15"/>
                <w:lang w:val="ru-RU"/>
              </w:rPr>
              <w:t xml:space="preserve"> </w:t>
            </w:r>
            <w:proofErr w:type="spellStart"/>
            <w:r w:rsidRPr="007820C2">
              <w:rPr>
                <w:rFonts w:ascii="Arial" w:hAnsi="Arial"/>
                <w:sz w:val="15"/>
                <w:lang w:val="ru-RU"/>
              </w:rPr>
              <w:t>заявляє</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доставлені</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мають</w:t>
            </w:r>
            <w:proofErr w:type="spellEnd"/>
            <w:r w:rsidRPr="007820C2">
              <w:rPr>
                <w:rFonts w:ascii="Arial" w:hAnsi="Arial"/>
                <w:sz w:val="15"/>
                <w:lang w:val="ru-RU"/>
              </w:rPr>
              <w:t xml:space="preserve"> </w:t>
            </w:r>
            <w:proofErr w:type="spellStart"/>
            <w:r w:rsidRPr="007820C2">
              <w:rPr>
                <w:rFonts w:ascii="Arial" w:hAnsi="Arial"/>
                <w:sz w:val="15"/>
                <w:lang w:val="ru-RU"/>
              </w:rPr>
              <w:t>нормальну</w:t>
            </w:r>
            <w:proofErr w:type="spellEnd"/>
            <w:r w:rsidRPr="007820C2">
              <w:rPr>
                <w:rFonts w:ascii="Arial" w:hAnsi="Arial"/>
                <w:sz w:val="15"/>
                <w:lang w:val="ru-RU"/>
              </w:rPr>
              <w:t xml:space="preserve"> </w:t>
            </w:r>
            <w:proofErr w:type="spellStart"/>
            <w:r w:rsidRPr="007820C2">
              <w:rPr>
                <w:rFonts w:ascii="Arial" w:hAnsi="Arial"/>
                <w:sz w:val="15"/>
                <w:lang w:val="ru-RU"/>
              </w:rPr>
              <w:t>ринкову</w:t>
            </w:r>
            <w:proofErr w:type="spellEnd"/>
            <w:r w:rsidRPr="007820C2">
              <w:rPr>
                <w:rFonts w:ascii="Arial" w:hAnsi="Arial"/>
                <w:sz w:val="15"/>
                <w:lang w:val="ru-RU"/>
              </w:rPr>
              <w:t xml:space="preserve"> </w:t>
            </w:r>
            <w:proofErr w:type="spellStart"/>
            <w:r w:rsidRPr="007820C2">
              <w:rPr>
                <w:rFonts w:ascii="Arial" w:hAnsi="Arial"/>
                <w:sz w:val="15"/>
                <w:lang w:val="ru-RU"/>
              </w:rPr>
              <w:t>якість</w:t>
            </w:r>
            <w:proofErr w:type="spellEnd"/>
            <w:r w:rsidRPr="007820C2">
              <w:rPr>
                <w:rFonts w:ascii="Arial" w:hAnsi="Arial"/>
                <w:sz w:val="15"/>
                <w:lang w:val="ru-RU"/>
              </w:rPr>
              <w:t xml:space="preserve"> і </w:t>
            </w:r>
            <w:proofErr w:type="spellStart"/>
            <w:r w:rsidRPr="007820C2">
              <w:rPr>
                <w:rFonts w:ascii="Arial" w:hAnsi="Arial"/>
                <w:sz w:val="15"/>
                <w:lang w:val="ru-RU"/>
              </w:rPr>
              <w:t>придатні</w:t>
            </w:r>
            <w:proofErr w:type="spellEnd"/>
            <w:r w:rsidRPr="007820C2">
              <w:rPr>
                <w:rFonts w:ascii="Arial" w:hAnsi="Arial"/>
                <w:sz w:val="15"/>
                <w:lang w:val="ru-RU"/>
              </w:rPr>
              <w:t xml:space="preserve"> для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за </w:t>
            </w:r>
            <w:proofErr w:type="spellStart"/>
            <w:r w:rsidRPr="007820C2">
              <w:rPr>
                <w:rFonts w:ascii="Arial" w:hAnsi="Arial"/>
                <w:sz w:val="15"/>
                <w:lang w:val="ru-RU"/>
              </w:rPr>
              <w:t>призначенням</w:t>
            </w:r>
            <w:proofErr w:type="spellEnd"/>
            <w:r w:rsidRPr="007820C2">
              <w:rPr>
                <w:rFonts w:ascii="Arial" w:hAnsi="Arial"/>
                <w:sz w:val="15"/>
                <w:lang w:val="ru-RU"/>
              </w:rPr>
              <w:t xml:space="preserve">, </w:t>
            </w:r>
            <w:proofErr w:type="spellStart"/>
            <w:r w:rsidRPr="007820C2">
              <w:rPr>
                <w:rFonts w:ascii="Arial" w:hAnsi="Arial"/>
                <w:sz w:val="15"/>
                <w:lang w:val="ru-RU"/>
              </w:rPr>
              <w:t>описаним</w:t>
            </w:r>
            <w:proofErr w:type="spellEnd"/>
            <w:r w:rsidRPr="007820C2">
              <w:rPr>
                <w:rFonts w:ascii="Arial" w:hAnsi="Arial"/>
                <w:sz w:val="15"/>
                <w:lang w:val="ru-RU"/>
              </w:rPr>
              <w:t xml:space="preserve"> у </w:t>
            </w:r>
            <w:proofErr w:type="spellStart"/>
            <w:r w:rsidRPr="007820C2">
              <w:rPr>
                <w:rFonts w:ascii="Arial" w:hAnsi="Arial"/>
                <w:sz w:val="15"/>
                <w:lang w:val="ru-RU"/>
              </w:rPr>
              <w:t>цьому</w:t>
            </w:r>
            <w:proofErr w:type="spellEnd"/>
            <w:r w:rsidRPr="007820C2">
              <w:rPr>
                <w:rFonts w:ascii="Arial" w:hAnsi="Arial"/>
                <w:sz w:val="15"/>
                <w:lang w:val="ru-RU"/>
              </w:rPr>
              <w:t xml:space="preserve"> </w:t>
            </w:r>
            <w:proofErr w:type="spellStart"/>
            <w:r w:rsidRPr="007820C2">
              <w:rPr>
                <w:rFonts w:ascii="Arial" w:hAnsi="Arial"/>
                <w:sz w:val="15"/>
                <w:lang w:val="ru-RU"/>
              </w:rPr>
              <w:t>Договорі</w:t>
            </w:r>
            <w:proofErr w:type="spellEnd"/>
            <w:r w:rsidRPr="007820C2">
              <w:rPr>
                <w:rFonts w:ascii="Arial" w:hAnsi="Arial"/>
                <w:sz w:val="15"/>
                <w:lang w:val="ru-RU"/>
              </w:rPr>
              <w:t xml:space="preserve">. На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доставлені</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повинна </w:t>
            </w:r>
            <w:proofErr w:type="spellStart"/>
            <w:r w:rsidRPr="007820C2">
              <w:rPr>
                <w:rFonts w:ascii="Arial" w:hAnsi="Arial"/>
                <w:sz w:val="15"/>
                <w:lang w:val="ru-RU"/>
              </w:rPr>
              <w:t>поширюватися</w:t>
            </w:r>
            <w:proofErr w:type="spellEnd"/>
            <w:r w:rsidRPr="007820C2">
              <w:rPr>
                <w:rFonts w:ascii="Arial" w:hAnsi="Arial"/>
                <w:sz w:val="15"/>
                <w:lang w:val="ru-RU"/>
              </w:rPr>
              <w:t xml:space="preserve"> стандартна </w:t>
            </w:r>
            <w:proofErr w:type="spellStart"/>
            <w:r w:rsidRPr="007820C2">
              <w:rPr>
                <w:rFonts w:ascii="Arial" w:hAnsi="Arial"/>
                <w:sz w:val="15"/>
                <w:lang w:val="ru-RU"/>
              </w:rPr>
              <w:t>міжнародна</w:t>
            </w:r>
            <w:proofErr w:type="spellEnd"/>
            <w:r w:rsidRPr="007820C2">
              <w:rPr>
                <w:rFonts w:ascii="Arial" w:hAnsi="Arial"/>
                <w:sz w:val="15"/>
                <w:lang w:val="ru-RU"/>
              </w:rPr>
              <w:t xml:space="preserve"> </w:t>
            </w:r>
            <w:proofErr w:type="spellStart"/>
            <w:r w:rsidRPr="007820C2">
              <w:rPr>
                <w:rFonts w:ascii="Arial" w:hAnsi="Arial"/>
                <w:sz w:val="15"/>
                <w:lang w:val="ru-RU"/>
              </w:rPr>
              <w:t>гарантія</w:t>
            </w:r>
            <w:proofErr w:type="spellEnd"/>
            <w:r w:rsidRPr="007820C2">
              <w:rPr>
                <w:rFonts w:ascii="Arial" w:hAnsi="Arial"/>
                <w:sz w:val="15"/>
                <w:lang w:val="ru-RU"/>
              </w:rPr>
              <w:t xml:space="preserve"> </w:t>
            </w:r>
            <w:proofErr w:type="spellStart"/>
            <w:r w:rsidRPr="007820C2">
              <w:rPr>
                <w:rFonts w:ascii="Arial" w:hAnsi="Arial"/>
                <w:sz w:val="15"/>
                <w:lang w:val="ru-RU"/>
              </w:rPr>
              <w:t>виробника</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як </w:t>
            </w:r>
            <w:proofErr w:type="spellStart"/>
            <w:r w:rsidRPr="007820C2">
              <w:rPr>
                <w:rFonts w:ascii="Arial" w:hAnsi="Arial"/>
                <w:sz w:val="15"/>
                <w:lang w:val="ru-RU"/>
              </w:rPr>
              <w:t>мінімум</w:t>
            </w:r>
            <w:proofErr w:type="spellEnd"/>
            <w:r w:rsidRPr="007820C2">
              <w:rPr>
                <w:rFonts w:ascii="Arial" w:hAnsi="Arial"/>
                <w:sz w:val="15"/>
                <w:lang w:val="ru-RU"/>
              </w:rPr>
              <w:t xml:space="preserve">, </w:t>
            </w:r>
            <w:proofErr w:type="spellStart"/>
            <w:r w:rsidRPr="007820C2">
              <w:rPr>
                <w:rFonts w:ascii="Arial" w:hAnsi="Arial"/>
                <w:sz w:val="15"/>
                <w:lang w:val="ru-RU"/>
              </w:rPr>
              <w:t>захищатиме</w:t>
            </w:r>
            <w:proofErr w:type="spellEnd"/>
            <w:r w:rsidRPr="007820C2">
              <w:rPr>
                <w:rFonts w:ascii="Arial" w:hAnsi="Arial"/>
                <w:sz w:val="15"/>
                <w:lang w:val="ru-RU"/>
              </w:rPr>
              <w:t xml:space="preserve"> </w:t>
            </w:r>
            <w:proofErr w:type="spellStart"/>
            <w:r w:rsidRPr="007820C2">
              <w:rPr>
                <w:rFonts w:ascii="Arial" w:hAnsi="Arial"/>
                <w:sz w:val="15"/>
                <w:lang w:val="ru-RU"/>
              </w:rPr>
              <w:t>компанію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збитків</w:t>
            </w:r>
            <w:proofErr w:type="spellEnd"/>
            <w:r w:rsidRPr="007820C2">
              <w:rPr>
                <w:rFonts w:ascii="Arial" w:hAnsi="Arial"/>
                <w:sz w:val="15"/>
                <w:lang w:val="ru-RU"/>
              </w:rPr>
              <w:t xml:space="preserve">, </w:t>
            </w:r>
            <w:proofErr w:type="spellStart"/>
            <w:r w:rsidRPr="007820C2">
              <w:rPr>
                <w:rFonts w:ascii="Arial" w:hAnsi="Arial"/>
                <w:sz w:val="15"/>
                <w:lang w:val="ru-RU"/>
              </w:rPr>
              <w:t>спричинених</w:t>
            </w:r>
            <w:proofErr w:type="spellEnd"/>
            <w:r w:rsidRPr="007820C2">
              <w:rPr>
                <w:rFonts w:ascii="Arial" w:hAnsi="Arial"/>
                <w:sz w:val="15"/>
                <w:lang w:val="ru-RU"/>
              </w:rPr>
              <w:t xml:space="preserve"> </w:t>
            </w:r>
            <w:proofErr w:type="spellStart"/>
            <w:r w:rsidRPr="007820C2">
              <w:rPr>
                <w:rFonts w:ascii="Arial" w:hAnsi="Arial"/>
                <w:sz w:val="15"/>
                <w:lang w:val="ru-RU"/>
              </w:rPr>
              <w:t>неякісним</w:t>
            </w:r>
            <w:proofErr w:type="spellEnd"/>
            <w:r w:rsidRPr="007820C2">
              <w:rPr>
                <w:rFonts w:ascii="Arial" w:hAnsi="Arial"/>
                <w:sz w:val="15"/>
                <w:lang w:val="ru-RU"/>
              </w:rPr>
              <w:t xml:space="preserve"> </w:t>
            </w:r>
            <w:proofErr w:type="spellStart"/>
            <w:r w:rsidRPr="007820C2">
              <w:rPr>
                <w:rFonts w:ascii="Arial" w:hAnsi="Arial"/>
                <w:sz w:val="15"/>
                <w:lang w:val="ru-RU"/>
              </w:rPr>
              <w:t>виконанням</w:t>
            </w:r>
            <w:proofErr w:type="spellEnd"/>
            <w:r w:rsidRPr="007820C2">
              <w:rPr>
                <w:rFonts w:ascii="Arial" w:hAnsi="Arial"/>
                <w:sz w:val="15"/>
                <w:lang w:val="ru-RU"/>
              </w:rPr>
              <w:t xml:space="preserve">, </w:t>
            </w:r>
            <w:proofErr w:type="spellStart"/>
            <w:r w:rsidRPr="007820C2">
              <w:rPr>
                <w:rFonts w:ascii="Arial" w:hAnsi="Arial"/>
                <w:sz w:val="15"/>
                <w:lang w:val="ru-RU"/>
              </w:rPr>
              <w:t>дефектними</w:t>
            </w:r>
            <w:proofErr w:type="spellEnd"/>
            <w:r w:rsidRPr="007820C2">
              <w:rPr>
                <w:rFonts w:ascii="Arial" w:hAnsi="Arial"/>
                <w:sz w:val="15"/>
                <w:lang w:val="ru-RU"/>
              </w:rPr>
              <w:t xml:space="preserve"> </w:t>
            </w:r>
            <w:proofErr w:type="spellStart"/>
            <w:r w:rsidRPr="007820C2">
              <w:rPr>
                <w:rFonts w:ascii="Arial" w:hAnsi="Arial"/>
                <w:sz w:val="15"/>
                <w:lang w:val="ru-RU"/>
              </w:rPr>
              <w:t>матеріалами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частинами</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12 (</w:t>
            </w:r>
            <w:proofErr w:type="spellStart"/>
            <w:r w:rsidRPr="007820C2">
              <w:rPr>
                <w:rFonts w:ascii="Arial" w:hAnsi="Arial"/>
                <w:sz w:val="15"/>
                <w:lang w:val="ru-RU"/>
              </w:rPr>
              <w:t>дванадцяти</w:t>
            </w:r>
            <w:proofErr w:type="spellEnd"/>
            <w:r w:rsidRPr="007820C2">
              <w:rPr>
                <w:rFonts w:ascii="Arial" w:hAnsi="Arial"/>
                <w:sz w:val="15"/>
                <w:lang w:val="ru-RU"/>
              </w:rPr>
              <w:t xml:space="preserve">) </w:t>
            </w:r>
            <w:proofErr w:type="spellStart"/>
            <w:r w:rsidRPr="007820C2">
              <w:rPr>
                <w:rFonts w:ascii="Arial" w:hAnsi="Arial"/>
                <w:sz w:val="15"/>
                <w:lang w:val="ru-RU"/>
              </w:rPr>
              <w:t>місяців</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інше</w:t>
            </w:r>
            <w:proofErr w:type="spellEnd"/>
            <w:r w:rsidRPr="007820C2">
              <w:rPr>
                <w:rFonts w:ascii="Arial" w:hAnsi="Arial"/>
                <w:sz w:val="15"/>
                <w:lang w:val="ru-RU"/>
              </w:rPr>
              <w:t xml:space="preserve"> не буде </w:t>
            </w:r>
            <w:proofErr w:type="spellStart"/>
            <w:r w:rsidRPr="007820C2">
              <w:rPr>
                <w:rFonts w:ascii="Arial" w:hAnsi="Arial"/>
                <w:sz w:val="15"/>
                <w:lang w:val="ru-RU"/>
              </w:rPr>
              <w:t>зазначено</w:t>
            </w:r>
            <w:proofErr w:type="spellEnd"/>
            <w:r w:rsidRPr="007820C2">
              <w:rPr>
                <w:rFonts w:ascii="Arial" w:hAnsi="Arial"/>
                <w:sz w:val="15"/>
                <w:lang w:val="ru-RU"/>
              </w:rPr>
              <w:t xml:space="preserve"> в </w:t>
            </w:r>
            <w:proofErr w:type="spellStart"/>
            <w:r w:rsidRPr="007820C2">
              <w:rPr>
                <w:rFonts w:ascii="Arial" w:hAnsi="Arial"/>
                <w:sz w:val="15"/>
                <w:lang w:val="ru-RU"/>
              </w:rPr>
              <w:t>документі</w:t>
            </w:r>
            <w:proofErr w:type="spellEnd"/>
            <w:r w:rsidRPr="007820C2">
              <w:rPr>
                <w:rFonts w:ascii="Arial" w:hAnsi="Arial"/>
                <w:sz w:val="15"/>
                <w:lang w:val="ru-RU"/>
              </w:rPr>
              <w:t xml:space="preserve"> РО) з моменту доставки та </w:t>
            </w:r>
            <w:proofErr w:type="spellStart"/>
            <w:r w:rsidRPr="007820C2">
              <w:rPr>
                <w:rFonts w:ascii="Arial" w:hAnsi="Arial"/>
                <w:sz w:val="15"/>
                <w:lang w:val="ru-RU"/>
              </w:rPr>
              <w:t>приймання</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випадку</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гарантії</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вимагати</w:t>
            </w:r>
            <w:proofErr w:type="spellEnd"/>
            <w:r w:rsidRPr="007820C2">
              <w:rPr>
                <w:rFonts w:ascii="Arial" w:hAnsi="Arial"/>
                <w:sz w:val="15"/>
                <w:lang w:val="ru-RU"/>
              </w:rPr>
              <w:t xml:space="preserve">, а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зобов’язаний</w:t>
            </w:r>
            <w:proofErr w:type="spellEnd"/>
            <w:r w:rsidRPr="007820C2">
              <w:rPr>
                <w:rFonts w:ascii="Arial" w:hAnsi="Arial"/>
                <w:sz w:val="15"/>
                <w:lang w:val="ru-RU"/>
              </w:rPr>
              <w:t xml:space="preserve"> </w:t>
            </w:r>
            <w:proofErr w:type="spellStart"/>
            <w:r w:rsidRPr="007820C2">
              <w:rPr>
                <w:rFonts w:ascii="Arial" w:hAnsi="Arial"/>
                <w:sz w:val="15"/>
                <w:lang w:val="ru-RU"/>
              </w:rPr>
              <w:t>усунути</w:t>
            </w:r>
            <w:proofErr w:type="spellEnd"/>
            <w:r w:rsidRPr="007820C2">
              <w:rPr>
                <w:rFonts w:ascii="Arial" w:hAnsi="Arial"/>
                <w:sz w:val="15"/>
                <w:lang w:val="ru-RU"/>
              </w:rPr>
              <w:t xml:space="preserve">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дефекти</w:t>
            </w:r>
            <w:proofErr w:type="spellEnd"/>
            <w:r w:rsidRPr="007820C2">
              <w:rPr>
                <w:rFonts w:ascii="Arial" w:hAnsi="Arial"/>
                <w:sz w:val="15"/>
                <w:lang w:val="ru-RU"/>
              </w:rPr>
              <w:t xml:space="preserve"> та </w:t>
            </w:r>
            <w:proofErr w:type="spellStart"/>
            <w:r w:rsidRPr="007820C2">
              <w:rPr>
                <w:rFonts w:ascii="Arial" w:hAnsi="Arial"/>
                <w:sz w:val="15"/>
                <w:lang w:val="ru-RU"/>
              </w:rPr>
              <w:t>недоліки</w:t>
            </w:r>
            <w:proofErr w:type="spellEnd"/>
            <w:r w:rsidRPr="007820C2">
              <w:rPr>
                <w:rFonts w:ascii="Arial" w:hAnsi="Arial"/>
                <w:sz w:val="15"/>
                <w:lang w:val="ru-RU"/>
              </w:rPr>
              <w:t xml:space="preserve">, як </w:t>
            </w:r>
            <w:proofErr w:type="spellStart"/>
            <w:r w:rsidRPr="007820C2">
              <w:rPr>
                <w:rFonts w:ascii="Arial" w:hAnsi="Arial"/>
                <w:sz w:val="15"/>
                <w:lang w:val="ru-RU"/>
              </w:rPr>
              <w:t>виробництва</w:t>
            </w:r>
            <w:proofErr w:type="spellEnd"/>
            <w:r w:rsidRPr="007820C2">
              <w:rPr>
                <w:rFonts w:ascii="Arial" w:hAnsi="Arial"/>
                <w:sz w:val="15"/>
                <w:lang w:val="ru-RU"/>
              </w:rPr>
              <w:t xml:space="preserve">, так і </w:t>
            </w:r>
            <w:proofErr w:type="spellStart"/>
            <w:r w:rsidRPr="007820C2">
              <w:rPr>
                <w:rFonts w:ascii="Arial" w:hAnsi="Arial"/>
                <w:sz w:val="15"/>
                <w:lang w:val="ru-RU"/>
              </w:rPr>
              <w:t>матеріалів</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розумного</w:t>
            </w:r>
            <w:proofErr w:type="spellEnd"/>
            <w:r w:rsidRPr="007820C2">
              <w:rPr>
                <w:rFonts w:ascii="Arial" w:hAnsi="Arial"/>
                <w:sz w:val="15"/>
                <w:lang w:val="ru-RU"/>
              </w:rPr>
              <w:t xml:space="preserve"> строку з моменту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зобов’язаний</w:t>
            </w:r>
            <w:proofErr w:type="spellEnd"/>
            <w:r w:rsidRPr="007820C2">
              <w:rPr>
                <w:rFonts w:ascii="Arial" w:hAnsi="Arial"/>
                <w:sz w:val="15"/>
                <w:lang w:val="ru-RU"/>
              </w:rPr>
              <w:t xml:space="preserve"> </w:t>
            </w:r>
            <w:proofErr w:type="spellStart"/>
            <w:r w:rsidRPr="007820C2">
              <w:rPr>
                <w:rFonts w:ascii="Arial" w:hAnsi="Arial"/>
                <w:sz w:val="15"/>
                <w:lang w:val="ru-RU"/>
              </w:rPr>
              <w:t>покрити</w:t>
            </w:r>
            <w:proofErr w:type="spellEnd"/>
            <w:r w:rsidRPr="007820C2">
              <w:rPr>
                <w:rFonts w:ascii="Arial" w:hAnsi="Arial"/>
                <w:sz w:val="15"/>
                <w:lang w:val="ru-RU"/>
              </w:rPr>
              <w:t xml:space="preserve"> </w:t>
            </w:r>
            <w:proofErr w:type="spellStart"/>
            <w:r w:rsidRPr="007820C2">
              <w:rPr>
                <w:rFonts w:ascii="Arial" w:hAnsi="Arial"/>
                <w:sz w:val="15"/>
                <w:lang w:val="ru-RU"/>
              </w:rPr>
              <w:t>витрати</w:t>
            </w:r>
            <w:proofErr w:type="spellEnd"/>
            <w:r w:rsidRPr="007820C2">
              <w:rPr>
                <w:rFonts w:ascii="Arial" w:hAnsi="Arial"/>
                <w:sz w:val="15"/>
                <w:lang w:val="ru-RU"/>
              </w:rPr>
              <w:t xml:space="preserve"> на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перевезення</w:t>
            </w:r>
            <w:proofErr w:type="spellEnd"/>
            <w:r w:rsidRPr="007820C2">
              <w:rPr>
                <w:rFonts w:ascii="Arial" w:hAnsi="Arial"/>
                <w:sz w:val="15"/>
                <w:lang w:val="ru-RU"/>
              </w:rPr>
              <w:t xml:space="preserve">, </w:t>
            </w:r>
            <w:proofErr w:type="spellStart"/>
            <w:r w:rsidRPr="007820C2">
              <w:rPr>
                <w:rFonts w:ascii="Arial" w:hAnsi="Arial"/>
                <w:sz w:val="15"/>
                <w:lang w:val="ru-RU"/>
              </w:rPr>
              <w:t>необхідні</w:t>
            </w:r>
            <w:proofErr w:type="spellEnd"/>
            <w:r w:rsidRPr="007820C2">
              <w:rPr>
                <w:rFonts w:ascii="Arial" w:hAnsi="Arial"/>
                <w:sz w:val="15"/>
                <w:lang w:val="ru-RU"/>
              </w:rPr>
              <w:t xml:space="preserve"> для доставки </w:t>
            </w:r>
            <w:proofErr w:type="spellStart"/>
            <w:r w:rsidRPr="007820C2">
              <w:rPr>
                <w:rFonts w:ascii="Arial" w:hAnsi="Arial"/>
                <w:sz w:val="15"/>
                <w:lang w:val="ru-RU"/>
              </w:rPr>
              <w:t>товарів</w:t>
            </w:r>
            <w:proofErr w:type="spellEnd"/>
            <w:r w:rsidRPr="007820C2">
              <w:rPr>
                <w:rFonts w:ascii="Arial" w:hAnsi="Arial"/>
                <w:sz w:val="15"/>
                <w:lang w:val="ru-RU"/>
              </w:rPr>
              <w:t xml:space="preserve"> з дефектами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а </w:t>
            </w:r>
            <w:proofErr w:type="spellStart"/>
            <w:r w:rsidRPr="007820C2">
              <w:rPr>
                <w:rFonts w:ascii="Arial" w:hAnsi="Arial"/>
                <w:sz w:val="15"/>
                <w:lang w:val="ru-RU"/>
              </w:rPr>
              <w:t>замінних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 </w:t>
            </w:r>
            <w:proofErr w:type="spellStart"/>
            <w:r w:rsidRPr="007820C2">
              <w:rPr>
                <w:rFonts w:ascii="Arial" w:hAnsi="Arial"/>
                <w:sz w:val="15"/>
                <w:lang w:val="ru-RU"/>
              </w:rPr>
              <w:t>компанії</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випадку</w:t>
            </w:r>
            <w:proofErr w:type="spellEnd"/>
            <w:r w:rsidRPr="007820C2">
              <w:rPr>
                <w:rFonts w:ascii="Arial" w:hAnsi="Arial"/>
                <w:sz w:val="15"/>
                <w:lang w:val="ru-RU"/>
              </w:rPr>
              <w:t xml:space="preserve"> </w:t>
            </w:r>
            <w:proofErr w:type="spellStart"/>
            <w:r w:rsidRPr="007820C2">
              <w:rPr>
                <w:rFonts w:ascii="Arial" w:hAnsi="Arial"/>
                <w:sz w:val="15"/>
                <w:lang w:val="ru-RU"/>
              </w:rPr>
              <w:t>відмови</w:t>
            </w:r>
            <w:proofErr w:type="spellEnd"/>
            <w:r w:rsidRPr="007820C2">
              <w:rPr>
                <w:rFonts w:ascii="Arial" w:hAnsi="Arial"/>
                <w:sz w:val="15"/>
                <w:lang w:val="ru-RU"/>
              </w:rPr>
              <w:t xml:space="preserve">, </w:t>
            </w:r>
            <w:proofErr w:type="spellStart"/>
            <w:r w:rsidRPr="007820C2">
              <w:rPr>
                <w:rFonts w:ascii="Arial" w:hAnsi="Arial"/>
                <w:sz w:val="15"/>
                <w:lang w:val="ru-RU"/>
              </w:rPr>
              <w:t>невиконання</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неспроможності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виправити</w:t>
            </w:r>
            <w:proofErr w:type="spellEnd"/>
            <w:r w:rsidRPr="007820C2">
              <w:rPr>
                <w:rFonts w:ascii="Arial" w:hAnsi="Arial"/>
                <w:sz w:val="15"/>
                <w:lang w:val="ru-RU"/>
              </w:rPr>
              <w:t xml:space="preserve"> </w:t>
            </w:r>
            <w:proofErr w:type="spellStart"/>
            <w:r w:rsidRPr="007820C2">
              <w:rPr>
                <w:rFonts w:ascii="Arial" w:hAnsi="Arial"/>
                <w:sz w:val="15"/>
                <w:lang w:val="ru-RU"/>
              </w:rPr>
              <w:t>такі</w:t>
            </w:r>
            <w:proofErr w:type="spellEnd"/>
            <w:r w:rsidRPr="007820C2">
              <w:rPr>
                <w:rFonts w:ascii="Arial" w:hAnsi="Arial"/>
                <w:sz w:val="15"/>
                <w:lang w:val="ru-RU"/>
              </w:rPr>
              <w:t xml:space="preserve"> </w:t>
            </w:r>
            <w:proofErr w:type="spellStart"/>
            <w:r w:rsidRPr="007820C2">
              <w:rPr>
                <w:rFonts w:ascii="Arial" w:hAnsi="Arial"/>
                <w:sz w:val="15"/>
                <w:lang w:val="ru-RU"/>
              </w:rPr>
              <w:t>дефекти</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розумного</w:t>
            </w:r>
            <w:proofErr w:type="spellEnd"/>
            <w:r w:rsidRPr="007820C2">
              <w:rPr>
                <w:rFonts w:ascii="Arial" w:hAnsi="Arial"/>
                <w:sz w:val="15"/>
                <w:lang w:val="ru-RU"/>
              </w:rPr>
              <w:t xml:space="preserve"> строку з моменту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виправити</w:t>
            </w:r>
            <w:proofErr w:type="spellEnd"/>
            <w:r w:rsidRPr="007820C2">
              <w:rPr>
                <w:rFonts w:ascii="Arial" w:hAnsi="Arial"/>
                <w:sz w:val="15"/>
                <w:lang w:val="ru-RU"/>
              </w:rPr>
              <w:t xml:space="preserve"> </w:t>
            </w:r>
            <w:proofErr w:type="spellStart"/>
            <w:r w:rsidRPr="007820C2">
              <w:rPr>
                <w:rFonts w:ascii="Arial" w:hAnsi="Arial"/>
                <w:sz w:val="15"/>
                <w:lang w:val="ru-RU"/>
              </w:rPr>
              <w:t>такі</w:t>
            </w:r>
            <w:proofErr w:type="spellEnd"/>
            <w:r w:rsidRPr="007820C2">
              <w:rPr>
                <w:rFonts w:ascii="Arial" w:hAnsi="Arial"/>
                <w:sz w:val="15"/>
                <w:lang w:val="ru-RU"/>
              </w:rPr>
              <w:t xml:space="preserve"> </w:t>
            </w:r>
            <w:proofErr w:type="spellStart"/>
            <w:r w:rsidRPr="007820C2">
              <w:rPr>
                <w:rFonts w:ascii="Arial" w:hAnsi="Arial"/>
                <w:sz w:val="15"/>
                <w:lang w:val="ru-RU"/>
              </w:rPr>
              <w:t>дефекти</w:t>
            </w:r>
            <w:proofErr w:type="spellEnd"/>
            <w:r w:rsidRPr="007820C2">
              <w:rPr>
                <w:rFonts w:ascii="Arial" w:hAnsi="Arial"/>
                <w:sz w:val="15"/>
                <w:lang w:val="ru-RU"/>
              </w:rPr>
              <w:t xml:space="preserve"> </w:t>
            </w:r>
            <w:proofErr w:type="spellStart"/>
            <w:r w:rsidRPr="007820C2">
              <w:rPr>
                <w:rFonts w:ascii="Arial" w:hAnsi="Arial"/>
                <w:sz w:val="15"/>
                <w:lang w:val="ru-RU"/>
              </w:rPr>
              <w:t>самостійно</w:t>
            </w:r>
            <w:proofErr w:type="spellEnd"/>
            <w:r w:rsidRPr="007820C2">
              <w:rPr>
                <w:rFonts w:ascii="Arial" w:hAnsi="Arial"/>
                <w:sz w:val="15"/>
                <w:lang w:val="ru-RU"/>
              </w:rPr>
              <w:t xml:space="preserve"> та </w:t>
            </w:r>
            <w:proofErr w:type="spellStart"/>
            <w:r w:rsidRPr="007820C2">
              <w:rPr>
                <w:rFonts w:ascii="Arial" w:hAnsi="Arial"/>
                <w:sz w:val="15"/>
                <w:lang w:val="ru-RU"/>
              </w:rPr>
              <w:t>стягнути</w:t>
            </w:r>
            <w:proofErr w:type="spellEnd"/>
            <w:r w:rsidRPr="007820C2">
              <w:rPr>
                <w:rFonts w:ascii="Arial" w:hAnsi="Arial"/>
                <w:sz w:val="15"/>
                <w:lang w:val="ru-RU"/>
              </w:rPr>
              <w:t xml:space="preserve"> з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обґрунтовані</w:t>
            </w:r>
            <w:proofErr w:type="spellEnd"/>
            <w:r w:rsidRPr="007820C2">
              <w:rPr>
                <w:rFonts w:ascii="Arial" w:hAnsi="Arial"/>
                <w:sz w:val="15"/>
                <w:lang w:val="ru-RU"/>
              </w:rPr>
              <w:t xml:space="preserve"> </w:t>
            </w:r>
            <w:proofErr w:type="spellStart"/>
            <w:r w:rsidRPr="007820C2">
              <w:rPr>
                <w:rFonts w:ascii="Arial" w:hAnsi="Arial"/>
                <w:sz w:val="15"/>
                <w:lang w:val="ru-RU"/>
              </w:rPr>
              <w:t>витрати</w:t>
            </w:r>
            <w:proofErr w:type="spellEnd"/>
            <w:r w:rsidRPr="007820C2">
              <w:rPr>
                <w:rFonts w:ascii="Arial" w:hAnsi="Arial"/>
                <w:sz w:val="15"/>
                <w:lang w:val="ru-RU"/>
              </w:rPr>
              <w:t xml:space="preserve">, </w:t>
            </w:r>
            <w:proofErr w:type="spellStart"/>
            <w:r w:rsidRPr="007820C2">
              <w:rPr>
                <w:rFonts w:ascii="Arial" w:hAnsi="Arial"/>
                <w:sz w:val="15"/>
                <w:lang w:val="ru-RU"/>
              </w:rPr>
              <w:t>пов’язані</w:t>
            </w:r>
            <w:proofErr w:type="spellEnd"/>
            <w:r w:rsidRPr="007820C2">
              <w:rPr>
                <w:rFonts w:ascii="Arial" w:hAnsi="Arial"/>
                <w:sz w:val="15"/>
                <w:lang w:val="ru-RU"/>
              </w:rPr>
              <w:t xml:space="preserve"> з таким </w:t>
            </w:r>
            <w:proofErr w:type="spellStart"/>
            <w:r w:rsidRPr="007820C2">
              <w:rPr>
                <w:rFonts w:ascii="Arial" w:hAnsi="Arial"/>
                <w:sz w:val="15"/>
                <w:lang w:val="ru-RU"/>
              </w:rPr>
              <w:t>виправленням</w:t>
            </w:r>
            <w:proofErr w:type="spellEnd"/>
            <w:r w:rsidRPr="007820C2">
              <w:rPr>
                <w:rFonts w:ascii="Arial" w:hAnsi="Arial"/>
                <w:sz w:val="15"/>
                <w:lang w:val="ru-RU"/>
              </w:rPr>
              <w:t xml:space="preserve"> </w:t>
            </w:r>
            <w:proofErr w:type="spellStart"/>
            <w:r w:rsidRPr="007820C2">
              <w:rPr>
                <w:rFonts w:ascii="Arial" w:hAnsi="Arial"/>
                <w:sz w:val="15"/>
                <w:lang w:val="ru-RU"/>
              </w:rPr>
              <w:t>дефектів</w:t>
            </w:r>
            <w:proofErr w:type="spellEnd"/>
            <w:r w:rsidRPr="007820C2">
              <w:rPr>
                <w:rFonts w:ascii="Arial" w:hAnsi="Arial"/>
                <w:sz w:val="15"/>
                <w:lang w:val="ru-RU"/>
              </w:rPr>
              <w:t xml:space="preserve">. У момент </w:t>
            </w:r>
            <w:proofErr w:type="spellStart"/>
            <w:r w:rsidRPr="007820C2">
              <w:rPr>
                <w:rFonts w:ascii="Arial" w:hAnsi="Arial"/>
                <w:sz w:val="15"/>
                <w:lang w:val="ru-RU"/>
              </w:rPr>
              <w:t>передачі</w:t>
            </w:r>
            <w:proofErr w:type="spellEnd"/>
            <w:r w:rsidRPr="007820C2">
              <w:rPr>
                <w:rFonts w:ascii="Arial" w:hAnsi="Arial"/>
                <w:sz w:val="15"/>
                <w:lang w:val="ru-RU"/>
              </w:rPr>
              <w:t xml:space="preserve">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товару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Уряду </w:t>
            </w:r>
            <w:proofErr w:type="spellStart"/>
            <w:r w:rsidRPr="007820C2">
              <w:rPr>
                <w:rFonts w:ascii="Arial" w:hAnsi="Arial"/>
                <w:sz w:val="15"/>
                <w:lang w:val="ru-RU"/>
              </w:rPr>
              <w:t>Країни</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іншому</w:t>
            </w:r>
            <w:proofErr w:type="spellEnd"/>
            <w:r w:rsidRPr="007820C2">
              <w:rPr>
                <w:rFonts w:ascii="Arial" w:hAnsi="Arial"/>
                <w:sz w:val="15"/>
                <w:lang w:val="ru-RU"/>
              </w:rPr>
              <w:t xml:space="preserve"> </w:t>
            </w:r>
            <w:proofErr w:type="spellStart"/>
            <w:r w:rsidRPr="007820C2">
              <w:rPr>
                <w:rFonts w:ascii="Arial" w:hAnsi="Arial"/>
                <w:sz w:val="15"/>
                <w:lang w:val="ru-RU"/>
              </w:rPr>
              <w:t>суб’єкту</w:t>
            </w:r>
            <w:proofErr w:type="spellEnd"/>
            <w:r w:rsidRPr="007820C2">
              <w:rPr>
                <w:rFonts w:ascii="Arial" w:hAnsi="Arial"/>
                <w:sz w:val="15"/>
                <w:lang w:val="ru-RU"/>
              </w:rPr>
              <w:t xml:space="preserve"> в </w:t>
            </w:r>
            <w:proofErr w:type="spellStart"/>
            <w:r w:rsidRPr="007820C2">
              <w:rPr>
                <w:rFonts w:ascii="Arial" w:hAnsi="Arial"/>
                <w:sz w:val="15"/>
                <w:lang w:val="ru-RU"/>
              </w:rPr>
              <w:t>Країні</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всі</w:t>
            </w:r>
            <w:proofErr w:type="spellEnd"/>
            <w:r w:rsidRPr="007820C2">
              <w:rPr>
                <w:rFonts w:ascii="Arial" w:hAnsi="Arial"/>
                <w:sz w:val="15"/>
                <w:lang w:val="ru-RU"/>
              </w:rPr>
              <w:t xml:space="preserve"> права на </w:t>
            </w:r>
            <w:proofErr w:type="spellStart"/>
            <w:r w:rsidRPr="007820C2">
              <w:rPr>
                <w:rFonts w:ascii="Arial" w:hAnsi="Arial"/>
                <w:sz w:val="15"/>
                <w:lang w:val="ru-RU"/>
              </w:rPr>
              <w:t>гарантійну</w:t>
            </w:r>
            <w:proofErr w:type="spellEnd"/>
            <w:r w:rsidRPr="007820C2">
              <w:rPr>
                <w:rFonts w:ascii="Arial" w:hAnsi="Arial"/>
                <w:sz w:val="15"/>
                <w:lang w:val="ru-RU"/>
              </w:rPr>
              <w:t xml:space="preserve"> </w:t>
            </w:r>
            <w:proofErr w:type="spellStart"/>
            <w:r w:rsidRPr="007820C2">
              <w:rPr>
                <w:rFonts w:ascii="Arial" w:hAnsi="Arial"/>
                <w:sz w:val="15"/>
                <w:lang w:val="ru-RU"/>
              </w:rPr>
              <w:t>підтримку</w:t>
            </w:r>
            <w:proofErr w:type="spellEnd"/>
            <w:r w:rsidRPr="007820C2">
              <w:rPr>
                <w:rFonts w:ascii="Arial" w:hAnsi="Arial"/>
                <w:sz w:val="15"/>
                <w:lang w:val="ru-RU"/>
              </w:rPr>
              <w:t xml:space="preserve"> та </w:t>
            </w:r>
            <w:proofErr w:type="spellStart"/>
            <w:r w:rsidRPr="007820C2">
              <w:rPr>
                <w:rFonts w:ascii="Arial" w:hAnsi="Arial"/>
                <w:sz w:val="15"/>
                <w:lang w:val="ru-RU"/>
              </w:rPr>
              <w:t>обслуговування</w:t>
            </w:r>
            <w:proofErr w:type="spellEnd"/>
            <w:r w:rsidRPr="007820C2">
              <w:rPr>
                <w:rFonts w:ascii="Arial" w:hAnsi="Arial"/>
                <w:sz w:val="15"/>
                <w:lang w:val="ru-RU"/>
              </w:rPr>
              <w:t xml:space="preserve"> </w:t>
            </w:r>
            <w:proofErr w:type="spellStart"/>
            <w:r w:rsidRPr="007820C2">
              <w:rPr>
                <w:rFonts w:ascii="Arial" w:hAnsi="Arial"/>
                <w:sz w:val="15"/>
                <w:lang w:val="ru-RU"/>
              </w:rPr>
              <w:t>передаються</w:t>
            </w:r>
            <w:proofErr w:type="spellEnd"/>
            <w:r w:rsidRPr="007820C2">
              <w:rPr>
                <w:rFonts w:ascii="Arial" w:hAnsi="Arial"/>
                <w:sz w:val="15"/>
                <w:lang w:val="ru-RU"/>
              </w:rPr>
              <w:t xml:space="preserve"> разом </w:t>
            </w:r>
            <w:proofErr w:type="spellStart"/>
            <w:r w:rsidRPr="007820C2">
              <w:rPr>
                <w:rFonts w:ascii="Arial" w:hAnsi="Arial"/>
                <w:sz w:val="15"/>
                <w:lang w:val="ru-RU"/>
              </w:rPr>
              <w:t>із</w:t>
            </w:r>
            <w:proofErr w:type="spellEnd"/>
            <w:r w:rsidRPr="007820C2">
              <w:rPr>
                <w:rFonts w:ascii="Arial" w:hAnsi="Arial"/>
                <w:sz w:val="15"/>
                <w:lang w:val="ru-RU"/>
              </w:rPr>
              <w:t xml:space="preserve"> товаром </w:t>
            </w:r>
            <w:proofErr w:type="spellStart"/>
            <w:r w:rsidRPr="007820C2">
              <w:rPr>
                <w:rFonts w:ascii="Arial" w:hAnsi="Arial"/>
                <w:sz w:val="15"/>
                <w:lang w:val="ru-RU"/>
              </w:rPr>
              <w:t>кінцевому</w:t>
            </w:r>
            <w:proofErr w:type="spellEnd"/>
            <w:r w:rsidRPr="007820C2">
              <w:rPr>
                <w:rFonts w:ascii="Arial" w:hAnsi="Arial"/>
                <w:sz w:val="15"/>
                <w:lang w:val="ru-RU"/>
              </w:rPr>
              <w:t xml:space="preserve"> </w:t>
            </w:r>
            <w:proofErr w:type="spellStart"/>
            <w:r w:rsidRPr="007820C2">
              <w:rPr>
                <w:rFonts w:ascii="Arial" w:hAnsi="Arial"/>
                <w:sz w:val="15"/>
                <w:lang w:val="ru-RU"/>
              </w:rPr>
              <w:t>споживачу</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proofErr w:type="spellStart"/>
            <w:r w:rsidRPr="007820C2">
              <w:rPr>
                <w:rFonts w:ascii="Arial" w:hAnsi="Arial"/>
                <w:sz w:val="15"/>
                <w:lang w:val="ru-RU"/>
              </w:rPr>
              <w:t>суб’єкта</w:t>
            </w:r>
            <w:proofErr w:type="spellEnd"/>
            <w:r w:rsidRPr="007820C2">
              <w:rPr>
                <w:rFonts w:ascii="Arial" w:hAnsi="Arial"/>
                <w:sz w:val="15"/>
                <w:lang w:val="ru-RU"/>
              </w:rPr>
              <w:t xml:space="preserve">. </w:t>
            </w:r>
          </w:p>
          <w:p w14:paraId="703620C2" w14:textId="77777777" w:rsidR="00001AA6" w:rsidRPr="007820C2" w:rsidRDefault="00001AA6" w:rsidP="00001AA6">
            <w:pPr>
              <w:jc w:val="both"/>
              <w:rPr>
                <w:rFonts w:ascii="Arial" w:hAnsi="Arial" w:cs="Arial"/>
                <w:sz w:val="10"/>
                <w:szCs w:val="10"/>
                <w:lang w:val="ru-RU"/>
              </w:rPr>
            </w:pPr>
          </w:p>
          <w:p w14:paraId="6793A710" w14:textId="77777777" w:rsidR="00001AA6" w:rsidRPr="007820C2" w:rsidRDefault="00001AA6" w:rsidP="00001AA6">
            <w:pPr>
              <w:jc w:val="both"/>
              <w:rPr>
                <w:rFonts w:ascii="Arial" w:hAnsi="Arial" w:cs="Arial"/>
                <w:sz w:val="15"/>
                <w:szCs w:val="15"/>
                <w:lang w:val="ru-RU"/>
              </w:rPr>
            </w:pPr>
            <w:r>
              <w:rPr>
                <w:rFonts w:ascii="Arial" w:hAnsi="Arial"/>
                <w:sz w:val="15"/>
              </w:rPr>
              <w:t>VII</w:t>
            </w:r>
            <w:r w:rsidRPr="007820C2">
              <w:rPr>
                <w:rFonts w:ascii="Arial" w:hAnsi="Arial"/>
                <w:sz w:val="15"/>
                <w:lang w:val="ru-RU"/>
              </w:rPr>
              <w:t xml:space="preserve">. </w:t>
            </w:r>
            <w:r w:rsidRPr="007820C2">
              <w:rPr>
                <w:rFonts w:ascii="Arial" w:hAnsi="Arial"/>
                <w:b/>
                <w:smallCaps/>
                <w:sz w:val="15"/>
                <w:u w:val="single"/>
                <w:lang w:val="ru-RU"/>
              </w:rPr>
              <w:t xml:space="preserve">Право </w:t>
            </w:r>
            <w:proofErr w:type="spellStart"/>
            <w:r w:rsidRPr="007820C2">
              <w:rPr>
                <w:rFonts w:ascii="Arial" w:hAnsi="Arial"/>
                <w:b/>
                <w:smallCaps/>
                <w:sz w:val="15"/>
                <w:u w:val="single"/>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інше</w:t>
            </w:r>
            <w:proofErr w:type="spellEnd"/>
            <w:r w:rsidRPr="007820C2">
              <w:rPr>
                <w:rFonts w:ascii="Arial" w:hAnsi="Arial"/>
                <w:sz w:val="15"/>
                <w:lang w:val="ru-RU"/>
              </w:rPr>
              <w:t xml:space="preserve"> не </w:t>
            </w:r>
            <w:proofErr w:type="spellStart"/>
            <w:r w:rsidRPr="007820C2">
              <w:rPr>
                <w:rFonts w:ascii="Arial" w:hAnsi="Arial"/>
                <w:sz w:val="15"/>
                <w:lang w:val="ru-RU"/>
              </w:rPr>
              <w:t>передбачено</w:t>
            </w:r>
            <w:proofErr w:type="spellEnd"/>
            <w:r w:rsidRPr="007820C2">
              <w:rPr>
                <w:rFonts w:ascii="Arial" w:hAnsi="Arial"/>
                <w:sz w:val="15"/>
                <w:lang w:val="ru-RU"/>
              </w:rPr>
              <w:t xml:space="preserve"> </w:t>
            </w:r>
            <w:proofErr w:type="spellStart"/>
            <w:r w:rsidRPr="007820C2">
              <w:rPr>
                <w:rFonts w:ascii="Arial" w:hAnsi="Arial"/>
                <w:sz w:val="15"/>
                <w:lang w:val="ru-RU"/>
              </w:rPr>
              <w:t>іншими</w:t>
            </w:r>
            <w:proofErr w:type="spellEnd"/>
            <w:r w:rsidRPr="007820C2">
              <w:rPr>
                <w:rFonts w:ascii="Arial" w:hAnsi="Arial"/>
                <w:sz w:val="15"/>
                <w:lang w:val="ru-RU"/>
              </w:rPr>
              <w:t xml:space="preserve"> </w:t>
            </w:r>
            <w:proofErr w:type="spellStart"/>
            <w:r w:rsidRPr="007820C2">
              <w:rPr>
                <w:rFonts w:ascii="Arial" w:hAnsi="Arial"/>
                <w:sz w:val="15"/>
                <w:lang w:val="ru-RU"/>
              </w:rPr>
              <w:t>положеннями</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право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на </w:t>
            </w:r>
            <w:proofErr w:type="spellStart"/>
            <w:r w:rsidRPr="007820C2">
              <w:rPr>
                <w:rFonts w:ascii="Arial" w:hAnsi="Arial"/>
                <w:sz w:val="15"/>
                <w:lang w:val="ru-RU"/>
              </w:rPr>
              <w:t>надані</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Товари</w:t>
            </w:r>
            <w:proofErr w:type="spellEnd"/>
            <w:r w:rsidRPr="007820C2">
              <w:rPr>
                <w:rFonts w:ascii="Arial" w:hAnsi="Arial"/>
                <w:sz w:val="15"/>
                <w:lang w:val="ru-RU"/>
              </w:rPr>
              <w:t xml:space="preserve"> переходить до </w:t>
            </w:r>
            <w:proofErr w:type="spellStart"/>
            <w:r w:rsidRPr="007820C2">
              <w:rPr>
                <w:rFonts w:ascii="Arial" w:hAnsi="Arial"/>
                <w:sz w:val="15"/>
                <w:lang w:val="ru-RU"/>
              </w:rPr>
              <w:t>Кімонікс</w:t>
            </w:r>
            <w:proofErr w:type="spellEnd"/>
            <w:r w:rsidRPr="007820C2">
              <w:rPr>
                <w:rFonts w:ascii="Arial" w:hAnsi="Arial"/>
                <w:sz w:val="15"/>
                <w:lang w:val="ru-RU"/>
              </w:rPr>
              <w:t xml:space="preserve"> в момент </w:t>
            </w:r>
            <w:proofErr w:type="spellStart"/>
            <w:r w:rsidRPr="007820C2">
              <w:rPr>
                <w:rFonts w:ascii="Arial" w:hAnsi="Arial"/>
                <w:sz w:val="15"/>
                <w:lang w:val="ru-RU"/>
              </w:rPr>
              <w:t>їх</w:t>
            </w:r>
            <w:proofErr w:type="spellEnd"/>
            <w:r w:rsidRPr="007820C2">
              <w:rPr>
                <w:rFonts w:ascii="Arial" w:hAnsi="Arial"/>
                <w:sz w:val="15"/>
                <w:lang w:val="ru-RU"/>
              </w:rPr>
              <w:t xml:space="preserve"> </w:t>
            </w:r>
            <w:proofErr w:type="spellStart"/>
            <w:r w:rsidRPr="007820C2">
              <w:rPr>
                <w:rFonts w:ascii="Arial" w:hAnsi="Arial"/>
                <w:sz w:val="15"/>
                <w:lang w:val="ru-RU"/>
              </w:rPr>
              <w:t>приймання</w:t>
            </w:r>
            <w:proofErr w:type="spellEnd"/>
            <w:r w:rsidRPr="007820C2">
              <w:rPr>
                <w:rFonts w:ascii="Arial" w:hAnsi="Arial"/>
                <w:sz w:val="15"/>
                <w:lang w:val="ru-RU"/>
              </w:rPr>
              <w:t xml:space="preserve">, </w:t>
            </w:r>
            <w:proofErr w:type="spellStart"/>
            <w:r w:rsidRPr="007820C2">
              <w:rPr>
                <w:rFonts w:ascii="Arial" w:hAnsi="Arial"/>
                <w:sz w:val="15"/>
                <w:lang w:val="ru-RU"/>
              </w:rPr>
              <w:t>незалежно</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того, коли та де </w:t>
            </w:r>
            <w:proofErr w:type="spellStart"/>
            <w:r w:rsidRPr="007820C2">
              <w:rPr>
                <w:rFonts w:ascii="Arial" w:hAnsi="Arial"/>
                <w:sz w:val="15"/>
                <w:lang w:val="ru-RU"/>
              </w:rPr>
              <w:t>Кімонікс</w:t>
            </w:r>
            <w:proofErr w:type="spellEnd"/>
            <w:r w:rsidRPr="007820C2">
              <w:rPr>
                <w:rFonts w:ascii="Arial" w:hAnsi="Arial"/>
                <w:sz w:val="15"/>
                <w:lang w:val="ru-RU"/>
              </w:rPr>
              <w:t xml:space="preserve"> вступить у </w:t>
            </w:r>
            <w:proofErr w:type="spellStart"/>
            <w:r w:rsidRPr="007820C2">
              <w:rPr>
                <w:rFonts w:ascii="Arial" w:hAnsi="Arial"/>
                <w:sz w:val="15"/>
                <w:lang w:val="ru-RU"/>
              </w:rPr>
              <w:t>фізичне</w:t>
            </w:r>
            <w:proofErr w:type="spellEnd"/>
            <w:r w:rsidRPr="007820C2">
              <w:rPr>
                <w:rFonts w:ascii="Arial" w:hAnsi="Arial"/>
                <w:sz w:val="15"/>
                <w:lang w:val="ru-RU"/>
              </w:rPr>
              <w:t xml:space="preserve"> </w:t>
            </w:r>
            <w:proofErr w:type="spellStart"/>
            <w:r w:rsidRPr="007820C2">
              <w:rPr>
                <w:rFonts w:ascii="Arial" w:hAnsi="Arial"/>
                <w:sz w:val="15"/>
                <w:lang w:val="ru-RU"/>
              </w:rPr>
              <w:t>володіння</w:t>
            </w:r>
            <w:proofErr w:type="spellEnd"/>
            <w:r w:rsidRPr="007820C2">
              <w:rPr>
                <w:rFonts w:ascii="Arial" w:hAnsi="Arial"/>
                <w:sz w:val="15"/>
                <w:lang w:val="ru-RU"/>
              </w:rPr>
              <w:t xml:space="preserve"> ними.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зберігає</w:t>
            </w:r>
            <w:proofErr w:type="spellEnd"/>
            <w:r w:rsidRPr="007820C2">
              <w:rPr>
                <w:rFonts w:ascii="Arial" w:hAnsi="Arial"/>
                <w:sz w:val="15"/>
                <w:lang w:val="ru-RU"/>
              </w:rPr>
              <w:t xml:space="preserve"> за собою право в будь-</w:t>
            </w:r>
            <w:proofErr w:type="spellStart"/>
            <w:r w:rsidRPr="007820C2">
              <w:rPr>
                <w:rFonts w:ascii="Arial" w:hAnsi="Arial"/>
                <w:sz w:val="15"/>
                <w:lang w:val="ru-RU"/>
              </w:rPr>
              <w:t>який</w:t>
            </w:r>
            <w:proofErr w:type="spellEnd"/>
            <w:r w:rsidRPr="007820C2">
              <w:rPr>
                <w:rFonts w:ascii="Arial" w:hAnsi="Arial"/>
                <w:sz w:val="15"/>
                <w:lang w:val="ru-RU"/>
              </w:rPr>
              <w:t xml:space="preserve"> момент </w:t>
            </w:r>
            <w:proofErr w:type="spellStart"/>
            <w:r w:rsidRPr="007820C2">
              <w:rPr>
                <w:rFonts w:ascii="Arial" w:hAnsi="Arial"/>
                <w:sz w:val="15"/>
                <w:lang w:val="ru-RU"/>
              </w:rPr>
              <w:t>передати</w:t>
            </w:r>
            <w:proofErr w:type="spellEnd"/>
            <w:r w:rsidRPr="007820C2">
              <w:rPr>
                <w:rFonts w:ascii="Arial" w:hAnsi="Arial"/>
                <w:sz w:val="15"/>
                <w:lang w:val="ru-RU"/>
              </w:rPr>
              <w:t xml:space="preserve"> право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будь-</w:t>
            </w:r>
            <w:proofErr w:type="spellStart"/>
            <w:r w:rsidRPr="007820C2">
              <w:rPr>
                <w:rFonts w:ascii="Arial" w:hAnsi="Arial"/>
                <w:sz w:val="15"/>
                <w:lang w:val="ru-RU"/>
              </w:rPr>
              <w:t>якій</w:t>
            </w:r>
            <w:proofErr w:type="spellEnd"/>
            <w:r w:rsidRPr="007820C2">
              <w:rPr>
                <w:rFonts w:ascii="Arial" w:hAnsi="Arial"/>
                <w:sz w:val="15"/>
                <w:lang w:val="ru-RU"/>
              </w:rPr>
              <w:t xml:space="preserve"> </w:t>
            </w:r>
            <w:proofErr w:type="spellStart"/>
            <w:r w:rsidRPr="007820C2">
              <w:rPr>
                <w:rFonts w:ascii="Arial" w:hAnsi="Arial"/>
                <w:sz w:val="15"/>
                <w:lang w:val="ru-RU"/>
              </w:rPr>
              <w:t>організації</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будь-</w:t>
            </w:r>
            <w:proofErr w:type="spellStart"/>
            <w:r w:rsidRPr="007820C2">
              <w:rPr>
                <w:rFonts w:ascii="Arial" w:hAnsi="Arial"/>
                <w:sz w:val="15"/>
                <w:lang w:val="ru-RU"/>
              </w:rPr>
              <w:t>якому</w:t>
            </w:r>
            <w:proofErr w:type="spellEnd"/>
            <w:r w:rsidRPr="007820C2">
              <w:rPr>
                <w:rFonts w:ascii="Arial" w:hAnsi="Arial"/>
                <w:sz w:val="15"/>
                <w:lang w:val="ru-RU"/>
              </w:rPr>
              <w:t xml:space="preserve"> </w:t>
            </w:r>
            <w:proofErr w:type="spellStart"/>
            <w:r w:rsidRPr="007820C2">
              <w:rPr>
                <w:rFonts w:ascii="Arial" w:hAnsi="Arial"/>
                <w:sz w:val="15"/>
                <w:lang w:val="ru-RU"/>
              </w:rPr>
              <w:t>суб’єкту</w:t>
            </w:r>
            <w:proofErr w:type="spellEnd"/>
            <w:r w:rsidRPr="007820C2">
              <w:rPr>
                <w:rFonts w:ascii="Arial" w:hAnsi="Arial"/>
                <w:sz w:val="15"/>
                <w:lang w:val="ru-RU"/>
              </w:rPr>
              <w:t xml:space="preserve"> у </w:t>
            </w:r>
            <w:proofErr w:type="spellStart"/>
            <w:r w:rsidRPr="007820C2">
              <w:rPr>
                <w:rFonts w:ascii="Arial" w:hAnsi="Arial"/>
                <w:sz w:val="15"/>
                <w:lang w:val="ru-RU"/>
              </w:rPr>
              <w:t>Країні</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У момент </w:t>
            </w:r>
            <w:proofErr w:type="spellStart"/>
            <w:r w:rsidRPr="007820C2">
              <w:rPr>
                <w:rFonts w:ascii="Arial" w:hAnsi="Arial"/>
                <w:sz w:val="15"/>
                <w:lang w:val="ru-RU"/>
              </w:rPr>
              <w:t>передачі</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будь-</w:t>
            </w:r>
            <w:proofErr w:type="spellStart"/>
            <w:r w:rsidRPr="007820C2">
              <w:rPr>
                <w:rFonts w:ascii="Arial" w:hAnsi="Arial"/>
                <w:sz w:val="15"/>
                <w:lang w:val="ru-RU"/>
              </w:rPr>
              <w:t>якому</w:t>
            </w:r>
            <w:proofErr w:type="spellEnd"/>
            <w:r w:rsidRPr="007820C2">
              <w:rPr>
                <w:rFonts w:ascii="Arial" w:hAnsi="Arial"/>
                <w:sz w:val="15"/>
                <w:lang w:val="ru-RU"/>
              </w:rPr>
              <w:t xml:space="preserve"> </w:t>
            </w:r>
            <w:proofErr w:type="spellStart"/>
            <w:r w:rsidRPr="007820C2">
              <w:rPr>
                <w:rFonts w:ascii="Arial" w:hAnsi="Arial"/>
                <w:sz w:val="15"/>
                <w:lang w:val="ru-RU"/>
              </w:rPr>
              <w:t>суб’єкту</w:t>
            </w:r>
            <w:proofErr w:type="spellEnd"/>
            <w:r w:rsidRPr="007820C2">
              <w:rPr>
                <w:rFonts w:ascii="Arial" w:hAnsi="Arial"/>
                <w:sz w:val="15"/>
                <w:lang w:val="ru-RU"/>
              </w:rPr>
              <w:t xml:space="preserve"> у </w:t>
            </w:r>
            <w:proofErr w:type="spellStart"/>
            <w:r w:rsidRPr="007820C2">
              <w:rPr>
                <w:rFonts w:ascii="Arial" w:hAnsi="Arial"/>
                <w:sz w:val="15"/>
                <w:lang w:val="ru-RU"/>
              </w:rPr>
              <w:t>Країні</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усі</w:t>
            </w:r>
            <w:proofErr w:type="spellEnd"/>
            <w:r w:rsidRPr="007820C2">
              <w:rPr>
                <w:rFonts w:ascii="Arial" w:hAnsi="Arial"/>
                <w:sz w:val="15"/>
                <w:lang w:val="ru-RU"/>
              </w:rPr>
              <w:t xml:space="preserve"> права на </w:t>
            </w:r>
            <w:proofErr w:type="spellStart"/>
            <w:r w:rsidRPr="007820C2">
              <w:rPr>
                <w:rFonts w:ascii="Arial" w:hAnsi="Arial"/>
                <w:sz w:val="15"/>
                <w:lang w:val="ru-RU"/>
              </w:rPr>
              <w:t>гарантійну</w:t>
            </w:r>
            <w:proofErr w:type="spellEnd"/>
            <w:r w:rsidRPr="007820C2">
              <w:rPr>
                <w:rFonts w:ascii="Arial" w:hAnsi="Arial"/>
                <w:sz w:val="15"/>
                <w:lang w:val="ru-RU"/>
              </w:rPr>
              <w:t xml:space="preserve"> </w:t>
            </w:r>
            <w:proofErr w:type="spellStart"/>
            <w:r w:rsidRPr="007820C2">
              <w:rPr>
                <w:rFonts w:ascii="Arial" w:hAnsi="Arial"/>
                <w:sz w:val="15"/>
                <w:lang w:val="ru-RU"/>
              </w:rPr>
              <w:t>підтримку</w:t>
            </w:r>
            <w:proofErr w:type="spellEnd"/>
            <w:r w:rsidRPr="007820C2">
              <w:rPr>
                <w:rFonts w:ascii="Arial" w:hAnsi="Arial"/>
                <w:sz w:val="15"/>
                <w:lang w:val="ru-RU"/>
              </w:rPr>
              <w:t xml:space="preserve"> та </w:t>
            </w:r>
            <w:proofErr w:type="spellStart"/>
            <w:r w:rsidRPr="007820C2">
              <w:rPr>
                <w:rFonts w:ascii="Arial" w:hAnsi="Arial"/>
                <w:sz w:val="15"/>
                <w:lang w:val="ru-RU"/>
              </w:rPr>
              <w:t>обслуговування</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надаються</w:t>
            </w:r>
            <w:proofErr w:type="spellEnd"/>
            <w:r w:rsidRPr="007820C2">
              <w:rPr>
                <w:rFonts w:ascii="Arial" w:hAnsi="Arial"/>
                <w:sz w:val="15"/>
                <w:lang w:val="ru-RU"/>
              </w:rPr>
              <w:t xml:space="preserve"> </w:t>
            </w:r>
            <w:proofErr w:type="spellStart"/>
            <w:r w:rsidRPr="007820C2">
              <w:rPr>
                <w:rFonts w:ascii="Arial" w:hAnsi="Arial"/>
                <w:sz w:val="15"/>
                <w:lang w:val="ru-RU"/>
              </w:rPr>
              <w:t>компанії</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w:t>
            </w:r>
            <w:proofErr w:type="spellStart"/>
            <w:r w:rsidRPr="007820C2">
              <w:rPr>
                <w:rFonts w:ascii="Arial" w:hAnsi="Arial"/>
                <w:sz w:val="15"/>
                <w:lang w:val="ru-RU"/>
              </w:rPr>
              <w:t>передаються</w:t>
            </w:r>
            <w:proofErr w:type="spellEnd"/>
            <w:r w:rsidRPr="007820C2">
              <w:rPr>
                <w:rFonts w:ascii="Arial" w:hAnsi="Arial"/>
                <w:sz w:val="15"/>
                <w:lang w:val="ru-RU"/>
              </w:rPr>
              <w:t xml:space="preserve"> разом </w:t>
            </w:r>
            <w:proofErr w:type="spellStart"/>
            <w:r w:rsidRPr="007820C2">
              <w:rPr>
                <w:rFonts w:ascii="Arial" w:hAnsi="Arial"/>
                <w:sz w:val="15"/>
                <w:lang w:val="ru-RU"/>
              </w:rPr>
              <w:t>із</w:t>
            </w:r>
            <w:proofErr w:type="spellEnd"/>
            <w:r w:rsidRPr="007820C2">
              <w:rPr>
                <w:rFonts w:ascii="Arial" w:hAnsi="Arial"/>
                <w:sz w:val="15"/>
                <w:lang w:val="ru-RU"/>
              </w:rPr>
              <w:t xml:space="preserve"> Товарами новому </w:t>
            </w:r>
            <w:proofErr w:type="spellStart"/>
            <w:r w:rsidRPr="007820C2">
              <w:rPr>
                <w:rFonts w:ascii="Arial" w:hAnsi="Arial"/>
                <w:sz w:val="15"/>
                <w:lang w:val="ru-RU"/>
              </w:rPr>
              <w:t>кінцевому</w:t>
            </w:r>
            <w:proofErr w:type="spellEnd"/>
            <w:r w:rsidRPr="007820C2">
              <w:rPr>
                <w:rFonts w:ascii="Arial" w:hAnsi="Arial"/>
                <w:sz w:val="15"/>
                <w:lang w:val="ru-RU"/>
              </w:rPr>
              <w:t xml:space="preserve"> </w:t>
            </w:r>
            <w:proofErr w:type="spellStart"/>
            <w:r w:rsidRPr="007820C2">
              <w:rPr>
                <w:rFonts w:ascii="Arial" w:hAnsi="Arial"/>
                <w:sz w:val="15"/>
                <w:lang w:val="ru-RU"/>
              </w:rPr>
              <w:t>споживачу</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зобов’язаний</w:t>
            </w:r>
            <w:proofErr w:type="spellEnd"/>
            <w:r w:rsidRPr="007820C2">
              <w:rPr>
                <w:rFonts w:ascii="Arial" w:hAnsi="Arial"/>
                <w:sz w:val="15"/>
                <w:lang w:val="ru-RU"/>
              </w:rPr>
              <w:t xml:space="preserve"> </w:t>
            </w:r>
            <w:proofErr w:type="spellStart"/>
            <w:r w:rsidRPr="007820C2">
              <w:rPr>
                <w:rFonts w:ascii="Arial" w:hAnsi="Arial"/>
                <w:sz w:val="15"/>
                <w:lang w:val="ru-RU"/>
              </w:rPr>
              <w:t>надавати</w:t>
            </w:r>
            <w:proofErr w:type="spellEnd"/>
            <w:r w:rsidRPr="007820C2">
              <w:rPr>
                <w:rFonts w:ascii="Arial" w:hAnsi="Arial"/>
                <w:sz w:val="15"/>
                <w:lang w:val="ru-RU"/>
              </w:rPr>
              <w:t xml:space="preserve"> </w:t>
            </w:r>
            <w:proofErr w:type="spellStart"/>
            <w:r w:rsidRPr="007820C2">
              <w:rPr>
                <w:rFonts w:ascii="Arial" w:hAnsi="Arial"/>
                <w:sz w:val="15"/>
                <w:lang w:val="ru-RU"/>
              </w:rPr>
              <w:t>гарантійну</w:t>
            </w:r>
            <w:proofErr w:type="spellEnd"/>
            <w:r w:rsidRPr="007820C2">
              <w:rPr>
                <w:rFonts w:ascii="Arial" w:hAnsi="Arial"/>
                <w:sz w:val="15"/>
                <w:lang w:val="ru-RU"/>
              </w:rPr>
              <w:t xml:space="preserve"> </w:t>
            </w:r>
            <w:proofErr w:type="spellStart"/>
            <w:r w:rsidRPr="007820C2">
              <w:rPr>
                <w:rFonts w:ascii="Arial" w:hAnsi="Arial"/>
                <w:sz w:val="15"/>
                <w:lang w:val="ru-RU"/>
              </w:rPr>
              <w:t>підтримку</w:t>
            </w:r>
            <w:proofErr w:type="spellEnd"/>
            <w:r w:rsidRPr="007820C2">
              <w:rPr>
                <w:rFonts w:ascii="Arial" w:hAnsi="Arial"/>
                <w:sz w:val="15"/>
                <w:lang w:val="ru-RU"/>
              </w:rPr>
              <w:t xml:space="preserve"> та </w:t>
            </w:r>
            <w:proofErr w:type="spellStart"/>
            <w:r w:rsidRPr="007820C2">
              <w:rPr>
                <w:rFonts w:ascii="Arial" w:hAnsi="Arial"/>
                <w:sz w:val="15"/>
                <w:lang w:val="ru-RU"/>
              </w:rPr>
              <w:t>обслуговування</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усього</w:t>
            </w:r>
            <w:proofErr w:type="spellEnd"/>
            <w:r w:rsidRPr="007820C2">
              <w:rPr>
                <w:rFonts w:ascii="Arial" w:hAnsi="Arial"/>
                <w:sz w:val="15"/>
                <w:lang w:val="ru-RU"/>
              </w:rPr>
              <w:t xml:space="preserve"> </w:t>
            </w:r>
            <w:proofErr w:type="spellStart"/>
            <w:r w:rsidRPr="007820C2">
              <w:rPr>
                <w:rFonts w:ascii="Arial" w:hAnsi="Arial"/>
                <w:sz w:val="15"/>
                <w:lang w:val="ru-RU"/>
              </w:rPr>
              <w:t>гарантійного</w:t>
            </w:r>
            <w:proofErr w:type="spellEnd"/>
            <w:r w:rsidRPr="007820C2">
              <w:rPr>
                <w:rFonts w:ascii="Arial" w:hAnsi="Arial"/>
                <w:sz w:val="15"/>
                <w:lang w:val="ru-RU"/>
              </w:rPr>
              <w:t xml:space="preserve"> </w:t>
            </w:r>
            <w:proofErr w:type="spellStart"/>
            <w:r w:rsidRPr="007820C2">
              <w:rPr>
                <w:rFonts w:ascii="Arial" w:hAnsi="Arial"/>
                <w:sz w:val="15"/>
                <w:lang w:val="ru-RU"/>
              </w:rPr>
              <w:t>терміну</w:t>
            </w:r>
            <w:proofErr w:type="spellEnd"/>
            <w:r w:rsidRPr="007820C2">
              <w:rPr>
                <w:rFonts w:ascii="Arial" w:hAnsi="Arial"/>
                <w:sz w:val="15"/>
                <w:lang w:val="ru-RU"/>
              </w:rPr>
              <w:t>.</w:t>
            </w:r>
            <w:r w:rsidRPr="007820C2">
              <w:rPr>
                <w:rFonts w:ascii="Arial" w:hAnsi="Arial"/>
                <w:b/>
                <w:smallCaps/>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інше</w:t>
            </w:r>
            <w:proofErr w:type="spellEnd"/>
            <w:r w:rsidRPr="007820C2">
              <w:rPr>
                <w:rFonts w:ascii="Arial" w:hAnsi="Arial"/>
                <w:sz w:val="15"/>
                <w:lang w:val="ru-RU"/>
              </w:rPr>
              <w:t xml:space="preserve"> прямо не </w:t>
            </w:r>
            <w:proofErr w:type="spellStart"/>
            <w:r w:rsidRPr="007820C2">
              <w:rPr>
                <w:rFonts w:ascii="Arial" w:hAnsi="Arial"/>
                <w:sz w:val="15"/>
                <w:lang w:val="ru-RU"/>
              </w:rPr>
              <w:t>передбачено</w:t>
            </w:r>
            <w:proofErr w:type="spellEnd"/>
            <w:r w:rsidRPr="007820C2">
              <w:rPr>
                <w:rFonts w:ascii="Arial" w:hAnsi="Arial"/>
                <w:sz w:val="15"/>
                <w:lang w:val="ru-RU"/>
              </w:rPr>
              <w:t xml:space="preserve"> Договором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w:t>
            </w:r>
            <w:proofErr w:type="spellStart"/>
            <w:r w:rsidRPr="007820C2">
              <w:rPr>
                <w:rFonts w:ascii="Arial" w:hAnsi="Arial"/>
                <w:sz w:val="15"/>
                <w:lang w:val="ru-RU"/>
              </w:rPr>
              <w:t>ризик</w:t>
            </w:r>
            <w:proofErr w:type="spellEnd"/>
            <w:r w:rsidRPr="007820C2">
              <w:rPr>
                <w:rFonts w:ascii="Arial" w:hAnsi="Arial"/>
                <w:sz w:val="15"/>
                <w:lang w:val="ru-RU"/>
              </w:rPr>
              <w:t xml:space="preserve"> </w:t>
            </w:r>
            <w:proofErr w:type="spellStart"/>
            <w:r w:rsidRPr="007820C2">
              <w:rPr>
                <w:rFonts w:ascii="Arial" w:hAnsi="Arial"/>
                <w:sz w:val="15"/>
                <w:lang w:val="ru-RU"/>
              </w:rPr>
              <w:t>випадкової</w:t>
            </w:r>
            <w:proofErr w:type="spellEnd"/>
            <w:r w:rsidRPr="007820C2">
              <w:rPr>
                <w:rFonts w:ascii="Arial" w:hAnsi="Arial"/>
                <w:sz w:val="15"/>
                <w:lang w:val="ru-RU"/>
              </w:rPr>
              <w:t xml:space="preserve"> </w:t>
            </w:r>
            <w:proofErr w:type="spellStart"/>
            <w:r w:rsidRPr="007820C2">
              <w:rPr>
                <w:rFonts w:ascii="Arial" w:hAnsi="Arial"/>
                <w:sz w:val="15"/>
                <w:lang w:val="ru-RU"/>
              </w:rPr>
              <w:t>загибелі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пошкодження</w:t>
            </w:r>
            <w:proofErr w:type="spellEnd"/>
            <w:r w:rsidRPr="007820C2">
              <w:rPr>
                <w:rFonts w:ascii="Arial" w:hAnsi="Arial"/>
                <w:sz w:val="15"/>
                <w:lang w:val="ru-RU"/>
              </w:rPr>
              <w:t xml:space="preserve"> </w:t>
            </w:r>
            <w:proofErr w:type="spellStart"/>
            <w:r w:rsidRPr="007820C2">
              <w:rPr>
                <w:rFonts w:ascii="Arial" w:hAnsi="Arial"/>
                <w:sz w:val="15"/>
                <w:lang w:val="ru-RU"/>
              </w:rPr>
              <w:t>наданих</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несе</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до моменту </w:t>
            </w:r>
            <w:proofErr w:type="spellStart"/>
            <w:r w:rsidRPr="007820C2">
              <w:rPr>
                <w:rFonts w:ascii="Arial" w:hAnsi="Arial"/>
                <w:sz w:val="15"/>
                <w:lang w:val="ru-RU"/>
              </w:rPr>
              <w:t>їх</w:t>
            </w:r>
            <w:proofErr w:type="spellEnd"/>
            <w:r w:rsidRPr="007820C2">
              <w:rPr>
                <w:rFonts w:ascii="Arial" w:hAnsi="Arial"/>
                <w:sz w:val="15"/>
                <w:lang w:val="ru-RU"/>
              </w:rPr>
              <w:t xml:space="preserve"> доставки </w:t>
            </w:r>
            <w:proofErr w:type="spellStart"/>
            <w:r w:rsidRPr="007820C2">
              <w:rPr>
                <w:rFonts w:ascii="Arial" w:hAnsi="Arial"/>
                <w:sz w:val="15"/>
                <w:lang w:val="ru-RU"/>
              </w:rPr>
              <w:t>компанії</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уповноваженому</w:t>
            </w:r>
            <w:proofErr w:type="spellEnd"/>
            <w:r w:rsidRPr="007820C2">
              <w:rPr>
                <w:rFonts w:ascii="Arial" w:hAnsi="Arial"/>
                <w:sz w:val="15"/>
                <w:lang w:val="ru-RU"/>
              </w:rPr>
              <w:t xml:space="preserve"> </w:t>
            </w:r>
            <w:proofErr w:type="spellStart"/>
            <w:r w:rsidRPr="007820C2">
              <w:rPr>
                <w:rFonts w:ascii="Arial" w:hAnsi="Arial"/>
                <w:sz w:val="15"/>
                <w:lang w:val="ru-RU"/>
              </w:rPr>
              <w:t>представнику</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місці</w:t>
            </w:r>
            <w:proofErr w:type="spellEnd"/>
            <w:r w:rsidRPr="007820C2">
              <w:rPr>
                <w:rFonts w:ascii="Arial" w:hAnsi="Arial"/>
                <w:sz w:val="15"/>
                <w:lang w:val="ru-RU"/>
              </w:rPr>
              <w:t xml:space="preserve"> доставки,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чого</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переходить до </w:t>
            </w:r>
            <w:proofErr w:type="spellStart"/>
            <w:r w:rsidRPr="007820C2">
              <w:rPr>
                <w:rFonts w:ascii="Arial" w:hAnsi="Arial"/>
                <w:sz w:val="15"/>
                <w:lang w:val="ru-RU"/>
              </w:rPr>
              <w:t>Кімонікс</w:t>
            </w:r>
            <w:proofErr w:type="spellEnd"/>
            <w:r w:rsidRPr="007820C2">
              <w:rPr>
                <w:rFonts w:ascii="Arial" w:hAnsi="Arial"/>
                <w:sz w:val="15"/>
                <w:lang w:val="ru-RU"/>
              </w:rPr>
              <w:t>.</w:t>
            </w:r>
          </w:p>
          <w:p w14:paraId="267D02EE" w14:textId="77777777" w:rsidR="00001AA6" w:rsidRPr="007820C2" w:rsidRDefault="00001AA6" w:rsidP="00001AA6">
            <w:pPr>
              <w:jc w:val="both"/>
              <w:rPr>
                <w:rFonts w:ascii="Arial" w:hAnsi="Arial" w:cs="Arial"/>
                <w:sz w:val="15"/>
                <w:szCs w:val="15"/>
                <w:lang w:val="ru-RU"/>
              </w:rPr>
            </w:pPr>
          </w:p>
          <w:p w14:paraId="24E63071" w14:textId="5A730529" w:rsidR="00001AA6" w:rsidRPr="007820C2" w:rsidRDefault="00001AA6" w:rsidP="00001AA6">
            <w:pPr>
              <w:jc w:val="both"/>
              <w:rPr>
                <w:rFonts w:ascii="Arial" w:hAnsi="Arial" w:cs="Arial"/>
                <w:sz w:val="15"/>
                <w:szCs w:val="15"/>
                <w:lang w:val="ru-RU"/>
              </w:rPr>
            </w:pPr>
            <w:r>
              <w:rPr>
                <w:rFonts w:ascii="Arial" w:hAnsi="Arial"/>
                <w:smallCaps/>
                <w:sz w:val="15"/>
              </w:rPr>
              <w:t>VIII</w:t>
            </w:r>
            <w:r w:rsidRPr="007820C2">
              <w:rPr>
                <w:rFonts w:ascii="Arial" w:hAnsi="Arial"/>
                <w:smallCaps/>
                <w:sz w:val="15"/>
                <w:lang w:val="ru-RU"/>
              </w:rPr>
              <w:t>.</w:t>
            </w:r>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Виставлення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рахунків</w:t>
            </w:r>
            <w:proofErr w:type="spellEnd"/>
            <w:r w:rsidRPr="007820C2">
              <w:rPr>
                <w:rFonts w:ascii="Arial" w:hAnsi="Arial"/>
                <w:b/>
                <w:smallCaps/>
                <w:sz w:val="15"/>
                <w:u w:val="single"/>
                <w:lang w:val="ru-RU"/>
              </w:rPr>
              <w:t xml:space="preserve"> і оплата:</w:t>
            </w:r>
            <w:r w:rsidRPr="007820C2">
              <w:rPr>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приймання</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за Договором, </w:t>
            </w:r>
            <w:proofErr w:type="spellStart"/>
            <w:r w:rsidRPr="007820C2">
              <w:rPr>
                <w:rFonts w:ascii="Arial" w:hAnsi="Arial"/>
                <w:sz w:val="15"/>
                <w:lang w:val="ru-RU"/>
              </w:rPr>
              <w:t>описаних</w:t>
            </w:r>
            <w:proofErr w:type="spellEnd"/>
            <w:r w:rsidRPr="007820C2">
              <w:rPr>
                <w:rFonts w:ascii="Arial" w:hAnsi="Arial"/>
                <w:sz w:val="15"/>
                <w:lang w:val="ru-RU"/>
              </w:rPr>
              <w:t xml:space="preserve">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proofErr w:type="spellStart"/>
            <w:r w:rsidRPr="007820C2">
              <w:rPr>
                <w:rFonts w:ascii="Arial" w:hAnsi="Arial"/>
                <w:sz w:val="15"/>
                <w:lang w:val="ru-RU"/>
              </w:rPr>
              <w:t>Експертом</w:t>
            </w:r>
            <w:proofErr w:type="spellEnd"/>
            <w:r w:rsidRPr="007820C2">
              <w:rPr>
                <w:rFonts w:ascii="Arial" w:hAnsi="Arial"/>
                <w:sz w:val="15"/>
                <w:lang w:val="ru-RU"/>
              </w:rPr>
              <w:t xml:space="preserve"> з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рахунок</w:t>
            </w:r>
            <w:proofErr w:type="spellEnd"/>
            <w:r w:rsidRPr="007820C2">
              <w:rPr>
                <w:rFonts w:ascii="Arial" w:hAnsi="Arial"/>
                <w:sz w:val="15"/>
                <w:lang w:val="ru-RU"/>
              </w:rPr>
              <w:t xml:space="preserve"> на оплату. </w:t>
            </w:r>
            <w:proofErr w:type="spellStart"/>
            <w:r w:rsidRPr="007820C2">
              <w:rPr>
                <w:rFonts w:ascii="Arial" w:hAnsi="Arial"/>
                <w:sz w:val="15"/>
                <w:lang w:val="ru-RU"/>
              </w:rPr>
              <w:t>Рахунок</w:t>
            </w:r>
            <w:proofErr w:type="spellEnd"/>
            <w:r w:rsidRPr="007820C2">
              <w:rPr>
                <w:rFonts w:ascii="Arial" w:hAnsi="Arial"/>
                <w:sz w:val="15"/>
                <w:lang w:val="ru-RU"/>
              </w:rPr>
              <w:t xml:space="preserve"> треба </w:t>
            </w:r>
            <w:proofErr w:type="spellStart"/>
            <w:r w:rsidRPr="007820C2">
              <w:rPr>
                <w:rFonts w:ascii="Arial" w:hAnsi="Arial"/>
                <w:sz w:val="15"/>
                <w:lang w:val="ru-RU"/>
              </w:rPr>
              <w:t>надсилати</w:t>
            </w:r>
            <w:proofErr w:type="spellEnd"/>
            <w:r w:rsidRPr="007820C2">
              <w:rPr>
                <w:rFonts w:ascii="Arial" w:hAnsi="Arial"/>
                <w:sz w:val="15"/>
                <w:lang w:val="ru-RU"/>
              </w:rPr>
              <w:t xml:space="preserve"> в </w:t>
            </w:r>
            <w:proofErr w:type="spellStart"/>
            <w:r w:rsidRPr="007820C2">
              <w:rPr>
                <w:rFonts w:ascii="Arial" w:hAnsi="Arial"/>
                <w:sz w:val="15"/>
                <w:lang w:val="ru-RU"/>
              </w:rPr>
              <w:t>Офіс</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який</w:t>
            </w:r>
            <w:proofErr w:type="spellEnd"/>
            <w:r w:rsidRPr="007820C2">
              <w:rPr>
                <w:rFonts w:ascii="Arial" w:hAnsi="Arial"/>
                <w:sz w:val="15"/>
                <w:lang w:val="ru-RU"/>
              </w:rPr>
              <w:t xml:space="preserve"> проводить оплату. </w:t>
            </w:r>
            <w:proofErr w:type="spellStart"/>
            <w:r w:rsidRPr="007820C2">
              <w:rPr>
                <w:rFonts w:ascii="Arial" w:hAnsi="Arial"/>
                <w:sz w:val="15"/>
                <w:lang w:val="ru-RU"/>
              </w:rPr>
              <w:t>Він</w:t>
            </w:r>
            <w:proofErr w:type="spellEnd"/>
            <w:r w:rsidRPr="007820C2">
              <w:rPr>
                <w:rFonts w:ascii="Arial" w:hAnsi="Arial"/>
                <w:sz w:val="15"/>
                <w:lang w:val="ru-RU"/>
              </w:rPr>
              <w:t xml:space="preserve"> повинен </w:t>
            </w:r>
            <w:proofErr w:type="spellStart"/>
            <w:r w:rsidRPr="007820C2">
              <w:rPr>
                <w:rFonts w:ascii="Arial" w:hAnsi="Arial"/>
                <w:sz w:val="15"/>
                <w:lang w:val="ru-RU"/>
              </w:rPr>
              <w:t>містити</w:t>
            </w:r>
            <w:proofErr w:type="spellEnd"/>
            <w:r w:rsidRPr="007820C2">
              <w:rPr>
                <w:rFonts w:ascii="Arial" w:hAnsi="Arial"/>
                <w:sz w:val="15"/>
                <w:lang w:val="ru-RU"/>
              </w:rPr>
              <w:t xml:space="preserve"> </w:t>
            </w:r>
            <w:proofErr w:type="spellStart"/>
            <w:r w:rsidRPr="007820C2">
              <w:rPr>
                <w:rFonts w:ascii="Arial" w:hAnsi="Arial"/>
                <w:sz w:val="15"/>
                <w:lang w:val="ru-RU"/>
              </w:rPr>
              <w:t>наступну</w:t>
            </w:r>
            <w:proofErr w:type="spellEnd"/>
            <w:r w:rsidRPr="007820C2">
              <w:rPr>
                <w:rFonts w:ascii="Arial" w:hAnsi="Arial"/>
                <w:sz w:val="15"/>
                <w:lang w:val="ru-RU"/>
              </w:rPr>
              <w:t xml:space="preserve"> </w:t>
            </w:r>
            <w:proofErr w:type="spellStart"/>
            <w:r w:rsidRPr="007820C2">
              <w:rPr>
                <w:rFonts w:ascii="Arial" w:hAnsi="Arial"/>
                <w:sz w:val="15"/>
                <w:lang w:val="ru-RU"/>
              </w:rPr>
              <w:t>інформацію</w:t>
            </w:r>
            <w:proofErr w:type="spellEnd"/>
            <w:r w:rsidRPr="007820C2">
              <w:rPr>
                <w:rFonts w:ascii="Arial" w:hAnsi="Arial"/>
                <w:sz w:val="15"/>
                <w:lang w:val="ru-RU"/>
              </w:rPr>
              <w:t xml:space="preserve">: </w:t>
            </w:r>
            <w:r>
              <w:rPr>
                <w:rFonts w:ascii="Arial" w:hAnsi="Arial"/>
                <w:sz w:val="15"/>
              </w:rPr>
              <w:t>a</w:t>
            </w:r>
            <w:r w:rsidRPr="007820C2">
              <w:rPr>
                <w:rFonts w:ascii="Arial" w:hAnsi="Arial"/>
                <w:sz w:val="15"/>
                <w:lang w:val="ru-RU"/>
              </w:rPr>
              <w:t xml:space="preserve">) номер </w:t>
            </w:r>
            <w:r>
              <w:rPr>
                <w:rFonts w:ascii="Arial" w:hAnsi="Arial"/>
                <w:sz w:val="15"/>
              </w:rPr>
              <w:t>PO</w:t>
            </w:r>
            <w:r w:rsidRPr="007820C2">
              <w:rPr>
                <w:rFonts w:ascii="Arial" w:hAnsi="Arial"/>
                <w:sz w:val="15"/>
                <w:lang w:val="ru-RU"/>
              </w:rPr>
              <w:t xml:space="preserve">, </w:t>
            </w:r>
            <w:r>
              <w:rPr>
                <w:rFonts w:ascii="Arial" w:hAnsi="Arial"/>
                <w:sz w:val="15"/>
              </w:rPr>
              <w:t>b</w:t>
            </w:r>
            <w:r w:rsidRPr="007820C2">
              <w:rPr>
                <w:rFonts w:ascii="Arial" w:hAnsi="Arial"/>
                <w:sz w:val="15"/>
                <w:lang w:val="ru-RU"/>
              </w:rPr>
              <w:t xml:space="preserve">) </w:t>
            </w:r>
            <w:proofErr w:type="spellStart"/>
            <w:r w:rsidRPr="007820C2">
              <w:rPr>
                <w:rFonts w:ascii="Arial" w:hAnsi="Arial"/>
                <w:sz w:val="15"/>
                <w:lang w:val="ru-RU"/>
              </w:rPr>
              <w:t>назву</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фірмове</w:t>
            </w:r>
            <w:proofErr w:type="spellEnd"/>
            <w:r w:rsidRPr="007820C2">
              <w:rPr>
                <w:rFonts w:ascii="Arial" w:hAnsi="Arial"/>
                <w:sz w:val="15"/>
                <w:lang w:val="ru-RU"/>
              </w:rPr>
              <w:t xml:space="preserve"> </w:t>
            </w:r>
            <w:proofErr w:type="spellStart"/>
            <w:r w:rsidRPr="007820C2">
              <w:rPr>
                <w:rFonts w:ascii="Arial" w:hAnsi="Arial"/>
                <w:sz w:val="15"/>
                <w:lang w:val="ru-RU"/>
              </w:rPr>
              <w:t>найменування</w:t>
            </w:r>
            <w:proofErr w:type="spellEnd"/>
            <w:r w:rsidRPr="007820C2">
              <w:rPr>
                <w:rFonts w:ascii="Arial" w:hAnsi="Arial"/>
                <w:sz w:val="15"/>
                <w:lang w:val="ru-RU"/>
              </w:rPr>
              <w:t xml:space="preserve"> та адресу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r>
              <w:rPr>
                <w:rFonts w:ascii="Arial" w:hAnsi="Arial"/>
                <w:sz w:val="15"/>
              </w:rPr>
              <w:t>c</w:t>
            </w:r>
            <w:r w:rsidRPr="007820C2">
              <w:rPr>
                <w:rFonts w:ascii="Arial" w:hAnsi="Arial"/>
                <w:sz w:val="15"/>
                <w:lang w:val="ru-RU"/>
              </w:rPr>
              <w:t xml:space="preserve">) </w:t>
            </w:r>
            <w:proofErr w:type="spellStart"/>
            <w:r w:rsidRPr="007820C2">
              <w:rPr>
                <w:rFonts w:ascii="Arial" w:hAnsi="Arial"/>
                <w:sz w:val="15"/>
                <w:lang w:val="ru-RU"/>
              </w:rPr>
              <w:t>реєстраційний</w:t>
            </w:r>
            <w:proofErr w:type="spellEnd"/>
            <w:r w:rsidRPr="007820C2">
              <w:rPr>
                <w:rFonts w:ascii="Arial" w:hAnsi="Arial"/>
                <w:sz w:val="15"/>
                <w:lang w:val="ru-RU"/>
              </w:rPr>
              <w:t xml:space="preserve"> номер </w:t>
            </w:r>
            <w:proofErr w:type="spellStart"/>
            <w:r w:rsidRPr="007820C2">
              <w:rPr>
                <w:rFonts w:ascii="Arial" w:hAnsi="Arial"/>
                <w:sz w:val="15"/>
                <w:lang w:val="ru-RU"/>
              </w:rPr>
              <w:t>платника</w:t>
            </w:r>
            <w:proofErr w:type="spellEnd"/>
            <w:r w:rsidRPr="007820C2">
              <w:rPr>
                <w:rFonts w:ascii="Arial" w:hAnsi="Arial"/>
                <w:sz w:val="15"/>
                <w:lang w:val="ru-RU"/>
              </w:rPr>
              <w:t xml:space="preserve"> ПДВ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є), </w:t>
            </w:r>
            <w:r>
              <w:rPr>
                <w:rFonts w:ascii="Arial" w:hAnsi="Arial"/>
                <w:sz w:val="15"/>
              </w:rPr>
              <w:t>d</w:t>
            </w:r>
            <w:r w:rsidRPr="007820C2">
              <w:rPr>
                <w:rFonts w:ascii="Arial" w:hAnsi="Arial"/>
                <w:sz w:val="15"/>
                <w:lang w:val="ru-RU"/>
              </w:rPr>
              <w:t xml:space="preserve">) номер і дату </w:t>
            </w:r>
            <w:proofErr w:type="spellStart"/>
            <w:r w:rsidRPr="007820C2">
              <w:rPr>
                <w:rFonts w:ascii="Arial" w:hAnsi="Arial"/>
                <w:sz w:val="15"/>
                <w:lang w:val="ru-RU"/>
              </w:rPr>
              <w:t>рахунка</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рахунок</w:t>
            </w:r>
            <w:proofErr w:type="spellEnd"/>
            <w:r w:rsidRPr="007820C2">
              <w:rPr>
                <w:rFonts w:ascii="Arial" w:hAnsi="Arial"/>
                <w:sz w:val="15"/>
                <w:lang w:val="ru-RU"/>
              </w:rPr>
              <w:t xml:space="preserve"> треба </w:t>
            </w:r>
            <w:proofErr w:type="spellStart"/>
            <w:r w:rsidRPr="007820C2">
              <w:rPr>
                <w:rFonts w:ascii="Arial" w:hAnsi="Arial"/>
                <w:sz w:val="15"/>
                <w:lang w:val="ru-RU"/>
              </w:rPr>
              <w:t>змінити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виправити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змінити</w:t>
            </w:r>
            <w:proofErr w:type="spellEnd"/>
            <w:r w:rsidRPr="007820C2">
              <w:rPr>
                <w:rFonts w:ascii="Arial" w:hAnsi="Arial"/>
                <w:sz w:val="15"/>
                <w:lang w:val="ru-RU"/>
              </w:rPr>
              <w:t xml:space="preserve"> дату </w:t>
            </w:r>
            <w:proofErr w:type="spellStart"/>
            <w:r w:rsidRPr="007820C2">
              <w:rPr>
                <w:rFonts w:ascii="Arial" w:hAnsi="Arial"/>
                <w:sz w:val="15"/>
                <w:lang w:val="ru-RU"/>
              </w:rPr>
              <w:t>рахунка</w:t>
            </w:r>
            <w:proofErr w:type="spellEnd"/>
            <w:r w:rsidRPr="007820C2">
              <w:rPr>
                <w:rFonts w:ascii="Arial" w:hAnsi="Arial"/>
                <w:sz w:val="15"/>
                <w:lang w:val="ru-RU"/>
              </w:rPr>
              <w:t xml:space="preserve">, </w:t>
            </w:r>
            <w:proofErr w:type="spellStart"/>
            <w:r w:rsidRPr="007820C2">
              <w:rPr>
                <w:rFonts w:ascii="Arial" w:hAnsi="Arial"/>
                <w:sz w:val="15"/>
                <w:lang w:val="ru-RU"/>
              </w:rPr>
              <w:t>щоб</w:t>
            </w:r>
            <w:proofErr w:type="spellEnd"/>
            <w:r w:rsidRPr="007820C2">
              <w:rPr>
                <w:rFonts w:ascii="Arial" w:hAnsi="Arial"/>
                <w:sz w:val="15"/>
                <w:lang w:val="ru-RU"/>
              </w:rPr>
              <w:t xml:space="preserve"> вона </w:t>
            </w:r>
            <w:proofErr w:type="spellStart"/>
            <w:r w:rsidRPr="007820C2">
              <w:rPr>
                <w:rFonts w:ascii="Arial" w:hAnsi="Arial"/>
                <w:sz w:val="15"/>
                <w:lang w:val="ru-RU"/>
              </w:rPr>
              <w:t>відповідала</w:t>
            </w:r>
            <w:proofErr w:type="spellEnd"/>
            <w:r w:rsidRPr="007820C2">
              <w:rPr>
                <w:rFonts w:ascii="Arial" w:hAnsi="Arial"/>
                <w:sz w:val="15"/>
                <w:lang w:val="ru-RU"/>
              </w:rPr>
              <w:t xml:space="preserve"> </w:t>
            </w:r>
            <w:proofErr w:type="spellStart"/>
            <w:r w:rsidRPr="007820C2">
              <w:rPr>
                <w:rFonts w:ascii="Arial" w:hAnsi="Arial"/>
                <w:sz w:val="15"/>
                <w:lang w:val="ru-RU"/>
              </w:rPr>
              <w:t>даті</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повторного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r>
              <w:rPr>
                <w:rFonts w:ascii="Arial" w:hAnsi="Arial"/>
                <w:sz w:val="15"/>
              </w:rPr>
              <w:t>e</w:t>
            </w:r>
            <w:r w:rsidRPr="007820C2">
              <w:rPr>
                <w:rFonts w:ascii="Arial" w:hAnsi="Arial"/>
                <w:sz w:val="15"/>
                <w:lang w:val="ru-RU"/>
              </w:rPr>
              <w:t xml:space="preserve">) </w:t>
            </w:r>
            <w:proofErr w:type="spellStart"/>
            <w:r w:rsidRPr="007820C2">
              <w:rPr>
                <w:rFonts w:ascii="Arial" w:hAnsi="Arial"/>
                <w:sz w:val="15"/>
                <w:lang w:val="ru-RU"/>
              </w:rPr>
              <w:t>податкову</w:t>
            </w:r>
            <w:proofErr w:type="spellEnd"/>
            <w:r w:rsidRPr="007820C2">
              <w:rPr>
                <w:rFonts w:ascii="Arial" w:hAnsi="Arial"/>
                <w:sz w:val="15"/>
                <w:lang w:val="ru-RU"/>
              </w:rPr>
              <w:t xml:space="preserve"> дату (</w:t>
            </w:r>
            <w:proofErr w:type="spellStart"/>
            <w:r w:rsidRPr="007820C2">
              <w:rPr>
                <w:rFonts w:ascii="Arial" w:hAnsi="Arial"/>
                <w:sz w:val="15"/>
                <w:lang w:val="ru-RU"/>
              </w:rPr>
              <w:t>стосується</w:t>
            </w:r>
            <w:proofErr w:type="spellEnd"/>
            <w:r w:rsidRPr="007820C2">
              <w:rPr>
                <w:rFonts w:ascii="Arial" w:hAnsi="Arial"/>
                <w:sz w:val="15"/>
                <w:lang w:val="ru-RU"/>
              </w:rPr>
              <w:t xml:space="preserve"> </w:t>
            </w:r>
            <w:proofErr w:type="spellStart"/>
            <w:r w:rsidRPr="007820C2">
              <w:rPr>
                <w:rFonts w:ascii="Arial" w:hAnsi="Arial"/>
                <w:sz w:val="15"/>
                <w:lang w:val="ru-RU"/>
              </w:rPr>
              <w:t>тільки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СК; дата доставки,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відома</w:t>
            </w:r>
            <w:proofErr w:type="spellEnd"/>
            <w:r w:rsidRPr="007820C2">
              <w:rPr>
                <w:rFonts w:ascii="Arial" w:hAnsi="Arial"/>
                <w:sz w:val="15"/>
                <w:lang w:val="ru-RU"/>
              </w:rPr>
              <w:t xml:space="preserve"> як </w:t>
            </w:r>
            <w:proofErr w:type="spellStart"/>
            <w:r w:rsidRPr="007820C2">
              <w:rPr>
                <w:rFonts w:ascii="Arial" w:hAnsi="Arial"/>
                <w:sz w:val="15"/>
                <w:lang w:val="ru-RU"/>
              </w:rPr>
              <w:t>податкова</w:t>
            </w:r>
            <w:proofErr w:type="spellEnd"/>
            <w:r w:rsidRPr="007820C2">
              <w:rPr>
                <w:rFonts w:ascii="Arial" w:hAnsi="Arial"/>
                <w:sz w:val="15"/>
                <w:lang w:val="ru-RU"/>
              </w:rPr>
              <w:t xml:space="preserve"> точка –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відрізняється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дати</w:t>
            </w:r>
            <w:proofErr w:type="spellEnd"/>
            <w:r w:rsidRPr="007820C2">
              <w:rPr>
                <w:rFonts w:ascii="Arial" w:hAnsi="Arial"/>
                <w:sz w:val="15"/>
                <w:lang w:val="ru-RU"/>
              </w:rPr>
              <w:t xml:space="preserve"> </w:t>
            </w:r>
            <w:proofErr w:type="spellStart"/>
            <w:r w:rsidRPr="007820C2">
              <w:rPr>
                <w:rFonts w:ascii="Arial" w:hAnsi="Arial"/>
                <w:sz w:val="15"/>
                <w:lang w:val="ru-RU"/>
              </w:rPr>
              <w:t>рахунка</w:t>
            </w:r>
            <w:proofErr w:type="spellEnd"/>
            <w:r w:rsidRPr="007820C2">
              <w:rPr>
                <w:rFonts w:ascii="Arial" w:hAnsi="Arial"/>
                <w:sz w:val="15"/>
                <w:lang w:val="ru-RU"/>
              </w:rPr>
              <w:t xml:space="preserve">), </w:t>
            </w:r>
            <w:r>
              <w:rPr>
                <w:rFonts w:ascii="Arial" w:hAnsi="Arial"/>
                <w:sz w:val="15"/>
              </w:rPr>
              <w:t>f</w:t>
            </w:r>
            <w:r w:rsidRPr="007820C2">
              <w:rPr>
                <w:rFonts w:ascii="Arial" w:hAnsi="Arial"/>
                <w:sz w:val="15"/>
                <w:lang w:val="ru-RU"/>
              </w:rPr>
              <w:t xml:space="preserve">) </w:t>
            </w:r>
            <w:proofErr w:type="spellStart"/>
            <w:r w:rsidRPr="007820C2">
              <w:rPr>
                <w:rFonts w:ascii="Arial" w:hAnsi="Arial"/>
                <w:sz w:val="15"/>
                <w:lang w:val="ru-RU"/>
              </w:rPr>
              <w:t>назву</w:t>
            </w:r>
            <w:proofErr w:type="spellEnd"/>
            <w:r w:rsidRPr="007820C2">
              <w:rPr>
                <w:rFonts w:ascii="Arial" w:hAnsi="Arial"/>
                <w:sz w:val="15"/>
                <w:lang w:val="ru-RU"/>
              </w:rPr>
              <w:t xml:space="preserve"> та адресу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зазначену</w:t>
            </w:r>
            <w:proofErr w:type="spellEnd"/>
            <w:r w:rsidRPr="007820C2">
              <w:rPr>
                <w:rFonts w:ascii="Arial" w:hAnsi="Arial"/>
                <w:sz w:val="15"/>
                <w:lang w:val="ru-RU"/>
              </w:rPr>
              <w:t xml:space="preserve">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r>
              <w:rPr>
                <w:rFonts w:ascii="Arial" w:hAnsi="Arial"/>
                <w:sz w:val="15"/>
              </w:rPr>
              <w:t>g</w:t>
            </w:r>
            <w:r w:rsidRPr="007820C2">
              <w:rPr>
                <w:rFonts w:ascii="Arial" w:hAnsi="Arial"/>
                <w:sz w:val="15"/>
                <w:lang w:val="ru-RU"/>
              </w:rPr>
              <w:t xml:space="preserve">) </w:t>
            </w:r>
            <w:proofErr w:type="spellStart"/>
            <w:r w:rsidRPr="007820C2">
              <w:rPr>
                <w:rFonts w:ascii="Arial" w:hAnsi="Arial"/>
                <w:sz w:val="15"/>
                <w:lang w:val="ru-RU"/>
              </w:rPr>
              <w:t>опис</w:t>
            </w:r>
            <w:proofErr w:type="spellEnd"/>
            <w:r w:rsidRPr="007820C2">
              <w:rPr>
                <w:rFonts w:ascii="Arial" w:hAnsi="Arial"/>
                <w:sz w:val="15"/>
                <w:lang w:val="ru-RU"/>
              </w:rPr>
              <w:t xml:space="preserve">, </w:t>
            </w:r>
            <w:proofErr w:type="spellStart"/>
            <w:r w:rsidRPr="007820C2">
              <w:rPr>
                <w:rFonts w:ascii="Arial" w:hAnsi="Arial"/>
                <w:sz w:val="15"/>
                <w:lang w:val="ru-RU"/>
              </w:rPr>
              <w:t>кількість</w:t>
            </w:r>
            <w:proofErr w:type="spellEnd"/>
            <w:r w:rsidRPr="007820C2">
              <w:rPr>
                <w:rFonts w:ascii="Arial" w:hAnsi="Arial"/>
                <w:sz w:val="15"/>
                <w:lang w:val="ru-RU"/>
              </w:rPr>
              <w:t xml:space="preserve">, </w:t>
            </w:r>
            <w:proofErr w:type="spellStart"/>
            <w:r w:rsidRPr="007820C2">
              <w:rPr>
                <w:rFonts w:ascii="Arial" w:hAnsi="Arial"/>
                <w:sz w:val="15"/>
                <w:lang w:val="ru-RU"/>
              </w:rPr>
              <w:t>одиницю</w:t>
            </w:r>
            <w:proofErr w:type="spellEnd"/>
            <w:r w:rsidRPr="007820C2">
              <w:rPr>
                <w:rFonts w:ascii="Arial" w:hAnsi="Arial"/>
                <w:sz w:val="15"/>
                <w:lang w:val="ru-RU"/>
              </w:rPr>
              <w:t xml:space="preserve"> </w:t>
            </w:r>
            <w:proofErr w:type="spellStart"/>
            <w:r w:rsidRPr="007820C2">
              <w:rPr>
                <w:rFonts w:ascii="Arial" w:hAnsi="Arial"/>
                <w:sz w:val="15"/>
                <w:lang w:val="ru-RU"/>
              </w:rPr>
              <w:t>виміру</w:t>
            </w:r>
            <w:proofErr w:type="spellEnd"/>
            <w:r w:rsidRPr="007820C2">
              <w:rPr>
                <w:rFonts w:ascii="Arial" w:hAnsi="Arial"/>
                <w:sz w:val="15"/>
                <w:lang w:val="ru-RU"/>
              </w:rPr>
              <w:t xml:space="preserve">, </w:t>
            </w:r>
            <w:proofErr w:type="spellStart"/>
            <w:r w:rsidRPr="007820C2">
              <w:rPr>
                <w:rFonts w:ascii="Arial" w:hAnsi="Arial"/>
                <w:sz w:val="15"/>
                <w:lang w:val="ru-RU"/>
              </w:rPr>
              <w:t>ціну</w:t>
            </w:r>
            <w:proofErr w:type="spellEnd"/>
            <w:r w:rsidRPr="007820C2">
              <w:rPr>
                <w:rFonts w:ascii="Arial" w:hAnsi="Arial"/>
                <w:sz w:val="15"/>
                <w:lang w:val="ru-RU"/>
              </w:rPr>
              <w:t xml:space="preserve"> </w:t>
            </w:r>
            <w:proofErr w:type="spellStart"/>
            <w:r w:rsidRPr="007820C2">
              <w:rPr>
                <w:rFonts w:ascii="Arial" w:hAnsi="Arial"/>
                <w:sz w:val="15"/>
                <w:lang w:val="ru-RU"/>
              </w:rPr>
              <w:t>одиниці</w:t>
            </w:r>
            <w:proofErr w:type="spellEnd"/>
            <w:r w:rsidRPr="007820C2">
              <w:rPr>
                <w:rFonts w:ascii="Arial" w:hAnsi="Arial"/>
                <w:sz w:val="15"/>
                <w:lang w:val="ru-RU"/>
              </w:rPr>
              <w:t xml:space="preserve"> та </w:t>
            </w:r>
            <w:proofErr w:type="spellStart"/>
            <w:r w:rsidRPr="007820C2">
              <w:rPr>
                <w:rFonts w:ascii="Arial" w:hAnsi="Arial"/>
                <w:sz w:val="15"/>
                <w:lang w:val="ru-RU"/>
              </w:rPr>
              <w:t>загальну</w:t>
            </w:r>
            <w:proofErr w:type="spellEnd"/>
            <w:r w:rsidRPr="007820C2">
              <w:rPr>
                <w:rFonts w:ascii="Arial" w:hAnsi="Arial"/>
                <w:sz w:val="15"/>
                <w:lang w:val="ru-RU"/>
              </w:rPr>
              <w:t xml:space="preserve"> </w:t>
            </w:r>
            <w:proofErr w:type="spellStart"/>
            <w:r w:rsidRPr="007820C2">
              <w:rPr>
                <w:rFonts w:ascii="Arial" w:hAnsi="Arial"/>
                <w:sz w:val="15"/>
                <w:lang w:val="ru-RU"/>
              </w:rPr>
              <w:t>ціну</w:t>
            </w:r>
            <w:proofErr w:type="spellEnd"/>
            <w:r w:rsidRPr="007820C2">
              <w:rPr>
                <w:rFonts w:ascii="Arial" w:hAnsi="Arial"/>
                <w:sz w:val="15"/>
                <w:lang w:val="ru-RU"/>
              </w:rPr>
              <w:t xml:space="preserve"> </w:t>
            </w:r>
            <w:proofErr w:type="spellStart"/>
            <w:r w:rsidRPr="007820C2">
              <w:rPr>
                <w:rFonts w:ascii="Arial" w:hAnsi="Arial"/>
                <w:sz w:val="15"/>
                <w:lang w:val="ru-RU"/>
              </w:rPr>
              <w:t>доставлених</w:t>
            </w:r>
            <w:proofErr w:type="spellEnd"/>
            <w:r w:rsidRPr="007820C2">
              <w:rPr>
                <w:rFonts w:ascii="Arial" w:hAnsi="Arial"/>
                <w:sz w:val="15"/>
                <w:lang w:val="ru-RU"/>
              </w:rPr>
              <w:t xml:space="preserve"> і </w:t>
            </w:r>
            <w:proofErr w:type="spellStart"/>
            <w:r w:rsidRPr="007820C2">
              <w:rPr>
                <w:rFonts w:ascii="Arial" w:hAnsi="Arial"/>
                <w:sz w:val="15"/>
                <w:lang w:val="ru-RU"/>
              </w:rPr>
              <w:t>прийнятих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r>
              <w:rPr>
                <w:rFonts w:ascii="Arial" w:hAnsi="Arial"/>
                <w:sz w:val="15"/>
              </w:rPr>
              <w:t>h</w:t>
            </w:r>
            <w:r w:rsidRPr="007820C2">
              <w:rPr>
                <w:rFonts w:ascii="Arial" w:hAnsi="Arial"/>
                <w:sz w:val="15"/>
                <w:lang w:val="ru-RU"/>
              </w:rPr>
              <w:t xml:space="preserve">) </w:t>
            </w:r>
            <w:proofErr w:type="spellStart"/>
            <w:r w:rsidRPr="007820C2">
              <w:rPr>
                <w:rFonts w:ascii="Arial" w:hAnsi="Arial"/>
                <w:sz w:val="15"/>
                <w:lang w:val="ru-RU"/>
              </w:rPr>
              <w:t>загальну</w:t>
            </w:r>
            <w:proofErr w:type="spellEnd"/>
            <w:r w:rsidRPr="007820C2">
              <w:rPr>
                <w:rFonts w:ascii="Arial" w:hAnsi="Arial"/>
                <w:sz w:val="15"/>
                <w:lang w:val="ru-RU"/>
              </w:rPr>
              <w:t xml:space="preserve"> суму до </w:t>
            </w:r>
            <w:proofErr w:type="spellStart"/>
            <w:r w:rsidRPr="007820C2">
              <w:rPr>
                <w:rFonts w:ascii="Arial" w:hAnsi="Arial"/>
                <w:sz w:val="15"/>
                <w:lang w:val="ru-RU"/>
              </w:rPr>
              <w:t>сплати</w:t>
            </w:r>
            <w:proofErr w:type="spellEnd"/>
            <w:r w:rsidRPr="007820C2">
              <w:rPr>
                <w:rFonts w:ascii="Arial" w:hAnsi="Arial"/>
                <w:sz w:val="15"/>
                <w:lang w:val="ru-RU"/>
              </w:rPr>
              <w:t xml:space="preserve"> у </w:t>
            </w:r>
            <w:proofErr w:type="spellStart"/>
            <w:r w:rsidRPr="007820C2">
              <w:rPr>
                <w:rFonts w:ascii="Arial" w:hAnsi="Arial"/>
                <w:sz w:val="15"/>
                <w:lang w:val="ru-RU"/>
              </w:rPr>
              <w:t>валюті</w:t>
            </w:r>
            <w:proofErr w:type="spellEnd"/>
            <w:r w:rsidRPr="007820C2">
              <w:rPr>
                <w:rFonts w:ascii="Arial" w:hAnsi="Arial"/>
                <w:sz w:val="15"/>
                <w:lang w:val="ru-RU"/>
              </w:rPr>
              <w:t xml:space="preserve">, </w:t>
            </w:r>
            <w:proofErr w:type="spellStart"/>
            <w:r w:rsidRPr="007820C2">
              <w:rPr>
                <w:rFonts w:ascii="Arial" w:hAnsi="Arial"/>
                <w:sz w:val="15"/>
                <w:lang w:val="ru-RU"/>
              </w:rPr>
              <w:t>зазначеній</w:t>
            </w:r>
            <w:proofErr w:type="spellEnd"/>
            <w:r w:rsidRPr="007820C2">
              <w:rPr>
                <w:rFonts w:ascii="Arial" w:hAnsi="Arial"/>
                <w:sz w:val="15"/>
                <w:lang w:val="ru-RU"/>
              </w:rPr>
              <w:t xml:space="preserve"> у </w:t>
            </w:r>
            <w:proofErr w:type="spellStart"/>
            <w:r w:rsidRPr="007820C2">
              <w:rPr>
                <w:rFonts w:ascii="Arial" w:hAnsi="Arial"/>
                <w:sz w:val="15"/>
                <w:lang w:val="ru-RU"/>
              </w:rPr>
              <w:t>Прейскуранті</w:t>
            </w:r>
            <w:proofErr w:type="spellEnd"/>
            <w:r w:rsidRPr="007820C2">
              <w:rPr>
                <w:rFonts w:ascii="Arial" w:hAnsi="Arial"/>
                <w:sz w:val="15"/>
                <w:lang w:val="ru-RU"/>
              </w:rPr>
              <w:t xml:space="preserve">; та </w:t>
            </w:r>
            <w:proofErr w:type="spellStart"/>
            <w:r>
              <w:rPr>
                <w:rFonts w:ascii="Arial" w:hAnsi="Arial"/>
                <w:sz w:val="15"/>
              </w:rPr>
              <w:t>i</w:t>
            </w:r>
            <w:proofErr w:type="spellEnd"/>
            <w:r w:rsidRPr="007820C2">
              <w:rPr>
                <w:rFonts w:ascii="Arial" w:hAnsi="Arial"/>
                <w:sz w:val="15"/>
                <w:lang w:val="ru-RU"/>
              </w:rPr>
              <w:t xml:space="preserve">) адресу платежу/номер </w:t>
            </w:r>
            <w:proofErr w:type="spellStart"/>
            <w:r w:rsidRPr="007820C2">
              <w:rPr>
                <w:rFonts w:ascii="Arial" w:hAnsi="Arial"/>
                <w:sz w:val="15"/>
                <w:lang w:val="ru-RU"/>
              </w:rPr>
              <w:t>банківського</w:t>
            </w:r>
            <w:proofErr w:type="spellEnd"/>
            <w:r w:rsidRPr="007820C2">
              <w:rPr>
                <w:rFonts w:ascii="Arial" w:hAnsi="Arial"/>
                <w:sz w:val="15"/>
                <w:lang w:val="ru-RU"/>
              </w:rPr>
              <w:t xml:space="preserve"> </w:t>
            </w:r>
            <w:proofErr w:type="spellStart"/>
            <w:r w:rsidRPr="007820C2">
              <w:rPr>
                <w:rFonts w:ascii="Arial" w:hAnsi="Arial"/>
                <w:sz w:val="15"/>
                <w:lang w:val="ru-RU"/>
              </w:rPr>
              <w:t>рахунку</w:t>
            </w:r>
            <w:proofErr w:type="spellEnd"/>
            <w:r w:rsidRPr="007820C2">
              <w:rPr>
                <w:rFonts w:ascii="Arial" w:hAnsi="Arial"/>
                <w:sz w:val="15"/>
                <w:lang w:val="ru-RU"/>
              </w:rPr>
              <w:t xml:space="preserve">. Оплата </w:t>
            </w:r>
            <w:proofErr w:type="spellStart"/>
            <w:r w:rsidRPr="007820C2">
              <w:rPr>
                <w:rFonts w:ascii="Arial" w:hAnsi="Arial"/>
                <w:sz w:val="15"/>
                <w:lang w:val="ru-RU"/>
              </w:rPr>
              <w:t>здійснюється</w:t>
            </w:r>
            <w:proofErr w:type="spellEnd"/>
            <w:r w:rsidRPr="007820C2">
              <w:rPr>
                <w:rFonts w:ascii="Arial" w:hAnsi="Arial"/>
                <w:sz w:val="15"/>
                <w:lang w:val="ru-RU"/>
              </w:rPr>
              <w:t xml:space="preserve"> </w:t>
            </w:r>
            <w:proofErr w:type="spellStart"/>
            <w:r w:rsidRPr="007820C2">
              <w:rPr>
                <w:rFonts w:ascii="Arial" w:hAnsi="Arial"/>
                <w:sz w:val="15"/>
                <w:lang w:val="ru-RU"/>
              </w:rPr>
              <w:t>тільки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вказаному</w:t>
            </w:r>
            <w:proofErr w:type="spellEnd"/>
            <w:r w:rsidRPr="007820C2">
              <w:rPr>
                <w:rFonts w:ascii="Arial" w:hAnsi="Arial"/>
                <w:sz w:val="15"/>
                <w:lang w:val="ru-RU"/>
              </w:rPr>
              <w:t xml:space="preserve"> на </w:t>
            </w:r>
            <w:proofErr w:type="spellStart"/>
            <w:r w:rsidRPr="007820C2">
              <w:rPr>
                <w:rFonts w:ascii="Arial" w:hAnsi="Arial"/>
                <w:sz w:val="15"/>
                <w:lang w:val="ru-RU"/>
              </w:rPr>
              <w:t>титульній</w:t>
            </w:r>
            <w:proofErr w:type="spellEnd"/>
            <w:r w:rsidRPr="007820C2">
              <w:rPr>
                <w:rFonts w:ascii="Arial" w:hAnsi="Arial"/>
                <w:sz w:val="15"/>
                <w:lang w:val="ru-RU"/>
              </w:rPr>
              <w:t xml:space="preserve"> </w:t>
            </w:r>
            <w:proofErr w:type="spellStart"/>
            <w:r w:rsidRPr="007820C2">
              <w:rPr>
                <w:rFonts w:ascii="Arial" w:hAnsi="Arial"/>
                <w:sz w:val="15"/>
                <w:lang w:val="ru-RU"/>
              </w:rPr>
              <w:t>сторінці</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оплати </w:t>
            </w:r>
            <w:proofErr w:type="spellStart"/>
            <w:r w:rsidRPr="007820C2">
              <w:rPr>
                <w:rFonts w:ascii="Arial" w:hAnsi="Arial"/>
                <w:sz w:val="15"/>
                <w:lang w:val="ru-RU"/>
              </w:rPr>
              <w:t>третім</w:t>
            </w:r>
            <w:proofErr w:type="spellEnd"/>
            <w:r w:rsidRPr="007820C2">
              <w:rPr>
                <w:rFonts w:ascii="Arial" w:hAnsi="Arial"/>
                <w:sz w:val="15"/>
                <w:lang w:val="ru-RU"/>
              </w:rPr>
              <w:t xml:space="preserve"> сторонам не </w:t>
            </w:r>
            <w:proofErr w:type="spellStart"/>
            <w:r w:rsidRPr="007820C2">
              <w:rPr>
                <w:rFonts w:ascii="Arial" w:hAnsi="Arial"/>
                <w:sz w:val="15"/>
                <w:lang w:val="ru-RU"/>
              </w:rPr>
              <w:t>здійснюються</w:t>
            </w:r>
            <w:proofErr w:type="spellEnd"/>
            <w:r w:rsidRPr="007820C2">
              <w:rPr>
                <w:rFonts w:ascii="Arial" w:hAnsi="Arial"/>
                <w:sz w:val="15"/>
                <w:lang w:val="ru-RU"/>
              </w:rPr>
              <w:t>.</w:t>
            </w:r>
          </w:p>
          <w:p w14:paraId="2DDD1992" w14:textId="77777777" w:rsidR="00001AA6" w:rsidRPr="007820C2" w:rsidRDefault="00001AA6" w:rsidP="00001AA6">
            <w:pPr>
              <w:pStyle w:val="xdefault"/>
              <w:jc w:val="both"/>
              <w:rPr>
                <w:sz w:val="15"/>
                <w:szCs w:val="15"/>
                <w:lang w:val="ru-RU"/>
              </w:rPr>
            </w:pPr>
          </w:p>
          <w:p w14:paraId="162ACA90" w14:textId="77777777" w:rsidR="00001AA6" w:rsidRPr="007820C2" w:rsidRDefault="00001AA6" w:rsidP="00001AA6">
            <w:pPr>
              <w:pStyle w:val="xdefault"/>
              <w:jc w:val="both"/>
              <w:rPr>
                <w:rFonts w:ascii="Calibri" w:hAnsi="Calibri" w:cs="Calibri"/>
                <w:lang w:val="ru-RU"/>
              </w:rPr>
            </w:pPr>
            <w:proofErr w:type="spellStart"/>
            <w:r w:rsidRPr="007820C2">
              <w:rPr>
                <w:sz w:val="15"/>
                <w:lang w:val="ru-RU"/>
              </w:rPr>
              <w:t>Якщо</w:t>
            </w:r>
            <w:proofErr w:type="spellEnd"/>
            <w:r w:rsidRPr="007820C2">
              <w:rPr>
                <w:sz w:val="15"/>
                <w:lang w:val="ru-RU"/>
              </w:rPr>
              <w:t xml:space="preserve"> </w:t>
            </w:r>
            <w:proofErr w:type="spellStart"/>
            <w:r w:rsidRPr="007820C2">
              <w:rPr>
                <w:sz w:val="15"/>
                <w:lang w:val="ru-RU"/>
              </w:rPr>
              <w:t>Сторони</w:t>
            </w:r>
            <w:proofErr w:type="spellEnd"/>
            <w:r w:rsidRPr="007820C2">
              <w:rPr>
                <w:sz w:val="15"/>
                <w:lang w:val="ru-RU"/>
              </w:rPr>
              <w:t xml:space="preserve"> не </w:t>
            </w:r>
            <w:proofErr w:type="spellStart"/>
            <w:r w:rsidRPr="007820C2">
              <w:rPr>
                <w:sz w:val="15"/>
                <w:lang w:val="ru-RU"/>
              </w:rPr>
              <w:t>домовляться</w:t>
            </w:r>
            <w:proofErr w:type="spellEnd"/>
            <w:r w:rsidRPr="007820C2">
              <w:rPr>
                <w:sz w:val="15"/>
                <w:lang w:val="ru-RU"/>
              </w:rPr>
              <w:t xml:space="preserve"> про </w:t>
            </w:r>
            <w:proofErr w:type="spellStart"/>
            <w:r w:rsidRPr="007820C2">
              <w:rPr>
                <w:sz w:val="15"/>
                <w:lang w:val="ru-RU"/>
              </w:rPr>
              <w:t>інше</w:t>
            </w:r>
            <w:proofErr w:type="spellEnd"/>
            <w:r w:rsidRPr="007820C2">
              <w:rPr>
                <w:sz w:val="15"/>
                <w:lang w:val="ru-RU"/>
              </w:rPr>
              <w:t xml:space="preserve"> у </w:t>
            </w:r>
            <w:proofErr w:type="spellStart"/>
            <w:r w:rsidRPr="007820C2">
              <w:rPr>
                <w:sz w:val="15"/>
                <w:lang w:val="ru-RU"/>
              </w:rPr>
              <w:t>графіку</w:t>
            </w:r>
            <w:proofErr w:type="spellEnd"/>
            <w:r w:rsidRPr="007820C2">
              <w:rPr>
                <w:sz w:val="15"/>
                <w:lang w:val="ru-RU"/>
              </w:rPr>
              <w:t xml:space="preserve"> </w:t>
            </w:r>
            <w:proofErr w:type="spellStart"/>
            <w:r w:rsidRPr="007820C2">
              <w:rPr>
                <w:sz w:val="15"/>
                <w:lang w:val="ru-RU"/>
              </w:rPr>
              <w:t>платежів</w:t>
            </w:r>
            <w:proofErr w:type="spellEnd"/>
            <w:r w:rsidRPr="007820C2">
              <w:rPr>
                <w:sz w:val="15"/>
                <w:lang w:val="ru-RU"/>
              </w:rPr>
              <w:t xml:space="preserve">, </w:t>
            </w:r>
            <w:proofErr w:type="spellStart"/>
            <w:r w:rsidRPr="007820C2">
              <w:rPr>
                <w:sz w:val="15"/>
                <w:lang w:val="ru-RU"/>
              </w:rPr>
              <w:t>Кімонікс</w:t>
            </w:r>
            <w:proofErr w:type="spellEnd"/>
            <w:r w:rsidRPr="007820C2">
              <w:rPr>
                <w:sz w:val="15"/>
                <w:lang w:val="ru-RU"/>
              </w:rPr>
              <w:t xml:space="preserve"> оплатить </w:t>
            </w:r>
            <w:proofErr w:type="spellStart"/>
            <w:r w:rsidRPr="007820C2">
              <w:rPr>
                <w:sz w:val="15"/>
                <w:lang w:val="ru-RU"/>
              </w:rPr>
              <w:t>рахунок</w:t>
            </w:r>
            <w:proofErr w:type="spellEnd"/>
            <w:r w:rsidRPr="007820C2">
              <w:rPr>
                <w:sz w:val="15"/>
                <w:lang w:val="ru-RU"/>
              </w:rPr>
              <w:t xml:space="preserve"> </w:t>
            </w:r>
            <w:proofErr w:type="spellStart"/>
            <w:r w:rsidRPr="007820C2">
              <w:rPr>
                <w:sz w:val="15"/>
                <w:lang w:val="ru-RU"/>
              </w:rPr>
              <w:t>Постачальника</w:t>
            </w:r>
            <w:proofErr w:type="spellEnd"/>
            <w:r w:rsidRPr="007820C2">
              <w:rPr>
                <w:sz w:val="15"/>
                <w:lang w:val="ru-RU"/>
              </w:rPr>
              <w:t xml:space="preserve"> не </w:t>
            </w:r>
            <w:proofErr w:type="spellStart"/>
            <w:r w:rsidRPr="007820C2">
              <w:rPr>
                <w:sz w:val="15"/>
                <w:lang w:val="ru-RU"/>
              </w:rPr>
              <w:t>пізніше</w:t>
            </w:r>
            <w:proofErr w:type="spellEnd"/>
            <w:r w:rsidRPr="007820C2">
              <w:rPr>
                <w:sz w:val="15"/>
                <w:lang w:val="ru-RU"/>
              </w:rPr>
              <w:t xml:space="preserve">, </w:t>
            </w:r>
            <w:proofErr w:type="spellStart"/>
            <w:r w:rsidRPr="007820C2">
              <w:rPr>
                <w:sz w:val="15"/>
                <w:lang w:val="ru-RU"/>
              </w:rPr>
              <w:t>ніж</w:t>
            </w:r>
            <w:proofErr w:type="spellEnd"/>
            <w:r w:rsidRPr="007820C2">
              <w:rPr>
                <w:sz w:val="15"/>
                <w:lang w:val="ru-RU"/>
              </w:rPr>
              <w:t xml:space="preserve"> через </w:t>
            </w:r>
            <w:proofErr w:type="spellStart"/>
            <w:r w:rsidRPr="007820C2">
              <w:rPr>
                <w:sz w:val="15"/>
                <w:lang w:val="ru-RU"/>
              </w:rPr>
              <w:t>тридцять</w:t>
            </w:r>
            <w:proofErr w:type="spellEnd"/>
            <w:r w:rsidRPr="007820C2">
              <w:rPr>
                <w:sz w:val="15"/>
                <w:lang w:val="ru-RU"/>
              </w:rPr>
              <w:t xml:space="preserve"> (30) </w:t>
            </w:r>
            <w:proofErr w:type="spellStart"/>
            <w:r w:rsidRPr="007820C2">
              <w:rPr>
                <w:sz w:val="15"/>
                <w:lang w:val="ru-RU"/>
              </w:rPr>
              <w:t>календарних</w:t>
            </w:r>
            <w:proofErr w:type="spellEnd"/>
            <w:r w:rsidRPr="007820C2">
              <w:rPr>
                <w:sz w:val="15"/>
                <w:lang w:val="ru-RU"/>
              </w:rPr>
              <w:t xml:space="preserve"> </w:t>
            </w:r>
            <w:proofErr w:type="spellStart"/>
            <w:r w:rsidRPr="007820C2">
              <w:rPr>
                <w:sz w:val="15"/>
                <w:lang w:val="ru-RU"/>
              </w:rPr>
              <w:t>днів</w:t>
            </w:r>
            <w:proofErr w:type="spellEnd"/>
            <w:r w:rsidRPr="007820C2">
              <w:rPr>
                <w:sz w:val="15"/>
                <w:lang w:val="ru-RU"/>
              </w:rPr>
              <w:t xml:space="preserve"> </w:t>
            </w:r>
            <w:proofErr w:type="spellStart"/>
            <w:r w:rsidRPr="007820C2">
              <w:rPr>
                <w:sz w:val="15"/>
                <w:lang w:val="ru-RU"/>
              </w:rPr>
              <w:t>після</w:t>
            </w:r>
            <w:proofErr w:type="spellEnd"/>
            <w:r w:rsidRPr="007820C2">
              <w:rPr>
                <w:sz w:val="15"/>
                <w:lang w:val="ru-RU"/>
              </w:rPr>
              <w:t xml:space="preserve"> а) </w:t>
            </w:r>
            <w:proofErr w:type="spellStart"/>
            <w:r w:rsidRPr="007820C2">
              <w:rPr>
                <w:sz w:val="15"/>
                <w:lang w:val="ru-RU"/>
              </w:rPr>
              <w:t>перевірки</w:t>
            </w:r>
            <w:proofErr w:type="spellEnd"/>
            <w:r w:rsidRPr="007820C2">
              <w:rPr>
                <w:sz w:val="15"/>
                <w:lang w:val="ru-RU"/>
              </w:rPr>
              <w:t xml:space="preserve"> та </w:t>
            </w:r>
            <w:proofErr w:type="spellStart"/>
            <w:r w:rsidRPr="007820C2">
              <w:rPr>
                <w:sz w:val="15"/>
                <w:lang w:val="ru-RU"/>
              </w:rPr>
              <w:t>приймання</w:t>
            </w:r>
            <w:proofErr w:type="spellEnd"/>
            <w:r w:rsidRPr="007820C2">
              <w:rPr>
                <w:sz w:val="15"/>
                <w:lang w:val="ru-RU"/>
              </w:rPr>
              <w:t xml:space="preserve"> </w:t>
            </w:r>
            <w:proofErr w:type="spellStart"/>
            <w:r w:rsidRPr="007820C2">
              <w:rPr>
                <w:sz w:val="15"/>
                <w:lang w:val="ru-RU"/>
              </w:rPr>
              <w:t>Товарів</w:t>
            </w:r>
            <w:proofErr w:type="spellEnd"/>
            <w:r w:rsidRPr="007820C2">
              <w:rPr>
                <w:sz w:val="15"/>
                <w:lang w:val="ru-RU"/>
              </w:rPr>
              <w:t xml:space="preserve"> </w:t>
            </w:r>
            <w:proofErr w:type="spellStart"/>
            <w:r w:rsidRPr="007820C2">
              <w:rPr>
                <w:sz w:val="15"/>
                <w:lang w:val="ru-RU"/>
              </w:rPr>
              <w:t>компанією</w:t>
            </w:r>
            <w:proofErr w:type="spellEnd"/>
            <w:r w:rsidRPr="007820C2">
              <w:rPr>
                <w:sz w:val="15"/>
                <w:lang w:val="ru-RU"/>
              </w:rPr>
              <w:t xml:space="preserve"> </w:t>
            </w:r>
            <w:proofErr w:type="spellStart"/>
            <w:r w:rsidRPr="007820C2">
              <w:rPr>
                <w:sz w:val="15"/>
                <w:lang w:val="ru-RU"/>
              </w:rPr>
              <w:t>Кімонікс</w:t>
            </w:r>
            <w:proofErr w:type="spellEnd"/>
            <w:r w:rsidRPr="007820C2">
              <w:rPr>
                <w:sz w:val="15"/>
                <w:lang w:val="ru-RU"/>
              </w:rPr>
              <w:t xml:space="preserve">, і </w:t>
            </w:r>
            <w:r>
              <w:rPr>
                <w:sz w:val="15"/>
              </w:rPr>
              <w:t>b</w:t>
            </w:r>
            <w:r w:rsidRPr="007820C2">
              <w:rPr>
                <w:sz w:val="15"/>
                <w:lang w:val="ru-RU"/>
              </w:rPr>
              <w:t xml:space="preserve">) </w:t>
            </w:r>
            <w:proofErr w:type="spellStart"/>
            <w:r w:rsidRPr="007820C2">
              <w:rPr>
                <w:sz w:val="15"/>
                <w:lang w:val="ru-RU"/>
              </w:rPr>
              <w:t>отримання</w:t>
            </w:r>
            <w:proofErr w:type="spellEnd"/>
            <w:r w:rsidRPr="007820C2">
              <w:rPr>
                <w:sz w:val="15"/>
                <w:lang w:val="ru-RU"/>
              </w:rPr>
              <w:t xml:space="preserve"> </w:t>
            </w:r>
            <w:proofErr w:type="spellStart"/>
            <w:r w:rsidRPr="007820C2">
              <w:rPr>
                <w:sz w:val="15"/>
                <w:lang w:val="ru-RU"/>
              </w:rPr>
              <w:t>компанією</w:t>
            </w:r>
            <w:proofErr w:type="spellEnd"/>
            <w:r w:rsidRPr="007820C2">
              <w:rPr>
                <w:sz w:val="15"/>
                <w:lang w:val="ru-RU"/>
              </w:rPr>
              <w:t xml:space="preserve"> </w:t>
            </w:r>
            <w:proofErr w:type="spellStart"/>
            <w:r w:rsidRPr="007820C2">
              <w:rPr>
                <w:sz w:val="15"/>
                <w:lang w:val="ru-RU"/>
              </w:rPr>
              <w:t>Кімонікс</w:t>
            </w:r>
            <w:proofErr w:type="spellEnd"/>
            <w:r w:rsidRPr="007820C2">
              <w:rPr>
                <w:sz w:val="15"/>
                <w:lang w:val="ru-RU"/>
              </w:rPr>
              <w:t xml:space="preserve"> правильного </w:t>
            </w:r>
            <w:proofErr w:type="spellStart"/>
            <w:r w:rsidRPr="007820C2">
              <w:rPr>
                <w:sz w:val="15"/>
                <w:lang w:val="ru-RU"/>
              </w:rPr>
              <w:t>рахунка</w:t>
            </w:r>
            <w:proofErr w:type="spellEnd"/>
            <w:r w:rsidRPr="007820C2">
              <w:rPr>
                <w:sz w:val="15"/>
                <w:lang w:val="ru-RU"/>
              </w:rPr>
              <w:t xml:space="preserve"> </w:t>
            </w:r>
            <w:proofErr w:type="spellStart"/>
            <w:r w:rsidRPr="007820C2">
              <w:rPr>
                <w:sz w:val="15"/>
                <w:lang w:val="ru-RU"/>
              </w:rPr>
              <w:t>Постачальника</w:t>
            </w:r>
            <w:proofErr w:type="spellEnd"/>
            <w:r w:rsidRPr="007820C2">
              <w:rPr>
                <w:sz w:val="15"/>
                <w:lang w:val="ru-RU"/>
              </w:rPr>
              <w:t xml:space="preserve">. </w:t>
            </w:r>
            <w:proofErr w:type="spellStart"/>
            <w:r w:rsidRPr="007820C2">
              <w:rPr>
                <w:sz w:val="15"/>
                <w:lang w:val="ru-RU"/>
              </w:rPr>
              <w:t>Якщо</w:t>
            </w:r>
            <w:proofErr w:type="spellEnd"/>
            <w:r w:rsidRPr="007820C2">
              <w:rPr>
                <w:sz w:val="15"/>
                <w:lang w:val="ru-RU"/>
              </w:rPr>
              <w:t xml:space="preserve"> </w:t>
            </w:r>
            <w:proofErr w:type="spellStart"/>
            <w:r w:rsidRPr="007820C2">
              <w:rPr>
                <w:sz w:val="15"/>
                <w:lang w:val="ru-RU"/>
              </w:rPr>
              <w:t>рахунок</w:t>
            </w:r>
            <w:proofErr w:type="spellEnd"/>
            <w:r w:rsidRPr="007820C2">
              <w:rPr>
                <w:sz w:val="15"/>
                <w:lang w:val="ru-RU"/>
              </w:rPr>
              <w:t xml:space="preserve"> </w:t>
            </w:r>
            <w:proofErr w:type="spellStart"/>
            <w:r w:rsidRPr="007820C2">
              <w:rPr>
                <w:sz w:val="15"/>
                <w:lang w:val="ru-RU"/>
              </w:rPr>
              <w:t>неналежний</w:t>
            </w:r>
            <w:proofErr w:type="spellEnd"/>
            <w:r w:rsidRPr="007820C2">
              <w:rPr>
                <w:sz w:val="15"/>
                <w:lang w:val="ru-RU"/>
              </w:rPr>
              <w:t xml:space="preserve">, </w:t>
            </w:r>
            <w:proofErr w:type="spellStart"/>
            <w:r w:rsidRPr="007820C2">
              <w:rPr>
                <w:sz w:val="15"/>
                <w:lang w:val="ru-RU"/>
              </w:rPr>
              <w:t>Кімонікс</w:t>
            </w:r>
            <w:proofErr w:type="spellEnd"/>
            <w:r w:rsidRPr="007820C2">
              <w:rPr>
                <w:sz w:val="15"/>
                <w:lang w:val="ru-RU"/>
              </w:rPr>
              <w:t xml:space="preserve"> </w:t>
            </w:r>
            <w:proofErr w:type="spellStart"/>
            <w:r w:rsidRPr="007820C2">
              <w:rPr>
                <w:sz w:val="15"/>
                <w:lang w:val="ru-RU"/>
              </w:rPr>
              <w:t>може</w:t>
            </w:r>
            <w:proofErr w:type="spellEnd"/>
            <w:r w:rsidRPr="007820C2">
              <w:rPr>
                <w:sz w:val="15"/>
                <w:lang w:val="ru-RU"/>
              </w:rPr>
              <w:t xml:space="preserve"> </w:t>
            </w:r>
            <w:proofErr w:type="spellStart"/>
            <w:r w:rsidRPr="007820C2">
              <w:rPr>
                <w:sz w:val="15"/>
                <w:lang w:val="ru-RU"/>
              </w:rPr>
              <w:t>відхилити</w:t>
            </w:r>
            <w:proofErr w:type="spellEnd"/>
            <w:r w:rsidRPr="007820C2">
              <w:rPr>
                <w:sz w:val="15"/>
                <w:lang w:val="ru-RU"/>
              </w:rPr>
              <w:t xml:space="preserve"> </w:t>
            </w:r>
            <w:proofErr w:type="spellStart"/>
            <w:r w:rsidRPr="007820C2">
              <w:rPr>
                <w:sz w:val="15"/>
                <w:lang w:val="ru-RU"/>
              </w:rPr>
              <w:t>його</w:t>
            </w:r>
            <w:proofErr w:type="spellEnd"/>
            <w:r w:rsidRPr="007820C2">
              <w:rPr>
                <w:sz w:val="15"/>
                <w:lang w:val="ru-RU"/>
              </w:rPr>
              <w:t xml:space="preserve"> і в </w:t>
            </w:r>
            <w:proofErr w:type="spellStart"/>
            <w:r w:rsidRPr="007820C2">
              <w:rPr>
                <w:sz w:val="15"/>
                <w:lang w:val="ru-RU"/>
              </w:rPr>
              <w:t>жодному</w:t>
            </w:r>
            <w:proofErr w:type="spellEnd"/>
            <w:r w:rsidRPr="007820C2">
              <w:rPr>
                <w:sz w:val="15"/>
                <w:lang w:val="ru-RU"/>
              </w:rPr>
              <w:t xml:space="preserve"> </w:t>
            </w:r>
            <w:proofErr w:type="spellStart"/>
            <w:r w:rsidRPr="007820C2">
              <w:rPr>
                <w:sz w:val="15"/>
                <w:lang w:val="ru-RU"/>
              </w:rPr>
              <w:t>разі</w:t>
            </w:r>
            <w:proofErr w:type="spellEnd"/>
            <w:r w:rsidRPr="007820C2">
              <w:rPr>
                <w:sz w:val="15"/>
                <w:lang w:val="ru-RU"/>
              </w:rPr>
              <w:t xml:space="preserve"> не </w:t>
            </w:r>
            <w:proofErr w:type="spellStart"/>
            <w:r w:rsidRPr="007820C2">
              <w:rPr>
                <w:sz w:val="15"/>
                <w:lang w:val="ru-RU"/>
              </w:rPr>
              <w:t>нестиме</w:t>
            </w:r>
            <w:proofErr w:type="spellEnd"/>
            <w:r w:rsidRPr="007820C2">
              <w:rPr>
                <w:sz w:val="15"/>
                <w:lang w:val="ru-RU"/>
              </w:rPr>
              <w:t xml:space="preserve"> </w:t>
            </w:r>
            <w:proofErr w:type="spellStart"/>
            <w:r w:rsidRPr="007820C2">
              <w:rPr>
                <w:sz w:val="15"/>
                <w:lang w:val="ru-RU"/>
              </w:rPr>
              <w:t>відповідальності</w:t>
            </w:r>
            <w:proofErr w:type="spellEnd"/>
            <w:r w:rsidRPr="007820C2">
              <w:rPr>
                <w:sz w:val="15"/>
                <w:lang w:val="ru-RU"/>
              </w:rPr>
              <w:t xml:space="preserve"> за </w:t>
            </w:r>
            <w:proofErr w:type="spellStart"/>
            <w:r w:rsidRPr="007820C2">
              <w:rPr>
                <w:sz w:val="15"/>
                <w:lang w:val="ru-RU"/>
              </w:rPr>
              <w:t>оспорювання</w:t>
            </w:r>
            <w:proofErr w:type="spellEnd"/>
            <w:r w:rsidRPr="007820C2">
              <w:rPr>
                <w:sz w:val="15"/>
                <w:lang w:val="ru-RU"/>
              </w:rPr>
              <w:t xml:space="preserve"> </w:t>
            </w:r>
            <w:proofErr w:type="spellStart"/>
            <w:r w:rsidRPr="007820C2">
              <w:rPr>
                <w:sz w:val="15"/>
                <w:lang w:val="ru-RU"/>
              </w:rPr>
              <w:t>рахунка</w:t>
            </w:r>
            <w:proofErr w:type="spellEnd"/>
            <w:r w:rsidRPr="007820C2">
              <w:rPr>
                <w:sz w:val="15"/>
                <w:lang w:val="ru-RU"/>
              </w:rPr>
              <w:t xml:space="preserve"> та </w:t>
            </w:r>
            <w:proofErr w:type="spellStart"/>
            <w:r w:rsidRPr="007820C2">
              <w:rPr>
                <w:sz w:val="15"/>
                <w:lang w:val="ru-RU"/>
              </w:rPr>
              <w:t>затримку</w:t>
            </w:r>
            <w:proofErr w:type="spellEnd"/>
            <w:r w:rsidRPr="007820C2">
              <w:rPr>
                <w:sz w:val="15"/>
                <w:lang w:val="ru-RU"/>
              </w:rPr>
              <w:t xml:space="preserve"> оплати. </w:t>
            </w:r>
            <w:proofErr w:type="spellStart"/>
            <w:r w:rsidRPr="007820C2">
              <w:rPr>
                <w:sz w:val="15"/>
                <w:lang w:val="ru-RU"/>
              </w:rPr>
              <w:t>Питання</w:t>
            </w:r>
            <w:proofErr w:type="spellEnd"/>
            <w:r w:rsidRPr="007820C2">
              <w:rPr>
                <w:sz w:val="15"/>
                <w:lang w:val="ru-RU"/>
              </w:rPr>
              <w:t xml:space="preserve">, </w:t>
            </w:r>
            <w:proofErr w:type="spellStart"/>
            <w:r w:rsidRPr="007820C2">
              <w:rPr>
                <w:sz w:val="15"/>
                <w:lang w:val="ru-RU"/>
              </w:rPr>
              <w:t>що</w:t>
            </w:r>
            <w:proofErr w:type="spellEnd"/>
            <w:r w:rsidRPr="007820C2">
              <w:rPr>
                <w:sz w:val="15"/>
                <w:lang w:val="ru-RU"/>
              </w:rPr>
              <w:t xml:space="preserve"> </w:t>
            </w:r>
            <w:proofErr w:type="spellStart"/>
            <w:r w:rsidRPr="007820C2">
              <w:rPr>
                <w:sz w:val="15"/>
                <w:lang w:val="ru-RU"/>
              </w:rPr>
              <w:t>стосуються</w:t>
            </w:r>
            <w:proofErr w:type="spellEnd"/>
            <w:r w:rsidRPr="007820C2">
              <w:rPr>
                <w:sz w:val="15"/>
                <w:lang w:val="ru-RU"/>
              </w:rPr>
              <w:t xml:space="preserve"> </w:t>
            </w:r>
            <w:proofErr w:type="spellStart"/>
            <w:r w:rsidRPr="007820C2">
              <w:rPr>
                <w:sz w:val="15"/>
                <w:lang w:val="ru-RU"/>
              </w:rPr>
              <w:t>правильності</w:t>
            </w:r>
            <w:proofErr w:type="spellEnd"/>
            <w:r w:rsidRPr="007820C2">
              <w:rPr>
                <w:sz w:val="15"/>
                <w:lang w:val="ru-RU"/>
              </w:rPr>
              <w:t xml:space="preserve"> </w:t>
            </w:r>
            <w:proofErr w:type="spellStart"/>
            <w:r w:rsidRPr="007820C2">
              <w:rPr>
                <w:sz w:val="15"/>
                <w:lang w:val="ru-RU"/>
              </w:rPr>
              <w:t>рахунків</w:t>
            </w:r>
            <w:proofErr w:type="spellEnd"/>
            <w:r w:rsidRPr="007820C2">
              <w:rPr>
                <w:sz w:val="15"/>
                <w:lang w:val="ru-RU"/>
              </w:rPr>
              <w:t xml:space="preserve"> </w:t>
            </w:r>
            <w:proofErr w:type="spellStart"/>
            <w:r w:rsidRPr="007820C2">
              <w:rPr>
                <w:sz w:val="15"/>
                <w:lang w:val="ru-RU"/>
              </w:rPr>
              <w:t>Постачальника</w:t>
            </w:r>
            <w:proofErr w:type="spellEnd"/>
            <w:r w:rsidRPr="007820C2">
              <w:rPr>
                <w:sz w:val="15"/>
                <w:lang w:val="ru-RU"/>
              </w:rPr>
              <w:t xml:space="preserve">, </w:t>
            </w:r>
            <w:proofErr w:type="spellStart"/>
            <w:r w:rsidRPr="007820C2">
              <w:rPr>
                <w:sz w:val="15"/>
                <w:lang w:val="ru-RU"/>
              </w:rPr>
              <w:t>повинні</w:t>
            </w:r>
            <w:proofErr w:type="spellEnd"/>
            <w:r w:rsidRPr="007820C2">
              <w:rPr>
                <w:sz w:val="15"/>
                <w:lang w:val="ru-RU"/>
              </w:rPr>
              <w:t xml:space="preserve"> </w:t>
            </w:r>
            <w:proofErr w:type="spellStart"/>
            <w:r w:rsidRPr="007820C2">
              <w:rPr>
                <w:sz w:val="15"/>
                <w:lang w:val="ru-RU"/>
              </w:rPr>
              <w:t>адресуватися</w:t>
            </w:r>
            <w:proofErr w:type="spellEnd"/>
            <w:r w:rsidRPr="007820C2">
              <w:rPr>
                <w:sz w:val="15"/>
                <w:lang w:val="ru-RU"/>
              </w:rPr>
              <w:t xml:space="preserve"> </w:t>
            </w:r>
            <w:proofErr w:type="spellStart"/>
            <w:r w:rsidRPr="007820C2">
              <w:rPr>
                <w:sz w:val="15"/>
                <w:lang w:val="ru-RU"/>
              </w:rPr>
              <w:t>Офісу</w:t>
            </w:r>
            <w:proofErr w:type="spellEnd"/>
            <w:r w:rsidRPr="007820C2">
              <w:rPr>
                <w:sz w:val="15"/>
                <w:lang w:val="ru-RU"/>
              </w:rPr>
              <w:t xml:space="preserve">, </w:t>
            </w:r>
            <w:proofErr w:type="spellStart"/>
            <w:r w:rsidRPr="007820C2">
              <w:rPr>
                <w:sz w:val="15"/>
                <w:lang w:val="ru-RU"/>
              </w:rPr>
              <w:t>який</w:t>
            </w:r>
            <w:proofErr w:type="spellEnd"/>
            <w:r w:rsidRPr="007820C2">
              <w:rPr>
                <w:sz w:val="15"/>
                <w:lang w:val="ru-RU"/>
              </w:rPr>
              <w:t xml:space="preserve"> проводить оплату, та </w:t>
            </w:r>
            <w:proofErr w:type="spellStart"/>
            <w:r w:rsidRPr="007820C2">
              <w:rPr>
                <w:sz w:val="15"/>
                <w:lang w:val="ru-RU"/>
              </w:rPr>
              <w:t>невідкладно</w:t>
            </w:r>
            <w:proofErr w:type="spellEnd"/>
            <w:r w:rsidRPr="007820C2">
              <w:rPr>
                <w:sz w:val="15"/>
                <w:lang w:val="ru-RU"/>
              </w:rPr>
              <w:t xml:space="preserve"> </w:t>
            </w:r>
            <w:proofErr w:type="spellStart"/>
            <w:r w:rsidRPr="007820C2">
              <w:rPr>
                <w:sz w:val="15"/>
                <w:lang w:val="ru-RU"/>
              </w:rPr>
              <w:t>врегульовуватися</w:t>
            </w:r>
            <w:proofErr w:type="spellEnd"/>
            <w:r w:rsidRPr="007820C2">
              <w:rPr>
                <w:sz w:val="15"/>
                <w:lang w:val="ru-RU"/>
              </w:rPr>
              <w:t xml:space="preserve">. </w:t>
            </w:r>
            <w:proofErr w:type="spellStart"/>
            <w:r w:rsidRPr="007820C2">
              <w:rPr>
                <w:sz w:val="15"/>
                <w:lang w:val="ru-RU"/>
              </w:rPr>
              <w:t>Оспорювані</w:t>
            </w:r>
            <w:proofErr w:type="spellEnd"/>
            <w:r w:rsidRPr="007820C2">
              <w:rPr>
                <w:sz w:val="15"/>
                <w:lang w:val="ru-RU"/>
              </w:rPr>
              <w:t xml:space="preserve"> </w:t>
            </w:r>
            <w:proofErr w:type="spellStart"/>
            <w:r w:rsidRPr="007820C2">
              <w:rPr>
                <w:sz w:val="15"/>
                <w:lang w:val="ru-RU"/>
              </w:rPr>
              <w:t>рахунки</w:t>
            </w:r>
            <w:proofErr w:type="spellEnd"/>
            <w:r w:rsidRPr="007820C2">
              <w:rPr>
                <w:sz w:val="15"/>
                <w:lang w:val="ru-RU"/>
              </w:rPr>
              <w:t xml:space="preserve">, </w:t>
            </w:r>
            <w:proofErr w:type="spellStart"/>
            <w:r w:rsidRPr="007820C2">
              <w:rPr>
                <w:sz w:val="15"/>
                <w:lang w:val="ru-RU"/>
              </w:rPr>
              <w:t>неврегульовані</w:t>
            </w:r>
            <w:proofErr w:type="spellEnd"/>
            <w:r w:rsidRPr="007820C2">
              <w:rPr>
                <w:sz w:val="15"/>
                <w:lang w:val="ru-RU"/>
              </w:rPr>
              <w:t xml:space="preserve"> у </w:t>
            </w:r>
            <w:proofErr w:type="spellStart"/>
            <w:r w:rsidRPr="007820C2">
              <w:rPr>
                <w:sz w:val="15"/>
                <w:lang w:val="ru-RU"/>
              </w:rPr>
              <w:t>звичайному</w:t>
            </w:r>
            <w:proofErr w:type="spellEnd"/>
            <w:r w:rsidRPr="007820C2">
              <w:rPr>
                <w:sz w:val="15"/>
                <w:lang w:val="ru-RU"/>
              </w:rPr>
              <w:t xml:space="preserve"> </w:t>
            </w:r>
            <w:proofErr w:type="spellStart"/>
            <w:r w:rsidRPr="007820C2">
              <w:rPr>
                <w:sz w:val="15"/>
                <w:lang w:val="ru-RU"/>
              </w:rPr>
              <w:t>робочому</w:t>
            </w:r>
            <w:proofErr w:type="spellEnd"/>
            <w:r w:rsidRPr="007820C2">
              <w:rPr>
                <w:sz w:val="15"/>
                <w:lang w:val="ru-RU"/>
              </w:rPr>
              <w:t xml:space="preserve"> порядку, </w:t>
            </w:r>
            <w:proofErr w:type="spellStart"/>
            <w:r w:rsidRPr="007820C2">
              <w:rPr>
                <w:sz w:val="15"/>
                <w:lang w:val="ru-RU"/>
              </w:rPr>
              <w:t>повинні</w:t>
            </w:r>
            <w:proofErr w:type="spellEnd"/>
            <w:r w:rsidRPr="007820C2">
              <w:rPr>
                <w:sz w:val="15"/>
                <w:lang w:val="ru-RU"/>
              </w:rPr>
              <w:t xml:space="preserve"> </w:t>
            </w:r>
            <w:proofErr w:type="spellStart"/>
            <w:r w:rsidRPr="007820C2">
              <w:rPr>
                <w:sz w:val="15"/>
                <w:lang w:val="ru-RU"/>
              </w:rPr>
              <w:t>врегульовуватися</w:t>
            </w:r>
            <w:proofErr w:type="spellEnd"/>
            <w:r w:rsidRPr="007820C2">
              <w:rPr>
                <w:sz w:val="15"/>
                <w:lang w:val="ru-RU"/>
              </w:rPr>
              <w:t xml:space="preserve"> </w:t>
            </w:r>
            <w:proofErr w:type="spellStart"/>
            <w:r w:rsidRPr="007820C2">
              <w:rPr>
                <w:sz w:val="15"/>
                <w:lang w:val="ru-RU"/>
              </w:rPr>
              <w:t>згідно</w:t>
            </w:r>
            <w:proofErr w:type="spellEnd"/>
            <w:r w:rsidRPr="007820C2">
              <w:rPr>
                <w:sz w:val="15"/>
                <w:lang w:val="ru-RU"/>
              </w:rPr>
              <w:t xml:space="preserve"> з </w:t>
            </w:r>
            <w:proofErr w:type="spellStart"/>
            <w:r w:rsidRPr="007820C2">
              <w:rPr>
                <w:sz w:val="15"/>
                <w:lang w:val="ru-RU"/>
              </w:rPr>
              <w:t>положеннями</w:t>
            </w:r>
            <w:proofErr w:type="spellEnd"/>
            <w:r w:rsidRPr="007820C2">
              <w:rPr>
                <w:sz w:val="15"/>
                <w:lang w:val="ru-RU"/>
              </w:rPr>
              <w:t xml:space="preserve"> пункту “</w:t>
            </w:r>
            <w:proofErr w:type="spellStart"/>
            <w:r w:rsidRPr="007820C2">
              <w:rPr>
                <w:sz w:val="15"/>
                <w:lang w:val="ru-RU"/>
              </w:rPr>
              <w:t>Застосовне</w:t>
            </w:r>
            <w:proofErr w:type="spellEnd"/>
            <w:r w:rsidRPr="007820C2">
              <w:rPr>
                <w:sz w:val="15"/>
                <w:lang w:val="ru-RU"/>
              </w:rPr>
              <w:t xml:space="preserve"> </w:t>
            </w:r>
            <w:proofErr w:type="spellStart"/>
            <w:r w:rsidRPr="007820C2">
              <w:rPr>
                <w:sz w:val="15"/>
                <w:lang w:val="ru-RU"/>
              </w:rPr>
              <w:t>законодавство</w:t>
            </w:r>
            <w:proofErr w:type="spellEnd"/>
            <w:r w:rsidRPr="007820C2">
              <w:rPr>
                <w:sz w:val="15"/>
                <w:lang w:val="ru-RU"/>
              </w:rPr>
              <w:t xml:space="preserve"> та </w:t>
            </w:r>
            <w:proofErr w:type="spellStart"/>
            <w:r w:rsidRPr="007820C2">
              <w:rPr>
                <w:sz w:val="15"/>
                <w:lang w:val="ru-RU"/>
              </w:rPr>
              <w:t>вирішення</w:t>
            </w:r>
            <w:proofErr w:type="spellEnd"/>
            <w:r w:rsidRPr="007820C2">
              <w:rPr>
                <w:sz w:val="15"/>
                <w:lang w:val="ru-RU"/>
              </w:rPr>
              <w:t xml:space="preserve"> </w:t>
            </w:r>
            <w:proofErr w:type="spellStart"/>
            <w:r w:rsidRPr="007820C2">
              <w:rPr>
                <w:sz w:val="15"/>
                <w:lang w:val="ru-RU"/>
              </w:rPr>
              <w:t>спорів</w:t>
            </w:r>
            <w:proofErr w:type="spellEnd"/>
            <w:r w:rsidRPr="007820C2">
              <w:rPr>
                <w:sz w:val="15"/>
                <w:lang w:val="ru-RU"/>
              </w:rPr>
              <w:t xml:space="preserve">” </w:t>
            </w:r>
            <w:proofErr w:type="spellStart"/>
            <w:r w:rsidRPr="007820C2">
              <w:rPr>
                <w:sz w:val="15"/>
                <w:lang w:val="ru-RU"/>
              </w:rPr>
              <w:t>цього</w:t>
            </w:r>
            <w:proofErr w:type="spellEnd"/>
            <w:r w:rsidRPr="007820C2">
              <w:rPr>
                <w:sz w:val="15"/>
                <w:lang w:val="ru-RU"/>
              </w:rPr>
              <w:t xml:space="preserve"> Договору. </w:t>
            </w:r>
            <w:proofErr w:type="spellStart"/>
            <w:r w:rsidRPr="007820C2">
              <w:rPr>
                <w:sz w:val="15"/>
                <w:lang w:val="ru-RU"/>
              </w:rPr>
              <w:t>Кімонікс</w:t>
            </w:r>
            <w:proofErr w:type="spellEnd"/>
            <w:r w:rsidRPr="007820C2">
              <w:rPr>
                <w:sz w:val="15"/>
                <w:lang w:val="ru-RU"/>
              </w:rPr>
              <w:t xml:space="preserve"> </w:t>
            </w:r>
            <w:proofErr w:type="spellStart"/>
            <w:r w:rsidRPr="007820C2">
              <w:rPr>
                <w:sz w:val="15"/>
                <w:lang w:val="ru-RU"/>
              </w:rPr>
              <w:t>залишає</w:t>
            </w:r>
            <w:proofErr w:type="spellEnd"/>
            <w:r w:rsidRPr="007820C2">
              <w:rPr>
                <w:sz w:val="15"/>
                <w:lang w:val="ru-RU"/>
              </w:rPr>
              <w:t xml:space="preserve"> за собою право не </w:t>
            </w:r>
            <w:proofErr w:type="spellStart"/>
            <w:r w:rsidRPr="007820C2">
              <w:rPr>
                <w:sz w:val="15"/>
                <w:lang w:val="ru-RU"/>
              </w:rPr>
              <w:t>виплачувати</w:t>
            </w:r>
            <w:proofErr w:type="spellEnd"/>
            <w:r w:rsidRPr="007820C2">
              <w:rPr>
                <w:sz w:val="15"/>
                <w:lang w:val="ru-RU"/>
              </w:rPr>
              <w:t xml:space="preserve"> будь-яку суму, </w:t>
            </w:r>
            <w:proofErr w:type="spellStart"/>
            <w:r w:rsidRPr="007820C2">
              <w:rPr>
                <w:sz w:val="15"/>
                <w:lang w:val="ru-RU"/>
              </w:rPr>
              <w:t>що</w:t>
            </w:r>
            <w:proofErr w:type="spellEnd"/>
            <w:r w:rsidRPr="007820C2">
              <w:rPr>
                <w:sz w:val="15"/>
                <w:lang w:val="ru-RU"/>
              </w:rPr>
              <w:t xml:space="preserve"> </w:t>
            </w:r>
            <w:proofErr w:type="spellStart"/>
            <w:r w:rsidRPr="007820C2">
              <w:rPr>
                <w:sz w:val="15"/>
                <w:lang w:val="ru-RU"/>
              </w:rPr>
              <w:t>підлягає</w:t>
            </w:r>
            <w:proofErr w:type="spellEnd"/>
            <w:r w:rsidRPr="007820C2">
              <w:rPr>
                <w:sz w:val="15"/>
                <w:lang w:val="ru-RU"/>
              </w:rPr>
              <w:t xml:space="preserve"> </w:t>
            </w:r>
            <w:proofErr w:type="spellStart"/>
            <w:r w:rsidRPr="007820C2">
              <w:rPr>
                <w:sz w:val="15"/>
                <w:lang w:val="ru-RU"/>
              </w:rPr>
              <w:t>оплаті</w:t>
            </w:r>
            <w:proofErr w:type="spellEnd"/>
            <w:r w:rsidRPr="007820C2">
              <w:rPr>
                <w:sz w:val="15"/>
                <w:lang w:val="ru-RU"/>
              </w:rPr>
              <w:t xml:space="preserve"> за будь-</w:t>
            </w:r>
            <w:proofErr w:type="spellStart"/>
            <w:r w:rsidRPr="007820C2">
              <w:rPr>
                <w:sz w:val="15"/>
                <w:lang w:val="ru-RU"/>
              </w:rPr>
              <w:t>яким</w:t>
            </w:r>
            <w:proofErr w:type="spellEnd"/>
            <w:r w:rsidRPr="007820C2">
              <w:rPr>
                <w:sz w:val="15"/>
                <w:lang w:val="ru-RU"/>
              </w:rPr>
              <w:t xml:space="preserve"> </w:t>
            </w:r>
            <w:proofErr w:type="spellStart"/>
            <w:r w:rsidRPr="007820C2">
              <w:rPr>
                <w:sz w:val="15"/>
                <w:lang w:val="ru-RU"/>
              </w:rPr>
              <w:t>рахунком</w:t>
            </w:r>
            <w:proofErr w:type="spellEnd"/>
            <w:r w:rsidRPr="007820C2">
              <w:rPr>
                <w:sz w:val="15"/>
                <w:lang w:val="ru-RU"/>
              </w:rPr>
              <w:t xml:space="preserve">, </w:t>
            </w:r>
            <w:proofErr w:type="spellStart"/>
            <w:r w:rsidRPr="007820C2">
              <w:rPr>
                <w:sz w:val="15"/>
                <w:lang w:val="ru-RU"/>
              </w:rPr>
              <w:t>отриманим</w:t>
            </w:r>
            <w:proofErr w:type="spellEnd"/>
            <w:r w:rsidRPr="007820C2">
              <w:rPr>
                <w:sz w:val="15"/>
                <w:lang w:val="ru-RU"/>
              </w:rPr>
              <w:t xml:space="preserve"> </w:t>
            </w:r>
            <w:proofErr w:type="spellStart"/>
            <w:r w:rsidRPr="007820C2">
              <w:rPr>
                <w:sz w:val="15"/>
                <w:lang w:val="ru-RU"/>
              </w:rPr>
              <w:t>компанією</w:t>
            </w:r>
            <w:proofErr w:type="spellEnd"/>
            <w:r w:rsidRPr="007820C2">
              <w:rPr>
                <w:sz w:val="15"/>
                <w:lang w:val="ru-RU"/>
              </w:rPr>
              <w:t xml:space="preserve"> </w:t>
            </w:r>
            <w:proofErr w:type="spellStart"/>
            <w:r w:rsidRPr="007820C2">
              <w:rPr>
                <w:sz w:val="15"/>
                <w:lang w:val="ru-RU"/>
              </w:rPr>
              <w:t>Кімонікс</w:t>
            </w:r>
            <w:proofErr w:type="spellEnd"/>
            <w:r w:rsidRPr="007820C2">
              <w:rPr>
                <w:sz w:val="15"/>
                <w:lang w:val="ru-RU"/>
              </w:rPr>
              <w:t xml:space="preserve"> </w:t>
            </w:r>
            <w:proofErr w:type="spellStart"/>
            <w:r w:rsidRPr="007820C2">
              <w:rPr>
                <w:sz w:val="15"/>
                <w:lang w:val="ru-RU"/>
              </w:rPr>
              <w:t>пізніше</w:t>
            </w:r>
            <w:proofErr w:type="spellEnd"/>
            <w:r w:rsidRPr="007820C2">
              <w:rPr>
                <w:sz w:val="15"/>
                <w:lang w:val="ru-RU"/>
              </w:rPr>
              <w:t xml:space="preserve">, </w:t>
            </w:r>
            <w:proofErr w:type="spellStart"/>
            <w:r w:rsidRPr="007820C2">
              <w:rPr>
                <w:sz w:val="15"/>
                <w:lang w:val="ru-RU"/>
              </w:rPr>
              <w:t>ніж</w:t>
            </w:r>
            <w:proofErr w:type="spellEnd"/>
            <w:r w:rsidRPr="007820C2">
              <w:rPr>
                <w:sz w:val="15"/>
                <w:lang w:val="ru-RU"/>
              </w:rPr>
              <w:t xml:space="preserve"> 90 </w:t>
            </w:r>
            <w:proofErr w:type="spellStart"/>
            <w:r w:rsidRPr="007820C2">
              <w:rPr>
                <w:sz w:val="15"/>
                <w:lang w:val="ru-RU"/>
              </w:rPr>
              <w:t>днів</w:t>
            </w:r>
            <w:proofErr w:type="spellEnd"/>
            <w:r w:rsidRPr="007820C2">
              <w:rPr>
                <w:sz w:val="15"/>
                <w:lang w:val="ru-RU"/>
              </w:rPr>
              <w:t xml:space="preserve"> </w:t>
            </w:r>
            <w:proofErr w:type="spellStart"/>
            <w:r w:rsidRPr="007820C2">
              <w:rPr>
                <w:sz w:val="15"/>
                <w:lang w:val="ru-RU"/>
              </w:rPr>
              <w:t>після</w:t>
            </w:r>
            <w:proofErr w:type="spellEnd"/>
            <w:r w:rsidRPr="007820C2">
              <w:rPr>
                <w:sz w:val="15"/>
                <w:lang w:val="ru-RU"/>
              </w:rPr>
              <w:t xml:space="preserve"> </w:t>
            </w:r>
            <w:proofErr w:type="spellStart"/>
            <w:r w:rsidRPr="007820C2">
              <w:rPr>
                <w:sz w:val="15"/>
                <w:lang w:val="ru-RU"/>
              </w:rPr>
              <w:t>дати</w:t>
            </w:r>
            <w:proofErr w:type="spellEnd"/>
            <w:r w:rsidRPr="007820C2">
              <w:rPr>
                <w:sz w:val="15"/>
                <w:lang w:val="ru-RU"/>
              </w:rPr>
              <w:t xml:space="preserve">, коли </w:t>
            </w:r>
            <w:proofErr w:type="spellStart"/>
            <w:r w:rsidRPr="007820C2">
              <w:rPr>
                <w:sz w:val="15"/>
                <w:lang w:val="ru-RU"/>
              </w:rPr>
              <w:t>Постачальник</w:t>
            </w:r>
            <w:proofErr w:type="spellEnd"/>
            <w:r w:rsidRPr="007820C2">
              <w:rPr>
                <w:sz w:val="15"/>
                <w:lang w:val="ru-RU"/>
              </w:rPr>
              <w:t xml:space="preserve"> </w:t>
            </w:r>
            <w:proofErr w:type="spellStart"/>
            <w:r w:rsidRPr="007820C2">
              <w:rPr>
                <w:sz w:val="15"/>
                <w:lang w:val="ru-RU"/>
              </w:rPr>
              <w:t>отримав</w:t>
            </w:r>
            <w:proofErr w:type="spellEnd"/>
            <w:r w:rsidRPr="007820C2">
              <w:rPr>
                <w:sz w:val="15"/>
                <w:lang w:val="ru-RU"/>
              </w:rPr>
              <w:t xml:space="preserve"> право на </w:t>
            </w:r>
            <w:proofErr w:type="spellStart"/>
            <w:r w:rsidRPr="007820C2">
              <w:rPr>
                <w:sz w:val="15"/>
                <w:lang w:val="ru-RU"/>
              </w:rPr>
              <w:t>виставлення</w:t>
            </w:r>
            <w:proofErr w:type="spellEnd"/>
            <w:r w:rsidRPr="007820C2">
              <w:rPr>
                <w:sz w:val="15"/>
                <w:lang w:val="ru-RU"/>
              </w:rPr>
              <w:t xml:space="preserve"> </w:t>
            </w:r>
            <w:proofErr w:type="spellStart"/>
            <w:r w:rsidRPr="007820C2">
              <w:rPr>
                <w:sz w:val="15"/>
                <w:lang w:val="ru-RU"/>
              </w:rPr>
              <w:t>цього</w:t>
            </w:r>
            <w:proofErr w:type="spellEnd"/>
            <w:r w:rsidRPr="007820C2">
              <w:rPr>
                <w:sz w:val="15"/>
                <w:lang w:val="ru-RU"/>
              </w:rPr>
              <w:t xml:space="preserve"> </w:t>
            </w:r>
            <w:proofErr w:type="spellStart"/>
            <w:r w:rsidRPr="007820C2">
              <w:rPr>
                <w:sz w:val="15"/>
                <w:lang w:val="ru-RU"/>
              </w:rPr>
              <w:t>рахунка</w:t>
            </w:r>
            <w:proofErr w:type="spellEnd"/>
            <w:r w:rsidRPr="007820C2">
              <w:rPr>
                <w:sz w:val="15"/>
                <w:lang w:val="ru-RU"/>
              </w:rPr>
              <w:t xml:space="preserve">. </w:t>
            </w:r>
          </w:p>
          <w:p w14:paraId="02A9A599" w14:textId="77777777" w:rsidR="00001AA6" w:rsidRPr="007820C2" w:rsidRDefault="00001AA6" w:rsidP="00001AA6">
            <w:pPr>
              <w:jc w:val="both"/>
              <w:rPr>
                <w:rFonts w:ascii="Arial" w:hAnsi="Arial" w:cs="Arial"/>
                <w:sz w:val="15"/>
                <w:szCs w:val="15"/>
                <w:lang w:val="ru-RU"/>
              </w:rPr>
            </w:pPr>
          </w:p>
          <w:p w14:paraId="4142834C" w14:textId="77777777" w:rsidR="00001AA6" w:rsidRPr="007820C2" w:rsidRDefault="00001AA6" w:rsidP="00001AA6">
            <w:pPr>
              <w:jc w:val="both"/>
              <w:rPr>
                <w:rFonts w:ascii="Arial" w:hAnsi="Arial" w:cs="Arial"/>
                <w:sz w:val="15"/>
                <w:szCs w:val="15"/>
                <w:lang w:val="ru-RU"/>
              </w:rPr>
            </w:pPr>
            <w:r>
              <w:rPr>
                <w:rFonts w:ascii="Arial" w:hAnsi="Arial"/>
                <w:sz w:val="15"/>
              </w:rPr>
              <w:t>IX</w:t>
            </w:r>
            <w:r w:rsidRPr="007820C2">
              <w:rPr>
                <w:rFonts w:ascii="Arial" w:hAnsi="Arial"/>
                <w:sz w:val="15"/>
                <w:lang w:val="ru-RU"/>
              </w:rPr>
              <w:t xml:space="preserve">. </w:t>
            </w:r>
            <w:proofErr w:type="spellStart"/>
            <w:r w:rsidRPr="007820C2">
              <w:rPr>
                <w:rFonts w:ascii="Arial" w:hAnsi="Arial"/>
                <w:b/>
                <w:smallCaps/>
                <w:sz w:val="15"/>
                <w:u w:val="single"/>
                <w:lang w:val="ru-RU"/>
              </w:rPr>
              <w:t>Податки</w:t>
            </w:r>
            <w:proofErr w:type="spellEnd"/>
            <w:r w:rsidRPr="007820C2">
              <w:rPr>
                <w:rFonts w:ascii="Arial" w:hAnsi="Arial"/>
                <w:sz w:val="15"/>
                <w:lang w:val="ru-RU"/>
              </w:rPr>
              <w:t xml:space="preserve">: </w:t>
            </w:r>
          </w:p>
          <w:p w14:paraId="2FB3D49A" w14:textId="77777777" w:rsidR="00001AA6" w:rsidRPr="007820C2" w:rsidRDefault="00001AA6" w:rsidP="00001AA6">
            <w:pPr>
              <w:ind w:left="360"/>
              <w:jc w:val="both"/>
              <w:rPr>
                <w:rFonts w:ascii="Arial" w:hAnsi="Arial" w:cs="Arial"/>
                <w:sz w:val="15"/>
                <w:szCs w:val="15"/>
                <w:lang w:val="ru-RU"/>
              </w:rPr>
            </w:pPr>
            <w:r w:rsidRPr="007820C2">
              <w:rPr>
                <w:rFonts w:ascii="Arial" w:hAnsi="Arial"/>
                <w:sz w:val="15"/>
                <w:lang w:val="ru-RU"/>
              </w:rPr>
              <w:t xml:space="preserve">а. У рамках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не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сплачуватися</w:t>
            </w:r>
            <w:proofErr w:type="spellEnd"/>
            <w:r w:rsidRPr="007820C2">
              <w:rPr>
                <w:rFonts w:ascii="Arial" w:hAnsi="Arial"/>
                <w:sz w:val="15"/>
                <w:lang w:val="ru-RU"/>
              </w:rPr>
              <w:t xml:space="preserve"> </w:t>
            </w:r>
            <w:proofErr w:type="spellStart"/>
            <w:r w:rsidRPr="007820C2">
              <w:rPr>
                <w:rFonts w:ascii="Arial" w:hAnsi="Arial"/>
                <w:sz w:val="15"/>
                <w:lang w:val="ru-RU"/>
              </w:rPr>
              <w:t>жодні</w:t>
            </w:r>
            <w:proofErr w:type="spellEnd"/>
            <w:r w:rsidRPr="007820C2">
              <w:rPr>
                <w:rFonts w:ascii="Arial" w:hAnsi="Arial"/>
                <w:sz w:val="15"/>
                <w:lang w:val="ru-RU"/>
              </w:rPr>
              <w:t xml:space="preserve"> </w:t>
            </w:r>
            <w:proofErr w:type="spellStart"/>
            <w:r w:rsidRPr="007820C2">
              <w:rPr>
                <w:rFonts w:ascii="Arial" w:hAnsi="Arial"/>
                <w:sz w:val="15"/>
                <w:lang w:val="ru-RU"/>
              </w:rPr>
              <w:t>податки</w:t>
            </w:r>
            <w:proofErr w:type="spellEnd"/>
            <w:r w:rsidRPr="007820C2">
              <w:rPr>
                <w:rFonts w:ascii="Arial" w:hAnsi="Arial"/>
                <w:sz w:val="15"/>
                <w:lang w:val="ru-RU"/>
              </w:rPr>
              <w:t xml:space="preserve">, ПДВ, </w:t>
            </w:r>
            <w:proofErr w:type="spellStart"/>
            <w:r w:rsidRPr="007820C2">
              <w:rPr>
                <w:rFonts w:ascii="Arial" w:hAnsi="Arial"/>
                <w:sz w:val="15"/>
                <w:lang w:val="ru-RU"/>
              </w:rPr>
              <w:t>тарифи</w:t>
            </w:r>
            <w:proofErr w:type="spellEnd"/>
            <w:r w:rsidRPr="007820C2">
              <w:rPr>
                <w:rFonts w:ascii="Arial" w:hAnsi="Arial"/>
                <w:sz w:val="15"/>
                <w:lang w:val="ru-RU"/>
              </w:rPr>
              <w:t xml:space="preserve">, </w:t>
            </w:r>
            <w:proofErr w:type="spellStart"/>
            <w:r w:rsidRPr="007820C2">
              <w:rPr>
                <w:rFonts w:ascii="Arial" w:hAnsi="Arial"/>
                <w:sz w:val="15"/>
                <w:lang w:val="ru-RU"/>
              </w:rPr>
              <w:t>збори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стягнення</w:t>
            </w:r>
            <w:proofErr w:type="spellEnd"/>
            <w:r w:rsidRPr="007820C2">
              <w:rPr>
                <w:rFonts w:ascii="Arial" w:hAnsi="Arial"/>
                <w:sz w:val="15"/>
                <w:lang w:val="ru-RU"/>
              </w:rPr>
              <w:t xml:space="preserve"> </w:t>
            </w:r>
            <w:proofErr w:type="spellStart"/>
            <w:r w:rsidRPr="007820C2">
              <w:rPr>
                <w:rFonts w:ascii="Arial" w:hAnsi="Arial"/>
                <w:sz w:val="15"/>
                <w:lang w:val="ru-RU"/>
              </w:rPr>
              <w:t>Країни</w:t>
            </w:r>
            <w:proofErr w:type="spellEnd"/>
            <w:r w:rsidRPr="007820C2">
              <w:rPr>
                <w:rFonts w:ascii="Arial" w:hAnsi="Arial"/>
                <w:sz w:val="15"/>
                <w:lang w:val="ru-RU"/>
              </w:rPr>
              <w:t>-партнера.</w:t>
            </w:r>
          </w:p>
          <w:p w14:paraId="20EFE832" w14:textId="77777777" w:rsidR="00001AA6" w:rsidRPr="007820C2" w:rsidRDefault="00001AA6" w:rsidP="00001AA6">
            <w:pPr>
              <w:ind w:left="360"/>
              <w:jc w:val="both"/>
              <w:rPr>
                <w:rFonts w:ascii="Arial" w:hAnsi="Arial" w:cs="Arial"/>
                <w:sz w:val="15"/>
                <w:szCs w:val="15"/>
                <w:lang w:val="ru-RU"/>
              </w:rPr>
            </w:pPr>
          </w:p>
          <w:p w14:paraId="2EAB8E3F" w14:textId="77777777" w:rsidR="00001AA6" w:rsidRPr="007820C2" w:rsidRDefault="00001AA6" w:rsidP="00001AA6">
            <w:pPr>
              <w:ind w:left="360"/>
              <w:jc w:val="both"/>
              <w:rPr>
                <w:rFonts w:ascii="Arial" w:hAnsi="Arial" w:cs="Arial"/>
                <w:sz w:val="15"/>
                <w:szCs w:val="15"/>
                <w:lang w:val="ru-RU"/>
              </w:rPr>
            </w:pPr>
            <w:proofErr w:type="spellStart"/>
            <w:r w:rsidRPr="007820C2">
              <w:rPr>
                <w:rFonts w:ascii="Arial" w:hAnsi="Arial"/>
                <w:sz w:val="15"/>
                <w:lang w:val="ru-RU"/>
              </w:rPr>
              <w:lastRenderedPageBreak/>
              <w:t>Водночас</w:t>
            </w:r>
            <w:proofErr w:type="spellEnd"/>
            <w:r w:rsidRPr="007820C2">
              <w:rPr>
                <w:rFonts w:ascii="Arial" w:hAnsi="Arial"/>
                <w:sz w:val="15"/>
                <w:lang w:val="ru-RU"/>
              </w:rPr>
              <w:t xml:space="preserve">, </w:t>
            </w:r>
            <w:proofErr w:type="spellStart"/>
            <w:r w:rsidRPr="007820C2">
              <w:rPr>
                <w:rFonts w:ascii="Arial" w:hAnsi="Arial"/>
                <w:sz w:val="15"/>
                <w:lang w:val="ru-RU"/>
              </w:rPr>
              <w:t>положення</w:t>
            </w:r>
            <w:proofErr w:type="spellEnd"/>
            <w:r w:rsidRPr="007820C2">
              <w:rPr>
                <w:rFonts w:ascii="Arial" w:hAnsi="Arial"/>
                <w:sz w:val="15"/>
                <w:lang w:val="ru-RU"/>
              </w:rPr>
              <w:t xml:space="preserve"> </w:t>
            </w:r>
            <w:proofErr w:type="spellStart"/>
            <w:r w:rsidRPr="007820C2">
              <w:rPr>
                <w:rFonts w:ascii="Arial" w:hAnsi="Arial"/>
                <w:sz w:val="15"/>
                <w:lang w:val="ru-RU"/>
              </w:rPr>
              <w:t>першого</w:t>
            </w:r>
            <w:proofErr w:type="spellEnd"/>
            <w:r w:rsidRPr="007820C2">
              <w:rPr>
                <w:rFonts w:ascii="Arial" w:hAnsi="Arial"/>
                <w:sz w:val="15"/>
                <w:lang w:val="ru-RU"/>
              </w:rPr>
              <w:t xml:space="preserve"> абзацу </w:t>
            </w:r>
            <w:proofErr w:type="spellStart"/>
            <w:r w:rsidRPr="007820C2">
              <w:rPr>
                <w:rFonts w:ascii="Arial" w:hAnsi="Arial"/>
                <w:sz w:val="15"/>
                <w:lang w:val="ru-RU"/>
              </w:rPr>
              <w:t>цього</w:t>
            </w:r>
            <w:proofErr w:type="spellEnd"/>
            <w:r w:rsidRPr="007820C2">
              <w:rPr>
                <w:rFonts w:ascii="Arial" w:hAnsi="Arial"/>
                <w:sz w:val="15"/>
                <w:lang w:val="ru-RU"/>
              </w:rPr>
              <w:t xml:space="preserve"> Пункту та/</w:t>
            </w:r>
            <w:proofErr w:type="spellStart"/>
            <w:r w:rsidRPr="007820C2">
              <w:rPr>
                <w:rFonts w:ascii="Arial" w:hAnsi="Arial"/>
                <w:sz w:val="15"/>
                <w:lang w:val="ru-RU"/>
              </w:rPr>
              <w:t>або</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вимоги</w:t>
            </w:r>
            <w:proofErr w:type="spellEnd"/>
            <w:r w:rsidRPr="007820C2">
              <w:rPr>
                <w:rFonts w:ascii="Arial" w:hAnsi="Arial"/>
                <w:sz w:val="15"/>
                <w:lang w:val="ru-RU"/>
              </w:rPr>
              <w:t xml:space="preserve">, </w:t>
            </w:r>
            <w:proofErr w:type="spellStart"/>
            <w:r w:rsidRPr="007820C2">
              <w:rPr>
                <w:rFonts w:ascii="Arial" w:hAnsi="Arial"/>
                <w:sz w:val="15"/>
                <w:lang w:val="ru-RU"/>
              </w:rPr>
              <w:t>встановлені</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країни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іншої</w:t>
            </w:r>
            <w:proofErr w:type="spellEnd"/>
            <w:r w:rsidRPr="007820C2">
              <w:rPr>
                <w:rFonts w:ascii="Arial" w:hAnsi="Arial"/>
                <w:sz w:val="15"/>
                <w:lang w:val="ru-RU"/>
              </w:rPr>
              <w:t xml:space="preserve"> </w:t>
            </w:r>
            <w:proofErr w:type="spellStart"/>
            <w:r w:rsidRPr="007820C2">
              <w:rPr>
                <w:rFonts w:ascii="Arial" w:hAnsi="Arial"/>
                <w:sz w:val="15"/>
                <w:lang w:val="ru-RU"/>
              </w:rPr>
              <w:t>юрисдикції</w:t>
            </w:r>
            <w:proofErr w:type="spellEnd"/>
            <w:r w:rsidRPr="007820C2">
              <w:rPr>
                <w:rFonts w:ascii="Arial" w:hAnsi="Arial"/>
                <w:sz w:val="15"/>
                <w:lang w:val="ru-RU"/>
              </w:rPr>
              <w:t xml:space="preserve">, не </w:t>
            </w:r>
            <w:proofErr w:type="spellStart"/>
            <w:r w:rsidRPr="007820C2">
              <w:rPr>
                <w:rFonts w:ascii="Arial" w:hAnsi="Arial"/>
                <w:sz w:val="15"/>
                <w:lang w:val="ru-RU"/>
              </w:rPr>
              <w:t>звільняють</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обов’язку</w:t>
            </w:r>
            <w:proofErr w:type="spellEnd"/>
            <w:r w:rsidRPr="007820C2">
              <w:rPr>
                <w:rFonts w:ascii="Arial" w:hAnsi="Arial"/>
                <w:sz w:val="15"/>
                <w:lang w:val="ru-RU"/>
              </w:rPr>
              <w:t xml:space="preserve"> та не </w:t>
            </w:r>
            <w:proofErr w:type="spellStart"/>
            <w:r w:rsidRPr="007820C2">
              <w:rPr>
                <w:rFonts w:ascii="Arial" w:hAnsi="Arial"/>
                <w:sz w:val="15"/>
                <w:lang w:val="ru-RU"/>
              </w:rPr>
              <w:t>обмежують</w:t>
            </w:r>
            <w:proofErr w:type="spellEnd"/>
            <w:r w:rsidRPr="007820C2">
              <w:rPr>
                <w:rFonts w:ascii="Arial" w:hAnsi="Arial"/>
                <w:sz w:val="15"/>
                <w:lang w:val="ru-RU"/>
              </w:rPr>
              <w:t xml:space="preserve"> </w:t>
            </w:r>
            <w:proofErr w:type="spellStart"/>
            <w:r w:rsidRPr="007820C2">
              <w:rPr>
                <w:rFonts w:ascii="Arial" w:hAnsi="Arial"/>
                <w:sz w:val="15"/>
                <w:lang w:val="ru-RU"/>
              </w:rPr>
              <w:t>обов’язків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сплачувати</w:t>
            </w:r>
            <w:proofErr w:type="spellEnd"/>
            <w:r w:rsidRPr="007820C2">
              <w:rPr>
                <w:rFonts w:ascii="Arial" w:hAnsi="Arial"/>
                <w:sz w:val="15"/>
                <w:lang w:val="ru-RU"/>
              </w:rPr>
              <w:t xml:space="preserve">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податки</w:t>
            </w:r>
            <w:proofErr w:type="spellEnd"/>
            <w:r w:rsidRPr="007820C2">
              <w:rPr>
                <w:rFonts w:ascii="Arial" w:hAnsi="Arial"/>
                <w:sz w:val="15"/>
                <w:lang w:val="ru-RU"/>
              </w:rPr>
              <w:t xml:space="preserve">, </w:t>
            </w:r>
            <w:proofErr w:type="spellStart"/>
            <w:r w:rsidRPr="007820C2">
              <w:rPr>
                <w:rFonts w:ascii="Arial" w:hAnsi="Arial"/>
                <w:sz w:val="15"/>
                <w:lang w:val="ru-RU"/>
              </w:rPr>
              <w:t>збори</w:t>
            </w:r>
            <w:proofErr w:type="spellEnd"/>
            <w:r w:rsidRPr="007820C2">
              <w:rPr>
                <w:rFonts w:ascii="Arial" w:hAnsi="Arial"/>
                <w:sz w:val="15"/>
                <w:lang w:val="ru-RU"/>
              </w:rPr>
              <w:t xml:space="preserve"> та </w:t>
            </w:r>
            <w:proofErr w:type="spellStart"/>
            <w:r w:rsidRPr="007820C2">
              <w:rPr>
                <w:rFonts w:ascii="Arial" w:hAnsi="Arial"/>
                <w:sz w:val="15"/>
                <w:lang w:val="ru-RU"/>
              </w:rPr>
              <w:t>стягнення</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чинним</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України</w:t>
            </w:r>
            <w:proofErr w:type="spellEnd"/>
            <w:r w:rsidRPr="007820C2">
              <w:rPr>
                <w:rFonts w:ascii="Arial" w:hAnsi="Arial"/>
                <w:sz w:val="15"/>
                <w:lang w:val="ru-RU"/>
              </w:rPr>
              <w:t xml:space="preserve">, </w:t>
            </w:r>
            <w:proofErr w:type="spellStart"/>
            <w:r w:rsidRPr="007820C2">
              <w:rPr>
                <w:rFonts w:ascii="Arial" w:hAnsi="Arial"/>
                <w:sz w:val="15"/>
                <w:lang w:val="ru-RU"/>
              </w:rPr>
              <w:t>крім</w:t>
            </w:r>
            <w:proofErr w:type="spellEnd"/>
            <w:r w:rsidRPr="007820C2">
              <w:rPr>
                <w:rFonts w:ascii="Arial" w:hAnsi="Arial"/>
                <w:sz w:val="15"/>
                <w:lang w:val="ru-RU"/>
              </w:rPr>
              <w:t xml:space="preserve"> </w:t>
            </w:r>
            <w:proofErr w:type="spellStart"/>
            <w:r w:rsidRPr="007820C2">
              <w:rPr>
                <w:rFonts w:ascii="Arial" w:hAnsi="Arial"/>
                <w:sz w:val="15"/>
                <w:lang w:val="ru-RU"/>
              </w:rPr>
              <w:t>звільнення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сплати</w:t>
            </w:r>
            <w:proofErr w:type="spellEnd"/>
            <w:r w:rsidRPr="007820C2">
              <w:rPr>
                <w:rFonts w:ascii="Arial" w:hAnsi="Arial"/>
                <w:sz w:val="15"/>
                <w:lang w:val="ru-RU"/>
              </w:rPr>
              <w:t xml:space="preserve"> </w:t>
            </w:r>
            <w:proofErr w:type="spellStart"/>
            <w:r w:rsidRPr="007820C2">
              <w:rPr>
                <w:rFonts w:ascii="Arial" w:hAnsi="Arial"/>
                <w:sz w:val="15"/>
                <w:lang w:val="ru-RU"/>
              </w:rPr>
              <w:t>податку</w:t>
            </w:r>
            <w:proofErr w:type="spellEnd"/>
            <w:r w:rsidRPr="007820C2">
              <w:rPr>
                <w:rFonts w:ascii="Arial" w:hAnsi="Arial"/>
                <w:sz w:val="15"/>
                <w:lang w:val="ru-RU"/>
              </w:rPr>
              <w:t xml:space="preserve"> на </w:t>
            </w:r>
            <w:proofErr w:type="spellStart"/>
            <w:r w:rsidRPr="007820C2">
              <w:rPr>
                <w:rFonts w:ascii="Arial" w:hAnsi="Arial"/>
                <w:sz w:val="15"/>
                <w:lang w:val="ru-RU"/>
              </w:rPr>
              <w:t>додану</w:t>
            </w:r>
            <w:proofErr w:type="spellEnd"/>
            <w:r w:rsidRPr="007820C2">
              <w:rPr>
                <w:rFonts w:ascii="Arial" w:hAnsi="Arial"/>
                <w:sz w:val="15"/>
                <w:lang w:val="ru-RU"/>
              </w:rPr>
              <w:t xml:space="preserve"> </w:t>
            </w:r>
            <w:proofErr w:type="spellStart"/>
            <w:r w:rsidRPr="007820C2">
              <w:rPr>
                <w:rFonts w:ascii="Arial" w:hAnsi="Arial"/>
                <w:sz w:val="15"/>
                <w:lang w:val="ru-RU"/>
              </w:rPr>
              <w:t>вартість</w:t>
            </w:r>
            <w:proofErr w:type="spellEnd"/>
            <w:r w:rsidRPr="007820C2">
              <w:rPr>
                <w:rFonts w:ascii="Arial" w:hAnsi="Arial"/>
                <w:sz w:val="15"/>
                <w:lang w:val="ru-RU"/>
              </w:rPr>
              <w:t xml:space="preserve">, яке </w:t>
            </w:r>
            <w:proofErr w:type="spellStart"/>
            <w:r w:rsidRPr="007820C2">
              <w:rPr>
                <w:rFonts w:ascii="Arial" w:hAnsi="Arial"/>
                <w:sz w:val="15"/>
                <w:lang w:val="ru-RU"/>
              </w:rPr>
              <w:t>надається</w:t>
            </w:r>
            <w:proofErr w:type="spellEnd"/>
            <w:r w:rsidRPr="007820C2">
              <w:rPr>
                <w:rFonts w:ascii="Arial" w:hAnsi="Arial"/>
                <w:sz w:val="15"/>
                <w:lang w:val="ru-RU"/>
              </w:rPr>
              <w:t xml:space="preserve"> п. 197.11 </w:t>
            </w:r>
            <w:proofErr w:type="spellStart"/>
            <w:r w:rsidRPr="007820C2">
              <w:rPr>
                <w:rFonts w:ascii="Arial" w:hAnsi="Arial"/>
                <w:sz w:val="15"/>
                <w:lang w:val="ru-RU"/>
              </w:rPr>
              <w:t>Статті</w:t>
            </w:r>
            <w:proofErr w:type="spellEnd"/>
            <w:r w:rsidRPr="007820C2">
              <w:rPr>
                <w:rFonts w:ascii="Arial" w:hAnsi="Arial"/>
                <w:sz w:val="15"/>
                <w:lang w:val="ru-RU"/>
              </w:rPr>
              <w:t xml:space="preserve"> 197 </w:t>
            </w:r>
            <w:proofErr w:type="spellStart"/>
            <w:r w:rsidRPr="007820C2">
              <w:rPr>
                <w:rFonts w:ascii="Arial" w:hAnsi="Arial"/>
                <w:sz w:val="15"/>
                <w:lang w:val="ru-RU"/>
              </w:rPr>
              <w:t>Податкового</w:t>
            </w:r>
            <w:proofErr w:type="spellEnd"/>
            <w:r w:rsidRPr="007820C2">
              <w:rPr>
                <w:rFonts w:ascii="Arial" w:hAnsi="Arial"/>
                <w:sz w:val="15"/>
                <w:lang w:val="ru-RU"/>
              </w:rPr>
              <w:t xml:space="preserve"> Кодексу </w:t>
            </w:r>
            <w:proofErr w:type="spellStart"/>
            <w:r w:rsidRPr="007820C2">
              <w:rPr>
                <w:rFonts w:ascii="Arial" w:hAnsi="Arial"/>
                <w:sz w:val="15"/>
                <w:lang w:val="ru-RU"/>
              </w:rPr>
              <w:t>України</w:t>
            </w:r>
            <w:proofErr w:type="spellEnd"/>
            <w:r w:rsidRPr="007820C2">
              <w:rPr>
                <w:rFonts w:ascii="Arial" w:hAnsi="Arial"/>
                <w:sz w:val="15"/>
                <w:lang w:val="ru-RU"/>
              </w:rPr>
              <w:t>.</w:t>
            </w:r>
          </w:p>
          <w:p w14:paraId="067CD6B0" w14:textId="77777777" w:rsidR="00001AA6" w:rsidRPr="007820C2" w:rsidRDefault="00001AA6" w:rsidP="00001AA6">
            <w:pPr>
              <w:jc w:val="both"/>
              <w:rPr>
                <w:rFonts w:ascii="Arial" w:hAnsi="Arial" w:cs="Arial"/>
                <w:sz w:val="15"/>
                <w:szCs w:val="15"/>
                <w:highlight w:val="yellow"/>
                <w:lang w:val="ru-RU"/>
              </w:rPr>
            </w:pPr>
          </w:p>
          <w:p w14:paraId="7E44E291" w14:textId="77777777" w:rsidR="00001AA6" w:rsidRPr="007820C2" w:rsidRDefault="00001AA6" w:rsidP="00001AA6">
            <w:pPr>
              <w:ind w:left="360"/>
              <w:jc w:val="both"/>
              <w:rPr>
                <w:rFonts w:ascii="Arial" w:hAnsi="Arial" w:cs="Arial"/>
                <w:sz w:val="15"/>
                <w:szCs w:val="15"/>
                <w:lang w:val="ru-RU"/>
              </w:rPr>
            </w:pP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Інтернешнл</w:t>
            </w:r>
            <w:proofErr w:type="spellEnd"/>
            <w:r w:rsidRPr="007820C2">
              <w:rPr>
                <w:rFonts w:ascii="Arial" w:hAnsi="Arial"/>
                <w:sz w:val="15"/>
                <w:lang w:val="ru-RU"/>
              </w:rPr>
              <w:t xml:space="preserve"> </w:t>
            </w:r>
            <w:proofErr w:type="spellStart"/>
            <w:r w:rsidRPr="007820C2">
              <w:rPr>
                <w:rFonts w:ascii="Arial" w:hAnsi="Arial"/>
                <w:sz w:val="15"/>
                <w:lang w:val="ru-RU"/>
              </w:rPr>
              <w:t>Інк</w:t>
            </w:r>
            <w:proofErr w:type="spellEnd"/>
            <w:r w:rsidRPr="007820C2">
              <w:rPr>
                <w:rFonts w:ascii="Arial" w:hAnsi="Arial"/>
                <w:sz w:val="15"/>
                <w:lang w:val="ru-RU"/>
              </w:rPr>
              <w:t xml:space="preserve">. є </w:t>
            </w:r>
            <w:proofErr w:type="spellStart"/>
            <w:r w:rsidRPr="007820C2">
              <w:rPr>
                <w:rFonts w:ascii="Arial" w:hAnsi="Arial"/>
                <w:sz w:val="15"/>
                <w:lang w:val="ru-RU"/>
              </w:rPr>
              <w:t>виконавцем</w:t>
            </w:r>
            <w:proofErr w:type="spellEnd"/>
            <w:r w:rsidRPr="007820C2">
              <w:rPr>
                <w:rFonts w:ascii="Arial" w:hAnsi="Arial"/>
                <w:sz w:val="15"/>
                <w:lang w:val="ru-RU"/>
              </w:rPr>
              <w:t xml:space="preserve"> </w:t>
            </w:r>
            <w:proofErr w:type="spellStart"/>
            <w:r w:rsidRPr="007820C2">
              <w:rPr>
                <w:rFonts w:ascii="Arial" w:hAnsi="Arial"/>
                <w:sz w:val="15"/>
                <w:lang w:val="ru-RU"/>
              </w:rPr>
              <w:t>програм</w:t>
            </w:r>
            <w:proofErr w:type="spellEnd"/>
            <w:r w:rsidRPr="007820C2">
              <w:rPr>
                <w:rFonts w:ascii="Arial" w:hAnsi="Arial"/>
                <w:sz w:val="15"/>
                <w:lang w:val="ru-RU"/>
              </w:rPr>
              <w:t xml:space="preserve"> і </w:t>
            </w:r>
            <w:proofErr w:type="spellStart"/>
            <w:r w:rsidRPr="007820C2">
              <w:rPr>
                <w:rFonts w:ascii="Arial" w:hAnsi="Arial"/>
                <w:sz w:val="15"/>
                <w:lang w:val="ru-RU"/>
              </w:rPr>
              <w:t>проєктів</w:t>
            </w:r>
            <w:proofErr w:type="spellEnd"/>
            <w:r w:rsidRPr="007820C2">
              <w:rPr>
                <w:rFonts w:ascii="Arial" w:hAnsi="Arial"/>
                <w:sz w:val="15"/>
                <w:lang w:val="ru-RU"/>
              </w:rPr>
              <w:t xml:space="preserve"> </w:t>
            </w:r>
            <w:proofErr w:type="spellStart"/>
            <w:r w:rsidRPr="007820C2">
              <w:rPr>
                <w:rFonts w:ascii="Arial" w:hAnsi="Arial"/>
                <w:sz w:val="15"/>
                <w:lang w:val="ru-RU"/>
              </w:rPr>
              <w:t>міжнародної</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в </w:t>
            </w:r>
            <w:proofErr w:type="spellStart"/>
            <w:r w:rsidRPr="007820C2">
              <w:rPr>
                <w:rFonts w:ascii="Arial" w:hAnsi="Arial"/>
                <w:sz w:val="15"/>
                <w:lang w:val="ru-RU"/>
              </w:rPr>
              <w:t>Україні</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w:t>
            </w:r>
            <w:proofErr w:type="spellEnd"/>
            <w:r w:rsidRPr="007820C2">
              <w:rPr>
                <w:rFonts w:ascii="Arial" w:hAnsi="Arial"/>
                <w:sz w:val="15"/>
                <w:lang w:val="ru-RU"/>
              </w:rPr>
              <w:t xml:space="preserve"> до Меморандуму про </w:t>
            </w:r>
            <w:proofErr w:type="spellStart"/>
            <w:r w:rsidRPr="007820C2">
              <w:rPr>
                <w:rFonts w:ascii="Arial" w:hAnsi="Arial"/>
                <w:sz w:val="15"/>
                <w:lang w:val="ru-RU"/>
              </w:rPr>
              <w:t>взаєморозуміння</w:t>
            </w:r>
            <w:proofErr w:type="spellEnd"/>
            <w:r w:rsidRPr="007820C2">
              <w:rPr>
                <w:rFonts w:ascii="Arial" w:hAnsi="Arial"/>
                <w:sz w:val="15"/>
                <w:lang w:val="ru-RU"/>
              </w:rPr>
              <w:t xml:space="preserve"> </w:t>
            </w:r>
            <w:proofErr w:type="spellStart"/>
            <w:r w:rsidRPr="007820C2">
              <w:rPr>
                <w:rFonts w:ascii="Arial" w:hAnsi="Arial"/>
                <w:sz w:val="15"/>
                <w:lang w:val="ru-RU"/>
              </w:rPr>
              <w:t>між</w:t>
            </w:r>
            <w:proofErr w:type="spellEnd"/>
            <w:r w:rsidRPr="007820C2">
              <w:rPr>
                <w:rFonts w:ascii="Arial" w:hAnsi="Arial"/>
                <w:sz w:val="15"/>
                <w:lang w:val="ru-RU"/>
              </w:rPr>
              <w:t xml:space="preserve"> Урядом </w:t>
            </w:r>
            <w:proofErr w:type="spellStart"/>
            <w:r w:rsidRPr="007820C2">
              <w:rPr>
                <w:rFonts w:ascii="Arial" w:hAnsi="Arial"/>
                <w:sz w:val="15"/>
                <w:lang w:val="ru-RU"/>
              </w:rPr>
              <w:t>України</w:t>
            </w:r>
            <w:proofErr w:type="spellEnd"/>
            <w:r w:rsidRPr="007820C2">
              <w:rPr>
                <w:rFonts w:ascii="Arial" w:hAnsi="Arial"/>
                <w:sz w:val="15"/>
                <w:lang w:val="ru-RU"/>
              </w:rPr>
              <w:t xml:space="preserve"> та Урядом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 xml:space="preserve"> </w:t>
            </w:r>
            <w:proofErr w:type="spellStart"/>
            <w:r w:rsidRPr="007820C2">
              <w:rPr>
                <w:rFonts w:ascii="Arial" w:hAnsi="Arial"/>
                <w:sz w:val="15"/>
                <w:lang w:val="ru-RU"/>
              </w:rPr>
              <w:t>Великої</w:t>
            </w:r>
            <w:proofErr w:type="spellEnd"/>
            <w:r w:rsidRPr="007820C2">
              <w:rPr>
                <w:rFonts w:ascii="Arial" w:hAnsi="Arial"/>
                <w:sz w:val="15"/>
                <w:lang w:val="ru-RU"/>
              </w:rPr>
              <w:t xml:space="preserve"> </w:t>
            </w:r>
            <w:proofErr w:type="spellStart"/>
            <w:r w:rsidRPr="007820C2">
              <w:rPr>
                <w:rFonts w:ascii="Arial" w:hAnsi="Arial"/>
                <w:sz w:val="15"/>
                <w:lang w:val="ru-RU"/>
              </w:rPr>
              <w:t>Британії</w:t>
            </w:r>
            <w:proofErr w:type="spellEnd"/>
            <w:r w:rsidRPr="007820C2">
              <w:rPr>
                <w:rFonts w:ascii="Arial" w:hAnsi="Arial"/>
                <w:sz w:val="15"/>
                <w:lang w:val="ru-RU"/>
              </w:rPr>
              <w:t xml:space="preserve"> і </w:t>
            </w:r>
            <w:proofErr w:type="spellStart"/>
            <w:r w:rsidRPr="007820C2">
              <w:rPr>
                <w:rFonts w:ascii="Arial" w:hAnsi="Arial"/>
                <w:sz w:val="15"/>
                <w:lang w:val="ru-RU"/>
              </w:rPr>
              <w:t>Північної</w:t>
            </w:r>
            <w:proofErr w:type="spellEnd"/>
            <w:r w:rsidRPr="007820C2">
              <w:rPr>
                <w:rFonts w:ascii="Arial" w:hAnsi="Arial"/>
                <w:sz w:val="15"/>
                <w:lang w:val="ru-RU"/>
              </w:rPr>
              <w:t xml:space="preserve"> </w:t>
            </w:r>
            <w:proofErr w:type="spellStart"/>
            <w:r w:rsidRPr="007820C2">
              <w:rPr>
                <w:rFonts w:ascii="Arial" w:hAnsi="Arial"/>
                <w:sz w:val="15"/>
                <w:lang w:val="ru-RU"/>
              </w:rPr>
              <w:t>Ірландії</w:t>
            </w:r>
            <w:proofErr w:type="spellEnd"/>
            <w:r w:rsidRPr="007820C2">
              <w:rPr>
                <w:rFonts w:ascii="Arial" w:hAnsi="Arial"/>
                <w:sz w:val="15"/>
                <w:lang w:val="ru-RU"/>
              </w:rPr>
              <w:t xml:space="preserve"> </w:t>
            </w:r>
            <w:proofErr w:type="spellStart"/>
            <w:r w:rsidRPr="007820C2">
              <w:rPr>
                <w:rFonts w:ascii="Arial" w:hAnsi="Arial"/>
                <w:sz w:val="15"/>
                <w:lang w:val="ru-RU"/>
              </w:rPr>
              <w:t>стосовно</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10 лютого 1993 року (</w:t>
            </w:r>
            <w:proofErr w:type="spellStart"/>
            <w:r w:rsidRPr="007820C2">
              <w:rPr>
                <w:rFonts w:ascii="Arial" w:hAnsi="Arial"/>
                <w:sz w:val="15"/>
                <w:lang w:val="ru-RU"/>
              </w:rPr>
              <w:t>надалі</w:t>
            </w:r>
            <w:proofErr w:type="spellEnd"/>
            <w:r w:rsidRPr="007820C2">
              <w:rPr>
                <w:rFonts w:ascii="Arial" w:hAnsi="Arial"/>
                <w:sz w:val="15"/>
                <w:lang w:val="ru-RU"/>
              </w:rPr>
              <w:t xml:space="preserve"> </w:t>
            </w:r>
            <w:proofErr w:type="spellStart"/>
            <w:r w:rsidRPr="007820C2">
              <w:rPr>
                <w:rFonts w:ascii="Arial" w:hAnsi="Arial"/>
                <w:sz w:val="15"/>
                <w:lang w:val="ru-RU"/>
              </w:rPr>
              <w:t>іменується</w:t>
            </w:r>
            <w:proofErr w:type="spellEnd"/>
            <w:r w:rsidRPr="007820C2">
              <w:rPr>
                <w:rFonts w:ascii="Arial" w:hAnsi="Arial"/>
                <w:sz w:val="15"/>
                <w:lang w:val="ru-RU"/>
              </w:rPr>
              <w:t xml:space="preserve"> «Угодою»).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має</w:t>
            </w:r>
            <w:proofErr w:type="spellEnd"/>
            <w:r w:rsidRPr="007820C2">
              <w:rPr>
                <w:rFonts w:ascii="Arial" w:hAnsi="Arial"/>
                <w:sz w:val="15"/>
                <w:lang w:val="ru-RU"/>
              </w:rPr>
              <w:t xml:space="preserve"> потребу в </w:t>
            </w:r>
            <w:proofErr w:type="spellStart"/>
            <w:r w:rsidRPr="007820C2">
              <w:rPr>
                <w:rFonts w:ascii="Arial" w:hAnsi="Arial"/>
                <w:sz w:val="15"/>
                <w:lang w:val="ru-RU"/>
              </w:rPr>
              <w:t>закупівлі</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і </w:t>
            </w:r>
            <w:proofErr w:type="spellStart"/>
            <w:r w:rsidRPr="007820C2">
              <w:rPr>
                <w:rFonts w:ascii="Arial" w:hAnsi="Arial"/>
                <w:sz w:val="15"/>
                <w:lang w:val="ru-RU"/>
              </w:rPr>
              <w:t>послуг</w:t>
            </w:r>
            <w:proofErr w:type="spellEnd"/>
            <w:r w:rsidRPr="007820C2">
              <w:rPr>
                <w:rFonts w:ascii="Arial" w:hAnsi="Arial"/>
                <w:sz w:val="15"/>
                <w:lang w:val="ru-RU"/>
              </w:rPr>
              <w:t xml:space="preserve"> для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вищезазначеного</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міжнародної</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w:t>
            </w:r>
            <w:proofErr w:type="spellEnd"/>
            <w:r w:rsidRPr="007820C2">
              <w:rPr>
                <w:rFonts w:ascii="Arial" w:hAnsi="Arial"/>
                <w:sz w:val="15"/>
                <w:lang w:val="ru-RU"/>
              </w:rPr>
              <w:t xml:space="preserve"> до </w:t>
            </w:r>
            <w:proofErr w:type="spellStart"/>
            <w:r w:rsidRPr="007820C2">
              <w:rPr>
                <w:rFonts w:ascii="Arial" w:hAnsi="Arial"/>
                <w:sz w:val="15"/>
                <w:lang w:val="ru-RU"/>
              </w:rPr>
              <w:t>зазначеної</w:t>
            </w:r>
            <w:proofErr w:type="spellEnd"/>
            <w:r w:rsidRPr="007820C2">
              <w:rPr>
                <w:rFonts w:ascii="Arial" w:hAnsi="Arial"/>
                <w:sz w:val="15"/>
                <w:lang w:val="ru-RU"/>
              </w:rPr>
              <w:t xml:space="preserve"> </w:t>
            </w:r>
            <w:proofErr w:type="spellStart"/>
            <w:r w:rsidRPr="007820C2">
              <w:rPr>
                <w:rFonts w:ascii="Arial" w:hAnsi="Arial"/>
                <w:sz w:val="15"/>
                <w:lang w:val="ru-RU"/>
              </w:rPr>
              <w:t>вище</w:t>
            </w:r>
            <w:proofErr w:type="spellEnd"/>
            <w:r w:rsidRPr="007820C2">
              <w:rPr>
                <w:rFonts w:ascii="Arial" w:hAnsi="Arial"/>
                <w:sz w:val="15"/>
                <w:lang w:val="ru-RU"/>
              </w:rPr>
              <w:t xml:space="preserve"> Угоди та Порядку </w:t>
            </w:r>
            <w:proofErr w:type="spellStart"/>
            <w:r w:rsidRPr="007820C2">
              <w:rPr>
                <w:rFonts w:ascii="Arial" w:hAnsi="Arial"/>
                <w:sz w:val="15"/>
                <w:lang w:val="ru-RU"/>
              </w:rPr>
              <w:t>залучення</w:t>
            </w:r>
            <w:proofErr w:type="spellEnd"/>
            <w:r w:rsidRPr="007820C2">
              <w:rPr>
                <w:rFonts w:ascii="Arial" w:hAnsi="Arial"/>
                <w:sz w:val="15"/>
                <w:lang w:val="ru-RU"/>
              </w:rPr>
              <w:t xml:space="preserve">,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та </w:t>
            </w:r>
            <w:proofErr w:type="spellStart"/>
            <w:r w:rsidRPr="007820C2">
              <w:rPr>
                <w:rFonts w:ascii="Arial" w:hAnsi="Arial"/>
                <w:sz w:val="15"/>
                <w:lang w:val="ru-RU"/>
              </w:rPr>
              <w:t>моніторингу</w:t>
            </w:r>
            <w:proofErr w:type="spellEnd"/>
            <w:r w:rsidRPr="007820C2">
              <w:rPr>
                <w:rFonts w:ascii="Arial" w:hAnsi="Arial"/>
                <w:sz w:val="15"/>
                <w:lang w:val="ru-RU"/>
              </w:rPr>
              <w:t xml:space="preserve"> </w:t>
            </w:r>
            <w:proofErr w:type="spellStart"/>
            <w:r w:rsidRPr="007820C2">
              <w:rPr>
                <w:rFonts w:ascii="Arial" w:hAnsi="Arial"/>
                <w:sz w:val="15"/>
                <w:lang w:val="ru-RU"/>
              </w:rPr>
              <w:t>міжнародної</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w:t>
            </w:r>
            <w:proofErr w:type="spellStart"/>
            <w:r w:rsidRPr="007820C2">
              <w:rPr>
                <w:rFonts w:ascii="Arial" w:hAnsi="Arial"/>
                <w:sz w:val="15"/>
                <w:lang w:val="ru-RU"/>
              </w:rPr>
              <w:t>затвердженого</w:t>
            </w:r>
            <w:proofErr w:type="spellEnd"/>
            <w:r w:rsidRPr="007820C2">
              <w:rPr>
                <w:rFonts w:ascii="Arial" w:hAnsi="Arial"/>
                <w:sz w:val="15"/>
                <w:lang w:val="ru-RU"/>
              </w:rPr>
              <w:t xml:space="preserve"> </w:t>
            </w:r>
            <w:proofErr w:type="spellStart"/>
            <w:r w:rsidRPr="007820C2">
              <w:rPr>
                <w:rFonts w:ascii="Arial" w:hAnsi="Arial"/>
                <w:sz w:val="15"/>
                <w:lang w:val="ru-RU"/>
              </w:rPr>
              <w:t>постановою</w:t>
            </w:r>
            <w:proofErr w:type="spellEnd"/>
            <w:r w:rsidRPr="007820C2">
              <w:rPr>
                <w:rFonts w:ascii="Arial" w:hAnsi="Arial"/>
                <w:sz w:val="15"/>
                <w:lang w:val="ru-RU"/>
              </w:rPr>
              <w:t xml:space="preserve"> </w:t>
            </w:r>
            <w:proofErr w:type="spellStart"/>
            <w:r w:rsidRPr="007820C2">
              <w:rPr>
                <w:rFonts w:ascii="Arial" w:hAnsi="Arial"/>
                <w:sz w:val="15"/>
                <w:lang w:val="ru-RU"/>
              </w:rPr>
              <w:t>Кабінету</w:t>
            </w:r>
            <w:proofErr w:type="spellEnd"/>
            <w:r w:rsidRPr="007820C2">
              <w:rPr>
                <w:rFonts w:ascii="Arial" w:hAnsi="Arial"/>
                <w:sz w:val="15"/>
                <w:lang w:val="ru-RU"/>
              </w:rPr>
              <w:t xml:space="preserve"> </w:t>
            </w:r>
            <w:proofErr w:type="spellStart"/>
            <w:r w:rsidRPr="007820C2">
              <w:rPr>
                <w:rFonts w:ascii="Arial" w:hAnsi="Arial"/>
                <w:sz w:val="15"/>
                <w:lang w:val="ru-RU"/>
              </w:rPr>
              <w:t>Міністрів</w:t>
            </w:r>
            <w:proofErr w:type="spellEnd"/>
            <w:r w:rsidRPr="007820C2">
              <w:rPr>
                <w:rFonts w:ascii="Arial" w:hAnsi="Arial"/>
                <w:sz w:val="15"/>
                <w:lang w:val="ru-RU"/>
              </w:rPr>
              <w:t xml:space="preserve"> </w:t>
            </w:r>
            <w:proofErr w:type="spellStart"/>
            <w:r w:rsidRPr="007820C2">
              <w:rPr>
                <w:rFonts w:ascii="Arial" w:hAnsi="Arial"/>
                <w:sz w:val="15"/>
                <w:lang w:val="ru-RU"/>
              </w:rPr>
              <w:t>України</w:t>
            </w:r>
            <w:proofErr w:type="spellEnd"/>
            <w:r w:rsidRPr="007820C2">
              <w:rPr>
                <w:rFonts w:ascii="Arial" w:hAnsi="Arial"/>
                <w:sz w:val="15"/>
                <w:lang w:val="ru-RU"/>
              </w:rPr>
              <w:t xml:space="preserve"> №153 (153-2002-п) «Про </w:t>
            </w:r>
            <w:proofErr w:type="spellStart"/>
            <w:r w:rsidRPr="007820C2">
              <w:rPr>
                <w:rFonts w:ascii="Arial" w:hAnsi="Arial"/>
                <w:sz w:val="15"/>
                <w:lang w:val="ru-RU"/>
              </w:rPr>
              <w:t>створення</w:t>
            </w:r>
            <w:proofErr w:type="spellEnd"/>
            <w:r w:rsidRPr="007820C2">
              <w:rPr>
                <w:rFonts w:ascii="Arial" w:hAnsi="Arial"/>
                <w:sz w:val="15"/>
                <w:lang w:val="ru-RU"/>
              </w:rPr>
              <w:t xml:space="preserve"> </w:t>
            </w:r>
            <w:proofErr w:type="spellStart"/>
            <w:r w:rsidRPr="007820C2">
              <w:rPr>
                <w:rFonts w:ascii="Arial" w:hAnsi="Arial"/>
                <w:sz w:val="15"/>
                <w:lang w:val="ru-RU"/>
              </w:rPr>
              <w:t>єдиної</w:t>
            </w:r>
            <w:proofErr w:type="spellEnd"/>
            <w:r w:rsidRPr="007820C2">
              <w:rPr>
                <w:rFonts w:ascii="Arial" w:hAnsi="Arial"/>
                <w:sz w:val="15"/>
                <w:lang w:val="ru-RU"/>
              </w:rPr>
              <w:t xml:space="preserve"> </w:t>
            </w:r>
            <w:proofErr w:type="spellStart"/>
            <w:r w:rsidRPr="007820C2">
              <w:rPr>
                <w:rFonts w:ascii="Arial" w:hAnsi="Arial"/>
                <w:sz w:val="15"/>
                <w:lang w:val="ru-RU"/>
              </w:rPr>
              <w:t>системи</w:t>
            </w:r>
            <w:proofErr w:type="spellEnd"/>
            <w:r w:rsidRPr="007820C2">
              <w:rPr>
                <w:rFonts w:ascii="Arial" w:hAnsi="Arial"/>
                <w:sz w:val="15"/>
                <w:lang w:val="ru-RU"/>
              </w:rPr>
              <w:t xml:space="preserve"> </w:t>
            </w:r>
            <w:proofErr w:type="spellStart"/>
            <w:r w:rsidRPr="007820C2">
              <w:rPr>
                <w:rFonts w:ascii="Arial" w:hAnsi="Arial"/>
                <w:sz w:val="15"/>
                <w:lang w:val="ru-RU"/>
              </w:rPr>
              <w:t>залучення</w:t>
            </w:r>
            <w:proofErr w:type="spellEnd"/>
            <w:r w:rsidRPr="007820C2">
              <w:rPr>
                <w:rFonts w:ascii="Arial" w:hAnsi="Arial"/>
                <w:sz w:val="15"/>
                <w:lang w:val="ru-RU"/>
              </w:rPr>
              <w:t xml:space="preserve">,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та </w:t>
            </w:r>
            <w:proofErr w:type="spellStart"/>
            <w:r w:rsidRPr="007820C2">
              <w:rPr>
                <w:rFonts w:ascii="Arial" w:hAnsi="Arial"/>
                <w:sz w:val="15"/>
                <w:lang w:val="ru-RU"/>
              </w:rPr>
              <w:t>моніторингу</w:t>
            </w:r>
            <w:proofErr w:type="spellEnd"/>
            <w:r w:rsidRPr="007820C2">
              <w:rPr>
                <w:rFonts w:ascii="Arial" w:hAnsi="Arial"/>
                <w:sz w:val="15"/>
                <w:lang w:val="ru-RU"/>
              </w:rPr>
              <w:t xml:space="preserve"> </w:t>
            </w:r>
            <w:proofErr w:type="spellStart"/>
            <w:r w:rsidRPr="007820C2">
              <w:rPr>
                <w:rFonts w:ascii="Arial" w:hAnsi="Arial"/>
                <w:sz w:val="15"/>
                <w:lang w:val="ru-RU"/>
              </w:rPr>
              <w:t>міжнародної</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15 лютого 2002 р., </w:t>
            </w:r>
            <w:proofErr w:type="spellStart"/>
            <w:r w:rsidRPr="007820C2">
              <w:rPr>
                <w:rFonts w:ascii="Arial" w:hAnsi="Arial"/>
                <w:sz w:val="15"/>
                <w:lang w:val="ru-RU"/>
              </w:rPr>
              <w:t>вартість</w:t>
            </w:r>
            <w:proofErr w:type="spellEnd"/>
            <w:r w:rsidRPr="007820C2">
              <w:rPr>
                <w:rFonts w:ascii="Arial" w:hAnsi="Arial"/>
                <w:sz w:val="15"/>
                <w:lang w:val="ru-RU"/>
              </w:rPr>
              <w:t xml:space="preserve"> таких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і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звільняється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податку</w:t>
            </w:r>
            <w:proofErr w:type="spellEnd"/>
            <w:r w:rsidRPr="007820C2">
              <w:rPr>
                <w:rFonts w:ascii="Arial" w:hAnsi="Arial"/>
                <w:sz w:val="15"/>
                <w:lang w:val="ru-RU"/>
              </w:rPr>
              <w:t xml:space="preserve"> на </w:t>
            </w:r>
            <w:proofErr w:type="spellStart"/>
            <w:r w:rsidRPr="007820C2">
              <w:rPr>
                <w:rFonts w:ascii="Arial" w:hAnsi="Arial"/>
                <w:sz w:val="15"/>
                <w:lang w:val="ru-RU"/>
              </w:rPr>
              <w:t>додану</w:t>
            </w:r>
            <w:proofErr w:type="spellEnd"/>
            <w:r w:rsidRPr="007820C2">
              <w:rPr>
                <w:rFonts w:ascii="Arial" w:hAnsi="Arial"/>
                <w:sz w:val="15"/>
                <w:lang w:val="ru-RU"/>
              </w:rPr>
              <w:t xml:space="preserve"> </w:t>
            </w:r>
            <w:proofErr w:type="spellStart"/>
            <w:r w:rsidRPr="007820C2">
              <w:rPr>
                <w:rFonts w:ascii="Arial" w:hAnsi="Arial"/>
                <w:sz w:val="15"/>
                <w:lang w:val="ru-RU"/>
              </w:rPr>
              <w:t>вартість</w:t>
            </w:r>
            <w:proofErr w:type="spellEnd"/>
            <w:r w:rsidRPr="007820C2">
              <w:rPr>
                <w:rFonts w:ascii="Arial" w:hAnsi="Arial"/>
                <w:sz w:val="15"/>
                <w:lang w:val="ru-RU"/>
              </w:rPr>
              <w:t xml:space="preserve"> (ПДВ). </w:t>
            </w:r>
          </w:p>
          <w:p w14:paraId="33B4E391" w14:textId="77777777" w:rsidR="00001AA6" w:rsidRPr="007820C2" w:rsidRDefault="00001AA6" w:rsidP="00001AA6">
            <w:pPr>
              <w:ind w:left="360"/>
              <w:jc w:val="both"/>
              <w:rPr>
                <w:rFonts w:ascii="Arial" w:hAnsi="Arial" w:cs="Arial"/>
                <w:sz w:val="15"/>
                <w:szCs w:val="15"/>
                <w:highlight w:val="yellow"/>
                <w:lang w:val="ru-RU"/>
              </w:rPr>
            </w:pPr>
          </w:p>
          <w:p w14:paraId="3D8AF423" w14:textId="77777777" w:rsidR="00001AA6" w:rsidRPr="007820C2" w:rsidRDefault="00001AA6" w:rsidP="00001AA6">
            <w:pPr>
              <w:ind w:left="360"/>
              <w:jc w:val="both"/>
              <w:rPr>
                <w:rFonts w:ascii="Arial" w:hAnsi="Arial" w:cs="Arial"/>
                <w:sz w:val="15"/>
                <w:szCs w:val="15"/>
                <w:lang w:val="ru-RU"/>
              </w:rPr>
            </w:pPr>
            <w:proofErr w:type="spellStart"/>
            <w:r w:rsidRPr="007820C2">
              <w:rPr>
                <w:rFonts w:ascii="Arial" w:hAnsi="Arial"/>
                <w:sz w:val="15"/>
                <w:lang w:val="ru-RU"/>
              </w:rPr>
              <w:t>Закупівля</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і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здійснюється</w:t>
            </w:r>
            <w:proofErr w:type="spellEnd"/>
            <w:r w:rsidRPr="007820C2">
              <w:rPr>
                <w:rFonts w:ascii="Arial" w:hAnsi="Arial"/>
                <w:sz w:val="15"/>
                <w:lang w:val="ru-RU"/>
              </w:rPr>
              <w:t xml:space="preserve"> коштом </w:t>
            </w:r>
            <w:proofErr w:type="spellStart"/>
            <w:r w:rsidRPr="007820C2">
              <w:rPr>
                <w:rFonts w:ascii="Arial" w:hAnsi="Arial"/>
                <w:sz w:val="15"/>
                <w:lang w:val="ru-RU"/>
              </w:rPr>
              <w:t>проєкту</w:t>
            </w:r>
            <w:proofErr w:type="spellEnd"/>
            <w:r w:rsidRPr="007820C2">
              <w:rPr>
                <w:rFonts w:ascii="Arial" w:hAnsi="Arial"/>
                <w:sz w:val="15"/>
                <w:lang w:val="ru-RU"/>
              </w:rPr>
              <w:t xml:space="preserve"> </w:t>
            </w:r>
            <w:proofErr w:type="spellStart"/>
            <w:r w:rsidRPr="007820C2">
              <w:rPr>
                <w:rFonts w:ascii="Arial" w:hAnsi="Arial"/>
                <w:sz w:val="15"/>
                <w:lang w:val="ru-RU"/>
              </w:rPr>
              <w:t>міжнародної</w:t>
            </w:r>
            <w:proofErr w:type="spellEnd"/>
            <w:r w:rsidRPr="007820C2">
              <w:rPr>
                <w:rFonts w:ascii="Arial" w:hAnsi="Arial"/>
                <w:sz w:val="15"/>
                <w:lang w:val="ru-RU"/>
              </w:rPr>
              <w:t xml:space="preserve"> </w:t>
            </w:r>
            <w:proofErr w:type="spellStart"/>
            <w:r w:rsidRPr="007820C2">
              <w:rPr>
                <w:rFonts w:ascii="Arial" w:hAnsi="Arial"/>
                <w:sz w:val="15"/>
                <w:lang w:val="ru-RU"/>
              </w:rPr>
              <w:t>технічної</w:t>
            </w:r>
            <w:proofErr w:type="spellEnd"/>
            <w:r w:rsidRPr="007820C2">
              <w:rPr>
                <w:rFonts w:ascii="Arial" w:hAnsi="Arial"/>
                <w:sz w:val="15"/>
                <w:lang w:val="ru-RU"/>
              </w:rPr>
              <w:t xml:space="preserve"> </w:t>
            </w:r>
            <w:proofErr w:type="spellStart"/>
            <w:r w:rsidRPr="007820C2">
              <w:rPr>
                <w:rFonts w:ascii="Arial" w:hAnsi="Arial"/>
                <w:sz w:val="15"/>
                <w:lang w:val="ru-RU"/>
              </w:rPr>
              <w:t>допомоги</w:t>
            </w:r>
            <w:proofErr w:type="spellEnd"/>
            <w:r w:rsidRPr="007820C2">
              <w:rPr>
                <w:rFonts w:ascii="Arial" w:hAnsi="Arial"/>
                <w:sz w:val="15"/>
                <w:lang w:val="ru-RU"/>
              </w:rPr>
              <w:t xml:space="preserve"> та </w:t>
            </w:r>
            <w:proofErr w:type="spellStart"/>
            <w:r w:rsidRPr="007820C2">
              <w:rPr>
                <w:rFonts w:ascii="Arial" w:hAnsi="Arial"/>
                <w:sz w:val="15"/>
                <w:lang w:val="ru-RU"/>
              </w:rPr>
              <w:t>відповідає</w:t>
            </w:r>
            <w:proofErr w:type="spellEnd"/>
            <w:r w:rsidRPr="007820C2">
              <w:rPr>
                <w:rFonts w:ascii="Arial" w:hAnsi="Arial"/>
                <w:sz w:val="15"/>
                <w:lang w:val="ru-RU"/>
              </w:rPr>
              <w:t xml:space="preserve"> </w:t>
            </w:r>
            <w:proofErr w:type="spellStart"/>
            <w:r w:rsidRPr="007820C2">
              <w:rPr>
                <w:rFonts w:ascii="Arial" w:hAnsi="Arial"/>
                <w:sz w:val="15"/>
                <w:lang w:val="ru-RU"/>
              </w:rPr>
              <w:t>категорії</w:t>
            </w:r>
            <w:proofErr w:type="spellEnd"/>
            <w:r w:rsidRPr="007820C2">
              <w:rPr>
                <w:rFonts w:ascii="Arial" w:hAnsi="Arial"/>
                <w:sz w:val="15"/>
                <w:lang w:val="ru-RU"/>
              </w:rPr>
              <w:t xml:space="preserve"> (типу)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і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зазначених</w:t>
            </w:r>
            <w:proofErr w:type="spellEnd"/>
            <w:r w:rsidRPr="007820C2">
              <w:rPr>
                <w:rFonts w:ascii="Arial" w:hAnsi="Arial"/>
                <w:sz w:val="15"/>
                <w:lang w:val="ru-RU"/>
              </w:rPr>
              <w:t xml:space="preserve"> у </w:t>
            </w:r>
            <w:proofErr w:type="spellStart"/>
            <w:r w:rsidRPr="007820C2">
              <w:rPr>
                <w:rFonts w:ascii="Arial" w:hAnsi="Arial"/>
                <w:sz w:val="15"/>
                <w:lang w:val="ru-RU"/>
              </w:rPr>
              <w:t>Плані</w:t>
            </w:r>
            <w:proofErr w:type="spellEnd"/>
            <w:r w:rsidRPr="007820C2">
              <w:rPr>
                <w:rFonts w:ascii="Arial" w:hAnsi="Arial"/>
                <w:sz w:val="15"/>
                <w:lang w:val="ru-RU"/>
              </w:rPr>
              <w:t xml:space="preserve"> </w:t>
            </w:r>
            <w:proofErr w:type="spellStart"/>
            <w:r w:rsidRPr="007820C2">
              <w:rPr>
                <w:rFonts w:ascii="Arial" w:hAnsi="Arial"/>
                <w:sz w:val="15"/>
                <w:lang w:val="ru-RU"/>
              </w:rPr>
              <w:t>закупівлі</w:t>
            </w:r>
            <w:proofErr w:type="spellEnd"/>
            <w:r w:rsidRPr="007820C2">
              <w:rPr>
                <w:rFonts w:ascii="Arial" w:hAnsi="Arial"/>
                <w:sz w:val="15"/>
                <w:lang w:val="ru-RU"/>
              </w:rPr>
              <w:t>.</w:t>
            </w:r>
          </w:p>
          <w:p w14:paraId="16C4C0FA" w14:textId="79ABD704" w:rsidR="00001AA6" w:rsidRPr="007820C2" w:rsidRDefault="00001AA6" w:rsidP="00001AA6">
            <w:pPr>
              <w:ind w:left="360"/>
              <w:jc w:val="both"/>
              <w:rPr>
                <w:rFonts w:ascii="Arial" w:hAnsi="Arial" w:cs="Arial"/>
                <w:sz w:val="15"/>
                <w:szCs w:val="15"/>
                <w:highlight w:val="yellow"/>
                <w:lang w:val="ru-RU"/>
              </w:rPr>
            </w:pPr>
          </w:p>
          <w:p w14:paraId="5064A24C" w14:textId="185079DF" w:rsidR="00001AA6" w:rsidRPr="007820C2" w:rsidRDefault="00001AA6" w:rsidP="00001AA6">
            <w:pPr>
              <w:ind w:left="360"/>
              <w:jc w:val="both"/>
              <w:rPr>
                <w:rFonts w:ascii="Arial" w:hAnsi="Arial" w:cs="Arial"/>
                <w:sz w:val="15"/>
                <w:szCs w:val="15"/>
                <w:highlight w:val="yellow"/>
                <w:lang w:val="ru-RU"/>
              </w:rPr>
            </w:pPr>
          </w:p>
          <w:p w14:paraId="62601609" w14:textId="77777777" w:rsidR="00001AA6" w:rsidRPr="007820C2" w:rsidRDefault="00001AA6" w:rsidP="00001AA6">
            <w:pPr>
              <w:ind w:left="360"/>
              <w:jc w:val="both"/>
              <w:rPr>
                <w:rFonts w:ascii="Arial" w:hAnsi="Arial" w:cs="Arial"/>
                <w:sz w:val="15"/>
                <w:szCs w:val="15"/>
                <w:highlight w:val="yellow"/>
                <w:lang w:val="ru-RU"/>
              </w:rPr>
            </w:pPr>
          </w:p>
          <w:p w14:paraId="152BFDA1" w14:textId="77777777" w:rsidR="00001AA6" w:rsidRPr="007820C2" w:rsidRDefault="00001AA6" w:rsidP="00001AA6">
            <w:pPr>
              <w:ind w:left="360"/>
              <w:jc w:val="both"/>
              <w:rPr>
                <w:rFonts w:ascii="Arial" w:hAnsi="Arial" w:cs="Arial"/>
                <w:sz w:val="15"/>
                <w:szCs w:val="15"/>
                <w:lang w:val="ru-RU"/>
              </w:rPr>
            </w:pPr>
            <w:proofErr w:type="spellStart"/>
            <w:r w:rsidRPr="007820C2">
              <w:rPr>
                <w:rFonts w:ascii="Arial" w:hAnsi="Arial"/>
                <w:sz w:val="15"/>
                <w:lang w:val="ru-RU"/>
              </w:rPr>
              <w:t>Проєкт</w:t>
            </w:r>
            <w:proofErr w:type="spellEnd"/>
            <w:r w:rsidRPr="007820C2">
              <w:rPr>
                <w:rFonts w:ascii="Arial" w:hAnsi="Arial"/>
                <w:sz w:val="15"/>
                <w:lang w:val="ru-RU"/>
              </w:rPr>
              <w:t xml:space="preserve"> повинен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копію</w:t>
            </w:r>
            <w:proofErr w:type="spellEnd"/>
            <w:r w:rsidRPr="007820C2">
              <w:rPr>
                <w:rFonts w:ascii="Arial" w:hAnsi="Arial"/>
                <w:sz w:val="15"/>
                <w:lang w:val="ru-RU"/>
              </w:rPr>
              <w:t xml:space="preserve"> </w:t>
            </w:r>
            <w:proofErr w:type="spellStart"/>
            <w:r w:rsidRPr="007820C2">
              <w:rPr>
                <w:rFonts w:ascii="Arial" w:hAnsi="Arial"/>
                <w:sz w:val="15"/>
                <w:lang w:val="ru-RU"/>
              </w:rPr>
              <w:t>Реєстраційної</w:t>
            </w:r>
            <w:proofErr w:type="spellEnd"/>
            <w:r w:rsidRPr="007820C2">
              <w:rPr>
                <w:rFonts w:ascii="Arial" w:hAnsi="Arial"/>
                <w:sz w:val="15"/>
                <w:lang w:val="ru-RU"/>
              </w:rPr>
              <w:t xml:space="preserve"> </w:t>
            </w:r>
            <w:proofErr w:type="spellStart"/>
            <w:r w:rsidRPr="007820C2">
              <w:rPr>
                <w:rFonts w:ascii="Arial" w:hAnsi="Arial"/>
                <w:sz w:val="15"/>
                <w:lang w:val="ru-RU"/>
              </w:rPr>
              <w:t>картки</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для </w:t>
            </w:r>
            <w:proofErr w:type="spellStart"/>
            <w:r w:rsidRPr="007820C2">
              <w:rPr>
                <w:rFonts w:ascii="Arial" w:hAnsi="Arial"/>
                <w:sz w:val="15"/>
                <w:lang w:val="ru-RU"/>
              </w:rPr>
              <w:t>закупівлі</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і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видану</w:t>
            </w:r>
            <w:proofErr w:type="spellEnd"/>
            <w:r w:rsidRPr="007820C2">
              <w:rPr>
                <w:rFonts w:ascii="Arial" w:hAnsi="Arial"/>
                <w:sz w:val="15"/>
                <w:lang w:val="ru-RU"/>
              </w:rPr>
              <w:t xml:space="preserve"> </w:t>
            </w:r>
            <w:proofErr w:type="spellStart"/>
            <w:r w:rsidRPr="007820C2">
              <w:rPr>
                <w:rFonts w:ascii="Arial" w:hAnsi="Arial"/>
                <w:sz w:val="15"/>
                <w:lang w:val="ru-RU"/>
              </w:rPr>
              <w:t>Секретаріатом</w:t>
            </w:r>
            <w:proofErr w:type="spellEnd"/>
            <w:r w:rsidRPr="007820C2">
              <w:rPr>
                <w:rFonts w:ascii="Arial" w:hAnsi="Arial"/>
                <w:sz w:val="15"/>
                <w:lang w:val="ru-RU"/>
              </w:rPr>
              <w:t xml:space="preserve"> </w:t>
            </w:r>
            <w:proofErr w:type="spellStart"/>
            <w:r w:rsidRPr="007820C2">
              <w:rPr>
                <w:rFonts w:ascii="Arial" w:hAnsi="Arial"/>
                <w:sz w:val="15"/>
                <w:lang w:val="ru-RU"/>
              </w:rPr>
              <w:t>Кабінету</w:t>
            </w:r>
            <w:proofErr w:type="spellEnd"/>
            <w:r w:rsidRPr="007820C2">
              <w:rPr>
                <w:rFonts w:ascii="Arial" w:hAnsi="Arial"/>
                <w:sz w:val="15"/>
                <w:lang w:val="ru-RU"/>
              </w:rPr>
              <w:t xml:space="preserve"> </w:t>
            </w:r>
            <w:proofErr w:type="spellStart"/>
            <w:r w:rsidRPr="007820C2">
              <w:rPr>
                <w:rFonts w:ascii="Arial" w:hAnsi="Arial"/>
                <w:sz w:val="15"/>
                <w:lang w:val="ru-RU"/>
              </w:rPr>
              <w:t>Міністрів</w:t>
            </w:r>
            <w:proofErr w:type="spellEnd"/>
            <w:r w:rsidRPr="007820C2">
              <w:rPr>
                <w:rFonts w:ascii="Arial" w:hAnsi="Arial"/>
                <w:sz w:val="15"/>
                <w:lang w:val="ru-RU"/>
              </w:rPr>
              <w:t xml:space="preserve"> </w:t>
            </w:r>
            <w:proofErr w:type="spellStart"/>
            <w:r w:rsidRPr="007820C2">
              <w:rPr>
                <w:rFonts w:ascii="Arial" w:hAnsi="Arial"/>
                <w:sz w:val="15"/>
                <w:lang w:val="ru-RU"/>
              </w:rPr>
              <w:t>України</w:t>
            </w:r>
            <w:proofErr w:type="spellEnd"/>
            <w:r w:rsidRPr="007820C2">
              <w:rPr>
                <w:rFonts w:ascii="Arial" w:hAnsi="Arial"/>
                <w:sz w:val="15"/>
                <w:lang w:val="ru-RU"/>
              </w:rPr>
              <w:t xml:space="preserve"> та </w:t>
            </w:r>
            <w:proofErr w:type="spellStart"/>
            <w:r w:rsidRPr="007820C2">
              <w:rPr>
                <w:rFonts w:ascii="Arial" w:hAnsi="Arial"/>
                <w:sz w:val="15"/>
                <w:lang w:val="ru-RU"/>
              </w:rPr>
              <w:t>засвідчену</w:t>
            </w:r>
            <w:proofErr w:type="spellEnd"/>
            <w:r w:rsidRPr="007820C2">
              <w:rPr>
                <w:rFonts w:ascii="Arial" w:hAnsi="Arial"/>
                <w:sz w:val="15"/>
                <w:lang w:val="ru-RU"/>
              </w:rPr>
              <w:t xml:space="preserve"> </w:t>
            </w:r>
            <w:proofErr w:type="spellStart"/>
            <w:r w:rsidRPr="007820C2">
              <w:rPr>
                <w:rFonts w:ascii="Arial" w:hAnsi="Arial"/>
                <w:sz w:val="15"/>
                <w:lang w:val="ru-RU"/>
              </w:rPr>
              <w:t>печаткою</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копію</w:t>
            </w:r>
            <w:proofErr w:type="spellEnd"/>
            <w:r w:rsidRPr="007820C2">
              <w:rPr>
                <w:rFonts w:ascii="Arial" w:hAnsi="Arial"/>
                <w:sz w:val="15"/>
                <w:lang w:val="ru-RU"/>
              </w:rPr>
              <w:t xml:space="preserve"> Плану </w:t>
            </w:r>
            <w:proofErr w:type="spellStart"/>
            <w:r w:rsidRPr="007820C2">
              <w:rPr>
                <w:rFonts w:ascii="Arial" w:hAnsi="Arial"/>
                <w:sz w:val="15"/>
                <w:lang w:val="ru-RU"/>
              </w:rPr>
              <w:t>закупівлі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витяг</w:t>
            </w:r>
            <w:proofErr w:type="spellEnd"/>
            <w:r w:rsidRPr="007820C2">
              <w:rPr>
                <w:rFonts w:ascii="Arial" w:hAnsi="Arial"/>
                <w:sz w:val="15"/>
                <w:lang w:val="ru-RU"/>
              </w:rPr>
              <w:t xml:space="preserve"> з Плану </w:t>
            </w:r>
            <w:proofErr w:type="spellStart"/>
            <w:r w:rsidRPr="007820C2">
              <w:rPr>
                <w:rFonts w:ascii="Arial" w:hAnsi="Arial"/>
                <w:sz w:val="15"/>
                <w:lang w:val="ru-RU"/>
              </w:rPr>
              <w:t>закупівлі</w:t>
            </w:r>
            <w:proofErr w:type="spellEnd"/>
            <w:r w:rsidRPr="007820C2">
              <w:rPr>
                <w:rFonts w:ascii="Arial" w:hAnsi="Arial"/>
                <w:sz w:val="15"/>
                <w:lang w:val="ru-RU"/>
              </w:rPr>
              <w:t xml:space="preserve">, </w:t>
            </w:r>
            <w:proofErr w:type="spellStart"/>
            <w:r w:rsidRPr="007820C2">
              <w:rPr>
                <w:rFonts w:ascii="Arial" w:hAnsi="Arial"/>
                <w:sz w:val="15"/>
                <w:lang w:val="ru-RU"/>
              </w:rPr>
              <w:t>засвідчені</w:t>
            </w:r>
            <w:proofErr w:type="spellEnd"/>
            <w:r w:rsidRPr="007820C2">
              <w:rPr>
                <w:rFonts w:ascii="Arial" w:hAnsi="Arial"/>
                <w:sz w:val="15"/>
                <w:lang w:val="ru-RU"/>
              </w:rPr>
              <w:t xml:space="preserve"> </w:t>
            </w:r>
            <w:proofErr w:type="spellStart"/>
            <w:r w:rsidRPr="007820C2">
              <w:rPr>
                <w:rFonts w:ascii="Arial" w:hAnsi="Arial"/>
                <w:sz w:val="15"/>
                <w:lang w:val="ru-RU"/>
              </w:rPr>
              <w:t>печаткою</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w:t>
            </w:r>
          </w:p>
          <w:p w14:paraId="53ADD5EA" w14:textId="77777777" w:rsidR="00001AA6" w:rsidRPr="007820C2" w:rsidRDefault="00001AA6" w:rsidP="00001AA6">
            <w:pPr>
              <w:ind w:left="360"/>
              <w:jc w:val="both"/>
              <w:rPr>
                <w:rFonts w:ascii="Arial" w:hAnsi="Arial" w:cs="Arial"/>
                <w:sz w:val="15"/>
                <w:szCs w:val="15"/>
                <w:highlight w:val="yellow"/>
                <w:lang w:val="ru-RU"/>
              </w:rPr>
            </w:pPr>
          </w:p>
          <w:p w14:paraId="4EF45656" w14:textId="0063DA54" w:rsidR="00001AA6" w:rsidRPr="007820C2" w:rsidRDefault="00001AA6" w:rsidP="00001AA6">
            <w:pPr>
              <w:ind w:left="360"/>
              <w:jc w:val="both"/>
              <w:rPr>
                <w:rFonts w:ascii="Arial" w:hAnsi="Arial"/>
                <w:sz w:val="15"/>
                <w:lang w:val="ru-RU"/>
              </w:rPr>
            </w:pP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складає</w:t>
            </w:r>
            <w:proofErr w:type="spellEnd"/>
            <w:r w:rsidRPr="007820C2">
              <w:rPr>
                <w:rFonts w:ascii="Arial" w:hAnsi="Arial"/>
                <w:sz w:val="15"/>
                <w:lang w:val="ru-RU"/>
              </w:rPr>
              <w:t xml:space="preserve"> в </w:t>
            </w:r>
            <w:proofErr w:type="spellStart"/>
            <w:r w:rsidRPr="007820C2">
              <w:rPr>
                <w:rFonts w:ascii="Arial" w:hAnsi="Arial"/>
                <w:sz w:val="15"/>
                <w:lang w:val="ru-RU"/>
              </w:rPr>
              <w:t>установленому</w:t>
            </w:r>
            <w:proofErr w:type="spellEnd"/>
            <w:r w:rsidRPr="007820C2">
              <w:rPr>
                <w:rFonts w:ascii="Arial" w:hAnsi="Arial"/>
                <w:sz w:val="15"/>
                <w:lang w:val="ru-RU"/>
              </w:rPr>
              <w:t xml:space="preserve"> </w:t>
            </w:r>
            <w:proofErr w:type="spellStart"/>
            <w:r w:rsidRPr="007820C2">
              <w:rPr>
                <w:rFonts w:ascii="Arial" w:hAnsi="Arial"/>
                <w:sz w:val="15"/>
                <w:lang w:val="ru-RU"/>
              </w:rPr>
              <w:t>нижче</w:t>
            </w:r>
            <w:proofErr w:type="spellEnd"/>
            <w:r w:rsidRPr="007820C2">
              <w:rPr>
                <w:rFonts w:ascii="Arial" w:hAnsi="Arial"/>
                <w:sz w:val="15"/>
                <w:lang w:val="ru-RU"/>
              </w:rPr>
              <w:t xml:space="preserve"> порядку </w:t>
            </w:r>
            <w:proofErr w:type="spellStart"/>
            <w:r w:rsidRPr="007820C2">
              <w:rPr>
                <w:rFonts w:ascii="Arial" w:hAnsi="Arial"/>
                <w:sz w:val="15"/>
                <w:lang w:val="ru-RU"/>
              </w:rPr>
              <w:t>податкову</w:t>
            </w:r>
            <w:proofErr w:type="spellEnd"/>
            <w:r w:rsidRPr="007820C2">
              <w:rPr>
                <w:rFonts w:ascii="Arial" w:hAnsi="Arial"/>
                <w:sz w:val="15"/>
                <w:lang w:val="ru-RU"/>
              </w:rPr>
              <w:t xml:space="preserve"> </w:t>
            </w:r>
            <w:proofErr w:type="spellStart"/>
            <w:r w:rsidRPr="007820C2">
              <w:rPr>
                <w:rFonts w:ascii="Arial" w:hAnsi="Arial"/>
                <w:sz w:val="15"/>
                <w:lang w:val="ru-RU"/>
              </w:rPr>
              <w:t>накладну</w:t>
            </w:r>
            <w:proofErr w:type="spellEnd"/>
            <w:r w:rsidRPr="007820C2">
              <w:rPr>
                <w:rFonts w:ascii="Arial" w:hAnsi="Arial"/>
                <w:sz w:val="15"/>
                <w:lang w:val="ru-RU"/>
              </w:rPr>
              <w:t xml:space="preserve"> на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роботи</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з </w:t>
            </w:r>
            <w:proofErr w:type="spellStart"/>
            <w:r w:rsidRPr="007820C2">
              <w:rPr>
                <w:rFonts w:ascii="Arial" w:hAnsi="Arial"/>
                <w:sz w:val="15"/>
                <w:lang w:val="ru-RU"/>
              </w:rPr>
              <w:t>поміткою</w:t>
            </w:r>
            <w:proofErr w:type="spellEnd"/>
            <w:r w:rsidRPr="007820C2">
              <w:rPr>
                <w:rFonts w:ascii="Arial" w:hAnsi="Arial"/>
                <w:sz w:val="15"/>
                <w:lang w:val="ru-RU"/>
              </w:rPr>
              <w:t xml:space="preserve"> «Без ПДВ». У </w:t>
            </w:r>
            <w:proofErr w:type="spellStart"/>
            <w:r w:rsidRPr="007820C2">
              <w:rPr>
                <w:rFonts w:ascii="Arial" w:hAnsi="Arial"/>
                <w:sz w:val="15"/>
                <w:lang w:val="ru-RU"/>
              </w:rPr>
              <w:t>податковій</w:t>
            </w:r>
            <w:proofErr w:type="spellEnd"/>
            <w:r w:rsidRPr="007820C2">
              <w:rPr>
                <w:rFonts w:ascii="Arial" w:hAnsi="Arial"/>
                <w:sz w:val="15"/>
                <w:lang w:val="ru-RU"/>
              </w:rPr>
              <w:t xml:space="preserve"> </w:t>
            </w:r>
            <w:proofErr w:type="spellStart"/>
            <w:r w:rsidRPr="007820C2">
              <w:rPr>
                <w:rFonts w:ascii="Arial" w:hAnsi="Arial"/>
                <w:sz w:val="15"/>
                <w:lang w:val="ru-RU"/>
              </w:rPr>
              <w:t>накладній</w:t>
            </w:r>
            <w:proofErr w:type="spellEnd"/>
            <w:r w:rsidRPr="007820C2">
              <w:rPr>
                <w:rFonts w:ascii="Arial" w:hAnsi="Arial"/>
                <w:sz w:val="15"/>
                <w:lang w:val="ru-RU"/>
              </w:rPr>
              <w:t xml:space="preserve"> </w:t>
            </w:r>
            <w:proofErr w:type="spellStart"/>
            <w:r w:rsidRPr="007820C2">
              <w:rPr>
                <w:rFonts w:ascii="Arial" w:hAnsi="Arial"/>
                <w:sz w:val="15"/>
                <w:lang w:val="ru-RU"/>
              </w:rPr>
              <w:t>вказується</w:t>
            </w:r>
            <w:proofErr w:type="spellEnd"/>
            <w:r w:rsidRPr="007820C2">
              <w:rPr>
                <w:rFonts w:ascii="Arial" w:hAnsi="Arial"/>
                <w:sz w:val="15"/>
                <w:lang w:val="ru-RU"/>
              </w:rPr>
              <w:t xml:space="preserve"> </w:t>
            </w:r>
            <w:proofErr w:type="spellStart"/>
            <w:r w:rsidRPr="007820C2">
              <w:rPr>
                <w:rFonts w:ascii="Arial" w:hAnsi="Arial"/>
                <w:sz w:val="15"/>
                <w:lang w:val="ru-RU"/>
              </w:rPr>
              <w:t>підстава</w:t>
            </w:r>
            <w:proofErr w:type="spellEnd"/>
            <w:r w:rsidRPr="007820C2">
              <w:rPr>
                <w:rFonts w:ascii="Arial" w:hAnsi="Arial"/>
                <w:sz w:val="15"/>
                <w:lang w:val="ru-RU"/>
              </w:rPr>
              <w:t xml:space="preserve"> для </w:t>
            </w:r>
            <w:proofErr w:type="spellStart"/>
            <w:r w:rsidRPr="007820C2">
              <w:rPr>
                <w:rFonts w:ascii="Arial" w:hAnsi="Arial"/>
                <w:sz w:val="15"/>
                <w:lang w:val="ru-RU"/>
              </w:rPr>
              <w:t>звільнення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сплати</w:t>
            </w:r>
            <w:proofErr w:type="spellEnd"/>
            <w:r w:rsidRPr="007820C2">
              <w:rPr>
                <w:rFonts w:ascii="Arial" w:hAnsi="Arial"/>
                <w:sz w:val="15"/>
                <w:lang w:val="ru-RU"/>
              </w:rPr>
              <w:t xml:space="preserve"> ПДВ (</w:t>
            </w:r>
            <w:proofErr w:type="spellStart"/>
            <w:r w:rsidRPr="007820C2">
              <w:rPr>
                <w:rFonts w:ascii="Arial" w:hAnsi="Arial"/>
                <w:sz w:val="15"/>
                <w:lang w:val="ru-RU"/>
              </w:rPr>
              <w:t>назва</w:t>
            </w:r>
            <w:proofErr w:type="spellEnd"/>
            <w:r w:rsidRPr="007820C2">
              <w:rPr>
                <w:rFonts w:ascii="Arial" w:hAnsi="Arial"/>
                <w:sz w:val="15"/>
                <w:lang w:val="ru-RU"/>
              </w:rPr>
              <w:t xml:space="preserve"> </w:t>
            </w:r>
            <w:proofErr w:type="spellStart"/>
            <w:r w:rsidRPr="007820C2">
              <w:rPr>
                <w:rFonts w:ascii="Arial" w:hAnsi="Arial"/>
                <w:sz w:val="15"/>
                <w:lang w:val="ru-RU"/>
              </w:rPr>
              <w:t>проєкту</w:t>
            </w:r>
            <w:proofErr w:type="spellEnd"/>
            <w:r w:rsidRPr="007820C2">
              <w:rPr>
                <w:rFonts w:ascii="Arial" w:hAnsi="Arial"/>
                <w:sz w:val="15"/>
                <w:lang w:val="ru-RU"/>
              </w:rPr>
              <w:t xml:space="preserve">, номер і дата </w:t>
            </w:r>
            <w:proofErr w:type="spellStart"/>
            <w:r w:rsidRPr="007820C2">
              <w:rPr>
                <w:rFonts w:ascii="Arial" w:hAnsi="Arial"/>
                <w:sz w:val="15"/>
                <w:lang w:val="ru-RU"/>
              </w:rPr>
              <w:t>відповідного</w:t>
            </w:r>
            <w:proofErr w:type="spellEnd"/>
            <w:r w:rsidRPr="007820C2">
              <w:rPr>
                <w:rFonts w:ascii="Arial" w:hAnsi="Arial"/>
                <w:sz w:val="15"/>
                <w:lang w:val="ru-RU"/>
              </w:rPr>
              <w:t xml:space="preserve"> контракту).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має</w:t>
            </w:r>
            <w:proofErr w:type="spellEnd"/>
            <w:r w:rsidRPr="007820C2">
              <w:rPr>
                <w:rFonts w:ascii="Arial" w:hAnsi="Arial"/>
                <w:sz w:val="15"/>
                <w:lang w:val="ru-RU"/>
              </w:rPr>
              <w:t xml:space="preserve"> </w:t>
            </w:r>
            <w:proofErr w:type="spellStart"/>
            <w:r w:rsidRPr="007820C2">
              <w:rPr>
                <w:rFonts w:ascii="Arial" w:hAnsi="Arial"/>
                <w:sz w:val="15"/>
                <w:lang w:val="ru-RU"/>
              </w:rPr>
              <w:t>подавати</w:t>
            </w:r>
            <w:proofErr w:type="spellEnd"/>
            <w:r w:rsidRPr="007820C2">
              <w:rPr>
                <w:rFonts w:ascii="Arial" w:hAnsi="Arial"/>
                <w:sz w:val="15"/>
                <w:lang w:val="ru-RU"/>
              </w:rPr>
              <w:t xml:space="preserve"> </w:t>
            </w:r>
            <w:proofErr w:type="spellStart"/>
            <w:r w:rsidRPr="007820C2">
              <w:rPr>
                <w:rFonts w:ascii="Arial" w:hAnsi="Arial"/>
                <w:sz w:val="15"/>
                <w:lang w:val="ru-RU"/>
              </w:rPr>
              <w:t>декларацію</w:t>
            </w:r>
            <w:proofErr w:type="spellEnd"/>
            <w:r w:rsidRPr="007820C2">
              <w:rPr>
                <w:rFonts w:ascii="Arial" w:hAnsi="Arial"/>
                <w:sz w:val="15"/>
                <w:lang w:val="ru-RU"/>
              </w:rPr>
              <w:t xml:space="preserve"> у </w:t>
            </w:r>
            <w:proofErr w:type="spellStart"/>
            <w:r w:rsidRPr="007820C2">
              <w:rPr>
                <w:rFonts w:ascii="Arial" w:hAnsi="Arial"/>
                <w:sz w:val="15"/>
                <w:lang w:val="ru-RU"/>
              </w:rPr>
              <w:t>державний</w:t>
            </w:r>
            <w:proofErr w:type="spellEnd"/>
            <w:r w:rsidRPr="007820C2">
              <w:rPr>
                <w:rFonts w:ascii="Arial" w:hAnsi="Arial"/>
                <w:sz w:val="15"/>
                <w:lang w:val="ru-RU"/>
              </w:rPr>
              <w:t xml:space="preserve"> </w:t>
            </w:r>
            <w:proofErr w:type="spellStart"/>
            <w:r w:rsidRPr="007820C2">
              <w:rPr>
                <w:rFonts w:ascii="Arial" w:hAnsi="Arial"/>
                <w:sz w:val="15"/>
                <w:lang w:val="ru-RU"/>
              </w:rPr>
              <w:t>податковий</w:t>
            </w:r>
            <w:proofErr w:type="spellEnd"/>
            <w:r w:rsidRPr="007820C2">
              <w:rPr>
                <w:rFonts w:ascii="Arial" w:hAnsi="Arial"/>
                <w:sz w:val="15"/>
                <w:lang w:val="ru-RU"/>
              </w:rPr>
              <w:t xml:space="preserve"> орган за </w:t>
            </w:r>
            <w:proofErr w:type="spellStart"/>
            <w:r w:rsidRPr="007820C2">
              <w:rPr>
                <w:rFonts w:ascii="Arial" w:hAnsi="Arial"/>
                <w:sz w:val="15"/>
                <w:lang w:val="ru-RU"/>
              </w:rPr>
              <w:t>місцем</w:t>
            </w:r>
            <w:proofErr w:type="spellEnd"/>
            <w:r w:rsidRPr="007820C2">
              <w:rPr>
                <w:rFonts w:ascii="Arial" w:hAnsi="Arial"/>
                <w:sz w:val="15"/>
                <w:lang w:val="ru-RU"/>
              </w:rPr>
              <w:t xml:space="preserve"> </w:t>
            </w:r>
            <w:proofErr w:type="spellStart"/>
            <w:r w:rsidRPr="007820C2">
              <w:rPr>
                <w:rFonts w:ascii="Arial" w:hAnsi="Arial"/>
                <w:sz w:val="15"/>
                <w:lang w:val="ru-RU"/>
              </w:rPr>
              <w:t>реєстрації</w:t>
            </w:r>
            <w:proofErr w:type="spellEnd"/>
            <w:r w:rsidRPr="007820C2">
              <w:rPr>
                <w:rFonts w:ascii="Arial" w:hAnsi="Arial"/>
                <w:sz w:val="15"/>
                <w:lang w:val="ru-RU"/>
              </w:rPr>
              <w:t xml:space="preserve">, </w:t>
            </w:r>
            <w:proofErr w:type="spellStart"/>
            <w:r w:rsidRPr="007820C2">
              <w:rPr>
                <w:rFonts w:ascii="Arial" w:hAnsi="Arial"/>
                <w:sz w:val="15"/>
                <w:lang w:val="ru-RU"/>
              </w:rPr>
              <w:t>враховуючи</w:t>
            </w:r>
            <w:proofErr w:type="spellEnd"/>
            <w:r w:rsidRPr="007820C2">
              <w:rPr>
                <w:rFonts w:ascii="Arial" w:hAnsi="Arial"/>
                <w:sz w:val="15"/>
                <w:lang w:val="ru-RU"/>
              </w:rPr>
              <w:t xml:space="preserve"> </w:t>
            </w:r>
            <w:proofErr w:type="spellStart"/>
            <w:r w:rsidRPr="007820C2">
              <w:rPr>
                <w:rFonts w:ascii="Arial" w:hAnsi="Arial"/>
                <w:sz w:val="15"/>
                <w:lang w:val="ru-RU"/>
              </w:rPr>
              <w:t>зазначені</w:t>
            </w:r>
            <w:proofErr w:type="spellEnd"/>
            <w:r w:rsidRPr="007820C2">
              <w:rPr>
                <w:rFonts w:ascii="Arial" w:hAnsi="Arial"/>
                <w:sz w:val="15"/>
                <w:lang w:val="ru-RU"/>
              </w:rPr>
              <w:t xml:space="preserve"> </w:t>
            </w:r>
            <w:proofErr w:type="spellStart"/>
            <w:r w:rsidRPr="007820C2">
              <w:rPr>
                <w:rFonts w:ascii="Arial" w:hAnsi="Arial"/>
                <w:sz w:val="15"/>
                <w:lang w:val="ru-RU"/>
              </w:rPr>
              <w:t>вище</w:t>
            </w:r>
            <w:proofErr w:type="spellEnd"/>
            <w:r w:rsidRPr="007820C2">
              <w:rPr>
                <w:rFonts w:ascii="Arial" w:hAnsi="Arial"/>
                <w:sz w:val="15"/>
                <w:lang w:val="ru-RU"/>
              </w:rPr>
              <w:t xml:space="preserve"> </w:t>
            </w:r>
            <w:proofErr w:type="spellStart"/>
            <w:r w:rsidRPr="007820C2">
              <w:rPr>
                <w:rFonts w:ascii="Arial" w:hAnsi="Arial"/>
                <w:sz w:val="15"/>
                <w:lang w:val="ru-RU"/>
              </w:rPr>
              <w:t>операції</w:t>
            </w:r>
            <w:proofErr w:type="spellEnd"/>
            <w:r w:rsidRPr="007820C2">
              <w:rPr>
                <w:rFonts w:ascii="Arial" w:hAnsi="Arial"/>
                <w:sz w:val="15"/>
                <w:lang w:val="ru-RU"/>
              </w:rPr>
              <w:t>.</w:t>
            </w:r>
          </w:p>
          <w:p w14:paraId="11BB661E" w14:textId="77777777" w:rsidR="00001AA6" w:rsidRPr="007820C2" w:rsidRDefault="00001AA6" w:rsidP="00001AA6">
            <w:pPr>
              <w:ind w:left="360"/>
              <w:jc w:val="both"/>
              <w:rPr>
                <w:rFonts w:ascii="Arial" w:hAnsi="Arial" w:cs="Arial"/>
                <w:sz w:val="15"/>
                <w:szCs w:val="15"/>
                <w:lang w:val="ru-RU"/>
              </w:rPr>
            </w:pPr>
          </w:p>
          <w:p w14:paraId="0EA10367" w14:textId="77777777" w:rsidR="00001AA6" w:rsidRPr="007820C2" w:rsidRDefault="00001AA6" w:rsidP="00001AA6">
            <w:pPr>
              <w:ind w:firstLine="270"/>
              <w:jc w:val="both"/>
              <w:rPr>
                <w:rFonts w:ascii="Arial" w:hAnsi="Arial" w:cs="Arial"/>
                <w:sz w:val="15"/>
                <w:szCs w:val="15"/>
                <w:lang w:val="ru-RU"/>
              </w:rPr>
            </w:pPr>
            <w:r w:rsidRPr="007820C2">
              <w:rPr>
                <w:rFonts w:ascii="Arial" w:hAnsi="Arial"/>
                <w:sz w:val="15"/>
                <w:lang w:val="ru-RU"/>
              </w:rPr>
              <w:t xml:space="preserve"> </w:t>
            </w:r>
            <w:r>
              <w:rPr>
                <w:rFonts w:ascii="Arial" w:hAnsi="Arial"/>
                <w:sz w:val="15"/>
              </w:rPr>
              <w:t>b</w:t>
            </w:r>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в будь-</w:t>
            </w:r>
            <w:proofErr w:type="spellStart"/>
            <w:r w:rsidRPr="007820C2">
              <w:rPr>
                <w:rFonts w:ascii="Arial" w:hAnsi="Arial"/>
                <w:sz w:val="15"/>
                <w:lang w:val="ru-RU"/>
              </w:rPr>
              <w:t>який</w:t>
            </w:r>
            <w:proofErr w:type="spellEnd"/>
            <w:r w:rsidRPr="007820C2">
              <w:rPr>
                <w:rFonts w:ascii="Arial" w:hAnsi="Arial"/>
                <w:sz w:val="15"/>
                <w:lang w:val="ru-RU"/>
              </w:rPr>
              <w:t xml:space="preserve"> момент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терміну</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Договору </w:t>
            </w:r>
            <w:proofErr w:type="spellStart"/>
            <w:r w:rsidRPr="007820C2">
              <w:rPr>
                <w:rFonts w:ascii="Arial" w:hAnsi="Arial"/>
                <w:sz w:val="15"/>
                <w:lang w:val="ru-RU"/>
              </w:rPr>
              <w:t>станеться</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податкового</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
          <w:p w14:paraId="520C37F2" w14:textId="77777777" w:rsidR="00001AA6" w:rsidRPr="007820C2" w:rsidRDefault="00001AA6" w:rsidP="00001AA6">
            <w:pPr>
              <w:ind w:left="720"/>
              <w:jc w:val="both"/>
              <w:rPr>
                <w:rFonts w:ascii="Arial" w:hAnsi="Arial" w:cs="Arial"/>
                <w:sz w:val="15"/>
                <w:szCs w:val="15"/>
                <w:lang w:val="ru-RU"/>
              </w:rPr>
            </w:pPr>
            <w:r w:rsidRPr="007820C2">
              <w:rPr>
                <w:rFonts w:ascii="Arial" w:hAnsi="Arial"/>
                <w:sz w:val="15"/>
                <w:lang w:val="ru-RU"/>
              </w:rPr>
              <w:t xml:space="preserve">(1) </w:t>
            </w:r>
            <w:proofErr w:type="spellStart"/>
            <w:r w:rsidRPr="007820C2">
              <w:rPr>
                <w:rFonts w:ascii="Arial" w:hAnsi="Arial"/>
                <w:sz w:val="15"/>
                <w:lang w:val="ru-RU"/>
              </w:rPr>
              <w:t>повідомити</w:t>
            </w:r>
            <w:proofErr w:type="spellEnd"/>
            <w:r w:rsidRPr="007820C2">
              <w:rPr>
                <w:rFonts w:ascii="Arial" w:hAnsi="Arial"/>
                <w:sz w:val="15"/>
                <w:lang w:val="ru-RU"/>
              </w:rPr>
              <w:t xml:space="preserve"> про </w:t>
            </w:r>
            <w:proofErr w:type="spellStart"/>
            <w:r w:rsidRPr="007820C2">
              <w:rPr>
                <w:rFonts w:ascii="Arial" w:hAnsi="Arial"/>
                <w:sz w:val="15"/>
                <w:lang w:val="ru-RU"/>
              </w:rPr>
              <w:t>це</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не </w:t>
            </w:r>
            <w:proofErr w:type="spellStart"/>
            <w:r w:rsidRPr="007820C2">
              <w:rPr>
                <w:rFonts w:ascii="Arial" w:hAnsi="Arial"/>
                <w:sz w:val="15"/>
                <w:lang w:val="ru-RU"/>
              </w:rPr>
              <w:t>пізніше</w:t>
            </w:r>
            <w:proofErr w:type="spellEnd"/>
            <w:r w:rsidRPr="007820C2">
              <w:rPr>
                <w:rFonts w:ascii="Arial" w:hAnsi="Arial"/>
                <w:sz w:val="15"/>
                <w:lang w:val="ru-RU"/>
              </w:rPr>
              <w:t xml:space="preserve">, </w:t>
            </w:r>
            <w:proofErr w:type="spellStart"/>
            <w:r w:rsidRPr="007820C2">
              <w:rPr>
                <w:rFonts w:ascii="Arial" w:hAnsi="Arial"/>
                <w:sz w:val="15"/>
                <w:lang w:val="ru-RU"/>
              </w:rPr>
              <w:t>ніж</w:t>
            </w:r>
            <w:proofErr w:type="spellEnd"/>
            <w:r w:rsidRPr="007820C2">
              <w:rPr>
                <w:rFonts w:ascii="Arial" w:hAnsi="Arial"/>
                <w:sz w:val="15"/>
                <w:lang w:val="ru-RU"/>
              </w:rPr>
              <w:t xml:space="preserve"> через 5 </w:t>
            </w:r>
            <w:proofErr w:type="spellStart"/>
            <w:r w:rsidRPr="007820C2">
              <w:rPr>
                <w:rFonts w:ascii="Arial" w:hAnsi="Arial"/>
                <w:sz w:val="15"/>
                <w:lang w:val="ru-RU"/>
              </w:rPr>
              <w:t>робочих</w:t>
            </w:r>
            <w:proofErr w:type="spellEnd"/>
            <w:r w:rsidRPr="007820C2">
              <w:rPr>
                <w:rFonts w:ascii="Arial" w:hAnsi="Arial"/>
                <w:sz w:val="15"/>
                <w:lang w:val="ru-RU"/>
              </w:rPr>
              <w:t xml:space="preserve"> </w:t>
            </w:r>
            <w:proofErr w:type="spellStart"/>
            <w:r w:rsidRPr="007820C2">
              <w:rPr>
                <w:rFonts w:ascii="Arial" w:hAnsi="Arial"/>
                <w:sz w:val="15"/>
                <w:lang w:val="ru-RU"/>
              </w:rPr>
              <w:t>днів</w:t>
            </w:r>
            <w:proofErr w:type="spellEnd"/>
            <w:r w:rsidRPr="007820C2">
              <w:rPr>
                <w:rFonts w:ascii="Arial" w:hAnsi="Arial"/>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виникнення</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
          <w:p w14:paraId="39CB1B3A" w14:textId="77777777" w:rsidR="00001AA6" w:rsidRPr="007820C2" w:rsidRDefault="00001AA6" w:rsidP="00001AA6">
            <w:pPr>
              <w:ind w:left="990" w:hanging="270"/>
              <w:jc w:val="both"/>
              <w:rPr>
                <w:rFonts w:ascii="Arial" w:hAnsi="Arial" w:cs="Arial"/>
                <w:sz w:val="15"/>
                <w:szCs w:val="15"/>
                <w:lang w:val="ru-RU"/>
              </w:rPr>
            </w:pPr>
            <w:r w:rsidRPr="007820C2">
              <w:rPr>
                <w:rFonts w:ascii="Arial" w:hAnsi="Arial"/>
                <w:sz w:val="15"/>
                <w:lang w:val="ru-RU"/>
              </w:rPr>
              <w:t xml:space="preserve">(2) </w:t>
            </w:r>
            <w:proofErr w:type="spellStart"/>
            <w:r w:rsidRPr="007820C2">
              <w:rPr>
                <w:rFonts w:ascii="Arial" w:hAnsi="Arial"/>
                <w:sz w:val="15"/>
                <w:lang w:val="ru-RU"/>
              </w:rPr>
              <w:t>невідкладно</w:t>
            </w:r>
            <w:proofErr w:type="spellEnd"/>
            <w:r w:rsidRPr="007820C2">
              <w:rPr>
                <w:rFonts w:ascii="Arial" w:hAnsi="Arial"/>
                <w:sz w:val="15"/>
                <w:lang w:val="ru-RU"/>
              </w:rPr>
              <w:t xml:space="preserve">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w:t>
            </w:r>
            <w:r>
              <w:rPr>
                <w:rFonts w:ascii="Arial" w:hAnsi="Arial"/>
                <w:sz w:val="15"/>
              </w:rPr>
              <w:t>A</w:t>
            </w:r>
            <w:r w:rsidRPr="007820C2">
              <w:rPr>
                <w:rFonts w:ascii="Arial" w:hAnsi="Arial"/>
                <w:sz w:val="15"/>
                <w:lang w:val="ru-RU"/>
              </w:rPr>
              <w:t xml:space="preserve">) </w:t>
            </w:r>
            <w:proofErr w:type="spellStart"/>
            <w:r w:rsidRPr="007820C2">
              <w:rPr>
                <w:rFonts w:ascii="Arial" w:hAnsi="Arial"/>
                <w:sz w:val="15"/>
                <w:lang w:val="ru-RU"/>
              </w:rPr>
              <w:t>детальну</w:t>
            </w:r>
            <w:proofErr w:type="spellEnd"/>
            <w:r w:rsidRPr="007820C2">
              <w:rPr>
                <w:rFonts w:ascii="Arial" w:hAnsi="Arial"/>
                <w:sz w:val="15"/>
                <w:lang w:val="ru-RU"/>
              </w:rPr>
              <w:t xml:space="preserve"> </w:t>
            </w:r>
            <w:proofErr w:type="spellStart"/>
            <w:r w:rsidRPr="007820C2">
              <w:rPr>
                <w:rFonts w:ascii="Arial" w:hAnsi="Arial"/>
                <w:sz w:val="15"/>
                <w:lang w:val="ru-RU"/>
              </w:rPr>
              <w:t>інформацію</w:t>
            </w:r>
            <w:proofErr w:type="spellEnd"/>
            <w:r w:rsidRPr="007820C2">
              <w:rPr>
                <w:rFonts w:ascii="Arial" w:hAnsi="Arial"/>
                <w:sz w:val="15"/>
                <w:lang w:val="ru-RU"/>
              </w:rPr>
              <w:t xml:space="preserve"> про заходи,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вживає</w:t>
            </w:r>
            <w:proofErr w:type="spellEnd"/>
            <w:r w:rsidRPr="007820C2">
              <w:rPr>
                <w:rFonts w:ascii="Arial" w:hAnsi="Arial"/>
                <w:sz w:val="15"/>
                <w:lang w:val="ru-RU"/>
              </w:rPr>
              <w:t xml:space="preserve"> для </w:t>
            </w:r>
            <w:proofErr w:type="spellStart"/>
            <w:r w:rsidRPr="007820C2">
              <w:rPr>
                <w:rFonts w:ascii="Arial" w:hAnsi="Arial"/>
                <w:sz w:val="15"/>
                <w:lang w:val="ru-RU"/>
              </w:rPr>
              <w:t>врегулювання</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податкового</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законодавства</w:t>
            </w:r>
            <w:proofErr w:type="spellEnd"/>
            <w:r w:rsidRPr="007820C2">
              <w:rPr>
                <w:rFonts w:ascii="Arial" w:hAnsi="Arial"/>
                <w:sz w:val="15"/>
                <w:lang w:val="ru-RU"/>
              </w:rPr>
              <w:t xml:space="preserve"> та </w:t>
            </w:r>
            <w:proofErr w:type="spellStart"/>
            <w:r w:rsidRPr="007820C2">
              <w:rPr>
                <w:rFonts w:ascii="Arial" w:hAnsi="Arial"/>
                <w:sz w:val="15"/>
                <w:lang w:val="ru-RU"/>
              </w:rPr>
              <w:t>запобігання</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повторенню</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усі</w:t>
            </w:r>
            <w:proofErr w:type="spellEnd"/>
            <w:r w:rsidRPr="007820C2">
              <w:rPr>
                <w:rFonts w:ascii="Arial" w:hAnsi="Arial"/>
                <w:sz w:val="15"/>
                <w:lang w:val="ru-RU"/>
              </w:rPr>
              <w:t xml:space="preserve"> </w:t>
            </w:r>
            <w:proofErr w:type="spellStart"/>
            <w:r w:rsidRPr="007820C2">
              <w:rPr>
                <w:rFonts w:ascii="Arial" w:hAnsi="Arial"/>
                <w:sz w:val="15"/>
                <w:lang w:val="ru-RU"/>
              </w:rPr>
              <w:t>пом’якшувальні</w:t>
            </w:r>
            <w:proofErr w:type="spellEnd"/>
            <w:r w:rsidRPr="007820C2">
              <w:rPr>
                <w:rFonts w:ascii="Arial" w:hAnsi="Arial"/>
                <w:sz w:val="15"/>
                <w:lang w:val="ru-RU"/>
              </w:rPr>
              <w:t xml:space="preserve"> </w:t>
            </w:r>
            <w:proofErr w:type="spellStart"/>
            <w:r w:rsidRPr="007820C2">
              <w:rPr>
                <w:rFonts w:ascii="Arial" w:hAnsi="Arial"/>
                <w:sz w:val="15"/>
                <w:lang w:val="ru-RU"/>
              </w:rPr>
              <w:t>обставини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вважає</w:t>
            </w:r>
            <w:proofErr w:type="spellEnd"/>
            <w:r w:rsidRPr="007820C2">
              <w:rPr>
                <w:rFonts w:ascii="Arial" w:hAnsi="Arial"/>
                <w:sz w:val="15"/>
                <w:lang w:val="ru-RU"/>
              </w:rPr>
              <w:t xml:space="preserve"> </w:t>
            </w:r>
            <w:proofErr w:type="spellStart"/>
            <w:r w:rsidRPr="007820C2">
              <w:rPr>
                <w:rFonts w:ascii="Arial" w:hAnsi="Arial"/>
                <w:sz w:val="15"/>
                <w:lang w:val="ru-RU"/>
              </w:rPr>
              <w:t>релевантними</w:t>
            </w:r>
            <w:proofErr w:type="spellEnd"/>
            <w:r w:rsidRPr="007820C2">
              <w:rPr>
                <w:rFonts w:ascii="Arial" w:hAnsi="Arial"/>
                <w:sz w:val="15"/>
                <w:lang w:val="ru-RU"/>
              </w:rPr>
              <w:t>; і (</w:t>
            </w:r>
            <w:r>
              <w:rPr>
                <w:rFonts w:ascii="Arial" w:hAnsi="Arial"/>
                <w:sz w:val="15"/>
              </w:rPr>
              <w:t>B</w:t>
            </w:r>
            <w:r w:rsidRPr="007820C2">
              <w:rPr>
                <w:rFonts w:ascii="Arial" w:hAnsi="Arial"/>
                <w:sz w:val="15"/>
                <w:lang w:val="ru-RU"/>
              </w:rPr>
              <w:t xml:space="preserve">) </w:t>
            </w:r>
            <w:proofErr w:type="spellStart"/>
            <w:r w:rsidRPr="007820C2">
              <w:rPr>
                <w:rFonts w:ascii="Arial" w:hAnsi="Arial"/>
                <w:sz w:val="15"/>
                <w:lang w:val="ru-RU"/>
              </w:rPr>
              <w:t>іншу</w:t>
            </w:r>
            <w:proofErr w:type="spellEnd"/>
            <w:r w:rsidRPr="007820C2">
              <w:rPr>
                <w:rFonts w:ascii="Arial" w:hAnsi="Arial"/>
                <w:sz w:val="15"/>
                <w:lang w:val="ru-RU"/>
              </w:rPr>
              <w:t xml:space="preserve"> </w:t>
            </w:r>
            <w:proofErr w:type="spellStart"/>
            <w:r w:rsidRPr="007820C2">
              <w:rPr>
                <w:rFonts w:ascii="Arial" w:hAnsi="Arial"/>
                <w:sz w:val="15"/>
                <w:lang w:val="ru-RU"/>
              </w:rPr>
              <w:t>інформацію</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стосується</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податкового</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законодавства</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обґрунтовано</w:t>
            </w:r>
            <w:proofErr w:type="spellEnd"/>
            <w:r w:rsidRPr="007820C2">
              <w:rPr>
                <w:rFonts w:ascii="Arial" w:hAnsi="Arial"/>
                <w:sz w:val="15"/>
                <w:lang w:val="ru-RU"/>
              </w:rPr>
              <w:t xml:space="preserve"> </w:t>
            </w:r>
            <w:proofErr w:type="spellStart"/>
            <w:r w:rsidRPr="007820C2">
              <w:rPr>
                <w:rFonts w:ascii="Arial" w:hAnsi="Arial"/>
                <w:sz w:val="15"/>
                <w:lang w:val="ru-RU"/>
              </w:rPr>
              <w:t>вимагати</w:t>
            </w:r>
            <w:proofErr w:type="spellEnd"/>
            <w:r w:rsidRPr="007820C2">
              <w:rPr>
                <w:rFonts w:ascii="Arial" w:hAnsi="Arial"/>
                <w:sz w:val="15"/>
                <w:lang w:val="ru-RU"/>
              </w:rPr>
              <w:t>.</w:t>
            </w:r>
          </w:p>
          <w:p w14:paraId="3FE05185" w14:textId="77777777" w:rsidR="00001AA6" w:rsidRPr="007820C2" w:rsidRDefault="00001AA6" w:rsidP="00001AA6">
            <w:pPr>
              <w:jc w:val="both"/>
              <w:rPr>
                <w:rFonts w:ascii="Arial" w:hAnsi="Arial" w:cs="Arial"/>
                <w:sz w:val="15"/>
                <w:szCs w:val="15"/>
                <w:lang w:val="ru-RU"/>
              </w:rPr>
            </w:pPr>
          </w:p>
          <w:p w14:paraId="1BA41FCE" w14:textId="77777777" w:rsidR="00001AA6" w:rsidRPr="007A52C7" w:rsidRDefault="00001AA6" w:rsidP="00001AA6">
            <w:pPr>
              <w:jc w:val="both"/>
              <w:rPr>
                <w:rFonts w:ascii="Arial" w:hAnsi="Arial" w:cs="Arial"/>
                <w:sz w:val="15"/>
                <w:szCs w:val="15"/>
              </w:rPr>
            </w:pPr>
            <w:r w:rsidRPr="007820C2">
              <w:rPr>
                <w:rFonts w:ascii="Arial" w:hAnsi="Arial"/>
                <w:sz w:val="15"/>
                <w:lang w:val="ru-RU"/>
              </w:rPr>
              <w:t xml:space="preserve">Х. </w:t>
            </w:r>
            <w:proofErr w:type="spellStart"/>
            <w:r w:rsidRPr="007820C2">
              <w:rPr>
                <w:rFonts w:ascii="Arial" w:hAnsi="Arial"/>
                <w:b/>
                <w:smallCaps/>
                <w:sz w:val="15"/>
                <w:u w:val="single"/>
                <w:lang w:val="ru-RU"/>
              </w:rPr>
              <w:t>Положення</w:t>
            </w:r>
            <w:proofErr w:type="spellEnd"/>
            <w:r w:rsidRPr="007820C2">
              <w:rPr>
                <w:rFonts w:ascii="Arial" w:hAnsi="Arial"/>
                <w:b/>
                <w:smallCaps/>
                <w:sz w:val="15"/>
                <w:u w:val="single"/>
                <w:lang w:val="ru-RU"/>
              </w:rPr>
              <w:t xml:space="preserve"> про </w:t>
            </w:r>
            <w:proofErr w:type="spellStart"/>
            <w:r w:rsidRPr="007820C2">
              <w:rPr>
                <w:rFonts w:ascii="Arial" w:hAnsi="Arial"/>
                <w:b/>
                <w:smallCaps/>
                <w:sz w:val="15"/>
                <w:u w:val="single"/>
                <w:lang w:val="ru-RU"/>
              </w:rPr>
              <w:t>взаємозалік</w:t>
            </w:r>
            <w:proofErr w:type="spellEnd"/>
            <w:r w:rsidRPr="007820C2">
              <w:rPr>
                <w:rFonts w:ascii="Arial" w:hAnsi="Arial"/>
                <w:sz w:val="15"/>
                <w:lang w:val="ru-RU"/>
              </w:rPr>
              <w:t xml:space="preserve">: </w:t>
            </w:r>
            <w:proofErr w:type="spellStart"/>
            <w:r w:rsidRPr="007820C2">
              <w:rPr>
                <w:rFonts w:ascii="Arial" w:hAnsi="Arial"/>
                <w:sz w:val="15"/>
                <w:lang w:val="ru-RU"/>
              </w:rPr>
              <w:t>Компанія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залишає</w:t>
            </w:r>
            <w:proofErr w:type="spellEnd"/>
            <w:r w:rsidRPr="007820C2">
              <w:rPr>
                <w:rFonts w:ascii="Arial" w:hAnsi="Arial"/>
                <w:sz w:val="15"/>
                <w:lang w:val="ru-RU"/>
              </w:rPr>
              <w:t xml:space="preserve"> за собою право </w:t>
            </w:r>
            <w:proofErr w:type="spellStart"/>
            <w:r w:rsidRPr="007820C2">
              <w:rPr>
                <w:rFonts w:ascii="Arial" w:hAnsi="Arial"/>
                <w:sz w:val="15"/>
                <w:lang w:val="ru-RU"/>
              </w:rPr>
              <w:t>вираховувати</w:t>
            </w:r>
            <w:proofErr w:type="spellEnd"/>
            <w:r w:rsidRPr="007820C2">
              <w:rPr>
                <w:rFonts w:ascii="Arial" w:hAnsi="Arial"/>
                <w:sz w:val="15"/>
                <w:lang w:val="ru-RU"/>
              </w:rPr>
              <w:t xml:space="preserve"> з будь-</w:t>
            </w:r>
            <w:proofErr w:type="spellStart"/>
            <w:r w:rsidRPr="007820C2">
              <w:rPr>
                <w:rFonts w:ascii="Arial" w:hAnsi="Arial"/>
                <w:sz w:val="15"/>
                <w:lang w:val="ru-RU"/>
              </w:rPr>
              <w:t>яких</w:t>
            </w:r>
            <w:proofErr w:type="spellEnd"/>
            <w:r w:rsidRPr="007820C2">
              <w:rPr>
                <w:rFonts w:ascii="Arial" w:hAnsi="Arial"/>
                <w:sz w:val="15"/>
                <w:lang w:val="ru-RU"/>
              </w:rPr>
              <w:t xml:space="preserve"> сум,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підлягають</w:t>
            </w:r>
            <w:proofErr w:type="spellEnd"/>
            <w:r w:rsidRPr="007820C2">
              <w:rPr>
                <w:rFonts w:ascii="Arial" w:hAnsi="Arial"/>
                <w:sz w:val="15"/>
                <w:lang w:val="ru-RU"/>
              </w:rPr>
              <w:t xml:space="preserve"> </w:t>
            </w:r>
            <w:proofErr w:type="spellStart"/>
            <w:r w:rsidRPr="007820C2">
              <w:rPr>
                <w:rFonts w:ascii="Arial" w:hAnsi="Arial"/>
                <w:sz w:val="15"/>
                <w:lang w:val="ru-RU"/>
              </w:rPr>
              <w:t>виплаті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про </w:t>
            </w:r>
            <w:proofErr w:type="spellStart"/>
            <w:r w:rsidRPr="007820C2">
              <w:rPr>
                <w:rFonts w:ascii="Arial" w:hAnsi="Arial"/>
                <w:sz w:val="15"/>
                <w:lang w:val="ru-RU"/>
              </w:rPr>
              <w:t>закупівлю</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будь-</w:t>
            </w:r>
            <w:proofErr w:type="spellStart"/>
            <w:r w:rsidRPr="007820C2">
              <w:rPr>
                <w:rFonts w:ascii="Arial" w:hAnsi="Arial"/>
                <w:sz w:val="15"/>
                <w:lang w:val="ru-RU"/>
              </w:rPr>
              <w:t>яким</w:t>
            </w:r>
            <w:proofErr w:type="spellEnd"/>
            <w:r w:rsidRPr="007820C2">
              <w:rPr>
                <w:rFonts w:ascii="Arial" w:hAnsi="Arial"/>
                <w:sz w:val="15"/>
                <w:lang w:val="ru-RU"/>
              </w:rPr>
              <w:t xml:space="preserve"> </w:t>
            </w:r>
            <w:proofErr w:type="spellStart"/>
            <w:r w:rsidRPr="007820C2">
              <w:rPr>
                <w:rFonts w:ascii="Arial" w:hAnsi="Arial"/>
                <w:sz w:val="15"/>
                <w:lang w:val="ru-RU"/>
              </w:rPr>
              <w:t>іншим</w:t>
            </w:r>
            <w:proofErr w:type="spellEnd"/>
            <w:r w:rsidRPr="007820C2">
              <w:rPr>
                <w:rFonts w:ascii="Arial" w:hAnsi="Arial"/>
                <w:sz w:val="15"/>
                <w:lang w:val="ru-RU"/>
              </w:rPr>
              <w:t xml:space="preserve"> договором, суму </w:t>
            </w:r>
            <w:proofErr w:type="spellStart"/>
            <w:r w:rsidRPr="007820C2">
              <w:rPr>
                <w:rFonts w:ascii="Arial" w:hAnsi="Arial"/>
                <w:sz w:val="15"/>
                <w:lang w:val="ru-RU"/>
              </w:rPr>
              <w:t>претензій</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суму,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підлягає</w:t>
            </w:r>
            <w:proofErr w:type="spellEnd"/>
            <w:r w:rsidRPr="007820C2">
              <w:rPr>
                <w:rFonts w:ascii="Arial" w:hAnsi="Arial"/>
                <w:sz w:val="15"/>
                <w:lang w:val="ru-RU"/>
              </w:rPr>
              <w:t xml:space="preserve"> </w:t>
            </w:r>
            <w:proofErr w:type="spellStart"/>
            <w:r w:rsidRPr="007820C2">
              <w:rPr>
                <w:rFonts w:ascii="Arial" w:hAnsi="Arial"/>
                <w:sz w:val="15"/>
                <w:lang w:val="ru-RU"/>
              </w:rPr>
              <w:t>поверненню</w:t>
            </w:r>
            <w:proofErr w:type="spellEnd"/>
            <w:r w:rsidRPr="007820C2">
              <w:rPr>
                <w:rFonts w:ascii="Arial" w:hAnsi="Arial"/>
                <w:sz w:val="15"/>
                <w:lang w:val="ru-RU"/>
              </w:rPr>
              <w:t xml:space="preserve"> </w:t>
            </w:r>
            <w:proofErr w:type="spellStart"/>
            <w:r>
              <w:rPr>
                <w:rFonts w:ascii="Arial" w:hAnsi="Arial"/>
                <w:sz w:val="15"/>
              </w:rPr>
              <w:t>Постачальником</w:t>
            </w:r>
            <w:proofErr w:type="spellEnd"/>
            <w:r>
              <w:rPr>
                <w:rFonts w:ascii="Arial" w:hAnsi="Arial"/>
                <w:sz w:val="15"/>
              </w:rPr>
              <w:t xml:space="preserve"> </w:t>
            </w:r>
            <w:proofErr w:type="spellStart"/>
            <w:r>
              <w:rPr>
                <w:rFonts w:ascii="Arial" w:hAnsi="Arial"/>
                <w:sz w:val="15"/>
              </w:rPr>
              <w:t>компанії</w:t>
            </w:r>
            <w:proofErr w:type="spellEnd"/>
            <w:r>
              <w:rPr>
                <w:rFonts w:ascii="Arial" w:hAnsi="Arial"/>
                <w:sz w:val="15"/>
              </w:rPr>
              <w:t xml:space="preserve"> </w:t>
            </w:r>
            <w:proofErr w:type="spellStart"/>
            <w:r>
              <w:rPr>
                <w:rFonts w:ascii="Arial" w:hAnsi="Arial"/>
                <w:sz w:val="15"/>
              </w:rPr>
              <w:t>Кімонікс</w:t>
            </w:r>
            <w:proofErr w:type="spellEnd"/>
            <w:r>
              <w:rPr>
                <w:rFonts w:ascii="Arial" w:hAnsi="Arial"/>
                <w:sz w:val="15"/>
              </w:rPr>
              <w:t>.</w:t>
            </w:r>
          </w:p>
          <w:p w14:paraId="0264D611" w14:textId="77777777" w:rsidR="00001AA6" w:rsidRPr="007A52C7" w:rsidRDefault="00001AA6" w:rsidP="00001AA6">
            <w:pPr>
              <w:jc w:val="both"/>
              <w:rPr>
                <w:rFonts w:ascii="Arial" w:hAnsi="Arial" w:cs="Arial"/>
                <w:sz w:val="15"/>
                <w:szCs w:val="15"/>
                <w:lang w:val="en-GB"/>
              </w:rPr>
            </w:pPr>
          </w:p>
          <w:p w14:paraId="7174EE70" w14:textId="77777777" w:rsidR="00001AA6" w:rsidRPr="007820C2" w:rsidRDefault="00001AA6" w:rsidP="00001AA6">
            <w:pPr>
              <w:jc w:val="both"/>
              <w:rPr>
                <w:rFonts w:ascii="Arial" w:hAnsi="Arial" w:cs="Arial"/>
                <w:sz w:val="15"/>
                <w:szCs w:val="15"/>
                <w:lang w:val="ru-RU"/>
              </w:rPr>
            </w:pPr>
            <w:r w:rsidRPr="007820C2">
              <w:rPr>
                <w:rFonts w:ascii="Arial" w:hAnsi="Arial"/>
                <w:sz w:val="15"/>
                <w:lang w:val="ru-RU"/>
              </w:rPr>
              <w:t xml:space="preserve">ХІ. </w:t>
            </w:r>
            <w:proofErr w:type="spellStart"/>
            <w:r w:rsidRPr="007820C2">
              <w:rPr>
                <w:rFonts w:ascii="Arial" w:hAnsi="Arial"/>
                <w:b/>
                <w:smallCaps/>
                <w:sz w:val="15"/>
                <w:u w:val="single"/>
                <w:lang w:val="ru-RU"/>
              </w:rPr>
              <w:t>Застосовне</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законодавство</w:t>
            </w:r>
            <w:proofErr w:type="spellEnd"/>
            <w:r w:rsidRPr="007820C2">
              <w:rPr>
                <w:rFonts w:ascii="Arial" w:hAnsi="Arial"/>
                <w:b/>
                <w:smallCaps/>
                <w:sz w:val="15"/>
                <w:u w:val="single"/>
                <w:lang w:val="ru-RU"/>
              </w:rPr>
              <w:t xml:space="preserve"> та </w:t>
            </w:r>
            <w:proofErr w:type="spellStart"/>
            <w:r w:rsidRPr="007820C2">
              <w:rPr>
                <w:rFonts w:ascii="Arial" w:hAnsi="Arial"/>
                <w:b/>
                <w:smallCaps/>
                <w:sz w:val="15"/>
                <w:u w:val="single"/>
                <w:lang w:val="ru-RU"/>
              </w:rPr>
              <w:t>вирішення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спорів</w:t>
            </w:r>
            <w:proofErr w:type="spellEnd"/>
            <w:r w:rsidRPr="007820C2">
              <w:rPr>
                <w:rFonts w:ascii="Arial" w:hAnsi="Arial"/>
                <w:b/>
                <w:smallCaps/>
                <w:sz w:val="15"/>
                <w:u w:val="single"/>
                <w:lang w:val="ru-RU"/>
              </w:rPr>
              <w:t>:</w:t>
            </w:r>
            <w:r w:rsidRPr="007820C2">
              <w:rPr>
                <w:rFonts w:ascii="Arial" w:hAnsi="Arial"/>
                <w:sz w:val="15"/>
                <w:lang w:val="ru-RU"/>
              </w:rPr>
              <w:t xml:space="preserve">: </w:t>
            </w:r>
          </w:p>
          <w:p w14:paraId="2DEC3B99" w14:textId="77777777" w:rsidR="00001AA6" w:rsidRPr="007820C2" w:rsidRDefault="00001AA6" w:rsidP="00001AA6">
            <w:pPr>
              <w:numPr>
                <w:ilvl w:val="0"/>
                <w:numId w:val="23"/>
              </w:numPr>
              <w:jc w:val="both"/>
              <w:rPr>
                <w:rFonts w:ascii="Arial" w:hAnsi="Arial" w:cs="Arial"/>
                <w:sz w:val="15"/>
                <w:szCs w:val="15"/>
                <w:lang w:val="ru-RU"/>
              </w:rPr>
            </w:pPr>
            <w:proofErr w:type="spellStart"/>
            <w:r w:rsidRPr="007820C2">
              <w:rPr>
                <w:rFonts w:ascii="Arial" w:hAnsi="Arial"/>
                <w:i/>
                <w:sz w:val="15"/>
                <w:lang w:val="ru-RU"/>
              </w:rPr>
              <w:t>Керівний</w:t>
            </w:r>
            <w:proofErr w:type="spellEnd"/>
            <w:r w:rsidRPr="007820C2">
              <w:rPr>
                <w:rFonts w:ascii="Arial" w:hAnsi="Arial"/>
                <w:i/>
                <w:sz w:val="15"/>
                <w:lang w:val="ru-RU"/>
              </w:rPr>
              <w:t xml:space="preserve"> закон</w:t>
            </w:r>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і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пов’язані</w:t>
            </w:r>
            <w:proofErr w:type="spellEnd"/>
            <w:r w:rsidRPr="007820C2">
              <w:rPr>
                <w:rFonts w:ascii="Arial" w:hAnsi="Arial"/>
                <w:sz w:val="15"/>
                <w:lang w:val="ru-RU"/>
              </w:rPr>
              <w:t xml:space="preserve"> з ним спори </w:t>
            </w:r>
            <w:proofErr w:type="spellStart"/>
            <w:r w:rsidRPr="007820C2">
              <w:rPr>
                <w:rFonts w:ascii="Arial" w:hAnsi="Arial"/>
                <w:sz w:val="15"/>
                <w:lang w:val="ru-RU"/>
              </w:rPr>
              <w:t>регулюватимуться</w:t>
            </w:r>
            <w:proofErr w:type="spellEnd"/>
            <w:r w:rsidRPr="007820C2">
              <w:rPr>
                <w:rFonts w:ascii="Arial" w:hAnsi="Arial"/>
                <w:sz w:val="15"/>
                <w:lang w:val="ru-RU"/>
              </w:rPr>
              <w:t xml:space="preserve"> законами </w:t>
            </w:r>
            <w:proofErr w:type="spellStart"/>
            <w:r w:rsidRPr="007820C2">
              <w:rPr>
                <w:rFonts w:ascii="Arial" w:hAnsi="Arial"/>
                <w:sz w:val="15"/>
                <w:lang w:val="ru-RU"/>
              </w:rPr>
              <w:t>Англії</w:t>
            </w:r>
            <w:proofErr w:type="spellEnd"/>
            <w:r w:rsidRPr="007820C2">
              <w:rPr>
                <w:rFonts w:ascii="Arial" w:hAnsi="Arial"/>
                <w:sz w:val="15"/>
                <w:lang w:val="ru-RU"/>
              </w:rPr>
              <w:t xml:space="preserve"> та </w:t>
            </w:r>
            <w:proofErr w:type="spellStart"/>
            <w:r w:rsidRPr="007820C2">
              <w:rPr>
                <w:rFonts w:ascii="Arial" w:hAnsi="Arial"/>
                <w:sz w:val="15"/>
                <w:lang w:val="ru-RU"/>
              </w:rPr>
              <w:t>Уельсу</w:t>
            </w:r>
            <w:proofErr w:type="spellEnd"/>
            <w:r w:rsidRPr="007820C2">
              <w:rPr>
                <w:rFonts w:ascii="Arial" w:hAnsi="Arial"/>
                <w:sz w:val="15"/>
                <w:lang w:val="ru-RU"/>
              </w:rPr>
              <w:t>.</w:t>
            </w:r>
          </w:p>
          <w:p w14:paraId="5AB71F31" w14:textId="77777777" w:rsidR="00001AA6" w:rsidRPr="007820C2" w:rsidRDefault="00001AA6" w:rsidP="00001AA6">
            <w:pPr>
              <w:numPr>
                <w:ilvl w:val="0"/>
                <w:numId w:val="23"/>
              </w:numPr>
              <w:jc w:val="both"/>
              <w:rPr>
                <w:rFonts w:ascii="Arial" w:hAnsi="Arial" w:cs="Arial"/>
                <w:sz w:val="15"/>
                <w:szCs w:val="15"/>
                <w:lang w:val="ru-RU"/>
              </w:rPr>
            </w:pPr>
            <w:r w:rsidRPr="007820C2">
              <w:rPr>
                <w:rFonts w:ascii="Arial" w:hAnsi="Arial"/>
                <w:i/>
                <w:sz w:val="15"/>
                <w:lang w:val="ru-RU"/>
              </w:rPr>
              <w:t xml:space="preserve">Спори </w:t>
            </w:r>
            <w:proofErr w:type="spellStart"/>
            <w:r w:rsidRPr="007820C2">
              <w:rPr>
                <w:rFonts w:ascii="Arial" w:hAnsi="Arial"/>
                <w:i/>
                <w:sz w:val="15"/>
                <w:lang w:val="ru-RU"/>
              </w:rPr>
              <w:t>між</w:t>
            </w:r>
            <w:proofErr w:type="spellEnd"/>
            <w:r w:rsidRPr="007820C2">
              <w:rPr>
                <w:rFonts w:ascii="Arial" w:hAnsi="Arial"/>
                <w:i/>
                <w:sz w:val="15"/>
                <w:lang w:val="ru-RU"/>
              </w:rPr>
              <w:t xml:space="preserve"> Сторонами</w:t>
            </w:r>
            <w:r w:rsidRPr="007820C2">
              <w:rPr>
                <w:rFonts w:ascii="Arial" w:hAnsi="Arial"/>
                <w:sz w:val="15"/>
                <w:lang w:val="ru-RU"/>
              </w:rPr>
              <w:t xml:space="preserve">. Для </w:t>
            </w:r>
            <w:proofErr w:type="spellStart"/>
            <w:r w:rsidRPr="007820C2">
              <w:rPr>
                <w:rFonts w:ascii="Arial" w:hAnsi="Arial"/>
                <w:sz w:val="15"/>
                <w:lang w:val="ru-RU"/>
              </w:rPr>
              <w:t>врегулювання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розбіжностей</w:t>
            </w:r>
            <w:proofErr w:type="spellEnd"/>
            <w:r w:rsidRPr="007820C2">
              <w:rPr>
                <w:rFonts w:ascii="Arial" w:hAnsi="Arial"/>
                <w:sz w:val="15"/>
                <w:lang w:val="ru-RU"/>
              </w:rPr>
              <w:t xml:space="preserve">, </w:t>
            </w:r>
            <w:proofErr w:type="spellStart"/>
            <w:r w:rsidRPr="007820C2">
              <w:rPr>
                <w:rFonts w:ascii="Arial" w:hAnsi="Arial"/>
                <w:sz w:val="15"/>
                <w:lang w:val="ru-RU"/>
              </w:rPr>
              <w:t>спорів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позовів</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виникатимуть</w:t>
            </w:r>
            <w:proofErr w:type="spellEnd"/>
            <w:r w:rsidRPr="007820C2">
              <w:rPr>
                <w:rFonts w:ascii="Arial" w:hAnsi="Arial"/>
                <w:sz w:val="15"/>
                <w:lang w:val="ru-RU"/>
              </w:rPr>
              <w:t xml:space="preserve"> </w:t>
            </w:r>
            <w:proofErr w:type="spellStart"/>
            <w:r w:rsidRPr="007820C2">
              <w:rPr>
                <w:rFonts w:ascii="Arial" w:hAnsi="Arial"/>
                <w:sz w:val="15"/>
                <w:lang w:val="ru-RU"/>
              </w:rPr>
              <w:t>між</w:t>
            </w:r>
            <w:proofErr w:type="spellEnd"/>
            <w:r w:rsidRPr="007820C2">
              <w:rPr>
                <w:rFonts w:ascii="Arial" w:hAnsi="Arial"/>
                <w:sz w:val="15"/>
                <w:lang w:val="ru-RU"/>
              </w:rPr>
              <w:t xml:space="preserve"> «Сторонами» </w:t>
            </w:r>
            <w:proofErr w:type="spellStart"/>
            <w:r w:rsidRPr="007820C2">
              <w:rPr>
                <w:rFonts w:ascii="Arial" w:hAnsi="Arial"/>
                <w:sz w:val="15"/>
                <w:lang w:val="ru-RU"/>
              </w:rPr>
              <w:t>внаслідок</w:t>
            </w:r>
            <w:proofErr w:type="spellEnd"/>
            <w:r w:rsidRPr="007820C2">
              <w:rPr>
                <w:rFonts w:ascii="Arial" w:hAnsi="Arial"/>
                <w:sz w:val="15"/>
                <w:lang w:val="ru-RU"/>
              </w:rPr>
              <w:t xml:space="preserve"> </w:t>
            </w:r>
            <w:proofErr w:type="spellStart"/>
            <w:r w:rsidRPr="007820C2">
              <w:rPr>
                <w:rFonts w:ascii="Arial" w:hAnsi="Arial"/>
                <w:sz w:val="15"/>
                <w:lang w:val="ru-RU"/>
              </w:rPr>
              <w:t>тлумачення</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звинувачення</w:t>
            </w:r>
            <w:proofErr w:type="spellEnd"/>
            <w:r w:rsidRPr="007820C2">
              <w:rPr>
                <w:rFonts w:ascii="Arial" w:hAnsi="Arial"/>
                <w:sz w:val="15"/>
                <w:lang w:val="ru-RU"/>
              </w:rPr>
              <w:t xml:space="preserve"> у </w:t>
            </w:r>
            <w:proofErr w:type="spellStart"/>
            <w:r w:rsidRPr="007820C2">
              <w:rPr>
                <w:rFonts w:ascii="Arial" w:hAnsi="Arial"/>
                <w:sz w:val="15"/>
                <w:lang w:val="ru-RU"/>
              </w:rPr>
              <w:t>порушенні</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застосовуватися</w:t>
            </w:r>
            <w:proofErr w:type="spellEnd"/>
            <w:r w:rsidRPr="007820C2">
              <w:rPr>
                <w:rFonts w:ascii="Arial" w:hAnsi="Arial"/>
                <w:sz w:val="15"/>
                <w:lang w:val="ru-RU"/>
              </w:rPr>
              <w:t xml:space="preserve"> </w:t>
            </w:r>
            <w:proofErr w:type="spellStart"/>
            <w:r w:rsidRPr="007820C2">
              <w:rPr>
                <w:rFonts w:ascii="Arial" w:hAnsi="Arial"/>
                <w:sz w:val="15"/>
                <w:lang w:val="ru-RU"/>
              </w:rPr>
              <w:t>наступні</w:t>
            </w:r>
            <w:proofErr w:type="spellEnd"/>
            <w:r w:rsidRPr="007820C2">
              <w:rPr>
                <w:rFonts w:ascii="Arial" w:hAnsi="Arial"/>
                <w:sz w:val="15"/>
                <w:lang w:val="ru-RU"/>
              </w:rPr>
              <w:t xml:space="preserve"> </w:t>
            </w:r>
            <w:proofErr w:type="spellStart"/>
            <w:r w:rsidRPr="007820C2">
              <w:rPr>
                <w:rFonts w:ascii="Arial" w:hAnsi="Arial"/>
                <w:sz w:val="15"/>
                <w:lang w:val="ru-RU"/>
              </w:rPr>
              <w:t>процедури</w:t>
            </w:r>
            <w:proofErr w:type="spellEnd"/>
            <w:r w:rsidRPr="007820C2">
              <w:rPr>
                <w:rFonts w:ascii="Arial" w:hAnsi="Arial"/>
                <w:sz w:val="15"/>
                <w:lang w:val="ru-RU"/>
              </w:rPr>
              <w:t>:</w:t>
            </w:r>
          </w:p>
          <w:p w14:paraId="3E3486FF" w14:textId="77777777" w:rsidR="00001AA6" w:rsidRPr="007820C2" w:rsidRDefault="00001AA6" w:rsidP="00001AA6">
            <w:pPr>
              <w:numPr>
                <w:ilvl w:val="0"/>
                <w:numId w:val="24"/>
              </w:numPr>
              <w:jc w:val="both"/>
              <w:rPr>
                <w:rFonts w:ascii="Arial" w:hAnsi="Arial" w:cs="Arial"/>
                <w:sz w:val="15"/>
                <w:szCs w:val="15"/>
                <w:lang w:val="ru-RU"/>
              </w:rPr>
            </w:pPr>
            <w:r w:rsidRPr="007820C2">
              <w:rPr>
                <w:rFonts w:ascii="Arial" w:hAnsi="Arial"/>
                <w:i/>
                <w:sz w:val="15"/>
                <w:lang w:val="ru-RU"/>
              </w:rPr>
              <w:t>Переговори</w:t>
            </w:r>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w:t>
            </w:r>
            <w:proofErr w:type="spellStart"/>
            <w:r w:rsidRPr="007820C2">
              <w:rPr>
                <w:rFonts w:ascii="Arial" w:hAnsi="Arial"/>
                <w:sz w:val="15"/>
                <w:lang w:val="ru-RU"/>
              </w:rPr>
              <w:t>повинні</w:t>
            </w:r>
            <w:proofErr w:type="spellEnd"/>
            <w:r w:rsidRPr="007820C2">
              <w:rPr>
                <w:rFonts w:ascii="Arial" w:hAnsi="Arial"/>
                <w:sz w:val="15"/>
                <w:lang w:val="ru-RU"/>
              </w:rPr>
              <w:t xml:space="preserve"> </w:t>
            </w:r>
            <w:proofErr w:type="spellStart"/>
            <w:r w:rsidRPr="007820C2">
              <w:rPr>
                <w:rFonts w:ascii="Arial" w:hAnsi="Arial"/>
                <w:sz w:val="15"/>
                <w:lang w:val="ru-RU"/>
              </w:rPr>
              <w:t>своєчасно</w:t>
            </w:r>
            <w:proofErr w:type="spellEnd"/>
            <w:r w:rsidRPr="007820C2">
              <w:rPr>
                <w:rFonts w:ascii="Arial" w:hAnsi="Arial"/>
                <w:sz w:val="15"/>
                <w:lang w:val="ru-RU"/>
              </w:rPr>
              <w:t xml:space="preserve"> </w:t>
            </w:r>
            <w:proofErr w:type="spellStart"/>
            <w:r w:rsidRPr="007820C2">
              <w:rPr>
                <w:rFonts w:ascii="Arial" w:hAnsi="Arial"/>
                <w:sz w:val="15"/>
                <w:lang w:val="ru-RU"/>
              </w:rPr>
              <w:t>намагатися</w:t>
            </w:r>
            <w:proofErr w:type="spellEnd"/>
            <w:r w:rsidRPr="007820C2">
              <w:rPr>
                <w:rFonts w:ascii="Arial" w:hAnsi="Arial"/>
                <w:sz w:val="15"/>
                <w:lang w:val="ru-RU"/>
              </w:rPr>
              <w:t xml:space="preserve"> </w:t>
            </w:r>
            <w:proofErr w:type="spellStart"/>
            <w:r w:rsidRPr="007820C2">
              <w:rPr>
                <w:rFonts w:ascii="Arial" w:hAnsi="Arial"/>
                <w:sz w:val="15"/>
                <w:lang w:val="ru-RU"/>
              </w:rPr>
              <w:t>вирішити</w:t>
            </w:r>
            <w:proofErr w:type="spellEnd"/>
            <w:r w:rsidRPr="007820C2">
              <w:rPr>
                <w:rFonts w:ascii="Arial" w:hAnsi="Arial"/>
                <w:sz w:val="15"/>
                <w:lang w:val="ru-RU"/>
              </w:rPr>
              <w:t xml:space="preserve"> будь-</w:t>
            </w:r>
            <w:proofErr w:type="spellStart"/>
            <w:r w:rsidRPr="007820C2">
              <w:rPr>
                <w:rFonts w:ascii="Arial" w:hAnsi="Arial"/>
                <w:sz w:val="15"/>
                <w:lang w:val="ru-RU"/>
              </w:rPr>
              <w:t>який</w:t>
            </w:r>
            <w:proofErr w:type="spellEnd"/>
            <w:r w:rsidRPr="007820C2">
              <w:rPr>
                <w:rFonts w:ascii="Arial" w:hAnsi="Arial"/>
                <w:sz w:val="15"/>
                <w:lang w:val="ru-RU"/>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шляхом </w:t>
            </w:r>
            <w:proofErr w:type="spellStart"/>
            <w:r w:rsidRPr="007820C2">
              <w:rPr>
                <w:rFonts w:ascii="Arial" w:hAnsi="Arial"/>
                <w:sz w:val="15"/>
                <w:lang w:val="ru-RU"/>
              </w:rPr>
              <w:t>переговорів</w:t>
            </w:r>
            <w:proofErr w:type="spellEnd"/>
            <w:r w:rsidRPr="007820C2">
              <w:rPr>
                <w:rFonts w:ascii="Arial" w:hAnsi="Arial"/>
                <w:sz w:val="15"/>
                <w:lang w:val="ru-RU"/>
              </w:rPr>
              <w:t xml:space="preserve"> у </w:t>
            </w:r>
            <w:proofErr w:type="spellStart"/>
            <w:r w:rsidRPr="007820C2">
              <w:rPr>
                <w:rFonts w:ascii="Arial" w:hAnsi="Arial"/>
                <w:sz w:val="15"/>
                <w:lang w:val="ru-RU"/>
              </w:rPr>
              <w:t>ході</w:t>
            </w:r>
            <w:proofErr w:type="spellEnd"/>
            <w:r w:rsidRPr="007820C2">
              <w:rPr>
                <w:rFonts w:ascii="Arial" w:hAnsi="Arial"/>
                <w:sz w:val="15"/>
                <w:lang w:val="ru-RU"/>
              </w:rPr>
              <w:t xml:space="preserve"> </w:t>
            </w:r>
            <w:proofErr w:type="spellStart"/>
            <w:r w:rsidRPr="007820C2">
              <w:rPr>
                <w:rFonts w:ascii="Arial" w:hAnsi="Arial"/>
                <w:sz w:val="15"/>
                <w:lang w:val="ru-RU"/>
              </w:rPr>
              <w:t>звичайного</w:t>
            </w:r>
            <w:proofErr w:type="spellEnd"/>
            <w:r w:rsidRPr="007820C2">
              <w:rPr>
                <w:rFonts w:ascii="Arial" w:hAnsi="Arial"/>
                <w:sz w:val="15"/>
                <w:lang w:val="ru-RU"/>
              </w:rPr>
              <w:t xml:space="preserve"> </w:t>
            </w:r>
            <w:proofErr w:type="spellStart"/>
            <w:r w:rsidRPr="007820C2">
              <w:rPr>
                <w:rFonts w:ascii="Arial" w:hAnsi="Arial"/>
                <w:sz w:val="15"/>
                <w:lang w:val="ru-RU"/>
              </w:rPr>
              <w:t>ведення</w:t>
            </w:r>
            <w:proofErr w:type="spellEnd"/>
            <w:r w:rsidRPr="007820C2">
              <w:rPr>
                <w:rFonts w:ascii="Arial" w:hAnsi="Arial"/>
                <w:sz w:val="15"/>
                <w:lang w:val="ru-RU"/>
              </w:rPr>
              <w:t xml:space="preserve"> справ.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незважаючи</w:t>
            </w:r>
            <w:proofErr w:type="spellEnd"/>
            <w:r w:rsidRPr="007820C2">
              <w:rPr>
                <w:rFonts w:ascii="Arial" w:hAnsi="Arial"/>
                <w:sz w:val="15"/>
                <w:lang w:val="ru-RU"/>
              </w:rPr>
              <w:t xml:space="preserve"> на </w:t>
            </w:r>
            <w:proofErr w:type="spellStart"/>
            <w:r w:rsidRPr="007820C2">
              <w:rPr>
                <w:rFonts w:ascii="Arial" w:hAnsi="Arial"/>
                <w:sz w:val="15"/>
                <w:lang w:val="ru-RU"/>
              </w:rPr>
              <w:t>добросовісні</w:t>
            </w:r>
            <w:proofErr w:type="spellEnd"/>
            <w:r w:rsidRPr="007820C2">
              <w:rPr>
                <w:rFonts w:ascii="Arial" w:hAnsi="Arial"/>
                <w:sz w:val="15"/>
                <w:lang w:val="ru-RU"/>
              </w:rPr>
              <w:t xml:space="preserve"> </w:t>
            </w:r>
            <w:proofErr w:type="spellStart"/>
            <w:r w:rsidRPr="007820C2">
              <w:rPr>
                <w:rFonts w:ascii="Arial" w:hAnsi="Arial"/>
                <w:sz w:val="15"/>
                <w:lang w:val="ru-RU"/>
              </w:rPr>
              <w:t>намагання</w:t>
            </w:r>
            <w:proofErr w:type="spellEnd"/>
            <w:r w:rsidRPr="007820C2">
              <w:rPr>
                <w:rFonts w:ascii="Arial" w:hAnsi="Arial"/>
                <w:sz w:val="15"/>
                <w:lang w:val="ru-RU"/>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w:t>
            </w:r>
            <w:proofErr w:type="spellStart"/>
            <w:r w:rsidRPr="007820C2">
              <w:rPr>
                <w:rFonts w:ascii="Arial" w:hAnsi="Arial"/>
                <w:sz w:val="15"/>
                <w:lang w:val="ru-RU"/>
              </w:rPr>
              <w:t>залишиться</w:t>
            </w:r>
            <w:proofErr w:type="spellEnd"/>
            <w:r w:rsidRPr="007820C2">
              <w:rPr>
                <w:rFonts w:ascii="Arial" w:hAnsi="Arial"/>
                <w:sz w:val="15"/>
                <w:lang w:val="ru-RU"/>
              </w:rPr>
              <w:t xml:space="preserve"> </w:t>
            </w:r>
            <w:proofErr w:type="spellStart"/>
            <w:r w:rsidRPr="007820C2">
              <w:rPr>
                <w:rFonts w:ascii="Arial" w:hAnsi="Arial"/>
                <w:sz w:val="15"/>
                <w:lang w:val="ru-RU"/>
              </w:rPr>
              <w:t>невирішеним</w:t>
            </w:r>
            <w:proofErr w:type="spellEnd"/>
            <w:r w:rsidRPr="007820C2">
              <w:rPr>
                <w:rFonts w:ascii="Arial" w:hAnsi="Arial"/>
                <w:sz w:val="15"/>
                <w:lang w:val="ru-RU"/>
              </w:rPr>
              <w:t xml:space="preserve">, будь-яка Сторона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запропонувати</w:t>
            </w:r>
            <w:proofErr w:type="spellEnd"/>
            <w:r w:rsidRPr="007820C2">
              <w:rPr>
                <w:rFonts w:ascii="Arial" w:hAnsi="Arial"/>
                <w:sz w:val="15"/>
                <w:lang w:val="ru-RU"/>
              </w:rPr>
              <w:t xml:space="preserve"> у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w:t>
            </w:r>
            <w:proofErr w:type="spellStart"/>
            <w:r w:rsidRPr="007820C2">
              <w:rPr>
                <w:rFonts w:ascii="Arial" w:hAnsi="Arial"/>
                <w:sz w:val="15"/>
                <w:lang w:val="ru-RU"/>
              </w:rPr>
              <w:t>вирішити</w:t>
            </w:r>
            <w:proofErr w:type="spellEnd"/>
            <w:r w:rsidRPr="007820C2">
              <w:rPr>
                <w:rFonts w:ascii="Arial" w:hAnsi="Arial"/>
                <w:sz w:val="15"/>
                <w:lang w:val="ru-RU"/>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через </w:t>
            </w:r>
            <w:proofErr w:type="spellStart"/>
            <w:r w:rsidRPr="007820C2">
              <w:rPr>
                <w:rFonts w:ascii="Arial" w:hAnsi="Arial"/>
                <w:sz w:val="15"/>
                <w:lang w:val="ru-RU"/>
              </w:rPr>
              <w:t>консультації</w:t>
            </w:r>
            <w:proofErr w:type="spellEnd"/>
            <w:r w:rsidRPr="007820C2">
              <w:rPr>
                <w:rFonts w:ascii="Arial" w:hAnsi="Arial"/>
                <w:sz w:val="15"/>
                <w:lang w:val="ru-RU"/>
              </w:rPr>
              <w:t xml:space="preserve"> на </w:t>
            </w:r>
            <w:proofErr w:type="spellStart"/>
            <w:r w:rsidRPr="007820C2">
              <w:rPr>
                <w:rFonts w:ascii="Arial" w:hAnsi="Arial"/>
                <w:sz w:val="15"/>
                <w:lang w:val="ru-RU"/>
              </w:rPr>
              <w:t>рівні</w:t>
            </w:r>
            <w:proofErr w:type="spellEnd"/>
            <w:r w:rsidRPr="007820C2">
              <w:rPr>
                <w:rFonts w:ascii="Arial" w:hAnsi="Arial"/>
                <w:sz w:val="15"/>
                <w:lang w:val="ru-RU"/>
              </w:rPr>
              <w:t xml:space="preserve"> </w:t>
            </w:r>
            <w:proofErr w:type="spellStart"/>
            <w:r w:rsidRPr="007820C2">
              <w:rPr>
                <w:rFonts w:ascii="Arial" w:hAnsi="Arial"/>
                <w:sz w:val="15"/>
                <w:lang w:val="ru-RU"/>
              </w:rPr>
              <w:t>керівництва</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w:t>
            </w:r>
            <w:proofErr w:type="spellEnd"/>
            <w:r w:rsidRPr="007820C2">
              <w:rPr>
                <w:rFonts w:ascii="Arial" w:hAnsi="Arial"/>
                <w:sz w:val="15"/>
                <w:lang w:val="ru-RU"/>
              </w:rPr>
              <w:t xml:space="preserve"> до </w:t>
            </w:r>
            <w:proofErr w:type="spellStart"/>
            <w:r w:rsidRPr="007820C2">
              <w:rPr>
                <w:rFonts w:ascii="Arial" w:hAnsi="Arial"/>
                <w:sz w:val="15"/>
                <w:lang w:val="ru-RU"/>
              </w:rPr>
              <w:t>підпункту</w:t>
            </w:r>
            <w:proofErr w:type="spellEnd"/>
            <w:r w:rsidRPr="007820C2">
              <w:rPr>
                <w:rFonts w:ascii="Arial" w:hAnsi="Arial"/>
                <w:sz w:val="15"/>
                <w:lang w:val="ru-RU"/>
              </w:rPr>
              <w:t xml:space="preserve"> (</w:t>
            </w:r>
            <w:r>
              <w:rPr>
                <w:rFonts w:ascii="Arial" w:hAnsi="Arial"/>
                <w:sz w:val="15"/>
              </w:rPr>
              <w:t>b</w:t>
            </w:r>
            <w:r w:rsidRPr="007820C2">
              <w:rPr>
                <w:rFonts w:ascii="Arial" w:hAnsi="Arial"/>
                <w:sz w:val="15"/>
                <w:lang w:val="ru-RU"/>
              </w:rPr>
              <w:t xml:space="preserve">)(2) </w:t>
            </w:r>
            <w:proofErr w:type="spellStart"/>
            <w:r w:rsidRPr="007820C2">
              <w:rPr>
                <w:rFonts w:ascii="Arial" w:hAnsi="Arial"/>
                <w:sz w:val="15"/>
                <w:lang w:val="ru-RU"/>
              </w:rPr>
              <w:t>нижче</w:t>
            </w:r>
            <w:proofErr w:type="spellEnd"/>
            <w:r w:rsidRPr="007820C2">
              <w:rPr>
                <w:rFonts w:ascii="Arial" w:hAnsi="Arial"/>
                <w:sz w:val="15"/>
                <w:lang w:val="ru-RU"/>
              </w:rPr>
              <w:t>.</w:t>
            </w:r>
          </w:p>
          <w:p w14:paraId="002BC992" w14:textId="5660E3ED" w:rsidR="00001AA6" w:rsidRPr="007820C2" w:rsidRDefault="00001AA6" w:rsidP="00001AA6">
            <w:pPr>
              <w:numPr>
                <w:ilvl w:val="0"/>
                <w:numId w:val="24"/>
              </w:numPr>
              <w:jc w:val="both"/>
              <w:rPr>
                <w:rFonts w:ascii="Arial" w:hAnsi="Arial" w:cs="Arial"/>
                <w:sz w:val="15"/>
                <w:szCs w:val="15"/>
                <w:lang w:val="ru-RU"/>
              </w:rPr>
            </w:pPr>
            <w:proofErr w:type="spellStart"/>
            <w:r w:rsidRPr="007820C2">
              <w:rPr>
                <w:rFonts w:ascii="Arial" w:hAnsi="Arial"/>
                <w:i/>
                <w:sz w:val="15"/>
                <w:lang w:val="ru-RU"/>
              </w:rPr>
              <w:t>Консультації</w:t>
            </w:r>
            <w:proofErr w:type="spellEnd"/>
            <w:r w:rsidRPr="007820C2">
              <w:rPr>
                <w:rFonts w:ascii="Arial" w:hAnsi="Arial"/>
                <w:i/>
                <w:sz w:val="15"/>
                <w:lang w:val="ru-RU"/>
              </w:rPr>
              <w:t xml:space="preserve"> на </w:t>
            </w:r>
            <w:proofErr w:type="spellStart"/>
            <w:r w:rsidRPr="007820C2">
              <w:rPr>
                <w:rFonts w:ascii="Arial" w:hAnsi="Arial"/>
                <w:i/>
                <w:sz w:val="15"/>
                <w:lang w:val="ru-RU"/>
              </w:rPr>
              <w:t>рівні</w:t>
            </w:r>
            <w:proofErr w:type="spellEnd"/>
            <w:r w:rsidRPr="007820C2">
              <w:rPr>
                <w:rFonts w:ascii="Arial" w:hAnsi="Arial"/>
                <w:i/>
                <w:sz w:val="15"/>
                <w:lang w:val="ru-RU"/>
              </w:rPr>
              <w:t xml:space="preserve"> </w:t>
            </w:r>
            <w:proofErr w:type="spellStart"/>
            <w:r w:rsidRPr="007820C2">
              <w:rPr>
                <w:rFonts w:ascii="Arial" w:hAnsi="Arial"/>
                <w:i/>
                <w:sz w:val="15"/>
                <w:lang w:val="ru-RU"/>
              </w:rPr>
              <w:t>керівництва</w:t>
            </w:r>
            <w:proofErr w:type="spellEnd"/>
            <w:r w:rsidRPr="007820C2">
              <w:rPr>
                <w:rFonts w:ascii="Arial" w:hAnsi="Arial"/>
                <w:sz w:val="15"/>
                <w:lang w:val="ru-RU"/>
              </w:rPr>
              <w:t xml:space="preserve">. З метою </w:t>
            </w:r>
            <w:proofErr w:type="spellStart"/>
            <w:r w:rsidRPr="007820C2">
              <w:rPr>
                <w:rFonts w:ascii="Arial" w:hAnsi="Arial"/>
                <w:sz w:val="15"/>
                <w:lang w:val="ru-RU"/>
              </w:rPr>
              <w:t>вирішення</w:t>
            </w:r>
            <w:proofErr w:type="spellEnd"/>
            <w:r w:rsidRPr="007820C2">
              <w:rPr>
                <w:rFonts w:ascii="Arial" w:hAnsi="Arial"/>
                <w:sz w:val="15"/>
                <w:lang w:val="ru-RU"/>
              </w:rPr>
              <w:t xml:space="preserve"> </w:t>
            </w:r>
            <w:proofErr w:type="spellStart"/>
            <w:r w:rsidRPr="007820C2">
              <w:rPr>
                <w:rFonts w:ascii="Arial" w:hAnsi="Arial"/>
                <w:sz w:val="15"/>
                <w:lang w:val="ru-RU"/>
              </w:rPr>
              <w:t>Спорів</w:t>
            </w:r>
            <w:proofErr w:type="spellEnd"/>
            <w:r w:rsidRPr="007820C2">
              <w:rPr>
                <w:rFonts w:ascii="Arial" w:hAnsi="Arial"/>
                <w:sz w:val="15"/>
                <w:lang w:val="ru-RU"/>
              </w:rPr>
              <w:t xml:space="preserve"> </w:t>
            </w:r>
            <w:proofErr w:type="spellStart"/>
            <w:r w:rsidRPr="007820C2">
              <w:rPr>
                <w:rFonts w:ascii="Arial" w:hAnsi="Arial"/>
                <w:sz w:val="15"/>
                <w:lang w:val="ru-RU"/>
              </w:rPr>
              <w:t>засобами</w:t>
            </w:r>
            <w:proofErr w:type="spellEnd"/>
            <w:r w:rsidRPr="007820C2">
              <w:rPr>
                <w:rFonts w:ascii="Arial" w:hAnsi="Arial"/>
                <w:sz w:val="15"/>
                <w:lang w:val="ru-RU"/>
              </w:rPr>
              <w:t xml:space="preserve"> </w:t>
            </w:r>
            <w:proofErr w:type="spellStart"/>
            <w:r w:rsidRPr="007820C2">
              <w:rPr>
                <w:rFonts w:ascii="Arial" w:hAnsi="Arial"/>
                <w:sz w:val="15"/>
                <w:lang w:val="ru-RU"/>
              </w:rPr>
              <w:t>консультацій</w:t>
            </w:r>
            <w:proofErr w:type="spellEnd"/>
            <w:r w:rsidRPr="007820C2">
              <w:rPr>
                <w:rFonts w:ascii="Arial" w:hAnsi="Arial"/>
                <w:sz w:val="15"/>
                <w:lang w:val="ru-RU"/>
              </w:rPr>
              <w:t xml:space="preserve"> на </w:t>
            </w:r>
            <w:proofErr w:type="spellStart"/>
            <w:r w:rsidRPr="007820C2">
              <w:rPr>
                <w:rFonts w:ascii="Arial" w:hAnsi="Arial"/>
                <w:sz w:val="15"/>
                <w:lang w:val="ru-RU"/>
              </w:rPr>
              <w:t>рівні</w:t>
            </w:r>
            <w:proofErr w:type="spellEnd"/>
            <w:r w:rsidRPr="007820C2">
              <w:rPr>
                <w:rFonts w:ascii="Arial" w:hAnsi="Arial"/>
                <w:sz w:val="15"/>
                <w:lang w:val="ru-RU"/>
              </w:rPr>
              <w:t xml:space="preserve"> </w:t>
            </w:r>
            <w:proofErr w:type="spellStart"/>
            <w:r w:rsidRPr="007820C2">
              <w:rPr>
                <w:rFonts w:ascii="Arial" w:hAnsi="Arial"/>
                <w:sz w:val="15"/>
                <w:lang w:val="ru-RU"/>
              </w:rPr>
              <w:t>керівництва</w:t>
            </w:r>
            <w:proofErr w:type="spellEnd"/>
            <w:r w:rsidRPr="007820C2">
              <w:rPr>
                <w:rFonts w:ascii="Arial" w:hAnsi="Arial"/>
                <w:sz w:val="15"/>
                <w:lang w:val="ru-RU"/>
              </w:rPr>
              <w:t xml:space="preserve">, </w:t>
            </w:r>
            <w:proofErr w:type="spellStart"/>
            <w:r w:rsidRPr="007820C2">
              <w:rPr>
                <w:rFonts w:ascii="Arial" w:hAnsi="Arial"/>
                <w:sz w:val="15"/>
                <w:lang w:val="ru-RU"/>
              </w:rPr>
              <w:t>кожна</w:t>
            </w:r>
            <w:proofErr w:type="spellEnd"/>
            <w:r w:rsidRPr="007820C2">
              <w:rPr>
                <w:rFonts w:ascii="Arial" w:hAnsi="Arial"/>
                <w:sz w:val="15"/>
                <w:lang w:val="ru-RU"/>
              </w:rPr>
              <w:t xml:space="preserve"> сторона </w:t>
            </w:r>
            <w:proofErr w:type="spellStart"/>
            <w:r w:rsidRPr="007820C2">
              <w:rPr>
                <w:rFonts w:ascii="Arial" w:hAnsi="Arial"/>
                <w:sz w:val="15"/>
                <w:lang w:val="ru-RU"/>
              </w:rPr>
              <w:t>призначає</w:t>
            </w:r>
            <w:proofErr w:type="spellEnd"/>
            <w:r w:rsidRPr="007820C2">
              <w:rPr>
                <w:rFonts w:ascii="Arial" w:hAnsi="Arial"/>
                <w:sz w:val="15"/>
                <w:lang w:val="ru-RU"/>
              </w:rPr>
              <w:t xml:space="preserve"> </w:t>
            </w:r>
            <w:proofErr w:type="spellStart"/>
            <w:r w:rsidRPr="007820C2">
              <w:rPr>
                <w:rFonts w:ascii="Arial" w:hAnsi="Arial"/>
                <w:sz w:val="15"/>
                <w:lang w:val="ru-RU"/>
              </w:rPr>
              <w:t>посадову</w:t>
            </w:r>
            <w:proofErr w:type="spellEnd"/>
            <w:r w:rsidRPr="007820C2">
              <w:rPr>
                <w:rFonts w:ascii="Arial" w:hAnsi="Arial"/>
                <w:sz w:val="15"/>
                <w:lang w:val="ru-RU"/>
              </w:rPr>
              <w:t xml:space="preserve"> особу з </w:t>
            </w:r>
            <w:proofErr w:type="spellStart"/>
            <w:r w:rsidRPr="007820C2">
              <w:rPr>
                <w:rFonts w:ascii="Arial" w:hAnsi="Arial"/>
                <w:sz w:val="15"/>
                <w:lang w:val="ru-RU"/>
              </w:rPr>
              <w:t>членів</w:t>
            </w:r>
            <w:proofErr w:type="spellEnd"/>
            <w:r w:rsidRPr="007820C2">
              <w:rPr>
                <w:rFonts w:ascii="Arial" w:hAnsi="Arial"/>
                <w:sz w:val="15"/>
                <w:lang w:val="ru-RU"/>
              </w:rPr>
              <w:t xml:space="preserve"> </w:t>
            </w:r>
            <w:proofErr w:type="spellStart"/>
            <w:r w:rsidRPr="007820C2">
              <w:rPr>
                <w:rFonts w:ascii="Arial" w:hAnsi="Arial"/>
                <w:sz w:val="15"/>
                <w:lang w:val="ru-RU"/>
              </w:rPr>
              <w:t>вищого</w:t>
            </w:r>
            <w:proofErr w:type="spellEnd"/>
            <w:r w:rsidRPr="007820C2">
              <w:rPr>
                <w:rFonts w:ascii="Arial" w:hAnsi="Arial"/>
                <w:sz w:val="15"/>
                <w:lang w:val="ru-RU"/>
              </w:rPr>
              <w:t xml:space="preserve"> </w:t>
            </w:r>
            <w:proofErr w:type="spellStart"/>
            <w:r w:rsidRPr="007820C2">
              <w:rPr>
                <w:rFonts w:ascii="Arial" w:hAnsi="Arial"/>
                <w:sz w:val="15"/>
                <w:lang w:val="ru-RU"/>
              </w:rPr>
              <w:t>керівництва</w:t>
            </w:r>
            <w:proofErr w:type="spellEnd"/>
            <w:r w:rsidRPr="007820C2">
              <w:rPr>
                <w:rFonts w:ascii="Arial" w:hAnsi="Arial"/>
                <w:sz w:val="15"/>
                <w:lang w:val="ru-RU"/>
              </w:rPr>
              <w:t xml:space="preserve">, </w:t>
            </w:r>
            <w:proofErr w:type="spellStart"/>
            <w:r w:rsidRPr="007820C2">
              <w:rPr>
                <w:rFonts w:ascii="Arial" w:hAnsi="Arial"/>
                <w:sz w:val="15"/>
                <w:lang w:val="ru-RU"/>
              </w:rPr>
              <w:t>наділену</w:t>
            </w:r>
            <w:proofErr w:type="spellEnd"/>
            <w:r w:rsidRPr="007820C2">
              <w:rPr>
                <w:rFonts w:ascii="Arial" w:hAnsi="Arial"/>
                <w:sz w:val="15"/>
                <w:lang w:val="ru-RU"/>
              </w:rPr>
              <w:t xml:space="preserve"> </w:t>
            </w:r>
            <w:proofErr w:type="spellStart"/>
            <w:r w:rsidRPr="007820C2">
              <w:rPr>
                <w:rFonts w:ascii="Arial" w:hAnsi="Arial"/>
                <w:sz w:val="15"/>
                <w:lang w:val="ru-RU"/>
              </w:rPr>
              <w:t>повноваженнями</w:t>
            </w:r>
            <w:proofErr w:type="spellEnd"/>
            <w:r w:rsidRPr="007820C2">
              <w:rPr>
                <w:rFonts w:ascii="Arial" w:hAnsi="Arial"/>
                <w:sz w:val="15"/>
                <w:lang w:val="ru-RU"/>
              </w:rPr>
              <w:t xml:space="preserve"> та </w:t>
            </w:r>
            <w:proofErr w:type="spellStart"/>
            <w:r w:rsidRPr="007820C2">
              <w:rPr>
                <w:rFonts w:ascii="Arial" w:hAnsi="Arial"/>
                <w:sz w:val="15"/>
                <w:lang w:val="ru-RU"/>
              </w:rPr>
              <w:t>відповідальну</w:t>
            </w:r>
            <w:proofErr w:type="spellEnd"/>
            <w:r w:rsidRPr="007820C2">
              <w:rPr>
                <w:rFonts w:ascii="Arial" w:hAnsi="Arial"/>
                <w:sz w:val="15"/>
                <w:lang w:val="ru-RU"/>
              </w:rPr>
              <w:t xml:space="preserve"> за </w:t>
            </w:r>
            <w:proofErr w:type="spellStart"/>
            <w:r w:rsidRPr="007820C2">
              <w:rPr>
                <w:rFonts w:ascii="Arial" w:hAnsi="Arial"/>
                <w:sz w:val="15"/>
                <w:lang w:val="ru-RU"/>
              </w:rPr>
              <w:t>спробу</w:t>
            </w:r>
            <w:proofErr w:type="spellEnd"/>
            <w:r w:rsidRPr="007820C2">
              <w:rPr>
                <w:rFonts w:ascii="Arial" w:hAnsi="Arial"/>
                <w:sz w:val="15"/>
                <w:lang w:val="ru-RU"/>
              </w:rPr>
              <w:t xml:space="preserve"> </w:t>
            </w:r>
            <w:proofErr w:type="spellStart"/>
            <w:r w:rsidRPr="007820C2">
              <w:rPr>
                <w:rFonts w:ascii="Arial" w:hAnsi="Arial"/>
                <w:sz w:val="15"/>
                <w:lang w:val="ru-RU"/>
              </w:rPr>
              <w:t>врегулювання</w:t>
            </w:r>
            <w:proofErr w:type="spellEnd"/>
            <w:r w:rsidRPr="007820C2">
              <w:rPr>
                <w:rFonts w:ascii="Arial" w:hAnsi="Arial"/>
                <w:sz w:val="15"/>
                <w:lang w:val="ru-RU"/>
              </w:rPr>
              <w:t xml:space="preserve"> </w:t>
            </w:r>
            <w:proofErr w:type="spellStart"/>
            <w:r w:rsidRPr="007820C2">
              <w:rPr>
                <w:rFonts w:ascii="Arial" w:hAnsi="Arial"/>
                <w:sz w:val="15"/>
                <w:lang w:val="ru-RU"/>
              </w:rPr>
              <w:t>проблеми</w:t>
            </w:r>
            <w:proofErr w:type="spellEnd"/>
            <w:r w:rsidRPr="007820C2">
              <w:rPr>
                <w:rFonts w:ascii="Arial" w:hAnsi="Arial"/>
                <w:sz w:val="15"/>
                <w:lang w:val="ru-RU"/>
              </w:rPr>
              <w:t xml:space="preserve">. З боку </w:t>
            </w:r>
            <w:proofErr w:type="spellStart"/>
            <w:r w:rsidRPr="007820C2">
              <w:rPr>
                <w:rFonts w:ascii="Arial" w:hAnsi="Arial"/>
                <w:sz w:val="15"/>
                <w:lang w:val="ru-RU"/>
              </w:rPr>
              <w:t>компанії</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таким </w:t>
            </w:r>
            <w:proofErr w:type="spellStart"/>
            <w:r w:rsidRPr="007820C2">
              <w:rPr>
                <w:rFonts w:ascii="Arial" w:hAnsi="Arial"/>
                <w:sz w:val="15"/>
                <w:lang w:val="ru-RU"/>
              </w:rPr>
              <w:t>повноважним</w:t>
            </w:r>
            <w:proofErr w:type="spellEnd"/>
            <w:r w:rsidRPr="007820C2">
              <w:rPr>
                <w:rFonts w:ascii="Arial" w:hAnsi="Arial"/>
                <w:sz w:val="15"/>
                <w:lang w:val="ru-RU"/>
              </w:rPr>
              <w:t xml:space="preserve"> </w:t>
            </w:r>
            <w:proofErr w:type="spellStart"/>
            <w:r w:rsidRPr="007820C2">
              <w:rPr>
                <w:rFonts w:ascii="Arial" w:hAnsi="Arial"/>
                <w:sz w:val="15"/>
                <w:lang w:val="ru-RU"/>
              </w:rPr>
              <w:t>представником</w:t>
            </w:r>
            <w:proofErr w:type="spellEnd"/>
            <w:r w:rsidRPr="007820C2">
              <w:rPr>
                <w:rFonts w:ascii="Arial" w:hAnsi="Arial"/>
                <w:sz w:val="15"/>
                <w:lang w:val="ru-RU"/>
              </w:rPr>
              <w:t xml:space="preserve"> буде Старший </w:t>
            </w:r>
            <w:proofErr w:type="spellStart"/>
            <w:r w:rsidRPr="007820C2">
              <w:rPr>
                <w:rFonts w:ascii="Arial" w:hAnsi="Arial"/>
                <w:sz w:val="15"/>
                <w:lang w:val="ru-RU"/>
              </w:rPr>
              <w:t>Віце</w:t>
            </w:r>
            <w:proofErr w:type="spellEnd"/>
            <w:r w:rsidRPr="007820C2">
              <w:rPr>
                <w:rFonts w:ascii="Arial" w:hAnsi="Arial"/>
                <w:sz w:val="15"/>
                <w:lang w:val="ru-RU"/>
              </w:rPr>
              <w:t xml:space="preserve">-президент </w:t>
            </w:r>
            <w:proofErr w:type="spellStart"/>
            <w:r w:rsidRPr="007820C2">
              <w:rPr>
                <w:rFonts w:ascii="Arial" w:hAnsi="Arial"/>
                <w:sz w:val="15"/>
                <w:lang w:val="ru-RU"/>
              </w:rPr>
              <w:t>або</w:t>
            </w:r>
            <w:proofErr w:type="spellEnd"/>
            <w:r w:rsidRPr="007820C2">
              <w:rPr>
                <w:rFonts w:ascii="Arial" w:hAnsi="Arial"/>
                <w:sz w:val="15"/>
                <w:lang w:val="ru-RU"/>
              </w:rPr>
              <w:t xml:space="preserve"> особа </w:t>
            </w:r>
            <w:proofErr w:type="spellStart"/>
            <w:r w:rsidRPr="007820C2">
              <w:rPr>
                <w:rFonts w:ascii="Arial" w:hAnsi="Arial"/>
                <w:sz w:val="15"/>
                <w:lang w:val="ru-RU"/>
              </w:rPr>
              <w:t>вищого</w:t>
            </w:r>
            <w:proofErr w:type="spellEnd"/>
            <w:r w:rsidRPr="007820C2">
              <w:rPr>
                <w:rFonts w:ascii="Arial" w:hAnsi="Arial"/>
                <w:sz w:val="15"/>
                <w:lang w:val="ru-RU"/>
              </w:rPr>
              <w:t xml:space="preserve"> </w:t>
            </w:r>
            <w:proofErr w:type="spellStart"/>
            <w:r w:rsidRPr="007820C2">
              <w:rPr>
                <w:rFonts w:ascii="Arial" w:hAnsi="Arial"/>
                <w:sz w:val="15"/>
                <w:lang w:val="ru-RU"/>
              </w:rPr>
              <w:t>рівня</w:t>
            </w:r>
            <w:proofErr w:type="spellEnd"/>
            <w:r w:rsidRPr="007820C2">
              <w:rPr>
                <w:rFonts w:ascii="Arial" w:hAnsi="Arial"/>
                <w:sz w:val="15"/>
                <w:lang w:val="ru-RU"/>
              </w:rPr>
              <w:t xml:space="preserve"> </w:t>
            </w:r>
            <w:proofErr w:type="spellStart"/>
            <w:r w:rsidRPr="007820C2">
              <w:rPr>
                <w:rFonts w:ascii="Arial" w:hAnsi="Arial"/>
                <w:sz w:val="15"/>
                <w:lang w:val="ru-RU"/>
              </w:rPr>
              <w:t>повноважень</w:t>
            </w:r>
            <w:proofErr w:type="spellEnd"/>
            <w:r w:rsidRPr="007820C2">
              <w:rPr>
                <w:rFonts w:ascii="Arial" w:hAnsi="Arial"/>
                <w:sz w:val="15"/>
                <w:lang w:val="ru-RU"/>
              </w:rPr>
              <w:t xml:space="preserve">. З боку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таким </w:t>
            </w:r>
            <w:proofErr w:type="spellStart"/>
            <w:r w:rsidRPr="007820C2">
              <w:rPr>
                <w:rFonts w:ascii="Arial" w:hAnsi="Arial"/>
                <w:sz w:val="15"/>
                <w:lang w:val="ru-RU"/>
              </w:rPr>
              <w:t>повноважним</w:t>
            </w:r>
            <w:proofErr w:type="spellEnd"/>
            <w:r w:rsidRPr="007820C2">
              <w:rPr>
                <w:rFonts w:ascii="Arial" w:hAnsi="Arial"/>
                <w:sz w:val="15"/>
                <w:lang w:val="ru-RU"/>
              </w:rPr>
              <w:t xml:space="preserve"> </w:t>
            </w:r>
            <w:proofErr w:type="spellStart"/>
            <w:r w:rsidRPr="007820C2">
              <w:rPr>
                <w:rFonts w:ascii="Arial" w:hAnsi="Arial"/>
                <w:sz w:val="15"/>
                <w:lang w:val="ru-RU"/>
              </w:rPr>
              <w:lastRenderedPageBreak/>
              <w:t>представником</w:t>
            </w:r>
            <w:proofErr w:type="spellEnd"/>
            <w:r w:rsidRPr="007820C2">
              <w:rPr>
                <w:rFonts w:ascii="Arial" w:hAnsi="Arial"/>
                <w:sz w:val="15"/>
                <w:lang w:val="ru-RU"/>
              </w:rPr>
              <w:t xml:space="preserve"> буде </w:t>
            </w:r>
            <w:proofErr w:type="spellStart"/>
            <w:r w:rsidRPr="007820C2">
              <w:rPr>
                <w:rFonts w:ascii="Arial" w:hAnsi="Arial"/>
                <w:sz w:val="15"/>
                <w:lang w:val="ru-RU"/>
              </w:rPr>
              <w:t>уповноважений</w:t>
            </w:r>
            <w:proofErr w:type="spellEnd"/>
            <w:r w:rsidRPr="007820C2">
              <w:rPr>
                <w:rFonts w:ascii="Arial" w:hAnsi="Arial"/>
                <w:sz w:val="15"/>
                <w:lang w:val="ru-RU"/>
              </w:rPr>
              <w:t xml:space="preserve"> </w:t>
            </w:r>
            <w:proofErr w:type="spellStart"/>
            <w:r w:rsidRPr="007820C2">
              <w:rPr>
                <w:rFonts w:ascii="Arial" w:hAnsi="Arial"/>
                <w:sz w:val="15"/>
                <w:lang w:val="ru-RU"/>
              </w:rPr>
              <w:t>підписант</w:t>
            </w:r>
            <w:proofErr w:type="spellEnd"/>
            <w:r w:rsidRPr="007820C2">
              <w:rPr>
                <w:rFonts w:ascii="Arial" w:hAnsi="Arial"/>
                <w:sz w:val="15"/>
                <w:lang w:val="ru-RU"/>
              </w:rPr>
              <w:t xml:space="preserve"> з </w:t>
            </w:r>
            <w:proofErr w:type="spellStart"/>
            <w:r w:rsidRPr="007820C2">
              <w:rPr>
                <w:rFonts w:ascii="Arial" w:hAnsi="Arial"/>
                <w:sz w:val="15"/>
                <w:lang w:val="ru-RU"/>
              </w:rPr>
              <w:t>аналогічними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вищими</w:t>
            </w:r>
            <w:proofErr w:type="spellEnd"/>
            <w:r w:rsidRPr="007820C2">
              <w:rPr>
                <w:rFonts w:ascii="Arial" w:hAnsi="Arial"/>
                <w:sz w:val="15"/>
                <w:lang w:val="ru-RU"/>
              </w:rPr>
              <w:t xml:space="preserve"> </w:t>
            </w:r>
            <w:proofErr w:type="spellStart"/>
            <w:r w:rsidRPr="007820C2">
              <w:rPr>
                <w:rFonts w:ascii="Arial" w:hAnsi="Arial"/>
                <w:sz w:val="15"/>
                <w:lang w:val="ru-RU"/>
              </w:rPr>
              <w:t>повноваженнями</w:t>
            </w:r>
            <w:proofErr w:type="spellEnd"/>
            <w:r w:rsidRPr="007820C2">
              <w:rPr>
                <w:rFonts w:ascii="Arial" w:hAnsi="Arial"/>
                <w:sz w:val="15"/>
                <w:lang w:val="ru-RU"/>
              </w:rPr>
              <w:t xml:space="preserve">. Сторона, яка </w:t>
            </w:r>
            <w:proofErr w:type="spellStart"/>
            <w:r w:rsidRPr="007820C2">
              <w:rPr>
                <w:rFonts w:ascii="Arial" w:hAnsi="Arial"/>
                <w:sz w:val="15"/>
                <w:lang w:val="ru-RU"/>
              </w:rPr>
              <w:t>ініціює</w:t>
            </w:r>
            <w:proofErr w:type="spellEnd"/>
            <w:r w:rsidRPr="007820C2">
              <w:rPr>
                <w:rFonts w:ascii="Arial" w:hAnsi="Arial"/>
                <w:sz w:val="15"/>
                <w:lang w:val="ru-RU"/>
              </w:rPr>
              <w:t xml:space="preserve"> </w:t>
            </w:r>
            <w:proofErr w:type="spellStart"/>
            <w:r w:rsidRPr="007820C2">
              <w:rPr>
                <w:rFonts w:ascii="Arial" w:hAnsi="Arial"/>
                <w:sz w:val="15"/>
                <w:lang w:val="ru-RU"/>
              </w:rPr>
              <w:t>позов</w:t>
            </w:r>
            <w:proofErr w:type="spellEnd"/>
            <w:r w:rsidRPr="007820C2">
              <w:rPr>
                <w:rFonts w:ascii="Arial" w:hAnsi="Arial"/>
                <w:sz w:val="15"/>
                <w:lang w:val="ru-RU"/>
              </w:rPr>
              <w:t xml:space="preserve">, </w:t>
            </w:r>
            <w:proofErr w:type="spellStart"/>
            <w:r w:rsidRPr="007820C2">
              <w:rPr>
                <w:rFonts w:ascii="Arial" w:hAnsi="Arial"/>
                <w:sz w:val="15"/>
                <w:lang w:val="ru-RU"/>
              </w:rPr>
              <w:t>крім</w:t>
            </w:r>
            <w:proofErr w:type="spellEnd"/>
            <w:r w:rsidRPr="007820C2">
              <w:rPr>
                <w:rFonts w:ascii="Arial" w:hAnsi="Arial"/>
                <w:sz w:val="15"/>
                <w:lang w:val="ru-RU"/>
              </w:rPr>
              <w:t xml:space="preserve"> </w:t>
            </w:r>
            <w:proofErr w:type="spellStart"/>
            <w:r w:rsidRPr="007820C2">
              <w:rPr>
                <w:rFonts w:ascii="Arial" w:hAnsi="Arial"/>
                <w:sz w:val="15"/>
                <w:lang w:val="ru-RU"/>
              </w:rPr>
              <w:t>документів</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позову, </w:t>
            </w:r>
            <w:proofErr w:type="spellStart"/>
            <w:r w:rsidRPr="007820C2">
              <w:rPr>
                <w:rFonts w:ascii="Arial" w:hAnsi="Arial"/>
                <w:sz w:val="15"/>
                <w:lang w:val="ru-RU"/>
              </w:rPr>
              <w:t>надає</w:t>
            </w:r>
            <w:proofErr w:type="spellEnd"/>
            <w:r w:rsidRPr="007820C2">
              <w:rPr>
                <w:rFonts w:ascii="Arial" w:hAnsi="Arial"/>
                <w:sz w:val="15"/>
                <w:lang w:val="ru-RU"/>
              </w:rPr>
              <w:t xml:space="preserve"> </w:t>
            </w:r>
            <w:proofErr w:type="spellStart"/>
            <w:r w:rsidRPr="007820C2">
              <w:rPr>
                <w:rFonts w:ascii="Arial" w:hAnsi="Arial"/>
                <w:sz w:val="15"/>
                <w:lang w:val="ru-RU"/>
              </w:rPr>
              <w:t>стислий</w:t>
            </w:r>
            <w:proofErr w:type="spellEnd"/>
            <w:r w:rsidRPr="007820C2">
              <w:rPr>
                <w:rFonts w:ascii="Arial" w:hAnsi="Arial"/>
                <w:sz w:val="15"/>
                <w:lang w:val="ru-RU"/>
              </w:rPr>
              <w:t xml:space="preserve"> </w:t>
            </w:r>
            <w:proofErr w:type="spellStart"/>
            <w:r w:rsidRPr="007820C2">
              <w:rPr>
                <w:rFonts w:ascii="Arial" w:hAnsi="Arial"/>
                <w:sz w:val="15"/>
                <w:lang w:val="ru-RU"/>
              </w:rPr>
              <w:t>зміст</w:t>
            </w:r>
            <w:proofErr w:type="spellEnd"/>
            <w:r w:rsidRPr="007820C2">
              <w:rPr>
                <w:rFonts w:ascii="Arial" w:hAnsi="Arial"/>
                <w:sz w:val="15"/>
                <w:lang w:val="ru-RU"/>
              </w:rPr>
              <w:t xml:space="preserve"> позову, </w:t>
            </w:r>
            <w:proofErr w:type="spellStart"/>
            <w:r w:rsidRPr="007820C2">
              <w:rPr>
                <w:rFonts w:ascii="Arial" w:hAnsi="Arial"/>
                <w:sz w:val="15"/>
                <w:lang w:val="ru-RU"/>
              </w:rPr>
              <w:t>своє</w:t>
            </w:r>
            <w:proofErr w:type="spellEnd"/>
            <w:r w:rsidRPr="007820C2">
              <w:rPr>
                <w:rFonts w:ascii="Arial" w:hAnsi="Arial"/>
                <w:sz w:val="15"/>
                <w:lang w:val="ru-RU"/>
              </w:rPr>
              <w:t xml:space="preserve"> </w:t>
            </w:r>
            <w:proofErr w:type="spellStart"/>
            <w:r w:rsidRPr="007820C2">
              <w:rPr>
                <w:rFonts w:ascii="Arial" w:hAnsi="Arial"/>
                <w:sz w:val="15"/>
                <w:lang w:val="ru-RU"/>
              </w:rPr>
              <w:t>розуміння</w:t>
            </w:r>
            <w:proofErr w:type="spellEnd"/>
            <w:r w:rsidRPr="007820C2">
              <w:rPr>
                <w:rFonts w:ascii="Arial" w:hAnsi="Arial"/>
                <w:sz w:val="15"/>
                <w:lang w:val="ru-RU"/>
              </w:rPr>
              <w:t xml:space="preserve"> </w:t>
            </w:r>
            <w:proofErr w:type="spellStart"/>
            <w:r w:rsidRPr="007820C2">
              <w:rPr>
                <w:rFonts w:ascii="Arial" w:hAnsi="Arial"/>
                <w:sz w:val="15"/>
                <w:lang w:val="ru-RU"/>
              </w:rPr>
              <w:t>позицій</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і </w:t>
            </w:r>
            <w:proofErr w:type="spellStart"/>
            <w:r w:rsidRPr="007820C2">
              <w:rPr>
                <w:rFonts w:ascii="Arial" w:hAnsi="Arial"/>
                <w:sz w:val="15"/>
                <w:lang w:val="ru-RU"/>
              </w:rPr>
              <w:t>можливі</w:t>
            </w:r>
            <w:proofErr w:type="spellEnd"/>
            <w:r w:rsidRPr="007820C2">
              <w:rPr>
                <w:rFonts w:ascii="Arial" w:hAnsi="Arial"/>
                <w:sz w:val="15"/>
                <w:lang w:val="ru-RU"/>
              </w:rPr>
              <w:t xml:space="preserve"> </w:t>
            </w:r>
            <w:proofErr w:type="spellStart"/>
            <w:r w:rsidRPr="007820C2">
              <w:rPr>
                <w:rFonts w:ascii="Arial" w:hAnsi="Arial"/>
                <w:sz w:val="15"/>
                <w:lang w:val="ru-RU"/>
              </w:rPr>
              <w:t>перешкоди</w:t>
            </w:r>
            <w:proofErr w:type="spellEnd"/>
            <w:r w:rsidRPr="007820C2">
              <w:rPr>
                <w:rFonts w:ascii="Arial" w:hAnsi="Arial"/>
                <w:sz w:val="15"/>
                <w:lang w:val="ru-RU"/>
              </w:rPr>
              <w:t xml:space="preserve"> на шляху </w:t>
            </w:r>
            <w:proofErr w:type="spellStart"/>
            <w:r w:rsidRPr="007820C2">
              <w:rPr>
                <w:rFonts w:ascii="Arial" w:hAnsi="Arial"/>
                <w:sz w:val="15"/>
                <w:lang w:val="ru-RU"/>
              </w:rPr>
              <w:t>вирішення</w:t>
            </w:r>
            <w:proofErr w:type="spellEnd"/>
            <w:r w:rsidRPr="007820C2">
              <w:rPr>
                <w:rFonts w:ascii="Arial" w:hAnsi="Arial"/>
                <w:sz w:val="15"/>
                <w:lang w:val="ru-RU"/>
              </w:rPr>
              <w:t xml:space="preserve"> </w:t>
            </w:r>
            <w:proofErr w:type="spellStart"/>
            <w:r w:rsidRPr="007820C2">
              <w:rPr>
                <w:rFonts w:ascii="Arial" w:hAnsi="Arial"/>
                <w:sz w:val="15"/>
                <w:lang w:val="ru-RU"/>
              </w:rPr>
              <w:t>справи</w:t>
            </w:r>
            <w:proofErr w:type="spellEnd"/>
            <w:r w:rsidRPr="007820C2">
              <w:rPr>
                <w:rFonts w:ascii="Arial" w:hAnsi="Arial"/>
                <w:sz w:val="15"/>
                <w:lang w:val="ru-RU"/>
              </w:rPr>
              <w:t xml:space="preserve">. </w:t>
            </w:r>
            <w:proofErr w:type="spellStart"/>
            <w:r w:rsidRPr="007820C2">
              <w:rPr>
                <w:rFonts w:ascii="Arial" w:hAnsi="Arial"/>
                <w:sz w:val="15"/>
                <w:lang w:val="ru-RU"/>
              </w:rPr>
              <w:t>Виклад</w:t>
            </w:r>
            <w:proofErr w:type="spellEnd"/>
            <w:r w:rsidRPr="007820C2">
              <w:rPr>
                <w:rFonts w:ascii="Arial" w:hAnsi="Arial"/>
                <w:sz w:val="15"/>
                <w:lang w:val="ru-RU"/>
              </w:rPr>
              <w:t xml:space="preserve"> </w:t>
            </w:r>
            <w:proofErr w:type="spellStart"/>
            <w:r w:rsidRPr="007820C2">
              <w:rPr>
                <w:rFonts w:ascii="Arial" w:hAnsi="Arial"/>
                <w:sz w:val="15"/>
                <w:lang w:val="ru-RU"/>
              </w:rPr>
              <w:t>змісту</w:t>
            </w:r>
            <w:proofErr w:type="spellEnd"/>
            <w:r w:rsidRPr="007820C2">
              <w:rPr>
                <w:rFonts w:ascii="Arial" w:hAnsi="Arial"/>
                <w:sz w:val="15"/>
                <w:lang w:val="ru-RU"/>
              </w:rPr>
              <w:t xml:space="preserve"> позову </w:t>
            </w:r>
            <w:proofErr w:type="spellStart"/>
            <w:r w:rsidRPr="007820C2">
              <w:rPr>
                <w:rFonts w:ascii="Arial" w:hAnsi="Arial"/>
                <w:sz w:val="15"/>
                <w:lang w:val="ru-RU"/>
              </w:rPr>
              <w:t>можна</w:t>
            </w:r>
            <w:proofErr w:type="spellEnd"/>
            <w:r w:rsidRPr="007820C2">
              <w:rPr>
                <w:rFonts w:ascii="Arial" w:hAnsi="Arial"/>
                <w:sz w:val="15"/>
                <w:lang w:val="ru-RU"/>
              </w:rPr>
              <w:t xml:space="preserve">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безпосередньо</w:t>
            </w:r>
            <w:proofErr w:type="spellEnd"/>
            <w:r w:rsidRPr="007820C2">
              <w:rPr>
                <w:rFonts w:ascii="Arial" w:hAnsi="Arial"/>
                <w:sz w:val="15"/>
                <w:lang w:val="ru-RU"/>
              </w:rPr>
              <w:t xml:space="preserve"> </w:t>
            </w:r>
            <w:proofErr w:type="spellStart"/>
            <w:r w:rsidRPr="007820C2">
              <w:rPr>
                <w:rFonts w:ascii="Arial" w:hAnsi="Arial"/>
                <w:sz w:val="15"/>
                <w:lang w:val="ru-RU"/>
              </w:rPr>
              <w:t>уповноваженому</w:t>
            </w:r>
            <w:proofErr w:type="spellEnd"/>
            <w:r w:rsidRPr="007820C2">
              <w:rPr>
                <w:rFonts w:ascii="Arial" w:hAnsi="Arial"/>
                <w:sz w:val="15"/>
                <w:lang w:val="ru-RU"/>
              </w:rPr>
              <w:t xml:space="preserve"> </w:t>
            </w:r>
            <w:proofErr w:type="spellStart"/>
            <w:r w:rsidRPr="007820C2">
              <w:rPr>
                <w:rFonts w:ascii="Arial" w:hAnsi="Arial"/>
                <w:sz w:val="15"/>
                <w:lang w:val="ru-RU"/>
              </w:rPr>
              <w:t>Керівнику</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Не </w:t>
            </w:r>
            <w:proofErr w:type="spellStart"/>
            <w:r w:rsidRPr="007820C2">
              <w:rPr>
                <w:rFonts w:ascii="Arial" w:hAnsi="Arial"/>
                <w:sz w:val="15"/>
                <w:lang w:val="ru-RU"/>
              </w:rPr>
              <w:t>пізніше</w:t>
            </w:r>
            <w:proofErr w:type="spellEnd"/>
            <w:r w:rsidRPr="007820C2">
              <w:rPr>
                <w:rFonts w:ascii="Arial" w:hAnsi="Arial"/>
                <w:sz w:val="15"/>
                <w:lang w:val="ru-RU"/>
              </w:rPr>
              <w:t xml:space="preserve">, </w:t>
            </w:r>
            <w:proofErr w:type="spellStart"/>
            <w:r w:rsidRPr="007820C2">
              <w:rPr>
                <w:rFonts w:ascii="Arial" w:hAnsi="Arial"/>
                <w:sz w:val="15"/>
                <w:lang w:val="ru-RU"/>
              </w:rPr>
              <w:t>ніж</w:t>
            </w:r>
            <w:proofErr w:type="spellEnd"/>
            <w:r w:rsidRPr="007820C2">
              <w:rPr>
                <w:rFonts w:ascii="Arial" w:hAnsi="Arial"/>
                <w:sz w:val="15"/>
                <w:lang w:val="ru-RU"/>
              </w:rPr>
              <w:t xml:space="preserve"> через 30 </w:t>
            </w:r>
            <w:proofErr w:type="spellStart"/>
            <w:r w:rsidRPr="007820C2">
              <w:rPr>
                <w:rFonts w:ascii="Arial" w:hAnsi="Arial"/>
                <w:sz w:val="15"/>
                <w:lang w:val="ru-RU"/>
              </w:rPr>
              <w:t>календарних</w:t>
            </w:r>
            <w:proofErr w:type="spellEnd"/>
            <w:r w:rsidRPr="007820C2">
              <w:rPr>
                <w:rFonts w:ascii="Arial" w:hAnsi="Arial"/>
                <w:sz w:val="15"/>
                <w:lang w:val="ru-RU"/>
              </w:rPr>
              <w:t xml:space="preserve"> </w:t>
            </w:r>
            <w:proofErr w:type="spellStart"/>
            <w:r w:rsidRPr="007820C2">
              <w:rPr>
                <w:rFonts w:ascii="Arial" w:hAnsi="Arial"/>
                <w:sz w:val="15"/>
                <w:lang w:val="ru-RU"/>
              </w:rPr>
              <w:t>днів</w:t>
            </w:r>
            <w:proofErr w:type="spellEnd"/>
            <w:r w:rsidRPr="007820C2">
              <w:rPr>
                <w:rFonts w:ascii="Arial" w:hAnsi="Arial"/>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подання</w:t>
            </w:r>
            <w:proofErr w:type="spellEnd"/>
            <w:r w:rsidRPr="007820C2">
              <w:rPr>
                <w:rFonts w:ascii="Arial" w:hAnsi="Arial"/>
                <w:sz w:val="15"/>
                <w:lang w:val="ru-RU"/>
              </w:rPr>
              <w:t xml:space="preserve"> резюме </w:t>
            </w:r>
            <w:proofErr w:type="spellStart"/>
            <w:r w:rsidRPr="007820C2">
              <w:rPr>
                <w:rFonts w:ascii="Arial" w:hAnsi="Arial"/>
                <w:sz w:val="15"/>
                <w:lang w:val="ru-RU"/>
              </w:rPr>
              <w:t>претензії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w:t>
            </w:r>
            <w:proofErr w:type="spellStart"/>
            <w:r w:rsidRPr="007820C2">
              <w:rPr>
                <w:rFonts w:ascii="Arial" w:hAnsi="Arial"/>
                <w:sz w:val="15"/>
                <w:lang w:val="ru-RU"/>
              </w:rPr>
              <w:t>повинні</w:t>
            </w:r>
            <w:proofErr w:type="spellEnd"/>
            <w:r w:rsidRPr="007820C2">
              <w:rPr>
                <w:rFonts w:ascii="Arial" w:hAnsi="Arial"/>
                <w:sz w:val="15"/>
                <w:lang w:val="ru-RU"/>
              </w:rPr>
              <w:t xml:space="preserve"> </w:t>
            </w:r>
            <w:proofErr w:type="spellStart"/>
            <w:r w:rsidRPr="007820C2">
              <w:rPr>
                <w:rFonts w:ascii="Arial" w:hAnsi="Arial"/>
                <w:sz w:val="15"/>
                <w:lang w:val="ru-RU"/>
              </w:rPr>
              <w:t>зустрітися</w:t>
            </w:r>
            <w:proofErr w:type="spellEnd"/>
            <w:r w:rsidRPr="007820C2">
              <w:rPr>
                <w:rFonts w:ascii="Arial" w:hAnsi="Arial"/>
                <w:sz w:val="15"/>
                <w:lang w:val="ru-RU"/>
              </w:rPr>
              <w:t xml:space="preserve"> та </w:t>
            </w:r>
            <w:proofErr w:type="spellStart"/>
            <w:r w:rsidRPr="007820C2">
              <w:rPr>
                <w:rFonts w:ascii="Arial" w:hAnsi="Arial"/>
                <w:sz w:val="15"/>
                <w:lang w:val="ru-RU"/>
              </w:rPr>
              <w:t>спробувати</w:t>
            </w:r>
            <w:proofErr w:type="spellEnd"/>
            <w:r w:rsidRPr="007820C2">
              <w:rPr>
                <w:rFonts w:ascii="Arial" w:hAnsi="Arial"/>
                <w:sz w:val="15"/>
                <w:lang w:val="ru-RU"/>
              </w:rPr>
              <w:t xml:space="preserve"> </w:t>
            </w:r>
            <w:proofErr w:type="spellStart"/>
            <w:r w:rsidRPr="007820C2">
              <w:rPr>
                <w:rFonts w:ascii="Arial" w:hAnsi="Arial"/>
                <w:sz w:val="15"/>
                <w:lang w:val="ru-RU"/>
              </w:rPr>
              <w:t>вирішити</w:t>
            </w:r>
            <w:proofErr w:type="spellEnd"/>
            <w:r>
              <w:rPr>
                <w:rFonts w:ascii="Arial" w:hAnsi="Arial"/>
                <w:sz w:val="15"/>
                <w:lang w:val="uk-UA"/>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не буде </w:t>
            </w:r>
            <w:proofErr w:type="spellStart"/>
            <w:r w:rsidRPr="007820C2">
              <w:rPr>
                <w:rFonts w:ascii="Arial" w:hAnsi="Arial"/>
                <w:sz w:val="15"/>
                <w:lang w:val="ru-RU"/>
              </w:rPr>
              <w:t>вирішений</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45 </w:t>
            </w:r>
            <w:proofErr w:type="spellStart"/>
            <w:r w:rsidRPr="007820C2">
              <w:rPr>
                <w:rFonts w:ascii="Arial" w:hAnsi="Arial"/>
                <w:sz w:val="15"/>
                <w:lang w:val="ru-RU"/>
              </w:rPr>
              <w:t>днів</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подання</w:t>
            </w:r>
            <w:proofErr w:type="spellEnd"/>
            <w:r w:rsidRPr="007820C2">
              <w:rPr>
                <w:rFonts w:ascii="Arial" w:hAnsi="Arial"/>
                <w:sz w:val="15"/>
                <w:lang w:val="ru-RU"/>
              </w:rPr>
              <w:t xml:space="preserve"> </w:t>
            </w:r>
            <w:proofErr w:type="spellStart"/>
            <w:r w:rsidRPr="007820C2">
              <w:rPr>
                <w:rFonts w:ascii="Arial" w:hAnsi="Arial"/>
                <w:sz w:val="15"/>
                <w:lang w:val="ru-RU"/>
              </w:rPr>
              <w:t>викладу</w:t>
            </w:r>
            <w:proofErr w:type="spellEnd"/>
            <w:r w:rsidRPr="007820C2">
              <w:rPr>
                <w:rFonts w:ascii="Arial" w:hAnsi="Arial"/>
                <w:sz w:val="15"/>
                <w:lang w:val="ru-RU"/>
              </w:rPr>
              <w:t xml:space="preserve"> </w:t>
            </w:r>
            <w:proofErr w:type="spellStart"/>
            <w:r w:rsidRPr="007820C2">
              <w:rPr>
                <w:rFonts w:ascii="Arial" w:hAnsi="Arial"/>
                <w:sz w:val="15"/>
                <w:lang w:val="ru-RU"/>
              </w:rPr>
              <w:t>змісту</w:t>
            </w:r>
            <w:proofErr w:type="spellEnd"/>
            <w:r w:rsidRPr="007820C2">
              <w:rPr>
                <w:rFonts w:ascii="Arial" w:hAnsi="Arial"/>
                <w:sz w:val="15"/>
                <w:lang w:val="ru-RU"/>
              </w:rPr>
              <w:t xml:space="preserve"> позову,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іншого</w:t>
            </w:r>
            <w:proofErr w:type="spellEnd"/>
            <w:r w:rsidRPr="007820C2">
              <w:rPr>
                <w:rFonts w:ascii="Arial" w:hAnsi="Arial"/>
                <w:sz w:val="15"/>
                <w:lang w:val="ru-RU"/>
              </w:rPr>
              <w:t xml:space="preserve"> </w:t>
            </w:r>
            <w:proofErr w:type="spellStart"/>
            <w:r w:rsidRPr="007820C2">
              <w:rPr>
                <w:rFonts w:ascii="Arial" w:hAnsi="Arial"/>
                <w:sz w:val="15"/>
                <w:lang w:val="ru-RU"/>
              </w:rPr>
              <w:t>узгодженого</w:t>
            </w:r>
            <w:proofErr w:type="spellEnd"/>
            <w:r w:rsidRPr="007820C2">
              <w:rPr>
                <w:rFonts w:ascii="Arial" w:hAnsi="Arial"/>
                <w:sz w:val="15"/>
                <w:lang w:val="ru-RU"/>
              </w:rPr>
              <w:t xml:space="preserve"> сторонами </w:t>
            </w:r>
            <w:proofErr w:type="spellStart"/>
            <w:r w:rsidRPr="007820C2">
              <w:rPr>
                <w:rFonts w:ascii="Arial" w:hAnsi="Arial"/>
                <w:sz w:val="15"/>
                <w:lang w:val="ru-RU"/>
              </w:rPr>
              <w:t>періоду</w:t>
            </w:r>
            <w:proofErr w:type="spellEnd"/>
            <w:r w:rsidRPr="007820C2">
              <w:rPr>
                <w:rFonts w:ascii="Arial" w:hAnsi="Arial"/>
                <w:sz w:val="15"/>
                <w:lang w:val="ru-RU"/>
              </w:rPr>
              <w:t xml:space="preserve"> часу, Сторона-</w:t>
            </w:r>
            <w:proofErr w:type="spellStart"/>
            <w:r w:rsidRPr="007820C2">
              <w:rPr>
                <w:rFonts w:ascii="Arial" w:hAnsi="Arial"/>
                <w:sz w:val="15"/>
                <w:lang w:val="ru-RU"/>
              </w:rPr>
              <w:t>позивач</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продовжувати</w:t>
            </w:r>
            <w:proofErr w:type="spellEnd"/>
            <w:r w:rsidRPr="007820C2">
              <w:rPr>
                <w:rFonts w:ascii="Arial" w:hAnsi="Arial"/>
                <w:sz w:val="15"/>
                <w:lang w:val="ru-RU"/>
              </w:rPr>
              <w:t xml:space="preserve"> </w:t>
            </w:r>
            <w:proofErr w:type="spellStart"/>
            <w:r w:rsidRPr="007820C2">
              <w:rPr>
                <w:rFonts w:ascii="Arial" w:hAnsi="Arial"/>
                <w:sz w:val="15"/>
                <w:lang w:val="ru-RU"/>
              </w:rPr>
              <w:t>діяти</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w:t>
            </w:r>
            <w:proofErr w:type="spellEnd"/>
            <w:r w:rsidRPr="007820C2">
              <w:rPr>
                <w:rFonts w:ascii="Arial" w:hAnsi="Arial"/>
                <w:sz w:val="15"/>
                <w:lang w:val="ru-RU"/>
              </w:rPr>
              <w:t xml:space="preserve"> до </w:t>
            </w:r>
            <w:proofErr w:type="spellStart"/>
            <w:r w:rsidRPr="007820C2">
              <w:rPr>
                <w:rFonts w:ascii="Arial" w:hAnsi="Arial"/>
                <w:sz w:val="15"/>
                <w:lang w:val="ru-RU"/>
              </w:rPr>
              <w:t>нижчезазначених</w:t>
            </w:r>
            <w:proofErr w:type="spellEnd"/>
            <w:r w:rsidRPr="007820C2">
              <w:rPr>
                <w:rFonts w:ascii="Arial" w:hAnsi="Arial"/>
                <w:sz w:val="15"/>
                <w:lang w:val="ru-RU"/>
              </w:rPr>
              <w:t xml:space="preserve"> </w:t>
            </w:r>
            <w:proofErr w:type="spellStart"/>
            <w:r w:rsidRPr="007820C2">
              <w:rPr>
                <w:rFonts w:ascii="Arial" w:hAnsi="Arial"/>
                <w:sz w:val="15"/>
                <w:lang w:val="ru-RU"/>
              </w:rPr>
              <w:t>підпунктів</w:t>
            </w:r>
            <w:proofErr w:type="spellEnd"/>
            <w:r w:rsidRPr="007820C2">
              <w:rPr>
                <w:rFonts w:ascii="Arial" w:hAnsi="Arial"/>
                <w:sz w:val="15"/>
                <w:lang w:val="ru-RU"/>
              </w:rPr>
              <w:t xml:space="preserve"> 3 і 4.</w:t>
            </w:r>
          </w:p>
          <w:p w14:paraId="2AE08CDB" w14:textId="77777777" w:rsidR="00001AA6" w:rsidRPr="007820C2" w:rsidRDefault="00001AA6" w:rsidP="00001AA6">
            <w:pPr>
              <w:ind w:left="1080" w:hanging="360"/>
              <w:jc w:val="both"/>
              <w:rPr>
                <w:rFonts w:ascii="Arial" w:hAnsi="Arial" w:cs="Arial"/>
                <w:sz w:val="15"/>
                <w:szCs w:val="15"/>
                <w:lang w:val="ru-RU"/>
              </w:rPr>
            </w:pPr>
            <w:r w:rsidRPr="007820C2">
              <w:rPr>
                <w:rFonts w:ascii="Arial" w:hAnsi="Arial"/>
                <w:sz w:val="15"/>
                <w:lang w:val="ru-RU"/>
              </w:rPr>
              <w:t xml:space="preserve">(3) </w:t>
            </w:r>
            <w:proofErr w:type="spellStart"/>
            <w:r w:rsidRPr="007820C2">
              <w:rPr>
                <w:rFonts w:ascii="Arial" w:hAnsi="Arial"/>
                <w:sz w:val="15"/>
                <w:lang w:val="ru-RU"/>
              </w:rPr>
              <w:t>Медіація</w:t>
            </w:r>
            <w:proofErr w:type="spellEnd"/>
            <w:r w:rsidRPr="007820C2">
              <w:rPr>
                <w:rFonts w:ascii="Arial" w:hAnsi="Arial"/>
                <w:sz w:val="15"/>
                <w:lang w:val="ru-RU"/>
              </w:rPr>
              <w:t xml:space="preserve"> та </w:t>
            </w:r>
            <w:proofErr w:type="spellStart"/>
            <w:r w:rsidRPr="007820C2">
              <w:rPr>
                <w:rFonts w:ascii="Arial" w:hAnsi="Arial"/>
                <w:sz w:val="15"/>
                <w:lang w:val="ru-RU"/>
              </w:rPr>
              <w:t>арбітраж</w:t>
            </w:r>
            <w:proofErr w:type="spellEnd"/>
            <w:r w:rsidRPr="007820C2">
              <w:rPr>
                <w:rFonts w:ascii="Arial" w:hAnsi="Arial"/>
                <w:sz w:val="15"/>
                <w:lang w:val="ru-RU"/>
              </w:rPr>
              <w:t xml:space="preserve">: </w:t>
            </w:r>
            <w:proofErr w:type="spellStart"/>
            <w:r w:rsidRPr="007820C2">
              <w:rPr>
                <w:rFonts w:ascii="Arial" w:hAnsi="Arial"/>
                <w:sz w:val="15"/>
                <w:lang w:val="ru-RU"/>
              </w:rPr>
              <w:t>Усі</w:t>
            </w:r>
            <w:proofErr w:type="spellEnd"/>
            <w:r w:rsidRPr="007820C2">
              <w:rPr>
                <w:rFonts w:ascii="Arial" w:hAnsi="Arial"/>
                <w:sz w:val="15"/>
                <w:lang w:val="ru-RU"/>
              </w:rPr>
              <w:t xml:space="preserve"> Спори </w:t>
            </w:r>
            <w:proofErr w:type="spellStart"/>
            <w:r w:rsidRPr="007820C2">
              <w:rPr>
                <w:rFonts w:ascii="Arial" w:hAnsi="Arial"/>
                <w:sz w:val="15"/>
                <w:lang w:val="ru-RU"/>
              </w:rPr>
              <w:t>між</w:t>
            </w:r>
            <w:proofErr w:type="spellEnd"/>
            <w:r w:rsidRPr="007820C2">
              <w:rPr>
                <w:rFonts w:ascii="Arial" w:hAnsi="Arial"/>
                <w:sz w:val="15"/>
                <w:lang w:val="ru-RU"/>
              </w:rPr>
              <w:t xml:space="preserve"> Сторонами,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випливають</w:t>
            </w:r>
            <w:proofErr w:type="spellEnd"/>
            <w:r w:rsidRPr="007820C2">
              <w:rPr>
                <w:rFonts w:ascii="Arial" w:hAnsi="Arial"/>
                <w:sz w:val="15"/>
                <w:lang w:val="ru-RU"/>
              </w:rPr>
              <w:t xml:space="preserve"> з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пов’язані</w:t>
            </w:r>
            <w:proofErr w:type="spellEnd"/>
            <w:r w:rsidRPr="007820C2">
              <w:rPr>
                <w:rFonts w:ascii="Arial" w:hAnsi="Arial"/>
                <w:sz w:val="15"/>
                <w:lang w:val="ru-RU"/>
              </w:rPr>
              <w:t xml:space="preserve"> з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порушенням</w:t>
            </w:r>
            <w:proofErr w:type="spellEnd"/>
            <w:r w:rsidRPr="007820C2">
              <w:rPr>
                <w:rFonts w:ascii="Arial" w:hAnsi="Arial"/>
                <w:sz w:val="15"/>
                <w:lang w:val="ru-RU"/>
              </w:rPr>
              <w:t xml:space="preserve">, </w:t>
            </w:r>
            <w:proofErr w:type="spellStart"/>
            <w:r w:rsidRPr="007820C2">
              <w:rPr>
                <w:rFonts w:ascii="Arial" w:hAnsi="Arial"/>
                <w:sz w:val="15"/>
                <w:lang w:val="ru-RU"/>
              </w:rPr>
              <w:t>неврегульовані</w:t>
            </w:r>
            <w:proofErr w:type="spellEnd"/>
            <w:r w:rsidRPr="007820C2">
              <w:rPr>
                <w:rFonts w:ascii="Arial" w:hAnsi="Arial"/>
                <w:sz w:val="15"/>
                <w:lang w:val="ru-RU"/>
              </w:rPr>
              <w:t xml:space="preserve"> шляхом </w:t>
            </w:r>
            <w:proofErr w:type="spellStart"/>
            <w:r w:rsidRPr="007820C2">
              <w:rPr>
                <w:rFonts w:ascii="Arial" w:hAnsi="Arial"/>
                <w:sz w:val="15"/>
                <w:lang w:val="ru-RU"/>
              </w:rPr>
              <w:t>консультації</w:t>
            </w:r>
            <w:proofErr w:type="spellEnd"/>
            <w:r w:rsidRPr="007820C2">
              <w:rPr>
                <w:rFonts w:ascii="Arial" w:hAnsi="Arial"/>
                <w:sz w:val="15"/>
                <w:lang w:val="ru-RU"/>
              </w:rPr>
              <w:t xml:space="preserve"> на </w:t>
            </w:r>
            <w:proofErr w:type="spellStart"/>
            <w:r w:rsidRPr="007820C2">
              <w:rPr>
                <w:rFonts w:ascii="Arial" w:hAnsi="Arial"/>
                <w:sz w:val="15"/>
                <w:lang w:val="ru-RU"/>
              </w:rPr>
              <w:t>рівні</w:t>
            </w:r>
            <w:proofErr w:type="spellEnd"/>
            <w:r w:rsidRPr="007820C2">
              <w:rPr>
                <w:rFonts w:ascii="Arial" w:hAnsi="Arial"/>
                <w:sz w:val="15"/>
                <w:lang w:val="ru-RU"/>
              </w:rPr>
              <w:t xml:space="preserve"> </w:t>
            </w:r>
            <w:proofErr w:type="spellStart"/>
            <w:r w:rsidRPr="007820C2">
              <w:rPr>
                <w:rFonts w:ascii="Arial" w:hAnsi="Arial"/>
                <w:sz w:val="15"/>
                <w:lang w:val="ru-RU"/>
              </w:rPr>
              <w:t>керівництва</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w:t>
            </w:r>
            <w:proofErr w:type="spellStart"/>
            <w:r w:rsidRPr="007820C2">
              <w:rPr>
                <w:rFonts w:ascii="Arial" w:hAnsi="Arial"/>
                <w:sz w:val="15"/>
                <w:lang w:val="ru-RU"/>
              </w:rPr>
              <w:t>передають</w:t>
            </w:r>
            <w:proofErr w:type="spellEnd"/>
            <w:r w:rsidRPr="007820C2">
              <w:rPr>
                <w:rFonts w:ascii="Arial" w:hAnsi="Arial"/>
                <w:sz w:val="15"/>
                <w:lang w:val="ru-RU"/>
              </w:rPr>
              <w:t xml:space="preserve"> на </w:t>
            </w:r>
            <w:proofErr w:type="spellStart"/>
            <w:r w:rsidRPr="007820C2">
              <w:rPr>
                <w:rFonts w:ascii="Arial" w:hAnsi="Arial"/>
                <w:sz w:val="15"/>
                <w:lang w:val="ru-RU"/>
              </w:rPr>
              <w:t>медіацію</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процедурами Центру </w:t>
            </w:r>
            <w:proofErr w:type="spellStart"/>
            <w:r w:rsidRPr="007820C2">
              <w:rPr>
                <w:rFonts w:ascii="Arial" w:hAnsi="Arial"/>
                <w:sz w:val="15"/>
                <w:lang w:val="ru-RU"/>
              </w:rPr>
              <w:t>ефективного</w:t>
            </w:r>
            <w:proofErr w:type="spellEnd"/>
            <w:r w:rsidRPr="007820C2">
              <w:rPr>
                <w:rFonts w:ascii="Arial" w:hAnsi="Arial"/>
                <w:sz w:val="15"/>
                <w:lang w:val="ru-RU"/>
              </w:rPr>
              <w:t xml:space="preserve"> </w:t>
            </w:r>
            <w:proofErr w:type="spellStart"/>
            <w:r w:rsidRPr="007820C2">
              <w:rPr>
                <w:rFonts w:ascii="Arial" w:hAnsi="Arial"/>
                <w:sz w:val="15"/>
                <w:lang w:val="ru-RU"/>
              </w:rPr>
              <w:t>вирішення</w:t>
            </w:r>
            <w:proofErr w:type="spellEnd"/>
            <w:r w:rsidRPr="007820C2">
              <w:rPr>
                <w:rFonts w:ascii="Arial" w:hAnsi="Arial"/>
                <w:sz w:val="15"/>
                <w:lang w:val="ru-RU"/>
              </w:rPr>
              <w:t xml:space="preserve"> </w:t>
            </w:r>
            <w:proofErr w:type="spellStart"/>
            <w:r w:rsidRPr="007820C2">
              <w:rPr>
                <w:rFonts w:ascii="Arial" w:hAnsi="Arial"/>
                <w:sz w:val="15"/>
                <w:lang w:val="ru-RU"/>
              </w:rPr>
              <w:t>спорів</w:t>
            </w:r>
            <w:proofErr w:type="spellEnd"/>
            <w:r w:rsidRPr="007820C2">
              <w:rPr>
                <w:rFonts w:ascii="Arial" w:hAnsi="Arial"/>
                <w:sz w:val="15"/>
                <w:lang w:val="ru-RU"/>
              </w:rPr>
              <w:t xml:space="preserve"> (</w:t>
            </w:r>
            <w:r>
              <w:rPr>
                <w:rFonts w:ascii="Arial" w:hAnsi="Arial"/>
                <w:sz w:val="15"/>
              </w:rPr>
              <w:t>CEDR</w:t>
            </w:r>
            <w:r w:rsidRPr="007820C2">
              <w:rPr>
                <w:rFonts w:ascii="Arial" w:hAnsi="Arial"/>
                <w:sz w:val="15"/>
                <w:lang w:val="ru-RU"/>
              </w:rPr>
              <w:t xml:space="preserve">) у </w:t>
            </w:r>
            <w:proofErr w:type="spellStart"/>
            <w:r w:rsidRPr="007820C2">
              <w:rPr>
                <w:rFonts w:ascii="Arial" w:hAnsi="Arial"/>
                <w:sz w:val="15"/>
                <w:lang w:val="ru-RU"/>
              </w:rPr>
              <w:t>Лондоні</w:t>
            </w:r>
            <w:proofErr w:type="spellEnd"/>
            <w:r w:rsidRPr="007820C2">
              <w:rPr>
                <w:rFonts w:ascii="Arial" w:hAnsi="Arial"/>
                <w:sz w:val="15"/>
                <w:lang w:val="ru-RU"/>
              </w:rPr>
              <w:t xml:space="preserve">, </w:t>
            </w:r>
            <w:proofErr w:type="spellStart"/>
            <w:r w:rsidRPr="007820C2">
              <w:rPr>
                <w:rFonts w:ascii="Arial" w:hAnsi="Arial"/>
                <w:sz w:val="15"/>
                <w:lang w:val="ru-RU"/>
              </w:rPr>
              <w:t>Сполучене</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Королівство</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не </w:t>
            </w:r>
            <w:proofErr w:type="spellStart"/>
            <w:r w:rsidRPr="007820C2">
              <w:rPr>
                <w:rFonts w:ascii="Arial" w:hAnsi="Arial"/>
                <w:sz w:val="15"/>
                <w:lang w:val="ru-RU"/>
              </w:rPr>
              <w:t>дійдуть</w:t>
            </w:r>
            <w:proofErr w:type="spellEnd"/>
            <w:r w:rsidRPr="007820C2">
              <w:rPr>
                <w:rFonts w:ascii="Arial" w:hAnsi="Arial"/>
                <w:sz w:val="15"/>
                <w:lang w:val="ru-RU"/>
              </w:rPr>
              <w:t xml:space="preserve"> </w:t>
            </w:r>
            <w:proofErr w:type="spellStart"/>
            <w:r w:rsidRPr="007820C2">
              <w:rPr>
                <w:rFonts w:ascii="Arial" w:hAnsi="Arial"/>
                <w:sz w:val="15"/>
                <w:lang w:val="ru-RU"/>
              </w:rPr>
              <w:t>згоди</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умов </w:t>
            </w:r>
            <w:proofErr w:type="spellStart"/>
            <w:r w:rsidRPr="007820C2">
              <w:rPr>
                <w:rFonts w:ascii="Arial" w:hAnsi="Arial"/>
                <w:sz w:val="15"/>
                <w:lang w:val="ru-RU"/>
              </w:rPr>
              <w:t>врегулювання</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90 </w:t>
            </w:r>
            <w:proofErr w:type="spellStart"/>
            <w:r w:rsidRPr="007820C2">
              <w:rPr>
                <w:rFonts w:ascii="Arial" w:hAnsi="Arial"/>
                <w:sz w:val="15"/>
                <w:lang w:val="ru-RU"/>
              </w:rPr>
              <w:t>календарних</w:t>
            </w:r>
            <w:proofErr w:type="spellEnd"/>
            <w:r w:rsidRPr="007820C2">
              <w:rPr>
                <w:rFonts w:ascii="Arial" w:hAnsi="Arial"/>
                <w:sz w:val="15"/>
                <w:lang w:val="ru-RU"/>
              </w:rPr>
              <w:t xml:space="preserve"> </w:t>
            </w:r>
            <w:proofErr w:type="spellStart"/>
            <w:r w:rsidRPr="007820C2">
              <w:rPr>
                <w:rFonts w:ascii="Arial" w:hAnsi="Arial"/>
                <w:sz w:val="15"/>
                <w:lang w:val="ru-RU"/>
              </w:rPr>
              <w:t>днів</w:t>
            </w:r>
            <w:proofErr w:type="spellEnd"/>
            <w:r w:rsidRPr="007820C2">
              <w:rPr>
                <w:rFonts w:ascii="Arial" w:hAnsi="Arial"/>
                <w:sz w:val="15"/>
                <w:lang w:val="ru-RU"/>
              </w:rPr>
              <w:t xml:space="preserve"> з моменту </w:t>
            </w:r>
            <w:proofErr w:type="spellStart"/>
            <w:r w:rsidRPr="007820C2">
              <w:rPr>
                <w:rFonts w:ascii="Arial" w:hAnsi="Arial"/>
                <w:sz w:val="15"/>
                <w:lang w:val="ru-RU"/>
              </w:rPr>
              <w:t>ініціювання</w:t>
            </w:r>
            <w:proofErr w:type="spellEnd"/>
            <w:r w:rsidRPr="007820C2">
              <w:rPr>
                <w:rFonts w:ascii="Arial" w:hAnsi="Arial"/>
                <w:sz w:val="15"/>
                <w:lang w:val="ru-RU"/>
              </w:rPr>
              <w:t xml:space="preserve"> </w:t>
            </w:r>
            <w:proofErr w:type="spellStart"/>
            <w:r w:rsidRPr="007820C2">
              <w:rPr>
                <w:rFonts w:ascii="Arial" w:hAnsi="Arial"/>
                <w:sz w:val="15"/>
                <w:lang w:val="ru-RU"/>
              </w:rPr>
              <w:t>процедури</w:t>
            </w:r>
            <w:proofErr w:type="spellEnd"/>
            <w:r w:rsidRPr="007820C2">
              <w:rPr>
                <w:rFonts w:ascii="Arial" w:hAnsi="Arial"/>
                <w:sz w:val="15"/>
                <w:lang w:val="ru-RU"/>
              </w:rPr>
              <w:t xml:space="preserve">, </w:t>
            </w:r>
            <w:proofErr w:type="spellStart"/>
            <w:r w:rsidRPr="007820C2">
              <w:rPr>
                <w:rFonts w:ascii="Arial" w:hAnsi="Arial"/>
                <w:sz w:val="15"/>
                <w:lang w:val="ru-RU"/>
              </w:rPr>
              <w:t>Спір</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бути </w:t>
            </w:r>
            <w:proofErr w:type="spellStart"/>
            <w:r w:rsidRPr="007820C2">
              <w:rPr>
                <w:rFonts w:ascii="Arial" w:hAnsi="Arial"/>
                <w:sz w:val="15"/>
                <w:lang w:val="ru-RU"/>
              </w:rPr>
              <w:t>переданий</w:t>
            </w:r>
            <w:proofErr w:type="spellEnd"/>
            <w:r w:rsidRPr="007820C2">
              <w:rPr>
                <w:rFonts w:ascii="Arial" w:hAnsi="Arial"/>
                <w:sz w:val="15"/>
                <w:lang w:val="ru-RU"/>
              </w:rPr>
              <w:t xml:space="preserve"> </w:t>
            </w:r>
            <w:proofErr w:type="spellStart"/>
            <w:r w:rsidRPr="007820C2">
              <w:rPr>
                <w:rFonts w:ascii="Arial" w:hAnsi="Arial"/>
                <w:sz w:val="15"/>
                <w:lang w:val="ru-RU"/>
              </w:rPr>
              <w:t>погодженому</w:t>
            </w:r>
            <w:proofErr w:type="spellEnd"/>
            <w:r w:rsidRPr="007820C2">
              <w:rPr>
                <w:rFonts w:ascii="Arial" w:hAnsi="Arial"/>
                <w:sz w:val="15"/>
                <w:lang w:val="ru-RU"/>
              </w:rPr>
              <w:t xml:space="preserve"> Сторонами </w:t>
            </w:r>
            <w:proofErr w:type="spellStart"/>
            <w:r w:rsidRPr="007820C2">
              <w:rPr>
                <w:rFonts w:ascii="Arial" w:hAnsi="Arial"/>
                <w:sz w:val="15"/>
                <w:lang w:val="ru-RU"/>
              </w:rPr>
              <w:t>арбітру</w:t>
            </w:r>
            <w:proofErr w:type="spellEnd"/>
            <w:r w:rsidRPr="007820C2">
              <w:rPr>
                <w:rFonts w:ascii="Arial" w:hAnsi="Arial"/>
                <w:sz w:val="15"/>
                <w:lang w:val="ru-RU"/>
              </w:rPr>
              <w:t xml:space="preserve">, а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не </w:t>
            </w:r>
            <w:proofErr w:type="spellStart"/>
            <w:r w:rsidRPr="007820C2">
              <w:rPr>
                <w:rFonts w:ascii="Arial" w:hAnsi="Arial"/>
                <w:sz w:val="15"/>
                <w:lang w:val="ru-RU"/>
              </w:rPr>
              <w:t>дійдуть</w:t>
            </w:r>
            <w:proofErr w:type="spellEnd"/>
            <w:r w:rsidRPr="007820C2">
              <w:rPr>
                <w:rFonts w:ascii="Arial" w:hAnsi="Arial"/>
                <w:sz w:val="15"/>
                <w:lang w:val="ru-RU"/>
              </w:rPr>
              <w:t xml:space="preserve"> </w:t>
            </w:r>
            <w:proofErr w:type="spellStart"/>
            <w:r w:rsidRPr="007820C2">
              <w:rPr>
                <w:rFonts w:ascii="Arial" w:hAnsi="Arial"/>
                <w:sz w:val="15"/>
                <w:lang w:val="ru-RU"/>
              </w:rPr>
              <w:t>згоди</w:t>
            </w:r>
            <w:proofErr w:type="spellEnd"/>
            <w:r w:rsidRPr="007820C2">
              <w:rPr>
                <w:rFonts w:ascii="Arial" w:hAnsi="Arial"/>
                <w:sz w:val="15"/>
                <w:lang w:val="ru-RU"/>
              </w:rPr>
              <w:t xml:space="preserve"> – </w:t>
            </w:r>
            <w:proofErr w:type="spellStart"/>
            <w:r w:rsidRPr="007820C2">
              <w:rPr>
                <w:rFonts w:ascii="Arial" w:hAnsi="Arial"/>
                <w:sz w:val="15"/>
                <w:lang w:val="ru-RU"/>
              </w:rPr>
              <w:t>арбітру</w:t>
            </w:r>
            <w:proofErr w:type="spellEnd"/>
            <w:r w:rsidRPr="007820C2">
              <w:rPr>
                <w:rFonts w:ascii="Arial" w:hAnsi="Arial"/>
                <w:sz w:val="15"/>
                <w:lang w:val="ru-RU"/>
              </w:rPr>
              <w:t xml:space="preserve">, </w:t>
            </w:r>
            <w:proofErr w:type="spellStart"/>
            <w:r w:rsidRPr="007820C2">
              <w:rPr>
                <w:rFonts w:ascii="Arial" w:hAnsi="Arial"/>
                <w:sz w:val="15"/>
                <w:lang w:val="ru-RU"/>
              </w:rPr>
              <w:t>призначеному</w:t>
            </w:r>
            <w:proofErr w:type="spellEnd"/>
            <w:r w:rsidRPr="007820C2">
              <w:rPr>
                <w:rFonts w:ascii="Arial" w:hAnsi="Arial"/>
                <w:sz w:val="15"/>
                <w:lang w:val="ru-RU"/>
              </w:rPr>
              <w:t xml:space="preserve"> Президентом </w:t>
            </w:r>
            <w:proofErr w:type="spellStart"/>
            <w:r w:rsidRPr="007820C2">
              <w:rPr>
                <w:rFonts w:ascii="Arial" w:hAnsi="Arial"/>
                <w:sz w:val="15"/>
                <w:lang w:val="ru-RU"/>
              </w:rPr>
              <w:t>Юридичним</w:t>
            </w:r>
            <w:proofErr w:type="spellEnd"/>
            <w:r w:rsidRPr="007820C2">
              <w:rPr>
                <w:rFonts w:ascii="Arial" w:hAnsi="Arial"/>
                <w:sz w:val="15"/>
                <w:lang w:val="ru-RU"/>
              </w:rPr>
              <w:t xml:space="preserve"> </w:t>
            </w:r>
            <w:proofErr w:type="spellStart"/>
            <w:r w:rsidRPr="007820C2">
              <w:rPr>
                <w:rFonts w:ascii="Arial" w:hAnsi="Arial"/>
                <w:sz w:val="15"/>
                <w:lang w:val="ru-RU"/>
              </w:rPr>
              <w:t>товариством</w:t>
            </w:r>
            <w:proofErr w:type="spellEnd"/>
            <w:r w:rsidRPr="007820C2">
              <w:rPr>
                <w:rFonts w:ascii="Arial" w:hAnsi="Arial"/>
                <w:sz w:val="15"/>
                <w:lang w:val="ru-RU"/>
              </w:rPr>
              <w:t xml:space="preserve"> </w:t>
            </w:r>
            <w:proofErr w:type="spellStart"/>
            <w:r w:rsidRPr="007820C2">
              <w:rPr>
                <w:rFonts w:ascii="Arial" w:hAnsi="Arial"/>
                <w:sz w:val="15"/>
                <w:lang w:val="ru-RU"/>
              </w:rPr>
              <w:t>Англії</w:t>
            </w:r>
            <w:proofErr w:type="spellEnd"/>
            <w:r w:rsidRPr="007820C2">
              <w:rPr>
                <w:rFonts w:ascii="Arial" w:hAnsi="Arial"/>
                <w:sz w:val="15"/>
                <w:lang w:val="ru-RU"/>
              </w:rPr>
              <w:t xml:space="preserve"> та </w:t>
            </w:r>
            <w:proofErr w:type="spellStart"/>
            <w:r w:rsidRPr="007820C2">
              <w:rPr>
                <w:rFonts w:ascii="Arial" w:hAnsi="Arial"/>
                <w:sz w:val="15"/>
                <w:lang w:val="ru-RU"/>
              </w:rPr>
              <w:t>Уельсу</w:t>
            </w:r>
            <w:proofErr w:type="spellEnd"/>
            <w:r w:rsidRPr="007820C2">
              <w:rPr>
                <w:rFonts w:ascii="Arial" w:hAnsi="Arial"/>
                <w:sz w:val="15"/>
                <w:lang w:val="ru-RU"/>
              </w:rPr>
              <w:t xml:space="preserve"> на запит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Процедура </w:t>
            </w:r>
            <w:proofErr w:type="spellStart"/>
            <w:r w:rsidRPr="007820C2">
              <w:rPr>
                <w:rFonts w:ascii="Arial" w:hAnsi="Arial"/>
                <w:sz w:val="15"/>
                <w:lang w:val="ru-RU"/>
              </w:rPr>
              <w:t>ініціюється</w:t>
            </w:r>
            <w:proofErr w:type="spellEnd"/>
            <w:r w:rsidRPr="007820C2">
              <w:rPr>
                <w:rFonts w:ascii="Arial" w:hAnsi="Arial"/>
                <w:sz w:val="15"/>
                <w:lang w:val="ru-RU"/>
              </w:rPr>
              <w:t xml:space="preserve"> </w:t>
            </w:r>
            <w:proofErr w:type="spellStart"/>
            <w:r w:rsidRPr="007820C2">
              <w:rPr>
                <w:rFonts w:ascii="Arial" w:hAnsi="Arial"/>
                <w:sz w:val="15"/>
                <w:lang w:val="ru-RU"/>
              </w:rPr>
              <w:t>письмовим</w:t>
            </w:r>
            <w:proofErr w:type="spellEnd"/>
            <w:r w:rsidRPr="007820C2">
              <w:rPr>
                <w:rFonts w:ascii="Arial" w:hAnsi="Arial"/>
                <w:sz w:val="15"/>
                <w:lang w:val="ru-RU"/>
              </w:rPr>
              <w:t xml:space="preserve"> запитом </w:t>
            </w:r>
            <w:proofErr w:type="spellStart"/>
            <w:r w:rsidRPr="007820C2">
              <w:rPr>
                <w:rFonts w:ascii="Arial" w:hAnsi="Arial"/>
                <w:sz w:val="15"/>
                <w:lang w:val="ru-RU"/>
              </w:rPr>
              <w:t>медіації</w:t>
            </w:r>
            <w:proofErr w:type="spellEnd"/>
            <w:r w:rsidRPr="007820C2">
              <w:rPr>
                <w:rFonts w:ascii="Arial" w:hAnsi="Arial"/>
                <w:sz w:val="15"/>
                <w:lang w:val="ru-RU"/>
              </w:rPr>
              <w:t xml:space="preserve">, </w:t>
            </w:r>
            <w:proofErr w:type="spellStart"/>
            <w:r w:rsidRPr="007820C2">
              <w:rPr>
                <w:rFonts w:ascii="Arial" w:hAnsi="Arial"/>
                <w:sz w:val="15"/>
                <w:lang w:val="ru-RU"/>
              </w:rPr>
              <w:t>надісланого</w:t>
            </w:r>
            <w:proofErr w:type="spellEnd"/>
            <w:r w:rsidRPr="007820C2">
              <w:rPr>
                <w:rFonts w:ascii="Arial" w:hAnsi="Arial"/>
                <w:sz w:val="15"/>
                <w:lang w:val="ru-RU"/>
              </w:rPr>
              <w:t xml:space="preserve"> до </w:t>
            </w:r>
            <w:r>
              <w:rPr>
                <w:rFonts w:ascii="Arial" w:hAnsi="Arial"/>
                <w:sz w:val="15"/>
              </w:rPr>
              <w:t>CEDR</w:t>
            </w:r>
            <w:r w:rsidRPr="007820C2">
              <w:rPr>
                <w:rFonts w:ascii="Arial" w:hAnsi="Arial"/>
                <w:sz w:val="15"/>
                <w:lang w:val="ru-RU"/>
              </w:rPr>
              <w:t xml:space="preserve"> будь-</w:t>
            </w:r>
            <w:proofErr w:type="spellStart"/>
            <w:r w:rsidRPr="007820C2">
              <w:rPr>
                <w:rFonts w:ascii="Arial" w:hAnsi="Arial"/>
                <w:sz w:val="15"/>
                <w:lang w:val="ru-RU"/>
              </w:rPr>
              <w:t>якою</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за </w:t>
            </w:r>
            <w:proofErr w:type="spellStart"/>
            <w:r w:rsidRPr="007820C2">
              <w:rPr>
                <w:rFonts w:ascii="Arial" w:hAnsi="Arial"/>
                <w:sz w:val="15"/>
                <w:lang w:val="ru-RU"/>
              </w:rPr>
              <w:t>умови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копія</w:t>
            </w:r>
            <w:proofErr w:type="spellEnd"/>
            <w:r w:rsidRPr="007820C2">
              <w:rPr>
                <w:rFonts w:ascii="Arial" w:hAnsi="Arial"/>
                <w:sz w:val="15"/>
                <w:lang w:val="ru-RU"/>
              </w:rPr>
              <w:t xml:space="preserve"> такого </w:t>
            </w:r>
            <w:proofErr w:type="spellStart"/>
            <w:r w:rsidRPr="007820C2">
              <w:rPr>
                <w:rFonts w:ascii="Arial" w:hAnsi="Arial"/>
                <w:sz w:val="15"/>
                <w:lang w:val="ru-RU"/>
              </w:rPr>
              <w:t>запиту</w:t>
            </w:r>
            <w:proofErr w:type="spellEnd"/>
            <w:r w:rsidRPr="007820C2">
              <w:rPr>
                <w:rFonts w:ascii="Arial" w:hAnsi="Arial"/>
                <w:sz w:val="15"/>
                <w:lang w:val="ru-RU"/>
              </w:rPr>
              <w:t xml:space="preserve"> </w:t>
            </w:r>
            <w:proofErr w:type="spellStart"/>
            <w:r w:rsidRPr="007820C2">
              <w:rPr>
                <w:rFonts w:ascii="Arial" w:hAnsi="Arial"/>
                <w:sz w:val="15"/>
                <w:lang w:val="ru-RU"/>
              </w:rPr>
              <w:t>була</w:t>
            </w:r>
            <w:proofErr w:type="spellEnd"/>
            <w:r w:rsidRPr="007820C2">
              <w:rPr>
                <w:rFonts w:ascii="Arial" w:hAnsi="Arial"/>
                <w:sz w:val="15"/>
                <w:lang w:val="ru-RU"/>
              </w:rPr>
              <w:t xml:space="preserve"> </w:t>
            </w:r>
            <w:proofErr w:type="spellStart"/>
            <w:r w:rsidRPr="007820C2">
              <w:rPr>
                <w:rFonts w:ascii="Arial" w:hAnsi="Arial"/>
                <w:sz w:val="15"/>
                <w:lang w:val="ru-RU"/>
              </w:rPr>
              <w:t>надіслана</w:t>
            </w:r>
            <w:proofErr w:type="spellEnd"/>
            <w:r w:rsidRPr="007820C2">
              <w:rPr>
                <w:rFonts w:ascii="Arial" w:hAnsi="Arial"/>
                <w:sz w:val="15"/>
                <w:lang w:val="ru-RU"/>
              </w:rPr>
              <w:t xml:space="preserve"> </w:t>
            </w:r>
            <w:proofErr w:type="spellStart"/>
            <w:r w:rsidRPr="007820C2">
              <w:rPr>
                <w:rFonts w:ascii="Arial" w:hAnsi="Arial"/>
                <w:sz w:val="15"/>
                <w:lang w:val="ru-RU"/>
              </w:rPr>
              <w:t>іншій</w:t>
            </w:r>
            <w:proofErr w:type="spellEnd"/>
            <w:r w:rsidRPr="007820C2">
              <w:rPr>
                <w:rFonts w:ascii="Arial" w:hAnsi="Arial"/>
                <w:sz w:val="15"/>
                <w:lang w:val="ru-RU"/>
              </w:rPr>
              <w:t xml:space="preserve"> </w:t>
            </w:r>
            <w:proofErr w:type="spellStart"/>
            <w:r w:rsidRPr="007820C2">
              <w:rPr>
                <w:rFonts w:ascii="Arial" w:hAnsi="Arial"/>
                <w:sz w:val="15"/>
                <w:lang w:val="ru-RU"/>
              </w:rPr>
              <w:t>Стороні</w:t>
            </w:r>
            <w:proofErr w:type="spellEnd"/>
            <w:r w:rsidRPr="007820C2">
              <w:rPr>
                <w:rFonts w:ascii="Arial" w:hAnsi="Arial"/>
                <w:sz w:val="15"/>
                <w:lang w:val="ru-RU"/>
              </w:rPr>
              <w:t xml:space="preserve">. </w:t>
            </w:r>
            <w:proofErr w:type="spellStart"/>
            <w:r w:rsidRPr="007820C2">
              <w:rPr>
                <w:rFonts w:ascii="Arial" w:hAnsi="Arial"/>
                <w:sz w:val="15"/>
                <w:lang w:val="ru-RU"/>
              </w:rPr>
              <w:t>Рішення</w:t>
            </w:r>
            <w:proofErr w:type="spellEnd"/>
            <w:r w:rsidRPr="007820C2">
              <w:rPr>
                <w:rFonts w:ascii="Arial" w:hAnsi="Arial"/>
                <w:sz w:val="15"/>
                <w:lang w:val="ru-RU"/>
              </w:rPr>
              <w:t xml:space="preserve"> </w:t>
            </w:r>
            <w:proofErr w:type="spellStart"/>
            <w:r w:rsidRPr="007820C2">
              <w:rPr>
                <w:rFonts w:ascii="Arial" w:hAnsi="Arial"/>
                <w:sz w:val="15"/>
                <w:lang w:val="ru-RU"/>
              </w:rPr>
              <w:t>арбітра</w:t>
            </w:r>
            <w:proofErr w:type="spellEnd"/>
            <w:r w:rsidRPr="007820C2">
              <w:rPr>
                <w:rFonts w:ascii="Arial" w:hAnsi="Arial"/>
                <w:sz w:val="15"/>
                <w:lang w:val="ru-RU"/>
              </w:rPr>
              <w:t xml:space="preserve"> є </w:t>
            </w:r>
            <w:proofErr w:type="spellStart"/>
            <w:r w:rsidRPr="007820C2">
              <w:rPr>
                <w:rFonts w:ascii="Arial" w:hAnsi="Arial"/>
                <w:sz w:val="15"/>
                <w:lang w:val="ru-RU"/>
              </w:rPr>
              <w:t>остаточним</w:t>
            </w:r>
            <w:proofErr w:type="spellEnd"/>
            <w:r w:rsidRPr="007820C2">
              <w:rPr>
                <w:rFonts w:ascii="Arial" w:hAnsi="Arial"/>
                <w:sz w:val="15"/>
                <w:lang w:val="ru-RU"/>
              </w:rPr>
              <w:t xml:space="preserve"> і </w:t>
            </w:r>
            <w:proofErr w:type="spellStart"/>
            <w:r w:rsidRPr="007820C2">
              <w:rPr>
                <w:rFonts w:ascii="Arial" w:hAnsi="Arial"/>
                <w:sz w:val="15"/>
                <w:lang w:val="ru-RU"/>
              </w:rPr>
              <w:t>обов’язковим</w:t>
            </w:r>
            <w:proofErr w:type="spellEnd"/>
            <w:r w:rsidRPr="007820C2">
              <w:rPr>
                <w:rFonts w:ascii="Arial" w:hAnsi="Arial"/>
                <w:sz w:val="15"/>
                <w:lang w:val="ru-RU"/>
              </w:rPr>
              <w:t xml:space="preserve"> для </w:t>
            </w:r>
            <w:proofErr w:type="spellStart"/>
            <w:r w:rsidRPr="007820C2">
              <w:rPr>
                <w:rFonts w:ascii="Arial" w:hAnsi="Arial"/>
                <w:sz w:val="15"/>
                <w:lang w:val="ru-RU"/>
              </w:rPr>
              <w:t>обох</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w:t>
            </w:r>
            <w:proofErr w:type="spellStart"/>
            <w:r w:rsidRPr="007820C2">
              <w:rPr>
                <w:rFonts w:ascii="Arial" w:hAnsi="Arial"/>
                <w:sz w:val="15"/>
                <w:lang w:val="ru-RU"/>
              </w:rPr>
              <w:t>Арбітр</w:t>
            </w:r>
            <w:proofErr w:type="spellEnd"/>
            <w:r w:rsidRPr="007820C2">
              <w:rPr>
                <w:rFonts w:ascii="Arial" w:hAnsi="Arial"/>
                <w:sz w:val="15"/>
                <w:lang w:val="ru-RU"/>
              </w:rPr>
              <w:t xml:space="preserve"> не </w:t>
            </w:r>
            <w:proofErr w:type="spellStart"/>
            <w:r w:rsidRPr="007820C2">
              <w:rPr>
                <w:rFonts w:ascii="Arial" w:hAnsi="Arial"/>
                <w:sz w:val="15"/>
                <w:lang w:val="ru-RU"/>
              </w:rPr>
              <w:t>вповноважений</w:t>
            </w:r>
            <w:proofErr w:type="spellEnd"/>
            <w:r w:rsidRPr="007820C2">
              <w:rPr>
                <w:rFonts w:ascii="Arial" w:hAnsi="Arial"/>
                <w:sz w:val="15"/>
                <w:lang w:val="ru-RU"/>
              </w:rPr>
              <w:t xml:space="preserve"> </w:t>
            </w:r>
            <w:proofErr w:type="spellStart"/>
            <w:r w:rsidRPr="007820C2">
              <w:rPr>
                <w:rFonts w:ascii="Arial" w:hAnsi="Arial"/>
                <w:sz w:val="15"/>
                <w:lang w:val="ru-RU"/>
              </w:rPr>
              <w:t>присуджувати</w:t>
            </w:r>
            <w:proofErr w:type="spellEnd"/>
            <w:r w:rsidRPr="007820C2">
              <w:rPr>
                <w:rFonts w:ascii="Arial" w:hAnsi="Arial"/>
                <w:sz w:val="15"/>
                <w:lang w:val="ru-RU"/>
              </w:rPr>
              <w:t xml:space="preserve"> </w:t>
            </w:r>
            <w:proofErr w:type="spellStart"/>
            <w:r w:rsidRPr="007820C2">
              <w:rPr>
                <w:rFonts w:ascii="Arial" w:hAnsi="Arial"/>
                <w:sz w:val="15"/>
                <w:lang w:val="ru-RU"/>
              </w:rPr>
              <w:t>компенсацію</w:t>
            </w:r>
            <w:proofErr w:type="spellEnd"/>
            <w:r w:rsidRPr="007820C2">
              <w:rPr>
                <w:rFonts w:ascii="Arial" w:hAnsi="Arial"/>
                <w:sz w:val="15"/>
                <w:lang w:val="ru-RU"/>
              </w:rPr>
              <w:t xml:space="preserve"> за (</w:t>
            </w:r>
            <w:proofErr w:type="spellStart"/>
            <w:r>
              <w:rPr>
                <w:rFonts w:ascii="Arial" w:hAnsi="Arial"/>
                <w:sz w:val="15"/>
              </w:rPr>
              <w:t>i</w:t>
            </w:r>
            <w:proofErr w:type="spellEnd"/>
            <w:r w:rsidRPr="007820C2">
              <w:rPr>
                <w:rFonts w:ascii="Arial" w:hAnsi="Arial"/>
                <w:sz w:val="15"/>
                <w:lang w:val="ru-RU"/>
              </w:rPr>
              <w:t>)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фактичні</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визначаються</w:t>
            </w:r>
            <w:proofErr w:type="spellEnd"/>
            <w:r w:rsidRPr="007820C2">
              <w:rPr>
                <w:rFonts w:ascii="Arial" w:hAnsi="Arial"/>
                <w:sz w:val="15"/>
                <w:lang w:val="ru-RU"/>
              </w:rPr>
              <w:t xml:space="preserve"> </w:t>
            </w:r>
            <w:proofErr w:type="spellStart"/>
            <w:r w:rsidRPr="007820C2">
              <w:rPr>
                <w:rFonts w:ascii="Arial" w:hAnsi="Arial"/>
                <w:sz w:val="15"/>
                <w:lang w:val="ru-RU"/>
              </w:rPr>
              <w:t>особливими</w:t>
            </w:r>
            <w:proofErr w:type="spellEnd"/>
            <w:r w:rsidRPr="007820C2">
              <w:rPr>
                <w:rFonts w:ascii="Arial" w:hAnsi="Arial"/>
                <w:sz w:val="15"/>
                <w:lang w:val="ru-RU"/>
              </w:rPr>
              <w:t xml:space="preserve"> </w:t>
            </w:r>
            <w:proofErr w:type="spellStart"/>
            <w:r w:rsidRPr="007820C2">
              <w:rPr>
                <w:rFonts w:ascii="Arial" w:hAnsi="Arial"/>
                <w:sz w:val="15"/>
                <w:lang w:val="ru-RU"/>
              </w:rPr>
              <w:t>обставинами</w:t>
            </w:r>
            <w:proofErr w:type="spellEnd"/>
            <w:r w:rsidRPr="007820C2">
              <w:rPr>
                <w:rFonts w:ascii="Arial" w:hAnsi="Arial"/>
                <w:sz w:val="15"/>
                <w:lang w:val="ru-RU"/>
              </w:rPr>
              <w:t xml:space="preserve"> </w:t>
            </w:r>
            <w:proofErr w:type="spellStart"/>
            <w:r w:rsidRPr="007820C2">
              <w:rPr>
                <w:rFonts w:ascii="Arial" w:hAnsi="Arial"/>
                <w:sz w:val="15"/>
                <w:lang w:val="ru-RU"/>
              </w:rPr>
              <w:t>справи</w:t>
            </w:r>
            <w:proofErr w:type="spellEnd"/>
            <w:r w:rsidRPr="007820C2">
              <w:rPr>
                <w:rFonts w:ascii="Arial" w:hAnsi="Arial"/>
                <w:sz w:val="15"/>
                <w:lang w:val="ru-RU"/>
              </w:rPr>
              <w:t xml:space="preserve">, </w:t>
            </w:r>
            <w:proofErr w:type="spellStart"/>
            <w:r w:rsidRPr="007820C2">
              <w:rPr>
                <w:rFonts w:ascii="Arial" w:hAnsi="Arial"/>
                <w:sz w:val="15"/>
                <w:lang w:val="ru-RU"/>
              </w:rPr>
              <w:t>побічні</w:t>
            </w:r>
            <w:proofErr w:type="spellEnd"/>
            <w:r w:rsidRPr="007820C2">
              <w:rPr>
                <w:rFonts w:ascii="Arial" w:hAnsi="Arial"/>
                <w:sz w:val="15"/>
                <w:lang w:val="ru-RU"/>
              </w:rPr>
              <w:t xml:space="preserve"> та </w:t>
            </w:r>
            <w:proofErr w:type="spellStart"/>
            <w:r w:rsidRPr="007820C2">
              <w:rPr>
                <w:rFonts w:ascii="Arial" w:hAnsi="Arial"/>
                <w:sz w:val="15"/>
                <w:lang w:val="ru-RU"/>
              </w:rPr>
              <w:t>непрямі</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r>
              <w:rPr>
                <w:rFonts w:ascii="Arial" w:hAnsi="Arial"/>
                <w:sz w:val="15"/>
              </w:rPr>
              <w:t>ii</w:t>
            </w:r>
            <w:r w:rsidRPr="007820C2">
              <w:rPr>
                <w:rFonts w:ascii="Arial" w:hAnsi="Arial"/>
                <w:sz w:val="15"/>
                <w:lang w:val="ru-RU"/>
              </w:rPr>
              <w:t xml:space="preserve">) </w:t>
            </w:r>
            <w:proofErr w:type="spellStart"/>
            <w:r w:rsidRPr="007820C2">
              <w:rPr>
                <w:rFonts w:ascii="Arial" w:hAnsi="Arial"/>
                <w:sz w:val="15"/>
                <w:lang w:val="ru-RU"/>
              </w:rPr>
              <w:t>втрачену</w:t>
            </w:r>
            <w:proofErr w:type="spellEnd"/>
            <w:r w:rsidRPr="007820C2">
              <w:rPr>
                <w:rFonts w:ascii="Arial" w:hAnsi="Arial"/>
                <w:sz w:val="15"/>
                <w:lang w:val="ru-RU"/>
              </w:rPr>
              <w:t xml:space="preserve"> </w:t>
            </w:r>
            <w:proofErr w:type="spellStart"/>
            <w:r w:rsidRPr="007820C2">
              <w:rPr>
                <w:rFonts w:ascii="Arial" w:hAnsi="Arial"/>
                <w:sz w:val="15"/>
                <w:lang w:val="ru-RU"/>
              </w:rPr>
              <w:t>вигоду</w:t>
            </w:r>
            <w:proofErr w:type="spellEnd"/>
            <w:r w:rsidRPr="007820C2">
              <w:rPr>
                <w:rFonts w:ascii="Arial" w:hAnsi="Arial"/>
                <w:sz w:val="15"/>
                <w:lang w:val="ru-RU"/>
              </w:rPr>
              <w:t xml:space="preserve">, </w:t>
            </w:r>
            <w:proofErr w:type="spellStart"/>
            <w:r w:rsidRPr="007820C2">
              <w:rPr>
                <w:rFonts w:ascii="Arial" w:hAnsi="Arial"/>
                <w:sz w:val="15"/>
                <w:lang w:val="ru-RU"/>
              </w:rPr>
              <w:t>зниження</w:t>
            </w:r>
            <w:proofErr w:type="spellEnd"/>
            <w:r w:rsidRPr="007820C2">
              <w:rPr>
                <w:rFonts w:ascii="Arial" w:hAnsi="Arial"/>
                <w:sz w:val="15"/>
                <w:lang w:val="ru-RU"/>
              </w:rPr>
              <w:t xml:space="preserve"> доходу, </w:t>
            </w:r>
            <w:proofErr w:type="spellStart"/>
            <w:r w:rsidRPr="007820C2">
              <w:rPr>
                <w:rFonts w:ascii="Arial" w:hAnsi="Arial"/>
                <w:sz w:val="15"/>
                <w:lang w:val="ru-RU"/>
              </w:rPr>
              <w:t>втрату</w:t>
            </w:r>
            <w:proofErr w:type="spellEnd"/>
            <w:r w:rsidRPr="007820C2">
              <w:rPr>
                <w:rFonts w:ascii="Arial" w:hAnsi="Arial"/>
                <w:sz w:val="15"/>
                <w:lang w:val="ru-RU"/>
              </w:rPr>
              <w:t xml:space="preserve"> </w:t>
            </w:r>
            <w:proofErr w:type="spellStart"/>
            <w:r w:rsidRPr="007820C2">
              <w:rPr>
                <w:rFonts w:ascii="Arial" w:hAnsi="Arial"/>
                <w:sz w:val="15"/>
                <w:lang w:val="ru-RU"/>
              </w:rPr>
              <w:t>репутації</w:t>
            </w:r>
            <w:proofErr w:type="spellEnd"/>
            <w:r w:rsidRPr="007820C2">
              <w:rPr>
                <w:rFonts w:ascii="Arial" w:hAnsi="Arial"/>
                <w:sz w:val="15"/>
                <w:lang w:val="ru-RU"/>
              </w:rPr>
              <w:t xml:space="preserve"> </w:t>
            </w:r>
            <w:proofErr w:type="spellStart"/>
            <w:r w:rsidRPr="007820C2">
              <w:rPr>
                <w:rFonts w:ascii="Arial" w:hAnsi="Arial"/>
                <w:sz w:val="15"/>
                <w:lang w:val="ru-RU"/>
              </w:rPr>
              <w:t>компанії</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очікуваних</w:t>
            </w:r>
            <w:proofErr w:type="spellEnd"/>
            <w:r w:rsidRPr="007820C2">
              <w:rPr>
                <w:rFonts w:ascii="Arial" w:hAnsi="Arial"/>
                <w:sz w:val="15"/>
                <w:lang w:val="ru-RU"/>
              </w:rPr>
              <w:t xml:space="preserve"> </w:t>
            </w:r>
            <w:proofErr w:type="spellStart"/>
            <w:r w:rsidRPr="007820C2">
              <w:rPr>
                <w:rFonts w:ascii="Arial" w:hAnsi="Arial"/>
                <w:sz w:val="15"/>
                <w:lang w:val="ru-RU"/>
              </w:rPr>
              <w:t>заощаджень</w:t>
            </w:r>
            <w:proofErr w:type="spellEnd"/>
            <w:r w:rsidRPr="007820C2">
              <w:rPr>
                <w:rFonts w:ascii="Arial" w:hAnsi="Arial"/>
                <w:sz w:val="15"/>
                <w:lang w:val="ru-RU"/>
              </w:rPr>
              <w:t xml:space="preserve"> та </w:t>
            </w:r>
            <w:proofErr w:type="spellStart"/>
            <w:r w:rsidRPr="007820C2">
              <w:rPr>
                <w:rFonts w:ascii="Arial" w:hAnsi="Arial"/>
                <w:sz w:val="15"/>
                <w:lang w:val="ru-RU"/>
              </w:rPr>
              <w:t>інші</w:t>
            </w:r>
            <w:proofErr w:type="spellEnd"/>
            <w:r w:rsidRPr="007820C2">
              <w:rPr>
                <w:rFonts w:ascii="Arial" w:hAnsi="Arial"/>
                <w:sz w:val="15"/>
                <w:lang w:val="ru-RU"/>
              </w:rPr>
              <w:t xml:space="preserve"> </w:t>
            </w:r>
            <w:proofErr w:type="spellStart"/>
            <w:r w:rsidRPr="007820C2">
              <w:rPr>
                <w:rFonts w:ascii="Arial" w:hAnsi="Arial"/>
                <w:sz w:val="15"/>
                <w:lang w:val="ru-RU"/>
              </w:rPr>
              <w:t>подібні</w:t>
            </w:r>
            <w:proofErr w:type="spellEnd"/>
            <w:r w:rsidRPr="007820C2">
              <w:rPr>
                <w:rFonts w:ascii="Arial" w:hAnsi="Arial"/>
                <w:sz w:val="15"/>
                <w:lang w:val="ru-RU"/>
              </w:rPr>
              <w:t xml:space="preserve"> </w:t>
            </w:r>
            <w:proofErr w:type="spellStart"/>
            <w:r w:rsidRPr="007820C2">
              <w:rPr>
                <w:rFonts w:ascii="Arial" w:hAnsi="Arial"/>
                <w:sz w:val="15"/>
                <w:lang w:val="ru-RU"/>
              </w:rPr>
              <w:t>економічні</w:t>
            </w:r>
            <w:proofErr w:type="spellEnd"/>
            <w:r w:rsidRPr="007820C2">
              <w:rPr>
                <w:rFonts w:ascii="Arial" w:hAnsi="Arial"/>
                <w:sz w:val="15"/>
                <w:lang w:val="ru-RU"/>
              </w:rPr>
              <w:t xml:space="preserve"> </w:t>
            </w:r>
            <w:proofErr w:type="spellStart"/>
            <w:r w:rsidRPr="007820C2">
              <w:rPr>
                <w:rFonts w:ascii="Arial" w:hAnsi="Arial"/>
                <w:sz w:val="15"/>
                <w:lang w:val="ru-RU"/>
              </w:rPr>
              <w:t>втрати</w:t>
            </w:r>
            <w:proofErr w:type="spellEnd"/>
            <w:r w:rsidRPr="007820C2">
              <w:rPr>
                <w:rFonts w:ascii="Arial" w:hAnsi="Arial"/>
                <w:sz w:val="15"/>
                <w:lang w:val="ru-RU"/>
              </w:rPr>
              <w:t xml:space="preserve">, і </w:t>
            </w:r>
            <w:proofErr w:type="spellStart"/>
            <w:r w:rsidRPr="007820C2">
              <w:rPr>
                <w:rFonts w:ascii="Arial" w:hAnsi="Arial"/>
                <w:sz w:val="15"/>
                <w:lang w:val="ru-RU"/>
              </w:rPr>
              <w:t>кожна</w:t>
            </w:r>
            <w:proofErr w:type="spellEnd"/>
            <w:r w:rsidRPr="007820C2">
              <w:rPr>
                <w:rFonts w:ascii="Arial" w:hAnsi="Arial"/>
                <w:sz w:val="15"/>
                <w:lang w:val="ru-RU"/>
              </w:rPr>
              <w:t xml:space="preserve"> Сторона прямо </w:t>
            </w:r>
            <w:proofErr w:type="spellStart"/>
            <w:r w:rsidRPr="007820C2">
              <w:rPr>
                <w:rFonts w:ascii="Arial" w:hAnsi="Arial"/>
                <w:sz w:val="15"/>
                <w:lang w:val="ru-RU"/>
              </w:rPr>
              <w:t>відмовляється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права на </w:t>
            </w:r>
            <w:proofErr w:type="spellStart"/>
            <w:r w:rsidRPr="007820C2">
              <w:rPr>
                <w:rFonts w:ascii="Arial" w:hAnsi="Arial"/>
                <w:sz w:val="15"/>
                <w:lang w:val="ru-RU"/>
              </w:rPr>
              <w:t>штрафні</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інші</w:t>
            </w:r>
            <w:proofErr w:type="spellEnd"/>
            <w:r w:rsidRPr="007820C2">
              <w:rPr>
                <w:rFonts w:ascii="Arial" w:hAnsi="Arial"/>
                <w:sz w:val="15"/>
                <w:lang w:val="ru-RU"/>
              </w:rPr>
              <w:t xml:space="preserve"> </w:t>
            </w:r>
            <w:proofErr w:type="spellStart"/>
            <w:r w:rsidRPr="007820C2">
              <w:rPr>
                <w:rFonts w:ascii="Arial" w:hAnsi="Arial"/>
                <w:sz w:val="15"/>
                <w:lang w:val="ru-RU"/>
              </w:rPr>
              <w:t>подібні</w:t>
            </w:r>
            <w:proofErr w:type="spellEnd"/>
            <w:r w:rsidRPr="007820C2">
              <w:rPr>
                <w:rFonts w:ascii="Arial" w:hAnsi="Arial"/>
                <w:sz w:val="15"/>
                <w:lang w:val="ru-RU"/>
              </w:rPr>
              <w:t xml:space="preserve"> </w:t>
            </w:r>
            <w:proofErr w:type="spellStart"/>
            <w:r w:rsidRPr="007820C2">
              <w:rPr>
                <w:rFonts w:ascii="Arial" w:hAnsi="Arial"/>
                <w:sz w:val="15"/>
                <w:lang w:val="ru-RU"/>
              </w:rPr>
              <w:t>санкції</w:t>
            </w:r>
            <w:proofErr w:type="spellEnd"/>
            <w:r w:rsidRPr="007820C2">
              <w:rPr>
                <w:rFonts w:ascii="Arial" w:hAnsi="Arial"/>
                <w:sz w:val="15"/>
                <w:lang w:val="ru-RU"/>
              </w:rPr>
              <w:t xml:space="preserve">. </w:t>
            </w:r>
            <w:proofErr w:type="spellStart"/>
            <w:r w:rsidRPr="007820C2">
              <w:rPr>
                <w:rFonts w:ascii="Arial" w:hAnsi="Arial"/>
                <w:sz w:val="15"/>
                <w:lang w:val="ru-RU"/>
              </w:rPr>
              <w:t>Кожна</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w:t>
            </w:r>
            <w:proofErr w:type="spellStart"/>
            <w:r w:rsidRPr="007820C2">
              <w:rPr>
                <w:rFonts w:ascii="Arial" w:hAnsi="Arial"/>
                <w:sz w:val="15"/>
                <w:lang w:val="ru-RU"/>
              </w:rPr>
              <w:t>самостійно</w:t>
            </w:r>
            <w:proofErr w:type="spellEnd"/>
            <w:r w:rsidRPr="007820C2">
              <w:rPr>
                <w:rFonts w:ascii="Arial" w:hAnsi="Arial"/>
                <w:sz w:val="15"/>
                <w:lang w:val="ru-RU"/>
              </w:rPr>
              <w:t xml:space="preserve"> </w:t>
            </w:r>
            <w:proofErr w:type="spellStart"/>
            <w:r w:rsidRPr="007820C2">
              <w:rPr>
                <w:rFonts w:ascii="Arial" w:hAnsi="Arial"/>
                <w:sz w:val="15"/>
                <w:lang w:val="ru-RU"/>
              </w:rPr>
              <w:t>покриває</w:t>
            </w:r>
            <w:proofErr w:type="spellEnd"/>
            <w:r w:rsidRPr="007820C2">
              <w:rPr>
                <w:rFonts w:ascii="Arial" w:hAnsi="Arial"/>
                <w:sz w:val="15"/>
                <w:lang w:val="ru-RU"/>
              </w:rPr>
              <w:t xml:space="preserve"> </w:t>
            </w:r>
            <w:proofErr w:type="spellStart"/>
            <w:r w:rsidRPr="007820C2">
              <w:rPr>
                <w:rFonts w:ascii="Arial" w:hAnsi="Arial"/>
                <w:sz w:val="15"/>
                <w:lang w:val="ru-RU"/>
              </w:rPr>
              <w:t>гонорари</w:t>
            </w:r>
            <w:proofErr w:type="spellEnd"/>
            <w:r w:rsidRPr="007820C2">
              <w:rPr>
                <w:rFonts w:ascii="Arial" w:hAnsi="Arial"/>
                <w:sz w:val="15"/>
                <w:lang w:val="ru-RU"/>
              </w:rPr>
              <w:t xml:space="preserve"> </w:t>
            </w:r>
            <w:proofErr w:type="spellStart"/>
            <w:r w:rsidRPr="007820C2">
              <w:rPr>
                <w:rFonts w:ascii="Arial" w:hAnsi="Arial"/>
                <w:sz w:val="15"/>
                <w:lang w:val="ru-RU"/>
              </w:rPr>
              <w:t>своїх</w:t>
            </w:r>
            <w:proofErr w:type="spellEnd"/>
            <w:r w:rsidRPr="007820C2">
              <w:rPr>
                <w:rFonts w:ascii="Arial" w:hAnsi="Arial"/>
                <w:sz w:val="15"/>
                <w:lang w:val="ru-RU"/>
              </w:rPr>
              <w:t xml:space="preserve"> </w:t>
            </w:r>
            <w:proofErr w:type="spellStart"/>
            <w:r w:rsidRPr="007820C2">
              <w:rPr>
                <w:rFonts w:ascii="Arial" w:hAnsi="Arial"/>
                <w:sz w:val="15"/>
                <w:lang w:val="ru-RU"/>
              </w:rPr>
              <w:t>адвокатів</w:t>
            </w:r>
            <w:proofErr w:type="spellEnd"/>
            <w:r w:rsidRPr="007820C2">
              <w:rPr>
                <w:rFonts w:ascii="Arial" w:hAnsi="Arial"/>
                <w:sz w:val="15"/>
                <w:lang w:val="ru-RU"/>
              </w:rPr>
              <w:t xml:space="preserve">. </w:t>
            </w:r>
            <w:proofErr w:type="spellStart"/>
            <w:r w:rsidRPr="007820C2">
              <w:rPr>
                <w:rFonts w:ascii="Arial" w:hAnsi="Arial"/>
                <w:sz w:val="15"/>
                <w:lang w:val="ru-RU"/>
              </w:rPr>
              <w:t>Арбітраж</w:t>
            </w:r>
            <w:proofErr w:type="spellEnd"/>
            <w:r w:rsidRPr="007820C2">
              <w:rPr>
                <w:rFonts w:ascii="Arial" w:hAnsi="Arial"/>
                <w:sz w:val="15"/>
                <w:lang w:val="ru-RU"/>
              </w:rPr>
              <w:t xml:space="preserve"> проводиться у </w:t>
            </w:r>
            <w:proofErr w:type="spellStart"/>
            <w:r w:rsidRPr="007820C2">
              <w:rPr>
                <w:rFonts w:ascii="Arial" w:hAnsi="Arial"/>
                <w:sz w:val="15"/>
                <w:lang w:val="ru-RU"/>
              </w:rPr>
              <w:t>Лондоні</w:t>
            </w:r>
            <w:proofErr w:type="spellEnd"/>
            <w:r w:rsidRPr="007820C2">
              <w:rPr>
                <w:rFonts w:ascii="Arial" w:hAnsi="Arial"/>
                <w:sz w:val="15"/>
                <w:lang w:val="ru-RU"/>
              </w:rPr>
              <w:t xml:space="preserve">, </w:t>
            </w:r>
            <w:proofErr w:type="spellStart"/>
            <w:r w:rsidRPr="007820C2">
              <w:rPr>
                <w:rFonts w:ascii="Arial" w:hAnsi="Arial"/>
                <w:sz w:val="15"/>
                <w:lang w:val="ru-RU"/>
              </w:rPr>
              <w:t>Сполучене</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Королівство</w:t>
            </w:r>
            <w:proofErr w:type="spellEnd"/>
            <w:r w:rsidRPr="007820C2">
              <w:rPr>
                <w:rFonts w:ascii="Arial" w:hAnsi="Arial"/>
                <w:sz w:val="15"/>
                <w:lang w:val="ru-RU"/>
              </w:rPr>
              <w:t>.</w:t>
            </w:r>
          </w:p>
          <w:p w14:paraId="0388647D" w14:textId="5B63E1E8" w:rsidR="00001AA6" w:rsidRPr="007820C2" w:rsidRDefault="00001AA6" w:rsidP="00001AA6">
            <w:pPr>
              <w:ind w:left="720"/>
              <w:jc w:val="both"/>
              <w:rPr>
                <w:rFonts w:ascii="Arial" w:hAnsi="Arial"/>
                <w:sz w:val="15"/>
                <w:lang w:val="ru-RU"/>
              </w:rPr>
            </w:pPr>
            <w:r w:rsidRPr="007820C2">
              <w:rPr>
                <w:rFonts w:ascii="Arial" w:hAnsi="Arial"/>
                <w:iCs/>
                <w:sz w:val="15"/>
                <w:lang w:val="ru-RU"/>
              </w:rPr>
              <w:t>(4)</w:t>
            </w:r>
            <w:r w:rsidRPr="007820C2">
              <w:rPr>
                <w:rFonts w:ascii="Arial" w:hAnsi="Arial"/>
                <w:i/>
                <w:sz w:val="15"/>
                <w:lang w:val="ru-RU"/>
              </w:rPr>
              <w:t xml:space="preserve"> </w:t>
            </w:r>
            <w:proofErr w:type="spellStart"/>
            <w:r w:rsidRPr="007820C2">
              <w:rPr>
                <w:rFonts w:ascii="Arial" w:hAnsi="Arial"/>
                <w:i/>
                <w:sz w:val="15"/>
                <w:lang w:val="ru-RU"/>
              </w:rPr>
              <w:t>Зобов’язання</w:t>
            </w:r>
            <w:proofErr w:type="spellEnd"/>
            <w:r w:rsidRPr="007820C2">
              <w:rPr>
                <w:rFonts w:ascii="Arial" w:hAnsi="Arial"/>
                <w:i/>
                <w:sz w:val="15"/>
                <w:lang w:val="ru-RU"/>
              </w:rPr>
              <w:t xml:space="preserve"> </w:t>
            </w:r>
            <w:proofErr w:type="spellStart"/>
            <w:r w:rsidRPr="007820C2">
              <w:rPr>
                <w:rFonts w:ascii="Arial" w:hAnsi="Arial"/>
                <w:i/>
                <w:sz w:val="15"/>
                <w:lang w:val="ru-RU"/>
              </w:rPr>
              <w:t>виконувати</w:t>
            </w:r>
            <w:proofErr w:type="spellEnd"/>
            <w:r w:rsidRPr="007820C2">
              <w:rPr>
                <w:rFonts w:ascii="Arial" w:hAnsi="Arial"/>
                <w:i/>
                <w:sz w:val="15"/>
                <w:lang w:val="ru-RU"/>
              </w:rPr>
              <w:t xml:space="preserve"> роботу</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сумлінно</w:t>
            </w:r>
            <w:proofErr w:type="spellEnd"/>
            <w:r w:rsidRPr="007820C2">
              <w:rPr>
                <w:rFonts w:ascii="Arial" w:hAnsi="Arial"/>
                <w:sz w:val="15"/>
                <w:lang w:val="ru-RU"/>
              </w:rPr>
              <w:t xml:space="preserve"> </w:t>
            </w:r>
            <w:proofErr w:type="spellStart"/>
            <w:r w:rsidRPr="007820C2">
              <w:rPr>
                <w:rFonts w:ascii="Arial" w:hAnsi="Arial"/>
                <w:sz w:val="15"/>
                <w:lang w:val="ru-RU"/>
              </w:rPr>
              <w:t>виконувати</w:t>
            </w:r>
            <w:proofErr w:type="spellEnd"/>
            <w:r w:rsidRPr="007820C2">
              <w:rPr>
                <w:rFonts w:ascii="Arial" w:hAnsi="Arial"/>
                <w:sz w:val="15"/>
                <w:lang w:val="ru-RU"/>
              </w:rPr>
              <w:t xml:space="preserve"> роботу, </w:t>
            </w:r>
            <w:proofErr w:type="spellStart"/>
            <w:r w:rsidRPr="007820C2">
              <w:rPr>
                <w:rFonts w:ascii="Arial" w:hAnsi="Arial"/>
                <w:sz w:val="15"/>
                <w:lang w:val="ru-RU"/>
              </w:rPr>
              <w:t>очікуючи</w:t>
            </w:r>
            <w:proofErr w:type="spellEnd"/>
            <w:r w:rsidRPr="007820C2">
              <w:rPr>
                <w:rFonts w:ascii="Arial" w:hAnsi="Arial"/>
                <w:sz w:val="15"/>
                <w:lang w:val="ru-RU"/>
              </w:rPr>
              <w:t xml:space="preserve"> остаточного </w:t>
            </w:r>
            <w:proofErr w:type="spellStart"/>
            <w:r w:rsidRPr="007820C2">
              <w:rPr>
                <w:rFonts w:ascii="Arial" w:hAnsi="Arial"/>
                <w:sz w:val="15"/>
                <w:lang w:val="ru-RU"/>
              </w:rPr>
              <w:t>вирішення</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Спору.</w:t>
            </w:r>
          </w:p>
          <w:p w14:paraId="21DE7606" w14:textId="77777777" w:rsidR="00001AA6" w:rsidRPr="007820C2" w:rsidRDefault="00001AA6" w:rsidP="00001AA6">
            <w:pPr>
              <w:ind w:left="720"/>
              <w:jc w:val="both"/>
              <w:rPr>
                <w:rFonts w:ascii="Arial" w:hAnsi="Arial" w:cs="Arial"/>
                <w:sz w:val="15"/>
                <w:szCs w:val="15"/>
                <w:lang w:val="ru-RU"/>
              </w:rPr>
            </w:pPr>
          </w:p>
          <w:p w14:paraId="2283B061" w14:textId="77777777" w:rsidR="00001AA6" w:rsidRPr="007820C2" w:rsidRDefault="00001AA6" w:rsidP="00001AA6">
            <w:pPr>
              <w:numPr>
                <w:ilvl w:val="0"/>
                <w:numId w:val="23"/>
              </w:numPr>
              <w:jc w:val="both"/>
              <w:rPr>
                <w:rFonts w:ascii="Arial" w:hAnsi="Arial" w:cs="Arial"/>
                <w:sz w:val="15"/>
                <w:szCs w:val="15"/>
                <w:lang w:val="ru-RU"/>
              </w:rPr>
            </w:pP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визнає</w:t>
            </w:r>
            <w:proofErr w:type="spellEnd"/>
            <w:r w:rsidRPr="007820C2">
              <w:rPr>
                <w:rFonts w:ascii="Arial" w:hAnsi="Arial"/>
                <w:sz w:val="15"/>
                <w:lang w:val="ru-RU"/>
              </w:rPr>
              <w:t xml:space="preserve"> та </w:t>
            </w:r>
            <w:proofErr w:type="spellStart"/>
            <w:r w:rsidRPr="007820C2">
              <w:rPr>
                <w:rFonts w:ascii="Arial" w:hAnsi="Arial"/>
                <w:sz w:val="15"/>
                <w:lang w:val="ru-RU"/>
              </w:rPr>
              <w:t>погоджується</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не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висувати</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претензії</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безпосередньо</w:t>
            </w:r>
            <w:proofErr w:type="spellEnd"/>
            <w:r w:rsidRPr="007820C2">
              <w:rPr>
                <w:rFonts w:ascii="Arial" w:hAnsi="Arial"/>
                <w:sz w:val="15"/>
                <w:lang w:val="ru-RU"/>
              </w:rPr>
              <w:t xml:space="preserve"> Уряду СК.</w:t>
            </w:r>
          </w:p>
          <w:p w14:paraId="31125015" w14:textId="77777777" w:rsidR="00001AA6" w:rsidRPr="007820C2" w:rsidRDefault="00001AA6" w:rsidP="00001AA6">
            <w:pPr>
              <w:jc w:val="both"/>
              <w:rPr>
                <w:rFonts w:ascii="Arial" w:hAnsi="Arial" w:cs="Arial"/>
                <w:sz w:val="15"/>
                <w:szCs w:val="15"/>
                <w:lang w:val="ru-RU"/>
              </w:rPr>
            </w:pPr>
          </w:p>
          <w:p w14:paraId="2696FD1D" w14:textId="77777777" w:rsidR="00001AA6" w:rsidRPr="007820C2" w:rsidRDefault="00001AA6" w:rsidP="00001AA6">
            <w:pPr>
              <w:jc w:val="both"/>
              <w:rPr>
                <w:rFonts w:ascii="Arial" w:hAnsi="Arial" w:cs="Arial"/>
                <w:sz w:val="15"/>
                <w:szCs w:val="15"/>
                <w:lang w:val="ru-RU"/>
              </w:rPr>
            </w:pPr>
            <w:r>
              <w:rPr>
                <w:rFonts w:ascii="Arial" w:hAnsi="Arial"/>
                <w:sz w:val="15"/>
              </w:rPr>
              <w:t>XII</w:t>
            </w:r>
            <w:r w:rsidRPr="007820C2">
              <w:rPr>
                <w:rFonts w:ascii="Arial" w:hAnsi="Arial"/>
                <w:sz w:val="15"/>
                <w:lang w:val="ru-RU"/>
              </w:rPr>
              <w:t xml:space="preserve">. </w:t>
            </w:r>
            <w:proofErr w:type="spellStart"/>
            <w:r w:rsidRPr="007820C2">
              <w:rPr>
                <w:rFonts w:ascii="Arial" w:hAnsi="Arial"/>
                <w:b/>
                <w:smallCaps/>
                <w:sz w:val="15"/>
                <w:u w:val="single"/>
                <w:lang w:val="ru-RU"/>
              </w:rPr>
              <w:t>Гарантія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відшкодування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збитків</w:t>
            </w:r>
            <w:proofErr w:type="spellEnd"/>
            <w:r w:rsidRPr="007820C2">
              <w:rPr>
                <w:rFonts w:ascii="Arial" w:hAnsi="Arial"/>
                <w:b/>
                <w:smallCaps/>
                <w:sz w:val="15"/>
                <w:u w:val="single"/>
                <w:lang w:val="ru-RU"/>
              </w:rPr>
              <w:t xml:space="preserve"> і </w:t>
            </w:r>
            <w:proofErr w:type="spellStart"/>
            <w:r w:rsidRPr="007820C2">
              <w:rPr>
                <w:rFonts w:ascii="Arial" w:hAnsi="Arial"/>
                <w:b/>
                <w:smallCaps/>
                <w:sz w:val="15"/>
                <w:u w:val="single"/>
                <w:lang w:val="ru-RU"/>
              </w:rPr>
              <w:t>відповідальність</w:t>
            </w:r>
            <w:proofErr w:type="spellEnd"/>
            <w:r w:rsidRPr="007820C2">
              <w:rPr>
                <w:rFonts w:ascii="Arial" w:hAnsi="Arial"/>
                <w:sz w:val="15"/>
                <w:lang w:val="ru-RU"/>
              </w:rPr>
              <w:t xml:space="preserve">. </w:t>
            </w:r>
            <w:proofErr w:type="spellStart"/>
            <w:r w:rsidRPr="007820C2">
              <w:rPr>
                <w:rFonts w:ascii="Arial" w:hAnsi="Arial"/>
                <w:sz w:val="15"/>
                <w:lang w:val="ru-RU"/>
              </w:rPr>
              <w:t>Кожна</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(«Сторона, яка </w:t>
            </w:r>
            <w:proofErr w:type="spellStart"/>
            <w:r w:rsidRPr="007820C2">
              <w:rPr>
                <w:rFonts w:ascii="Arial" w:hAnsi="Arial"/>
                <w:sz w:val="15"/>
                <w:lang w:val="ru-RU"/>
              </w:rPr>
              <w:t>відшкодовує</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повинна </w:t>
            </w:r>
            <w:proofErr w:type="spellStart"/>
            <w:r w:rsidRPr="007820C2">
              <w:rPr>
                <w:rFonts w:ascii="Arial" w:hAnsi="Arial"/>
                <w:sz w:val="15"/>
                <w:lang w:val="ru-RU"/>
              </w:rPr>
              <w:t>гарантувати</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відшкодування</w:t>
            </w:r>
            <w:proofErr w:type="spellEnd"/>
            <w:r w:rsidRPr="007820C2">
              <w:rPr>
                <w:rFonts w:ascii="Arial" w:hAnsi="Arial"/>
                <w:sz w:val="15"/>
                <w:lang w:val="ru-RU"/>
              </w:rPr>
              <w:t xml:space="preserve"> та </w:t>
            </w:r>
            <w:proofErr w:type="spellStart"/>
            <w:r w:rsidRPr="007820C2">
              <w:rPr>
                <w:rFonts w:ascii="Arial" w:hAnsi="Arial"/>
                <w:sz w:val="15"/>
                <w:lang w:val="ru-RU"/>
              </w:rPr>
              <w:t>звільняти</w:t>
            </w:r>
            <w:proofErr w:type="spellEnd"/>
            <w:r w:rsidRPr="007820C2">
              <w:rPr>
                <w:rFonts w:ascii="Arial" w:hAnsi="Arial"/>
                <w:sz w:val="15"/>
                <w:lang w:val="ru-RU"/>
              </w:rPr>
              <w:t xml:space="preserve"> </w:t>
            </w:r>
            <w:proofErr w:type="spellStart"/>
            <w:r w:rsidRPr="007820C2">
              <w:rPr>
                <w:rFonts w:ascii="Arial" w:hAnsi="Arial"/>
                <w:sz w:val="15"/>
                <w:lang w:val="ru-RU"/>
              </w:rPr>
              <w:t>іншу</w:t>
            </w:r>
            <w:proofErr w:type="spellEnd"/>
            <w:r w:rsidRPr="007820C2">
              <w:rPr>
                <w:rFonts w:ascii="Arial" w:hAnsi="Arial"/>
                <w:sz w:val="15"/>
                <w:lang w:val="ru-RU"/>
              </w:rPr>
              <w:t xml:space="preserve"> Сторону («Сторона, </w:t>
            </w:r>
            <w:proofErr w:type="spellStart"/>
            <w:r w:rsidRPr="007820C2">
              <w:rPr>
                <w:rFonts w:ascii="Arial" w:hAnsi="Arial"/>
                <w:sz w:val="15"/>
                <w:lang w:val="ru-RU"/>
              </w:rPr>
              <w:t>якій</w:t>
            </w:r>
            <w:proofErr w:type="spellEnd"/>
            <w:r w:rsidRPr="007820C2">
              <w:rPr>
                <w:rFonts w:ascii="Arial" w:hAnsi="Arial"/>
                <w:sz w:val="15"/>
                <w:lang w:val="ru-RU"/>
              </w:rPr>
              <w:t xml:space="preserve"> </w:t>
            </w:r>
            <w:proofErr w:type="spellStart"/>
            <w:r w:rsidRPr="007820C2">
              <w:rPr>
                <w:rFonts w:ascii="Arial" w:hAnsi="Arial"/>
                <w:sz w:val="15"/>
                <w:lang w:val="ru-RU"/>
              </w:rPr>
              <w:t>відшкодовують</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на </w:t>
            </w:r>
            <w:proofErr w:type="spellStart"/>
            <w:r w:rsidRPr="007820C2">
              <w:rPr>
                <w:rFonts w:ascii="Arial" w:hAnsi="Arial"/>
                <w:sz w:val="15"/>
                <w:lang w:val="ru-RU"/>
              </w:rPr>
              <w:t>індивідуальній</w:t>
            </w:r>
            <w:proofErr w:type="spellEnd"/>
            <w:r w:rsidRPr="007820C2">
              <w:rPr>
                <w:rFonts w:ascii="Arial" w:hAnsi="Arial"/>
                <w:sz w:val="15"/>
                <w:lang w:val="ru-RU"/>
              </w:rPr>
              <w:t xml:space="preserve"> </w:t>
            </w:r>
            <w:proofErr w:type="spellStart"/>
            <w:r w:rsidRPr="007820C2">
              <w:rPr>
                <w:rFonts w:ascii="Arial" w:hAnsi="Arial"/>
                <w:sz w:val="15"/>
                <w:lang w:val="ru-RU"/>
              </w:rPr>
              <w:t>основі</w:t>
            </w:r>
            <w:proofErr w:type="spellEnd"/>
            <w:r w:rsidRPr="007820C2">
              <w:rPr>
                <w:rFonts w:ascii="Arial" w:hAnsi="Arial"/>
                <w:sz w:val="15"/>
                <w:lang w:val="ru-RU"/>
              </w:rPr>
              <w:t xml:space="preserve"> та максимально </w:t>
            </w:r>
            <w:proofErr w:type="spellStart"/>
            <w:r w:rsidRPr="007820C2">
              <w:rPr>
                <w:rFonts w:ascii="Arial" w:hAnsi="Arial"/>
                <w:sz w:val="15"/>
                <w:lang w:val="ru-RU"/>
              </w:rPr>
              <w:t>можливою</w:t>
            </w:r>
            <w:proofErr w:type="spellEnd"/>
            <w:r w:rsidRPr="007820C2">
              <w:rPr>
                <w:rFonts w:ascii="Arial" w:hAnsi="Arial"/>
                <w:sz w:val="15"/>
                <w:lang w:val="ru-RU"/>
              </w:rPr>
              <w:t xml:space="preserve"> </w:t>
            </w:r>
            <w:proofErr w:type="spellStart"/>
            <w:r w:rsidRPr="007820C2">
              <w:rPr>
                <w:rFonts w:ascii="Arial" w:hAnsi="Arial"/>
                <w:sz w:val="15"/>
                <w:lang w:val="ru-RU"/>
              </w:rPr>
              <w:t>мірою</w:t>
            </w:r>
            <w:proofErr w:type="spellEnd"/>
            <w:r w:rsidRPr="007820C2">
              <w:rPr>
                <w:rFonts w:ascii="Arial" w:hAnsi="Arial"/>
                <w:sz w:val="15"/>
                <w:lang w:val="ru-RU"/>
              </w:rPr>
              <w:t xml:space="preserve">, </w:t>
            </w:r>
            <w:proofErr w:type="spellStart"/>
            <w:r w:rsidRPr="007820C2">
              <w:rPr>
                <w:rFonts w:ascii="Arial" w:hAnsi="Arial"/>
                <w:sz w:val="15"/>
                <w:lang w:val="ru-RU"/>
              </w:rPr>
              <w:t>дозволеною</w:t>
            </w:r>
            <w:proofErr w:type="spellEnd"/>
            <w:r w:rsidRPr="007820C2">
              <w:rPr>
                <w:rFonts w:ascii="Arial" w:hAnsi="Arial"/>
                <w:sz w:val="15"/>
                <w:lang w:val="ru-RU"/>
              </w:rPr>
              <w:t xml:space="preserve"> </w:t>
            </w:r>
            <w:proofErr w:type="spellStart"/>
            <w:r w:rsidRPr="007820C2">
              <w:rPr>
                <w:rFonts w:ascii="Arial" w:hAnsi="Arial"/>
                <w:sz w:val="15"/>
                <w:lang w:val="ru-RU"/>
              </w:rPr>
              <w:t>чинним</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відповідальності</w:t>
            </w:r>
            <w:proofErr w:type="spellEnd"/>
            <w:r w:rsidRPr="007820C2">
              <w:rPr>
                <w:rFonts w:ascii="Arial" w:hAnsi="Arial"/>
                <w:sz w:val="15"/>
                <w:lang w:val="ru-RU"/>
              </w:rPr>
              <w:t xml:space="preserve"> за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зобов’язання</w:t>
            </w:r>
            <w:proofErr w:type="spellEnd"/>
            <w:r w:rsidRPr="007820C2">
              <w:rPr>
                <w:rFonts w:ascii="Arial" w:hAnsi="Arial"/>
                <w:sz w:val="15"/>
                <w:lang w:val="ru-RU"/>
              </w:rPr>
              <w:t xml:space="preserve">, </w:t>
            </w:r>
            <w:proofErr w:type="spellStart"/>
            <w:r w:rsidRPr="007820C2">
              <w:rPr>
                <w:rFonts w:ascii="Arial" w:hAnsi="Arial"/>
                <w:sz w:val="15"/>
                <w:lang w:val="ru-RU"/>
              </w:rPr>
              <w:t>штрафи</w:t>
            </w:r>
            <w:proofErr w:type="spellEnd"/>
            <w:r w:rsidRPr="007820C2">
              <w:rPr>
                <w:rFonts w:ascii="Arial" w:hAnsi="Arial"/>
                <w:sz w:val="15"/>
                <w:lang w:val="ru-RU"/>
              </w:rPr>
              <w:t xml:space="preserve">, </w:t>
            </w:r>
            <w:proofErr w:type="spellStart"/>
            <w:r w:rsidRPr="007820C2">
              <w:rPr>
                <w:rFonts w:ascii="Arial" w:hAnsi="Arial"/>
                <w:sz w:val="15"/>
                <w:lang w:val="ru-RU"/>
              </w:rPr>
              <w:t>видатки</w:t>
            </w:r>
            <w:proofErr w:type="spellEnd"/>
            <w:r w:rsidRPr="007820C2">
              <w:rPr>
                <w:rFonts w:ascii="Arial" w:hAnsi="Arial"/>
                <w:sz w:val="15"/>
                <w:lang w:val="ru-RU"/>
              </w:rPr>
              <w:t xml:space="preserve"> та </w:t>
            </w:r>
            <w:proofErr w:type="spellStart"/>
            <w:r w:rsidRPr="007820C2">
              <w:rPr>
                <w:rFonts w:ascii="Arial" w:hAnsi="Arial"/>
                <w:sz w:val="15"/>
                <w:lang w:val="ru-RU"/>
              </w:rPr>
              <w:t>платежі</w:t>
            </w:r>
            <w:proofErr w:type="spellEnd"/>
            <w:r w:rsidRPr="007820C2">
              <w:rPr>
                <w:rFonts w:ascii="Arial" w:hAnsi="Arial"/>
                <w:sz w:val="15"/>
                <w:lang w:val="ru-RU"/>
              </w:rPr>
              <w:t xml:space="preserve"> (</w:t>
            </w:r>
            <w:proofErr w:type="spellStart"/>
            <w:r w:rsidRPr="007820C2">
              <w:rPr>
                <w:rFonts w:ascii="Arial" w:hAnsi="Arial"/>
                <w:sz w:val="15"/>
                <w:lang w:val="ru-RU"/>
              </w:rPr>
              <w:t>включно</w:t>
            </w:r>
            <w:proofErr w:type="spellEnd"/>
            <w:r w:rsidRPr="007820C2">
              <w:rPr>
                <w:rFonts w:ascii="Arial" w:hAnsi="Arial"/>
                <w:sz w:val="15"/>
                <w:lang w:val="ru-RU"/>
              </w:rPr>
              <w:t xml:space="preserve"> з оплатою </w:t>
            </w:r>
            <w:proofErr w:type="spellStart"/>
            <w:r w:rsidRPr="007820C2">
              <w:rPr>
                <w:rFonts w:ascii="Arial" w:hAnsi="Arial"/>
                <w:sz w:val="15"/>
                <w:lang w:val="ru-RU"/>
              </w:rPr>
              <w:t>обґрунтованих</w:t>
            </w:r>
            <w:proofErr w:type="spellEnd"/>
            <w:r w:rsidRPr="007820C2">
              <w:rPr>
                <w:rFonts w:ascii="Arial" w:hAnsi="Arial"/>
                <w:sz w:val="15"/>
                <w:lang w:val="ru-RU"/>
              </w:rPr>
              <w:t xml:space="preserve"> </w:t>
            </w:r>
            <w:proofErr w:type="spellStart"/>
            <w:r w:rsidRPr="007820C2">
              <w:rPr>
                <w:rFonts w:ascii="Arial" w:hAnsi="Arial"/>
                <w:sz w:val="15"/>
                <w:lang w:val="ru-RU"/>
              </w:rPr>
              <w:t>судових</w:t>
            </w:r>
            <w:proofErr w:type="spellEnd"/>
            <w:r w:rsidRPr="007820C2">
              <w:rPr>
                <w:rFonts w:ascii="Arial" w:hAnsi="Arial"/>
                <w:sz w:val="15"/>
                <w:lang w:val="ru-RU"/>
              </w:rPr>
              <w:t xml:space="preserve"> </w:t>
            </w:r>
            <w:proofErr w:type="spellStart"/>
            <w:r w:rsidRPr="007820C2">
              <w:rPr>
                <w:rFonts w:ascii="Arial" w:hAnsi="Arial"/>
                <w:sz w:val="15"/>
                <w:lang w:val="ru-RU"/>
              </w:rPr>
              <w:t>витрат</w:t>
            </w:r>
            <w:proofErr w:type="spellEnd"/>
            <w:r w:rsidRPr="007820C2">
              <w:rPr>
                <w:rFonts w:ascii="Arial" w:hAnsi="Arial"/>
                <w:sz w:val="15"/>
                <w:lang w:val="ru-RU"/>
              </w:rPr>
              <w:t xml:space="preserve">), шкоду та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понесені</w:t>
            </w:r>
            <w:proofErr w:type="spellEnd"/>
            <w:r w:rsidRPr="007820C2">
              <w:rPr>
                <w:rFonts w:ascii="Arial" w:hAnsi="Arial"/>
                <w:sz w:val="15"/>
                <w:lang w:val="ru-RU"/>
              </w:rPr>
              <w:t xml:space="preserve"> Стороною, </w:t>
            </w:r>
            <w:proofErr w:type="spellStart"/>
            <w:r w:rsidRPr="007820C2">
              <w:rPr>
                <w:rFonts w:ascii="Arial" w:hAnsi="Arial"/>
                <w:sz w:val="15"/>
                <w:lang w:val="ru-RU"/>
              </w:rPr>
              <w:t>якій</w:t>
            </w:r>
            <w:proofErr w:type="spellEnd"/>
            <w:r w:rsidRPr="007820C2">
              <w:rPr>
                <w:rFonts w:ascii="Arial" w:hAnsi="Arial"/>
                <w:sz w:val="15"/>
                <w:lang w:val="ru-RU"/>
              </w:rPr>
              <w:t xml:space="preserve"> </w:t>
            </w:r>
            <w:proofErr w:type="spellStart"/>
            <w:r w:rsidRPr="007820C2">
              <w:rPr>
                <w:rFonts w:ascii="Arial" w:hAnsi="Arial"/>
                <w:sz w:val="15"/>
                <w:lang w:val="ru-RU"/>
              </w:rPr>
              <w:t>відшкодовують</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внаслідок</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претензій</w:t>
            </w:r>
            <w:proofErr w:type="spellEnd"/>
            <w:r w:rsidRPr="007820C2">
              <w:rPr>
                <w:rFonts w:ascii="Arial" w:hAnsi="Arial"/>
                <w:sz w:val="15"/>
                <w:lang w:val="ru-RU"/>
              </w:rPr>
              <w:t xml:space="preserve"> (у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w:t>
            </w:r>
            <w:proofErr w:type="spellStart"/>
            <w:r w:rsidRPr="007820C2">
              <w:rPr>
                <w:rFonts w:ascii="Arial" w:hAnsi="Arial"/>
                <w:sz w:val="15"/>
                <w:lang w:val="ru-RU"/>
              </w:rPr>
              <w:t>претензій</w:t>
            </w:r>
            <w:proofErr w:type="spellEnd"/>
            <w:r w:rsidRPr="007820C2">
              <w:rPr>
                <w:rFonts w:ascii="Arial" w:hAnsi="Arial"/>
                <w:sz w:val="15"/>
                <w:lang w:val="ru-RU"/>
              </w:rPr>
              <w:t xml:space="preserve"> у </w:t>
            </w:r>
            <w:proofErr w:type="spellStart"/>
            <w:r w:rsidRPr="007820C2">
              <w:rPr>
                <w:rFonts w:ascii="Arial" w:hAnsi="Arial"/>
                <w:sz w:val="15"/>
                <w:lang w:val="ru-RU"/>
              </w:rPr>
              <w:t>зв’язку</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смертю</w:t>
            </w:r>
            <w:proofErr w:type="spellEnd"/>
            <w:r w:rsidRPr="007820C2">
              <w:rPr>
                <w:rFonts w:ascii="Arial" w:hAnsi="Arial"/>
                <w:sz w:val="15"/>
                <w:lang w:val="ru-RU"/>
              </w:rPr>
              <w:t xml:space="preserve">, травмою та шкодою)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вимог</w:t>
            </w:r>
            <w:proofErr w:type="spellEnd"/>
            <w:r w:rsidRPr="007820C2">
              <w:rPr>
                <w:rFonts w:ascii="Arial" w:hAnsi="Arial"/>
                <w:sz w:val="15"/>
                <w:lang w:val="ru-RU"/>
              </w:rPr>
              <w:t xml:space="preserve"> (</w:t>
            </w:r>
            <w:proofErr w:type="spellStart"/>
            <w:r w:rsidRPr="007820C2">
              <w:rPr>
                <w:rFonts w:ascii="Arial" w:hAnsi="Arial"/>
                <w:sz w:val="15"/>
                <w:lang w:val="ru-RU"/>
              </w:rPr>
              <w:t>далі</w:t>
            </w:r>
            <w:proofErr w:type="spellEnd"/>
            <w:r w:rsidRPr="007820C2">
              <w:rPr>
                <w:rFonts w:ascii="Arial" w:hAnsi="Arial"/>
                <w:sz w:val="15"/>
                <w:lang w:val="ru-RU"/>
              </w:rPr>
              <w:t xml:space="preserve"> </w:t>
            </w:r>
            <w:proofErr w:type="spellStart"/>
            <w:r w:rsidRPr="007820C2">
              <w:rPr>
                <w:rFonts w:ascii="Arial" w:hAnsi="Arial"/>
                <w:sz w:val="15"/>
                <w:lang w:val="ru-RU"/>
              </w:rPr>
              <w:t>іменуються</w:t>
            </w:r>
            <w:proofErr w:type="spellEnd"/>
            <w:r w:rsidRPr="007820C2">
              <w:rPr>
                <w:rFonts w:ascii="Arial" w:hAnsi="Arial"/>
                <w:sz w:val="15"/>
                <w:lang w:val="ru-RU"/>
              </w:rPr>
              <w:t xml:space="preserve"> «</w:t>
            </w:r>
            <w:proofErr w:type="spellStart"/>
            <w:r w:rsidRPr="007820C2">
              <w:rPr>
                <w:rFonts w:ascii="Arial" w:hAnsi="Arial"/>
                <w:sz w:val="15"/>
                <w:lang w:val="ru-RU"/>
              </w:rPr>
              <w:t>Претензіями</w:t>
            </w:r>
            <w:proofErr w:type="spellEnd"/>
            <w:r w:rsidRPr="007820C2">
              <w:rPr>
                <w:rFonts w:ascii="Arial" w:hAnsi="Arial"/>
                <w:sz w:val="15"/>
                <w:lang w:val="ru-RU"/>
              </w:rPr>
              <w:t xml:space="preserve">»), </w:t>
            </w:r>
            <w:proofErr w:type="spellStart"/>
            <w:r w:rsidRPr="007820C2">
              <w:rPr>
                <w:rFonts w:ascii="Arial" w:hAnsi="Arial"/>
                <w:sz w:val="15"/>
                <w:lang w:val="ru-RU"/>
              </w:rPr>
              <w:t>пред’явленими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висунутими</w:t>
            </w:r>
            <w:proofErr w:type="spellEnd"/>
            <w:r w:rsidRPr="007820C2">
              <w:rPr>
                <w:rFonts w:ascii="Arial" w:hAnsi="Arial"/>
                <w:sz w:val="15"/>
                <w:lang w:val="ru-RU"/>
              </w:rPr>
              <w:t xml:space="preserve"> </w:t>
            </w:r>
            <w:proofErr w:type="spellStart"/>
            <w:r w:rsidRPr="007820C2">
              <w:rPr>
                <w:rFonts w:ascii="Arial" w:hAnsi="Arial"/>
                <w:sz w:val="15"/>
                <w:lang w:val="ru-RU"/>
              </w:rPr>
              <w:t>проти</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w:t>
            </w:r>
            <w:proofErr w:type="spellStart"/>
            <w:r w:rsidRPr="007820C2">
              <w:rPr>
                <w:rFonts w:ascii="Arial" w:hAnsi="Arial"/>
                <w:sz w:val="15"/>
                <w:lang w:val="ru-RU"/>
              </w:rPr>
              <w:t>якій</w:t>
            </w:r>
            <w:proofErr w:type="spellEnd"/>
            <w:r w:rsidRPr="007820C2">
              <w:rPr>
                <w:rFonts w:ascii="Arial" w:hAnsi="Arial"/>
                <w:sz w:val="15"/>
                <w:lang w:val="ru-RU"/>
              </w:rPr>
              <w:t xml:space="preserve"> </w:t>
            </w:r>
            <w:proofErr w:type="spellStart"/>
            <w:r w:rsidRPr="007820C2">
              <w:rPr>
                <w:rFonts w:ascii="Arial" w:hAnsi="Arial"/>
                <w:sz w:val="15"/>
                <w:lang w:val="ru-RU"/>
              </w:rPr>
              <w:t>відшкодовують</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будь-</w:t>
            </w:r>
            <w:proofErr w:type="spellStart"/>
            <w:r w:rsidRPr="007820C2">
              <w:rPr>
                <w:rFonts w:ascii="Arial" w:hAnsi="Arial"/>
                <w:sz w:val="15"/>
                <w:lang w:val="ru-RU"/>
              </w:rPr>
              <w:t>якою</w:t>
            </w:r>
            <w:proofErr w:type="spellEnd"/>
            <w:r w:rsidRPr="007820C2">
              <w:rPr>
                <w:rFonts w:ascii="Arial" w:hAnsi="Arial"/>
                <w:sz w:val="15"/>
                <w:lang w:val="ru-RU"/>
              </w:rPr>
              <w:t xml:space="preserve"> </w:t>
            </w:r>
            <w:proofErr w:type="spellStart"/>
            <w:r w:rsidRPr="007820C2">
              <w:rPr>
                <w:rFonts w:ascii="Arial" w:hAnsi="Arial"/>
                <w:sz w:val="15"/>
                <w:lang w:val="ru-RU"/>
              </w:rPr>
              <w:t>третьою</w:t>
            </w:r>
            <w:proofErr w:type="spellEnd"/>
            <w:r w:rsidRPr="007820C2">
              <w:rPr>
                <w:rFonts w:ascii="Arial" w:hAnsi="Arial"/>
                <w:sz w:val="15"/>
                <w:lang w:val="ru-RU"/>
              </w:rPr>
              <w:t xml:space="preserve"> стороною в </w:t>
            </w:r>
            <w:proofErr w:type="spellStart"/>
            <w:r w:rsidRPr="007820C2">
              <w:rPr>
                <w:rFonts w:ascii="Arial" w:hAnsi="Arial"/>
                <w:sz w:val="15"/>
                <w:lang w:val="ru-RU"/>
              </w:rPr>
              <w:t>результаті</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грубих</w:t>
            </w:r>
            <w:proofErr w:type="spellEnd"/>
            <w:r w:rsidRPr="007820C2">
              <w:rPr>
                <w:rFonts w:ascii="Arial" w:hAnsi="Arial"/>
                <w:sz w:val="15"/>
                <w:lang w:val="ru-RU"/>
              </w:rPr>
              <w:t xml:space="preserve"> </w:t>
            </w:r>
            <w:proofErr w:type="spellStart"/>
            <w:r w:rsidRPr="007820C2">
              <w:rPr>
                <w:rFonts w:ascii="Arial" w:hAnsi="Arial"/>
                <w:sz w:val="15"/>
                <w:lang w:val="ru-RU"/>
              </w:rPr>
              <w:t>недбалих</w:t>
            </w:r>
            <w:proofErr w:type="spellEnd"/>
            <w:r w:rsidRPr="007820C2">
              <w:rPr>
                <w:rFonts w:ascii="Arial" w:hAnsi="Arial"/>
                <w:sz w:val="15"/>
                <w:lang w:val="ru-RU"/>
              </w:rPr>
              <w:t xml:space="preserve"> </w:t>
            </w:r>
            <w:proofErr w:type="spellStart"/>
            <w:r w:rsidRPr="007820C2">
              <w:rPr>
                <w:rFonts w:ascii="Arial" w:hAnsi="Arial"/>
                <w:sz w:val="15"/>
                <w:lang w:val="ru-RU"/>
              </w:rPr>
              <w:t>дій</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бездіяльності</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яка </w:t>
            </w:r>
            <w:proofErr w:type="spellStart"/>
            <w:r w:rsidRPr="007820C2">
              <w:rPr>
                <w:rFonts w:ascii="Arial" w:hAnsi="Arial"/>
                <w:sz w:val="15"/>
                <w:lang w:val="ru-RU"/>
              </w:rPr>
              <w:t>відшкодовує</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її</w:t>
            </w:r>
            <w:proofErr w:type="spellEnd"/>
            <w:r w:rsidRPr="007820C2">
              <w:rPr>
                <w:rFonts w:ascii="Arial" w:hAnsi="Arial"/>
                <w:sz w:val="15"/>
                <w:lang w:val="ru-RU"/>
              </w:rPr>
              <w:t xml:space="preserve"> </w:t>
            </w:r>
            <w:proofErr w:type="spellStart"/>
            <w:r w:rsidRPr="007820C2">
              <w:rPr>
                <w:rFonts w:ascii="Arial" w:hAnsi="Arial"/>
                <w:sz w:val="15"/>
                <w:lang w:val="ru-RU"/>
              </w:rPr>
              <w:t>працівників</w:t>
            </w:r>
            <w:proofErr w:type="spellEnd"/>
            <w:r w:rsidRPr="007820C2">
              <w:rPr>
                <w:rFonts w:ascii="Arial" w:hAnsi="Arial"/>
                <w:sz w:val="15"/>
                <w:lang w:val="ru-RU"/>
              </w:rPr>
              <w:t xml:space="preserve">, </w:t>
            </w:r>
            <w:proofErr w:type="spellStart"/>
            <w:r w:rsidRPr="007820C2">
              <w:rPr>
                <w:rFonts w:ascii="Arial" w:hAnsi="Arial"/>
                <w:sz w:val="15"/>
                <w:lang w:val="ru-RU"/>
              </w:rPr>
              <w:t>представників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субпідрядників</w:t>
            </w:r>
            <w:proofErr w:type="spellEnd"/>
            <w:r w:rsidRPr="007820C2">
              <w:rPr>
                <w:rFonts w:ascii="Arial" w:hAnsi="Arial"/>
                <w:sz w:val="15"/>
                <w:lang w:val="ru-RU"/>
              </w:rPr>
              <w:t xml:space="preserve">, </w:t>
            </w:r>
            <w:proofErr w:type="spellStart"/>
            <w:r w:rsidRPr="007820C2">
              <w:rPr>
                <w:rFonts w:ascii="Arial" w:hAnsi="Arial"/>
                <w:sz w:val="15"/>
                <w:lang w:val="ru-RU"/>
              </w:rPr>
              <w:t>під</w:t>
            </w:r>
            <w:proofErr w:type="spellEnd"/>
            <w:r w:rsidRPr="007820C2">
              <w:rPr>
                <w:rFonts w:ascii="Arial" w:hAnsi="Arial"/>
                <w:sz w:val="15"/>
                <w:lang w:val="ru-RU"/>
              </w:rPr>
              <w:t xml:space="preserve"> час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Стороною, яка </w:t>
            </w:r>
            <w:proofErr w:type="spellStart"/>
            <w:r w:rsidRPr="007820C2">
              <w:rPr>
                <w:rFonts w:ascii="Arial" w:hAnsi="Arial"/>
                <w:sz w:val="15"/>
                <w:lang w:val="ru-RU"/>
              </w:rPr>
              <w:t>відшкодовує</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w:t>
            </w:r>
          </w:p>
          <w:p w14:paraId="0978FFF4" w14:textId="77777777" w:rsidR="00001AA6" w:rsidRPr="007820C2" w:rsidRDefault="00001AA6" w:rsidP="00001AA6">
            <w:pPr>
              <w:jc w:val="both"/>
              <w:rPr>
                <w:rFonts w:ascii="Arial" w:hAnsi="Arial" w:cs="Arial"/>
                <w:sz w:val="15"/>
                <w:szCs w:val="15"/>
                <w:lang w:val="ru-RU"/>
              </w:rPr>
            </w:pPr>
          </w:p>
          <w:p w14:paraId="01FFF2E2" w14:textId="77777777" w:rsidR="00001AA6" w:rsidRPr="007820C2" w:rsidRDefault="00001AA6" w:rsidP="00001AA6">
            <w:pPr>
              <w:jc w:val="both"/>
              <w:rPr>
                <w:rFonts w:ascii="Arial" w:hAnsi="Arial" w:cs="Arial"/>
                <w:sz w:val="15"/>
                <w:szCs w:val="15"/>
                <w:lang w:val="ru-RU"/>
              </w:rPr>
            </w:pPr>
            <w:proofErr w:type="spellStart"/>
            <w:r w:rsidRPr="007820C2">
              <w:rPr>
                <w:rFonts w:ascii="Arial" w:hAnsi="Arial"/>
                <w:sz w:val="15"/>
                <w:lang w:val="ru-RU"/>
              </w:rPr>
              <w:t>Ніщо</w:t>
            </w:r>
            <w:proofErr w:type="spellEnd"/>
            <w:r w:rsidRPr="007820C2">
              <w:rPr>
                <w:rFonts w:ascii="Arial" w:hAnsi="Arial"/>
                <w:sz w:val="15"/>
                <w:lang w:val="ru-RU"/>
              </w:rPr>
              <w:t xml:space="preserve"> в </w:t>
            </w:r>
            <w:proofErr w:type="spellStart"/>
            <w:r w:rsidRPr="007820C2">
              <w:rPr>
                <w:rFonts w:ascii="Arial" w:hAnsi="Arial"/>
                <w:sz w:val="15"/>
                <w:lang w:val="ru-RU"/>
              </w:rPr>
              <w:t>цьому</w:t>
            </w:r>
            <w:proofErr w:type="spellEnd"/>
            <w:r w:rsidRPr="007820C2">
              <w:rPr>
                <w:rFonts w:ascii="Arial" w:hAnsi="Arial"/>
                <w:sz w:val="15"/>
                <w:lang w:val="ru-RU"/>
              </w:rPr>
              <w:t xml:space="preserve"> </w:t>
            </w:r>
            <w:proofErr w:type="spellStart"/>
            <w:r w:rsidRPr="007820C2">
              <w:rPr>
                <w:rFonts w:ascii="Arial" w:hAnsi="Arial"/>
                <w:sz w:val="15"/>
                <w:lang w:val="ru-RU"/>
              </w:rPr>
              <w:t>Договорі</w:t>
            </w:r>
            <w:proofErr w:type="spellEnd"/>
            <w:r w:rsidRPr="007820C2">
              <w:rPr>
                <w:rFonts w:ascii="Arial" w:hAnsi="Arial"/>
                <w:sz w:val="15"/>
                <w:lang w:val="ru-RU"/>
              </w:rPr>
              <w:t xml:space="preserve"> не повинно </w:t>
            </w:r>
            <w:proofErr w:type="spellStart"/>
            <w:r w:rsidRPr="007820C2">
              <w:rPr>
                <w:rFonts w:ascii="Arial" w:hAnsi="Arial"/>
                <w:sz w:val="15"/>
                <w:lang w:val="ru-RU"/>
              </w:rPr>
              <w:t>обмежувати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виключати</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відповідальність</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за: смерть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тілесні</w:t>
            </w:r>
            <w:proofErr w:type="spellEnd"/>
            <w:r w:rsidRPr="007820C2">
              <w:rPr>
                <w:rFonts w:ascii="Arial" w:hAnsi="Arial"/>
                <w:sz w:val="15"/>
                <w:lang w:val="ru-RU"/>
              </w:rPr>
              <w:t xml:space="preserve"> </w:t>
            </w:r>
            <w:proofErr w:type="spellStart"/>
            <w:r w:rsidRPr="007820C2">
              <w:rPr>
                <w:rFonts w:ascii="Arial" w:hAnsi="Arial"/>
                <w:sz w:val="15"/>
                <w:lang w:val="ru-RU"/>
              </w:rPr>
              <w:t>ушкодження</w:t>
            </w:r>
            <w:proofErr w:type="spellEnd"/>
            <w:r w:rsidRPr="007820C2">
              <w:rPr>
                <w:rFonts w:ascii="Arial" w:hAnsi="Arial"/>
                <w:sz w:val="15"/>
                <w:lang w:val="ru-RU"/>
              </w:rPr>
              <w:t xml:space="preserve">, </w:t>
            </w:r>
            <w:proofErr w:type="spellStart"/>
            <w:r w:rsidRPr="007820C2">
              <w:rPr>
                <w:rFonts w:ascii="Arial" w:hAnsi="Arial"/>
                <w:sz w:val="15"/>
                <w:lang w:val="ru-RU"/>
              </w:rPr>
              <w:t>спричинені</w:t>
            </w:r>
            <w:proofErr w:type="spellEnd"/>
            <w:r w:rsidRPr="007820C2">
              <w:rPr>
                <w:rFonts w:ascii="Arial" w:hAnsi="Arial"/>
                <w:sz w:val="15"/>
                <w:lang w:val="ru-RU"/>
              </w:rPr>
              <w:t xml:space="preserve"> </w:t>
            </w:r>
            <w:proofErr w:type="spellStart"/>
            <w:r w:rsidRPr="007820C2">
              <w:rPr>
                <w:rFonts w:ascii="Arial" w:hAnsi="Arial"/>
                <w:sz w:val="15"/>
                <w:lang w:val="ru-RU"/>
              </w:rPr>
              <w:t>її</w:t>
            </w:r>
            <w:proofErr w:type="spellEnd"/>
            <w:r w:rsidRPr="007820C2">
              <w:rPr>
                <w:rFonts w:ascii="Arial" w:hAnsi="Arial"/>
                <w:sz w:val="15"/>
                <w:lang w:val="ru-RU"/>
              </w:rPr>
              <w:t xml:space="preserve"> </w:t>
            </w:r>
            <w:proofErr w:type="spellStart"/>
            <w:r w:rsidRPr="007820C2">
              <w:rPr>
                <w:rFonts w:ascii="Arial" w:hAnsi="Arial"/>
                <w:sz w:val="15"/>
                <w:lang w:val="ru-RU"/>
              </w:rPr>
              <w:t>недбальством</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недбальством</w:t>
            </w:r>
            <w:proofErr w:type="spellEnd"/>
            <w:r w:rsidRPr="007820C2">
              <w:rPr>
                <w:rFonts w:ascii="Arial" w:hAnsi="Arial"/>
                <w:sz w:val="15"/>
                <w:lang w:val="ru-RU"/>
              </w:rPr>
              <w:t xml:space="preserve"> </w:t>
            </w:r>
            <w:proofErr w:type="spellStart"/>
            <w:r w:rsidRPr="007820C2">
              <w:rPr>
                <w:rFonts w:ascii="Arial" w:hAnsi="Arial"/>
                <w:sz w:val="15"/>
                <w:lang w:val="ru-RU"/>
              </w:rPr>
              <w:t>її</w:t>
            </w:r>
            <w:proofErr w:type="spellEnd"/>
            <w:r w:rsidRPr="007820C2">
              <w:rPr>
                <w:rFonts w:ascii="Arial" w:hAnsi="Arial"/>
                <w:sz w:val="15"/>
                <w:lang w:val="ru-RU"/>
              </w:rPr>
              <w:t xml:space="preserve"> </w:t>
            </w:r>
            <w:proofErr w:type="spellStart"/>
            <w:r w:rsidRPr="007820C2">
              <w:rPr>
                <w:rFonts w:ascii="Arial" w:hAnsi="Arial"/>
                <w:sz w:val="15"/>
                <w:lang w:val="ru-RU"/>
              </w:rPr>
              <w:t>працівників</w:t>
            </w:r>
            <w:proofErr w:type="spellEnd"/>
            <w:r w:rsidRPr="007820C2">
              <w:rPr>
                <w:rFonts w:ascii="Arial" w:hAnsi="Arial"/>
                <w:sz w:val="15"/>
                <w:lang w:val="ru-RU"/>
              </w:rPr>
              <w:t xml:space="preserve">, </w:t>
            </w:r>
            <w:proofErr w:type="spellStart"/>
            <w:r w:rsidRPr="007820C2">
              <w:rPr>
                <w:rFonts w:ascii="Arial" w:hAnsi="Arial"/>
                <w:sz w:val="15"/>
                <w:lang w:val="ru-RU"/>
              </w:rPr>
              <w:t>представників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субпідрядників</w:t>
            </w:r>
            <w:proofErr w:type="spellEnd"/>
            <w:r w:rsidRPr="007820C2">
              <w:rPr>
                <w:rFonts w:ascii="Arial" w:hAnsi="Arial"/>
                <w:sz w:val="15"/>
                <w:lang w:val="ru-RU"/>
              </w:rPr>
              <w:t xml:space="preserve"> (</w:t>
            </w:r>
            <w:proofErr w:type="spellStart"/>
            <w:r w:rsidRPr="007820C2">
              <w:rPr>
                <w:rFonts w:ascii="Arial" w:hAnsi="Arial"/>
                <w:sz w:val="15"/>
                <w:lang w:val="ru-RU"/>
              </w:rPr>
              <w:t>залежно</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ситуації</w:t>
            </w:r>
            <w:proofErr w:type="spellEnd"/>
            <w:r w:rsidRPr="007820C2">
              <w:rPr>
                <w:rFonts w:ascii="Arial" w:hAnsi="Arial"/>
                <w:sz w:val="15"/>
                <w:lang w:val="ru-RU"/>
              </w:rPr>
              <w:t xml:space="preserve">); </w:t>
            </w:r>
            <w:proofErr w:type="spellStart"/>
            <w:r w:rsidRPr="007820C2">
              <w:rPr>
                <w:rFonts w:ascii="Arial" w:hAnsi="Arial"/>
                <w:sz w:val="15"/>
                <w:lang w:val="ru-RU"/>
              </w:rPr>
              <w:t>шахрайство</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навмисне</w:t>
            </w:r>
            <w:proofErr w:type="spellEnd"/>
            <w:r w:rsidRPr="007820C2">
              <w:rPr>
                <w:rFonts w:ascii="Arial" w:hAnsi="Arial"/>
                <w:sz w:val="15"/>
                <w:lang w:val="ru-RU"/>
              </w:rPr>
              <w:t xml:space="preserve"> </w:t>
            </w:r>
            <w:proofErr w:type="spellStart"/>
            <w:r w:rsidRPr="007820C2">
              <w:rPr>
                <w:rFonts w:ascii="Arial" w:hAnsi="Arial"/>
                <w:sz w:val="15"/>
                <w:lang w:val="ru-RU"/>
              </w:rPr>
              <w:t>введення</w:t>
            </w:r>
            <w:proofErr w:type="spellEnd"/>
            <w:r w:rsidRPr="007820C2">
              <w:rPr>
                <w:rFonts w:ascii="Arial" w:hAnsi="Arial"/>
                <w:sz w:val="15"/>
                <w:lang w:val="ru-RU"/>
              </w:rPr>
              <w:t xml:space="preserve"> в </w:t>
            </w:r>
            <w:proofErr w:type="spellStart"/>
            <w:r w:rsidRPr="007820C2">
              <w:rPr>
                <w:rFonts w:ascii="Arial" w:hAnsi="Arial"/>
                <w:sz w:val="15"/>
                <w:lang w:val="ru-RU"/>
              </w:rPr>
              <w:t>оману</w:t>
            </w:r>
            <w:proofErr w:type="spellEnd"/>
            <w:r w:rsidRPr="007820C2">
              <w:rPr>
                <w:rFonts w:ascii="Arial" w:hAnsi="Arial"/>
                <w:sz w:val="15"/>
                <w:lang w:val="ru-RU"/>
              </w:rPr>
              <w:t xml:space="preserve"> нею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її</w:t>
            </w:r>
            <w:proofErr w:type="spellEnd"/>
            <w:r w:rsidRPr="007820C2">
              <w:rPr>
                <w:rFonts w:ascii="Arial" w:hAnsi="Arial"/>
                <w:sz w:val="15"/>
                <w:lang w:val="ru-RU"/>
              </w:rPr>
              <w:t xml:space="preserve"> </w:t>
            </w:r>
            <w:proofErr w:type="spellStart"/>
            <w:r w:rsidRPr="007820C2">
              <w:rPr>
                <w:rFonts w:ascii="Arial" w:hAnsi="Arial"/>
                <w:sz w:val="15"/>
                <w:lang w:val="ru-RU"/>
              </w:rPr>
              <w:t>працівниками</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w:t>
            </w:r>
            <w:proofErr w:type="spellStart"/>
            <w:r w:rsidRPr="007820C2">
              <w:rPr>
                <w:rFonts w:ascii="Arial" w:hAnsi="Arial"/>
                <w:sz w:val="15"/>
                <w:lang w:val="ru-RU"/>
              </w:rPr>
              <w:t>зобов'язання</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права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передбаченого</w:t>
            </w:r>
            <w:proofErr w:type="spellEnd"/>
            <w:r w:rsidRPr="007820C2">
              <w:rPr>
                <w:rFonts w:ascii="Arial" w:hAnsi="Arial"/>
                <w:sz w:val="15"/>
                <w:lang w:val="ru-RU"/>
              </w:rPr>
              <w:t xml:space="preserve"> </w:t>
            </w:r>
            <w:proofErr w:type="spellStart"/>
            <w:r w:rsidRPr="007820C2">
              <w:rPr>
                <w:rFonts w:ascii="Arial" w:hAnsi="Arial"/>
                <w:sz w:val="15"/>
                <w:lang w:val="ru-RU"/>
              </w:rPr>
              <w:t>розділом</w:t>
            </w:r>
            <w:proofErr w:type="spellEnd"/>
            <w:r w:rsidRPr="007820C2">
              <w:rPr>
                <w:rFonts w:ascii="Arial" w:hAnsi="Arial"/>
                <w:sz w:val="15"/>
                <w:lang w:val="ru-RU"/>
              </w:rPr>
              <w:t xml:space="preserve"> 12 Закону «Про продаж </w:t>
            </w:r>
            <w:proofErr w:type="spellStart"/>
            <w:r w:rsidRPr="007820C2">
              <w:rPr>
                <w:rFonts w:ascii="Arial" w:hAnsi="Arial"/>
                <w:sz w:val="15"/>
                <w:lang w:val="ru-RU"/>
              </w:rPr>
              <w:t>товарів</w:t>
            </w:r>
            <w:proofErr w:type="spellEnd"/>
            <w:r w:rsidRPr="007820C2">
              <w:rPr>
                <w:rFonts w:ascii="Arial" w:hAnsi="Arial"/>
                <w:sz w:val="15"/>
                <w:lang w:val="ru-RU"/>
              </w:rPr>
              <w:t xml:space="preserve">» 1979 року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розділом</w:t>
            </w:r>
            <w:proofErr w:type="spellEnd"/>
            <w:r w:rsidRPr="007820C2">
              <w:rPr>
                <w:rFonts w:ascii="Arial" w:hAnsi="Arial"/>
                <w:sz w:val="15"/>
                <w:lang w:val="ru-RU"/>
              </w:rPr>
              <w:t xml:space="preserve"> 2 Закону «Про </w:t>
            </w:r>
            <w:proofErr w:type="spellStart"/>
            <w:r w:rsidRPr="007820C2">
              <w:rPr>
                <w:rFonts w:ascii="Arial" w:hAnsi="Arial"/>
                <w:sz w:val="15"/>
                <w:lang w:val="ru-RU"/>
              </w:rPr>
              <w:t>постачання</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і </w:t>
            </w:r>
            <w:proofErr w:type="spellStart"/>
            <w:r w:rsidRPr="007820C2">
              <w:rPr>
                <w:rFonts w:ascii="Arial" w:hAnsi="Arial"/>
                <w:sz w:val="15"/>
                <w:lang w:val="ru-RU"/>
              </w:rPr>
              <w:t>послуг</w:t>
            </w:r>
            <w:proofErr w:type="spellEnd"/>
            <w:r w:rsidRPr="007820C2">
              <w:rPr>
                <w:rFonts w:ascii="Arial" w:hAnsi="Arial"/>
                <w:sz w:val="15"/>
                <w:lang w:val="ru-RU"/>
              </w:rPr>
              <w:t xml:space="preserve">» 1982 року; </w:t>
            </w:r>
            <w:proofErr w:type="spellStart"/>
            <w:r w:rsidRPr="007820C2">
              <w:rPr>
                <w:rFonts w:ascii="Arial" w:hAnsi="Arial"/>
                <w:sz w:val="15"/>
                <w:lang w:val="ru-RU"/>
              </w:rPr>
              <w:t>або</w:t>
            </w:r>
            <w:proofErr w:type="spellEnd"/>
            <w:r w:rsidRPr="007820C2">
              <w:rPr>
                <w:rFonts w:ascii="Arial" w:hAnsi="Arial"/>
                <w:sz w:val="15"/>
                <w:lang w:val="ru-RU"/>
              </w:rPr>
              <w:t xml:space="preserve"> за будь-</w:t>
            </w:r>
            <w:proofErr w:type="spellStart"/>
            <w:r w:rsidRPr="007820C2">
              <w:rPr>
                <w:rFonts w:ascii="Arial" w:hAnsi="Arial"/>
                <w:sz w:val="15"/>
                <w:lang w:val="ru-RU"/>
              </w:rPr>
              <w:t>яким</w:t>
            </w:r>
            <w:proofErr w:type="spellEnd"/>
            <w:r w:rsidRPr="007820C2">
              <w:rPr>
                <w:rFonts w:ascii="Arial" w:hAnsi="Arial"/>
                <w:sz w:val="15"/>
                <w:lang w:val="ru-RU"/>
              </w:rPr>
              <w:t xml:space="preserve"> </w:t>
            </w:r>
            <w:proofErr w:type="spellStart"/>
            <w:r w:rsidRPr="007820C2">
              <w:rPr>
                <w:rFonts w:ascii="Arial" w:hAnsi="Arial"/>
                <w:sz w:val="15"/>
                <w:lang w:val="ru-RU"/>
              </w:rPr>
              <w:t>зобов’язанням</w:t>
            </w:r>
            <w:proofErr w:type="spellEnd"/>
            <w:r w:rsidRPr="007820C2">
              <w:rPr>
                <w:rFonts w:ascii="Arial" w:hAnsi="Arial"/>
                <w:sz w:val="15"/>
                <w:lang w:val="ru-RU"/>
              </w:rPr>
              <w:t xml:space="preserve"> </w:t>
            </w:r>
            <w:proofErr w:type="spellStart"/>
            <w:r w:rsidRPr="007820C2">
              <w:rPr>
                <w:rFonts w:ascii="Arial" w:hAnsi="Arial"/>
                <w:sz w:val="15"/>
                <w:lang w:val="ru-RU"/>
              </w:rPr>
              <w:t>тією</w:t>
            </w:r>
            <w:proofErr w:type="spellEnd"/>
            <w:r w:rsidRPr="007820C2">
              <w:rPr>
                <w:rFonts w:ascii="Arial" w:hAnsi="Arial"/>
                <w:sz w:val="15"/>
                <w:lang w:val="ru-RU"/>
              </w:rPr>
              <w:t xml:space="preserve"> </w:t>
            </w:r>
            <w:proofErr w:type="spellStart"/>
            <w:r w:rsidRPr="007820C2">
              <w:rPr>
                <w:rFonts w:ascii="Arial" w:hAnsi="Arial"/>
                <w:sz w:val="15"/>
                <w:lang w:val="ru-RU"/>
              </w:rPr>
              <w:t>мірою</w:t>
            </w:r>
            <w:proofErr w:type="spellEnd"/>
            <w:r w:rsidRPr="007820C2">
              <w:rPr>
                <w:rFonts w:ascii="Arial" w:hAnsi="Arial"/>
                <w:sz w:val="15"/>
                <w:lang w:val="ru-RU"/>
              </w:rPr>
              <w:t xml:space="preserve">, </w:t>
            </w:r>
            <w:proofErr w:type="spellStart"/>
            <w:r w:rsidRPr="007820C2">
              <w:rPr>
                <w:rFonts w:ascii="Arial" w:hAnsi="Arial"/>
                <w:sz w:val="15"/>
                <w:lang w:val="ru-RU"/>
              </w:rPr>
              <w:t>якою</w:t>
            </w:r>
            <w:proofErr w:type="spellEnd"/>
            <w:r w:rsidRPr="007820C2">
              <w:rPr>
                <w:rFonts w:ascii="Arial" w:hAnsi="Arial"/>
                <w:sz w:val="15"/>
                <w:lang w:val="ru-RU"/>
              </w:rPr>
              <w:t xml:space="preserve"> вона не </w:t>
            </w:r>
            <w:proofErr w:type="spellStart"/>
            <w:r w:rsidRPr="007820C2">
              <w:rPr>
                <w:rFonts w:ascii="Arial" w:hAnsi="Arial"/>
                <w:sz w:val="15"/>
                <w:lang w:val="ru-RU"/>
              </w:rPr>
              <w:t>може</w:t>
            </w:r>
            <w:proofErr w:type="spellEnd"/>
            <w:r w:rsidRPr="007820C2">
              <w:rPr>
                <w:rFonts w:ascii="Arial" w:hAnsi="Arial"/>
                <w:sz w:val="15"/>
                <w:lang w:val="ru-RU"/>
              </w:rPr>
              <w:t xml:space="preserve"> бути </w:t>
            </w:r>
            <w:proofErr w:type="spellStart"/>
            <w:r w:rsidRPr="007820C2">
              <w:rPr>
                <w:rFonts w:ascii="Arial" w:hAnsi="Arial"/>
                <w:sz w:val="15"/>
                <w:lang w:val="ru-RU"/>
              </w:rPr>
              <w:t>обмежена</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виключена</w:t>
            </w:r>
            <w:proofErr w:type="spellEnd"/>
            <w:r w:rsidRPr="007820C2">
              <w:rPr>
                <w:rFonts w:ascii="Arial" w:hAnsi="Arial"/>
                <w:sz w:val="15"/>
                <w:lang w:val="ru-RU"/>
              </w:rPr>
              <w:t xml:space="preserve"> законом. </w:t>
            </w:r>
            <w:proofErr w:type="spellStart"/>
            <w:r w:rsidRPr="007820C2">
              <w:rPr>
                <w:rFonts w:ascii="Arial" w:hAnsi="Arial"/>
                <w:sz w:val="15"/>
                <w:lang w:val="ru-RU"/>
              </w:rPr>
              <w:t>Відповідно</w:t>
            </w:r>
            <w:proofErr w:type="spellEnd"/>
            <w:r w:rsidRPr="007820C2">
              <w:rPr>
                <w:rFonts w:ascii="Arial" w:hAnsi="Arial"/>
                <w:sz w:val="15"/>
                <w:lang w:val="ru-RU"/>
              </w:rPr>
              <w:t xml:space="preserve">, </w:t>
            </w:r>
            <w:proofErr w:type="spellStart"/>
            <w:r w:rsidRPr="007820C2">
              <w:rPr>
                <w:rFonts w:ascii="Arial" w:hAnsi="Arial"/>
                <w:sz w:val="15"/>
                <w:lang w:val="ru-RU"/>
              </w:rPr>
              <w:t>загальна</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відповідальність</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за </w:t>
            </w:r>
            <w:proofErr w:type="spellStart"/>
            <w:r w:rsidRPr="007820C2">
              <w:rPr>
                <w:rFonts w:ascii="Arial" w:hAnsi="Arial"/>
                <w:sz w:val="15"/>
                <w:lang w:val="ru-RU"/>
              </w:rPr>
              <w:t>претензіями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випливають</w:t>
            </w:r>
            <w:proofErr w:type="spellEnd"/>
            <w:r w:rsidRPr="007820C2">
              <w:rPr>
                <w:rFonts w:ascii="Arial" w:hAnsi="Arial"/>
                <w:sz w:val="15"/>
                <w:lang w:val="ru-RU"/>
              </w:rPr>
              <w:t xml:space="preserve"> </w:t>
            </w:r>
            <w:proofErr w:type="spellStart"/>
            <w:r w:rsidRPr="007820C2">
              <w:rPr>
                <w:rFonts w:ascii="Arial" w:hAnsi="Arial"/>
                <w:sz w:val="15"/>
                <w:lang w:val="ru-RU"/>
              </w:rPr>
              <w:t>із</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пов'язані</w:t>
            </w:r>
            <w:proofErr w:type="spellEnd"/>
            <w:r w:rsidRPr="007820C2">
              <w:rPr>
                <w:rFonts w:ascii="Arial" w:hAnsi="Arial"/>
                <w:sz w:val="15"/>
                <w:lang w:val="ru-RU"/>
              </w:rPr>
              <w:t xml:space="preserve"> з ним, у </w:t>
            </w:r>
            <w:proofErr w:type="spellStart"/>
            <w:r w:rsidRPr="007820C2">
              <w:rPr>
                <w:rFonts w:ascii="Arial" w:hAnsi="Arial"/>
                <w:sz w:val="15"/>
                <w:lang w:val="ru-RU"/>
              </w:rPr>
              <w:t>жодному</w:t>
            </w:r>
            <w:proofErr w:type="spellEnd"/>
            <w:r w:rsidRPr="007820C2">
              <w:rPr>
                <w:rFonts w:ascii="Arial" w:hAnsi="Arial"/>
                <w:sz w:val="15"/>
                <w:lang w:val="ru-RU"/>
              </w:rPr>
              <w:t xml:space="preserve"> </w:t>
            </w:r>
            <w:proofErr w:type="spellStart"/>
            <w:r w:rsidRPr="007820C2">
              <w:rPr>
                <w:rFonts w:ascii="Arial" w:hAnsi="Arial"/>
                <w:sz w:val="15"/>
                <w:lang w:val="ru-RU"/>
              </w:rPr>
              <w:t>випадку</w:t>
            </w:r>
            <w:proofErr w:type="spellEnd"/>
            <w:r w:rsidRPr="007820C2">
              <w:rPr>
                <w:rFonts w:ascii="Arial" w:hAnsi="Arial"/>
                <w:sz w:val="15"/>
                <w:lang w:val="ru-RU"/>
              </w:rPr>
              <w:t xml:space="preserve"> не </w:t>
            </w:r>
            <w:proofErr w:type="spellStart"/>
            <w:r w:rsidRPr="007820C2">
              <w:rPr>
                <w:rFonts w:ascii="Arial" w:hAnsi="Arial"/>
                <w:sz w:val="15"/>
                <w:lang w:val="ru-RU"/>
              </w:rPr>
              <w:t>перевищуватиме</w:t>
            </w:r>
            <w:proofErr w:type="spellEnd"/>
            <w:r w:rsidRPr="007820C2">
              <w:rPr>
                <w:rFonts w:ascii="Arial" w:hAnsi="Arial"/>
                <w:sz w:val="15"/>
                <w:lang w:val="ru-RU"/>
              </w:rPr>
              <w:t xml:space="preserve"> </w:t>
            </w:r>
            <w:proofErr w:type="spellStart"/>
            <w:r w:rsidRPr="007820C2">
              <w:rPr>
                <w:rFonts w:ascii="Arial" w:hAnsi="Arial"/>
                <w:sz w:val="15"/>
                <w:lang w:val="ru-RU"/>
              </w:rPr>
              <w:t>загальну</w:t>
            </w:r>
            <w:proofErr w:type="spellEnd"/>
            <w:r w:rsidRPr="007820C2">
              <w:rPr>
                <w:rFonts w:ascii="Arial" w:hAnsi="Arial"/>
                <w:sz w:val="15"/>
                <w:lang w:val="ru-RU"/>
              </w:rPr>
              <w:t xml:space="preserve"> </w:t>
            </w:r>
            <w:proofErr w:type="spellStart"/>
            <w:r w:rsidRPr="007820C2">
              <w:rPr>
                <w:rFonts w:ascii="Arial" w:hAnsi="Arial"/>
                <w:sz w:val="15"/>
                <w:lang w:val="ru-RU"/>
              </w:rPr>
              <w:t>Вартість</w:t>
            </w:r>
            <w:proofErr w:type="spellEnd"/>
            <w:r w:rsidRPr="007820C2">
              <w:rPr>
                <w:rFonts w:ascii="Arial" w:hAnsi="Arial"/>
                <w:sz w:val="15"/>
                <w:lang w:val="ru-RU"/>
              </w:rPr>
              <w:t xml:space="preserve"> Договору. За </w:t>
            </w:r>
            <w:proofErr w:type="spellStart"/>
            <w:r w:rsidRPr="007820C2">
              <w:rPr>
                <w:rFonts w:ascii="Arial" w:hAnsi="Arial"/>
                <w:sz w:val="15"/>
                <w:lang w:val="ru-RU"/>
              </w:rPr>
              <w:t>винятком</w:t>
            </w:r>
            <w:proofErr w:type="spellEnd"/>
            <w:r w:rsidRPr="007820C2">
              <w:rPr>
                <w:rFonts w:ascii="Arial" w:hAnsi="Arial"/>
                <w:sz w:val="15"/>
                <w:lang w:val="ru-RU"/>
              </w:rPr>
              <w:t xml:space="preserve"> </w:t>
            </w:r>
            <w:proofErr w:type="spellStart"/>
            <w:r w:rsidRPr="007820C2">
              <w:rPr>
                <w:rFonts w:ascii="Arial" w:hAnsi="Arial"/>
                <w:sz w:val="15"/>
                <w:lang w:val="ru-RU"/>
              </w:rPr>
              <w:t>зобов'язання</w:t>
            </w:r>
            <w:proofErr w:type="spellEnd"/>
            <w:r w:rsidRPr="007820C2">
              <w:rPr>
                <w:rFonts w:ascii="Arial" w:hAnsi="Arial"/>
                <w:sz w:val="15"/>
                <w:lang w:val="ru-RU"/>
              </w:rPr>
              <w:t xml:space="preserve"> з </w:t>
            </w:r>
            <w:proofErr w:type="spellStart"/>
            <w:r w:rsidRPr="007820C2">
              <w:rPr>
                <w:rFonts w:ascii="Arial" w:hAnsi="Arial"/>
                <w:sz w:val="15"/>
                <w:lang w:val="ru-RU"/>
              </w:rPr>
              <w:t>погашення</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відповідальності</w:t>
            </w:r>
            <w:proofErr w:type="spellEnd"/>
            <w:r w:rsidRPr="007820C2">
              <w:rPr>
                <w:rFonts w:ascii="Arial" w:hAnsi="Arial"/>
                <w:sz w:val="15"/>
                <w:lang w:val="ru-RU"/>
              </w:rPr>
              <w:t xml:space="preserve">, </w:t>
            </w:r>
            <w:proofErr w:type="spellStart"/>
            <w:r w:rsidRPr="007820C2">
              <w:rPr>
                <w:rFonts w:ascii="Arial" w:hAnsi="Arial"/>
                <w:sz w:val="15"/>
                <w:lang w:val="ru-RU"/>
              </w:rPr>
              <w:t>ані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ані</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не </w:t>
            </w:r>
            <w:proofErr w:type="spellStart"/>
            <w:r w:rsidRPr="007820C2">
              <w:rPr>
                <w:rFonts w:ascii="Arial" w:hAnsi="Arial"/>
                <w:sz w:val="15"/>
                <w:lang w:val="ru-RU"/>
              </w:rPr>
              <w:t>нестимуть</w:t>
            </w:r>
            <w:proofErr w:type="spellEnd"/>
            <w:r w:rsidRPr="007820C2">
              <w:rPr>
                <w:rFonts w:ascii="Arial" w:hAnsi="Arial"/>
                <w:sz w:val="15"/>
                <w:lang w:val="ru-RU"/>
              </w:rPr>
              <w:t xml:space="preserve"> </w:t>
            </w:r>
            <w:proofErr w:type="spellStart"/>
            <w:r w:rsidRPr="007820C2">
              <w:rPr>
                <w:rFonts w:ascii="Arial" w:hAnsi="Arial"/>
                <w:sz w:val="15"/>
                <w:lang w:val="ru-RU"/>
              </w:rPr>
              <w:t>жодної</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відповідальності</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випливає</w:t>
            </w:r>
            <w:proofErr w:type="spellEnd"/>
            <w:r w:rsidRPr="007820C2">
              <w:rPr>
                <w:rFonts w:ascii="Arial" w:hAnsi="Arial"/>
                <w:sz w:val="15"/>
                <w:lang w:val="ru-RU"/>
              </w:rPr>
              <w:t xml:space="preserve"> з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пов'язана</w:t>
            </w:r>
            <w:proofErr w:type="spellEnd"/>
            <w:r w:rsidRPr="007820C2">
              <w:rPr>
                <w:rFonts w:ascii="Arial" w:hAnsi="Arial"/>
                <w:sz w:val="15"/>
                <w:lang w:val="ru-RU"/>
              </w:rPr>
              <w:t xml:space="preserve"> з ним, за (і) </w:t>
            </w:r>
            <w:proofErr w:type="spellStart"/>
            <w:r w:rsidRPr="007820C2">
              <w:rPr>
                <w:rFonts w:ascii="Arial" w:hAnsi="Arial"/>
                <w:sz w:val="15"/>
                <w:lang w:val="ru-RU"/>
              </w:rPr>
              <w:t>реальні</w:t>
            </w:r>
            <w:proofErr w:type="spellEnd"/>
            <w:r w:rsidRPr="007820C2">
              <w:rPr>
                <w:rFonts w:ascii="Arial" w:hAnsi="Arial"/>
                <w:sz w:val="15"/>
                <w:lang w:val="ru-RU"/>
              </w:rPr>
              <w:t xml:space="preserve">, </w:t>
            </w:r>
            <w:proofErr w:type="spellStart"/>
            <w:r w:rsidRPr="007820C2">
              <w:rPr>
                <w:rFonts w:ascii="Arial" w:hAnsi="Arial"/>
                <w:sz w:val="15"/>
                <w:lang w:val="ru-RU"/>
              </w:rPr>
              <w:t>побічні</w:t>
            </w:r>
            <w:proofErr w:type="spellEnd"/>
            <w:r w:rsidRPr="007820C2">
              <w:rPr>
                <w:rFonts w:ascii="Arial" w:hAnsi="Arial"/>
                <w:sz w:val="15"/>
                <w:lang w:val="ru-RU"/>
              </w:rPr>
              <w:t xml:space="preserve">, </w:t>
            </w:r>
            <w:proofErr w:type="spellStart"/>
            <w:r w:rsidRPr="007820C2">
              <w:rPr>
                <w:rFonts w:ascii="Arial" w:hAnsi="Arial"/>
                <w:sz w:val="15"/>
                <w:lang w:val="ru-RU"/>
              </w:rPr>
              <w:t>штрафні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непрямі</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іі</w:t>
            </w:r>
            <w:proofErr w:type="spellEnd"/>
            <w:r w:rsidRPr="007820C2">
              <w:rPr>
                <w:rFonts w:ascii="Arial" w:hAnsi="Arial"/>
                <w:sz w:val="15"/>
                <w:lang w:val="ru-RU"/>
              </w:rPr>
              <w:t xml:space="preserve">) </w:t>
            </w:r>
            <w:proofErr w:type="spellStart"/>
            <w:r w:rsidRPr="007820C2">
              <w:rPr>
                <w:rFonts w:ascii="Arial" w:hAnsi="Arial"/>
                <w:sz w:val="15"/>
                <w:lang w:val="ru-RU"/>
              </w:rPr>
              <w:t>втрачену</w:t>
            </w:r>
            <w:proofErr w:type="spellEnd"/>
            <w:r w:rsidRPr="007820C2">
              <w:rPr>
                <w:rFonts w:ascii="Arial" w:hAnsi="Arial"/>
                <w:sz w:val="15"/>
                <w:lang w:val="ru-RU"/>
              </w:rPr>
              <w:t xml:space="preserve"> </w:t>
            </w:r>
            <w:proofErr w:type="spellStart"/>
            <w:r w:rsidRPr="007820C2">
              <w:rPr>
                <w:rFonts w:ascii="Arial" w:hAnsi="Arial"/>
                <w:sz w:val="15"/>
                <w:lang w:val="ru-RU"/>
              </w:rPr>
              <w:t>вигоду</w:t>
            </w:r>
            <w:proofErr w:type="spellEnd"/>
            <w:r w:rsidRPr="007820C2">
              <w:rPr>
                <w:rFonts w:ascii="Arial" w:hAnsi="Arial"/>
                <w:sz w:val="15"/>
                <w:lang w:val="ru-RU"/>
              </w:rPr>
              <w:t xml:space="preserve">, </w:t>
            </w:r>
            <w:proofErr w:type="spellStart"/>
            <w:r w:rsidRPr="007820C2">
              <w:rPr>
                <w:rFonts w:ascii="Arial" w:hAnsi="Arial"/>
                <w:sz w:val="15"/>
                <w:lang w:val="ru-RU"/>
              </w:rPr>
              <w:t>можливість</w:t>
            </w:r>
            <w:proofErr w:type="spellEnd"/>
            <w:r w:rsidRPr="007820C2">
              <w:rPr>
                <w:rFonts w:ascii="Arial" w:hAnsi="Arial"/>
                <w:sz w:val="15"/>
                <w:lang w:val="ru-RU"/>
              </w:rPr>
              <w:t xml:space="preserve"> </w:t>
            </w:r>
            <w:proofErr w:type="spellStart"/>
            <w:r w:rsidRPr="007820C2">
              <w:rPr>
                <w:rFonts w:ascii="Arial" w:hAnsi="Arial"/>
                <w:sz w:val="15"/>
                <w:lang w:val="ru-RU"/>
              </w:rPr>
              <w:t>ділової</w:t>
            </w:r>
            <w:proofErr w:type="spellEnd"/>
            <w:r w:rsidRPr="007820C2">
              <w:rPr>
                <w:rFonts w:ascii="Arial" w:hAnsi="Arial"/>
                <w:sz w:val="15"/>
                <w:lang w:val="ru-RU"/>
              </w:rPr>
              <w:t xml:space="preserve"> </w:t>
            </w:r>
            <w:proofErr w:type="spellStart"/>
            <w:r w:rsidRPr="007820C2">
              <w:rPr>
                <w:rFonts w:ascii="Arial" w:hAnsi="Arial"/>
                <w:sz w:val="15"/>
                <w:lang w:val="ru-RU"/>
              </w:rPr>
              <w:t>співпраці</w:t>
            </w:r>
            <w:proofErr w:type="spellEnd"/>
            <w:r w:rsidRPr="007820C2">
              <w:rPr>
                <w:rFonts w:ascii="Arial" w:hAnsi="Arial"/>
                <w:sz w:val="15"/>
                <w:lang w:val="ru-RU"/>
              </w:rPr>
              <w:t xml:space="preserve">, </w:t>
            </w:r>
            <w:proofErr w:type="spellStart"/>
            <w:r w:rsidRPr="007820C2">
              <w:rPr>
                <w:rFonts w:ascii="Arial" w:hAnsi="Arial"/>
                <w:sz w:val="15"/>
                <w:lang w:val="ru-RU"/>
              </w:rPr>
              <w:t>дохід</w:t>
            </w:r>
            <w:proofErr w:type="spellEnd"/>
            <w:r w:rsidRPr="007820C2">
              <w:rPr>
                <w:rFonts w:ascii="Arial" w:hAnsi="Arial"/>
                <w:sz w:val="15"/>
                <w:lang w:val="ru-RU"/>
              </w:rPr>
              <w:t xml:space="preserve">, </w:t>
            </w:r>
            <w:proofErr w:type="spellStart"/>
            <w:r w:rsidRPr="007820C2">
              <w:rPr>
                <w:rFonts w:ascii="Arial" w:hAnsi="Arial"/>
                <w:sz w:val="15"/>
                <w:lang w:val="ru-RU"/>
              </w:rPr>
              <w:t>ділову</w:t>
            </w:r>
            <w:proofErr w:type="spellEnd"/>
            <w:r w:rsidRPr="007820C2">
              <w:rPr>
                <w:rFonts w:ascii="Arial" w:hAnsi="Arial"/>
                <w:sz w:val="15"/>
                <w:lang w:val="ru-RU"/>
              </w:rPr>
              <w:t xml:space="preserve"> </w:t>
            </w:r>
            <w:proofErr w:type="spellStart"/>
            <w:r w:rsidRPr="007820C2">
              <w:rPr>
                <w:rFonts w:ascii="Arial" w:hAnsi="Arial"/>
                <w:sz w:val="15"/>
                <w:lang w:val="ru-RU"/>
              </w:rPr>
              <w:t>репутацію</w:t>
            </w:r>
            <w:proofErr w:type="spellEnd"/>
            <w:r w:rsidRPr="007820C2">
              <w:rPr>
                <w:rFonts w:ascii="Arial" w:hAnsi="Arial"/>
                <w:sz w:val="15"/>
                <w:lang w:val="ru-RU"/>
              </w:rPr>
              <w:t xml:space="preserve"> та </w:t>
            </w:r>
            <w:proofErr w:type="spellStart"/>
            <w:r w:rsidRPr="007820C2">
              <w:rPr>
                <w:rFonts w:ascii="Arial" w:hAnsi="Arial"/>
                <w:sz w:val="15"/>
                <w:lang w:val="ru-RU"/>
              </w:rPr>
              <w:t>очікувані</w:t>
            </w:r>
            <w:proofErr w:type="spellEnd"/>
            <w:r w:rsidRPr="007820C2">
              <w:rPr>
                <w:rFonts w:ascii="Arial" w:hAnsi="Arial"/>
                <w:sz w:val="15"/>
                <w:lang w:val="ru-RU"/>
              </w:rPr>
              <w:t xml:space="preserve"> </w:t>
            </w:r>
            <w:proofErr w:type="spellStart"/>
            <w:r w:rsidRPr="007820C2">
              <w:rPr>
                <w:rFonts w:ascii="Arial" w:hAnsi="Arial"/>
                <w:sz w:val="15"/>
                <w:lang w:val="ru-RU"/>
              </w:rPr>
              <w:t>заощадження</w:t>
            </w:r>
            <w:proofErr w:type="spellEnd"/>
            <w:r w:rsidRPr="007820C2">
              <w:rPr>
                <w:rFonts w:ascii="Arial" w:hAnsi="Arial"/>
                <w:sz w:val="15"/>
                <w:lang w:val="ru-RU"/>
              </w:rPr>
              <w:t xml:space="preserve">, </w:t>
            </w:r>
            <w:proofErr w:type="spellStart"/>
            <w:r w:rsidRPr="007820C2">
              <w:rPr>
                <w:rFonts w:ascii="Arial" w:hAnsi="Arial"/>
                <w:sz w:val="15"/>
                <w:lang w:val="ru-RU"/>
              </w:rPr>
              <w:t>навіть</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їх</w:t>
            </w:r>
            <w:proofErr w:type="spellEnd"/>
            <w:r w:rsidRPr="007820C2">
              <w:rPr>
                <w:rFonts w:ascii="Arial" w:hAnsi="Arial"/>
                <w:sz w:val="15"/>
                <w:lang w:val="ru-RU"/>
              </w:rPr>
              <w:t xml:space="preserve"> </w:t>
            </w:r>
            <w:proofErr w:type="spellStart"/>
            <w:r w:rsidRPr="007820C2">
              <w:rPr>
                <w:rFonts w:ascii="Arial" w:hAnsi="Arial"/>
                <w:sz w:val="15"/>
                <w:lang w:val="ru-RU"/>
              </w:rPr>
              <w:t>можна</w:t>
            </w:r>
            <w:proofErr w:type="spellEnd"/>
            <w:r w:rsidRPr="007820C2">
              <w:rPr>
                <w:rFonts w:ascii="Arial" w:hAnsi="Arial"/>
                <w:sz w:val="15"/>
                <w:lang w:val="ru-RU"/>
              </w:rPr>
              <w:t xml:space="preserve"> </w:t>
            </w:r>
            <w:proofErr w:type="spellStart"/>
            <w:r w:rsidRPr="007820C2">
              <w:rPr>
                <w:rFonts w:ascii="Arial" w:hAnsi="Arial"/>
                <w:sz w:val="15"/>
                <w:lang w:val="ru-RU"/>
              </w:rPr>
              <w:t>було</w:t>
            </w:r>
            <w:proofErr w:type="spellEnd"/>
            <w:r w:rsidRPr="007820C2">
              <w:rPr>
                <w:rFonts w:ascii="Arial" w:hAnsi="Arial"/>
                <w:sz w:val="15"/>
                <w:lang w:val="ru-RU"/>
              </w:rPr>
              <w:t xml:space="preserve"> </w:t>
            </w:r>
            <w:proofErr w:type="spellStart"/>
            <w:r w:rsidRPr="007820C2">
              <w:rPr>
                <w:rFonts w:ascii="Arial" w:hAnsi="Arial"/>
                <w:sz w:val="15"/>
                <w:lang w:val="ru-RU"/>
              </w:rPr>
              <w:t>передбачити</w:t>
            </w:r>
            <w:proofErr w:type="spellEnd"/>
            <w:r w:rsidRPr="007820C2">
              <w:rPr>
                <w:rFonts w:ascii="Arial" w:hAnsi="Arial"/>
                <w:sz w:val="15"/>
                <w:lang w:val="ru-RU"/>
              </w:rPr>
              <w:t xml:space="preserve">, і </w:t>
            </w:r>
            <w:proofErr w:type="spellStart"/>
            <w:r w:rsidRPr="007820C2">
              <w:rPr>
                <w:rFonts w:ascii="Arial" w:hAnsi="Arial"/>
                <w:sz w:val="15"/>
                <w:lang w:val="ru-RU"/>
              </w:rPr>
              <w:t>навіть</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сторона </w:t>
            </w:r>
            <w:proofErr w:type="spellStart"/>
            <w:r w:rsidRPr="007820C2">
              <w:rPr>
                <w:rFonts w:ascii="Arial" w:hAnsi="Arial"/>
                <w:sz w:val="15"/>
                <w:lang w:val="ru-RU"/>
              </w:rPr>
              <w:t>була</w:t>
            </w:r>
            <w:proofErr w:type="spellEnd"/>
            <w:r w:rsidRPr="007820C2">
              <w:rPr>
                <w:rFonts w:ascii="Arial" w:hAnsi="Arial"/>
                <w:sz w:val="15"/>
                <w:lang w:val="ru-RU"/>
              </w:rPr>
              <w:t xml:space="preserve"> </w:t>
            </w:r>
            <w:proofErr w:type="spellStart"/>
            <w:r w:rsidRPr="007820C2">
              <w:rPr>
                <w:rFonts w:ascii="Arial" w:hAnsi="Arial"/>
                <w:sz w:val="15"/>
                <w:lang w:val="ru-RU"/>
              </w:rPr>
              <w:t>повідомлена</w:t>
            </w:r>
            <w:proofErr w:type="spellEnd"/>
            <w:r w:rsidRPr="007820C2">
              <w:rPr>
                <w:rFonts w:ascii="Arial" w:hAnsi="Arial"/>
                <w:sz w:val="15"/>
                <w:lang w:val="ru-RU"/>
              </w:rPr>
              <w:t xml:space="preserve"> про </w:t>
            </w:r>
            <w:proofErr w:type="spellStart"/>
            <w:r w:rsidRPr="007820C2">
              <w:rPr>
                <w:rFonts w:ascii="Arial" w:hAnsi="Arial"/>
                <w:sz w:val="15"/>
                <w:lang w:val="ru-RU"/>
              </w:rPr>
              <w:t>можливість</w:t>
            </w:r>
            <w:proofErr w:type="spellEnd"/>
            <w:r w:rsidRPr="007820C2">
              <w:rPr>
                <w:rFonts w:ascii="Arial" w:hAnsi="Arial"/>
                <w:sz w:val="15"/>
                <w:lang w:val="ru-RU"/>
              </w:rPr>
              <w:t xml:space="preserve"> таких </w:t>
            </w:r>
            <w:proofErr w:type="spellStart"/>
            <w:r w:rsidRPr="007820C2">
              <w:rPr>
                <w:rFonts w:ascii="Arial" w:hAnsi="Arial"/>
                <w:sz w:val="15"/>
                <w:lang w:val="ru-RU"/>
              </w:rPr>
              <w:t>збитків</w:t>
            </w:r>
            <w:proofErr w:type="spellEnd"/>
            <w:r w:rsidRPr="007820C2">
              <w:rPr>
                <w:rFonts w:ascii="Arial" w:hAnsi="Arial"/>
                <w:sz w:val="15"/>
                <w:lang w:val="ru-RU"/>
              </w:rPr>
              <w:t xml:space="preserve">. </w:t>
            </w:r>
            <w:proofErr w:type="spellStart"/>
            <w:r w:rsidRPr="007820C2">
              <w:rPr>
                <w:rFonts w:ascii="Arial" w:hAnsi="Arial"/>
                <w:sz w:val="15"/>
                <w:lang w:val="ru-RU"/>
              </w:rPr>
              <w:t>Загальна</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відповідальність</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перед </w:t>
            </w:r>
            <w:proofErr w:type="spellStart"/>
            <w:r w:rsidRPr="007820C2">
              <w:rPr>
                <w:rFonts w:ascii="Arial" w:hAnsi="Arial"/>
                <w:sz w:val="15"/>
                <w:lang w:val="ru-RU"/>
              </w:rPr>
              <w:t>Кімонікс</w:t>
            </w:r>
            <w:proofErr w:type="spellEnd"/>
            <w:r w:rsidRPr="007820C2">
              <w:rPr>
                <w:rFonts w:ascii="Arial" w:hAnsi="Arial"/>
                <w:sz w:val="15"/>
                <w:lang w:val="ru-RU"/>
              </w:rPr>
              <w:t xml:space="preserve">, яка </w:t>
            </w:r>
            <w:proofErr w:type="spellStart"/>
            <w:r w:rsidRPr="007820C2">
              <w:rPr>
                <w:rFonts w:ascii="Arial" w:hAnsi="Arial"/>
                <w:sz w:val="15"/>
                <w:lang w:val="ru-RU"/>
              </w:rPr>
              <w:t>виникла</w:t>
            </w:r>
            <w:proofErr w:type="spellEnd"/>
            <w:r w:rsidRPr="007820C2">
              <w:rPr>
                <w:rFonts w:ascii="Arial" w:hAnsi="Arial"/>
                <w:sz w:val="15"/>
                <w:lang w:val="ru-RU"/>
              </w:rPr>
              <w:t xml:space="preserve"> в </w:t>
            </w:r>
            <w:proofErr w:type="spellStart"/>
            <w:r w:rsidRPr="007820C2">
              <w:rPr>
                <w:rFonts w:ascii="Arial" w:hAnsi="Arial"/>
                <w:sz w:val="15"/>
                <w:lang w:val="ru-RU"/>
              </w:rPr>
              <w:t>результаті</w:t>
            </w:r>
            <w:proofErr w:type="spellEnd"/>
            <w:r w:rsidRPr="007820C2">
              <w:rPr>
                <w:rFonts w:ascii="Arial" w:hAnsi="Arial"/>
                <w:sz w:val="15"/>
                <w:lang w:val="ru-RU"/>
              </w:rPr>
              <w:t xml:space="preserve"> договору, </w:t>
            </w:r>
            <w:proofErr w:type="spellStart"/>
            <w:r w:rsidRPr="007820C2">
              <w:rPr>
                <w:rFonts w:ascii="Arial" w:hAnsi="Arial"/>
                <w:sz w:val="15"/>
                <w:lang w:val="ru-RU"/>
              </w:rPr>
              <w:t>делікту</w:t>
            </w:r>
            <w:proofErr w:type="spellEnd"/>
            <w:r w:rsidRPr="007820C2">
              <w:rPr>
                <w:rFonts w:ascii="Arial" w:hAnsi="Arial"/>
                <w:sz w:val="15"/>
                <w:lang w:val="ru-RU"/>
              </w:rPr>
              <w:t xml:space="preserve"> (в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w:t>
            </w:r>
            <w:proofErr w:type="spellStart"/>
            <w:r w:rsidRPr="007820C2">
              <w:rPr>
                <w:rFonts w:ascii="Arial" w:hAnsi="Arial"/>
                <w:sz w:val="15"/>
                <w:lang w:val="ru-RU"/>
              </w:rPr>
              <w:t>недбалості</w:t>
            </w:r>
            <w:proofErr w:type="spellEnd"/>
            <w:r w:rsidRPr="007820C2">
              <w:rPr>
                <w:rFonts w:ascii="Arial" w:hAnsi="Arial"/>
                <w:sz w:val="15"/>
                <w:lang w:val="ru-RU"/>
              </w:rPr>
              <w:t xml:space="preserve">), </w:t>
            </w:r>
            <w:proofErr w:type="spellStart"/>
            <w:r w:rsidRPr="007820C2">
              <w:rPr>
                <w:rFonts w:ascii="Arial" w:hAnsi="Arial"/>
                <w:sz w:val="15"/>
                <w:lang w:val="ru-RU"/>
              </w:rPr>
              <w:lastRenderedPageBreak/>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обов’язку</w:t>
            </w:r>
            <w:proofErr w:type="spellEnd"/>
            <w:r w:rsidRPr="007820C2">
              <w:rPr>
                <w:rFonts w:ascii="Arial" w:hAnsi="Arial"/>
                <w:sz w:val="15"/>
                <w:lang w:val="ru-RU"/>
              </w:rPr>
              <w:t xml:space="preserve"> за законом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інша</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відповідальність</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випливає</w:t>
            </w:r>
            <w:proofErr w:type="spellEnd"/>
            <w:r w:rsidRPr="007820C2">
              <w:rPr>
                <w:rFonts w:ascii="Arial" w:hAnsi="Arial"/>
                <w:sz w:val="15"/>
                <w:lang w:val="ru-RU"/>
              </w:rPr>
              <w:t xml:space="preserve"> з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пов’язана</w:t>
            </w:r>
            <w:proofErr w:type="spellEnd"/>
            <w:r w:rsidRPr="007820C2">
              <w:rPr>
                <w:rFonts w:ascii="Arial" w:hAnsi="Arial"/>
                <w:sz w:val="15"/>
                <w:lang w:val="ru-RU"/>
              </w:rPr>
              <w:t xml:space="preserve"> з ним, </w:t>
            </w:r>
            <w:proofErr w:type="spellStart"/>
            <w:r w:rsidRPr="007820C2">
              <w:rPr>
                <w:rFonts w:ascii="Arial" w:hAnsi="Arial"/>
                <w:sz w:val="15"/>
                <w:lang w:val="ru-RU"/>
              </w:rPr>
              <w:t>обмежується</w:t>
            </w:r>
            <w:proofErr w:type="spellEnd"/>
            <w:r w:rsidRPr="007820C2">
              <w:rPr>
                <w:rFonts w:ascii="Arial" w:hAnsi="Arial"/>
                <w:sz w:val="15"/>
                <w:lang w:val="ru-RU"/>
              </w:rPr>
              <w:t xml:space="preserve"> </w:t>
            </w:r>
            <w:proofErr w:type="spellStart"/>
            <w:r w:rsidRPr="007820C2">
              <w:rPr>
                <w:rFonts w:ascii="Arial" w:hAnsi="Arial"/>
                <w:sz w:val="15"/>
                <w:lang w:val="ru-RU"/>
              </w:rPr>
              <w:t>загальною</w:t>
            </w:r>
            <w:proofErr w:type="spellEnd"/>
            <w:r w:rsidRPr="007820C2">
              <w:rPr>
                <w:rFonts w:ascii="Arial" w:hAnsi="Arial"/>
                <w:sz w:val="15"/>
                <w:lang w:val="ru-RU"/>
              </w:rPr>
              <w:t xml:space="preserve"> </w:t>
            </w:r>
            <w:proofErr w:type="spellStart"/>
            <w:r w:rsidRPr="007820C2">
              <w:rPr>
                <w:rFonts w:ascii="Arial" w:hAnsi="Arial"/>
                <w:sz w:val="15"/>
                <w:lang w:val="ru-RU"/>
              </w:rPr>
              <w:t>вартістю</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помноженою</w:t>
            </w:r>
            <w:proofErr w:type="spellEnd"/>
            <w:r w:rsidRPr="007820C2">
              <w:rPr>
                <w:rFonts w:ascii="Arial" w:hAnsi="Arial"/>
                <w:sz w:val="15"/>
                <w:lang w:val="ru-RU"/>
              </w:rPr>
              <w:t xml:space="preserve"> на два.</w:t>
            </w:r>
          </w:p>
          <w:p w14:paraId="53158744" w14:textId="77777777" w:rsidR="00001AA6" w:rsidRPr="007820C2" w:rsidRDefault="00001AA6" w:rsidP="00001AA6">
            <w:pPr>
              <w:jc w:val="both"/>
              <w:rPr>
                <w:rFonts w:ascii="Arial" w:hAnsi="Arial" w:cs="Arial"/>
                <w:sz w:val="15"/>
                <w:szCs w:val="15"/>
                <w:lang w:val="ru-RU"/>
              </w:rPr>
            </w:pPr>
          </w:p>
          <w:p w14:paraId="7BF31A43" w14:textId="77777777" w:rsidR="00001AA6" w:rsidRPr="007820C2" w:rsidRDefault="00001AA6" w:rsidP="00001AA6">
            <w:pPr>
              <w:jc w:val="both"/>
              <w:rPr>
                <w:rFonts w:ascii="Arial" w:hAnsi="Arial" w:cs="Arial"/>
                <w:sz w:val="15"/>
                <w:szCs w:val="15"/>
                <w:lang w:val="ru-RU"/>
              </w:rPr>
            </w:pPr>
            <w:r>
              <w:rPr>
                <w:rFonts w:ascii="Arial" w:hAnsi="Arial"/>
                <w:sz w:val="15"/>
              </w:rPr>
              <w:t>XIII</w:t>
            </w:r>
            <w:r w:rsidRPr="007820C2">
              <w:rPr>
                <w:rFonts w:ascii="Arial" w:hAnsi="Arial"/>
                <w:sz w:val="15"/>
                <w:lang w:val="ru-RU"/>
              </w:rPr>
              <w:t xml:space="preserve">. </w:t>
            </w:r>
            <w:r w:rsidRPr="007820C2">
              <w:rPr>
                <w:rFonts w:ascii="Arial" w:hAnsi="Arial"/>
                <w:b/>
                <w:smallCaps/>
                <w:sz w:val="15"/>
                <w:u w:val="single"/>
                <w:lang w:val="ru-RU"/>
              </w:rPr>
              <w:t>Форс-</w:t>
            </w:r>
            <w:proofErr w:type="spellStart"/>
            <w:r w:rsidRPr="007820C2">
              <w:rPr>
                <w:rFonts w:ascii="Arial" w:hAnsi="Arial"/>
                <w:b/>
                <w:smallCaps/>
                <w:sz w:val="15"/>
                <w:u w:val="single"/>
                <w:lang w:val="ru-RU"/>
              </w:rPr>
              <w:t>мажорні</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обставини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несе</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відповідальність</w:t>
            </w:r>
            <w:proofErr w:type="spellEnd"/>
            <w:r w:rsidRPr="007820C2">
              <w:rPr>
                <w:rFonts w:ascii="Arial" w:hAnsi="Arial"/>
                <w:sz w:val="15"/>
                <w:lang w:val="ru-RU"/>
              </w:rPr>
              <w:t xml:space="preserve"> за </w:t>
            </w:r>
            <w:proofErr w:type="spellStart"/>
            <w:r w:rsidRPr="007820C2">
              <w:rPr>
                <w:rFonts w:ascii="Arial" w:hAnsi="Arial"/>
                <w:sz w:val="15"/>
                <w:lang w:val="ru-RU"/>
              </w:rPr>
              <w:t>невиконання</w:t>
            </w:r>
            <w:proofErr w:type="spellEnd"/>
            <w:r w:rsidRPr="007820C2">
              <w:rPr>
                <w:rFonts w:ascii="Arial" w:hAnsi="Arial"/>
                <w:sz w:val="15"/>
                <w:lang w:val="ru-RU"/>
              </w:rPr>
              <w:t xml:space="preserve"> </w:t>
            </w:r>
            <w:proofErr w:type="spellStart"/>
            <w:r w:rsidRPr="007820C2">
              <w:rPr>
                <w:rFonts w:ascii="Arial" w:hAnsi="Arial"/>
                <w:sz w:val="15"/>
                <w:lang w:val="ru-RU"/>
              </w:rPr>
              <w:t>своїх</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w:t>
            </w:r>
            <w:proofErr w:type="spellStart"/>
            <w:r w:rsidRPr="007820C2">
              <w:rPr>
                <w:rFonts w:ascii="Arial" w:hAnsi="Arial"/>
                <w:sz w:val="15"/>
                <w:lang w:val="ru-RU"/>
              </w:rPr>
              <w:t>крім</w:t>
            </w:r>
            <w:proofErr w:type="spellEnd"/>
            <w:r w:rsidRPr="007820C2">
              <w:rPr>
                <w:rFonts w:ascii="Arial" w:hAnsi="Arial"/>
                <w:sz w:val="15"/>
                <w:lang w:val="ru-RU"/>
              </w:rPr>
              <w:t xml:space="preserve"> </w:t>
            </w:r>
            <w:proofErr w:type="spellStart"/>
            <w:r w:rsidRPr="007820C2">
              <w:rPr>
                <w:rFonts w:ascii="Arial" w:hAnsi="Arial"/>
                <w:sz w:val="15"/>
                <w:lang w:val="ru-RU"/>
              </w:rPr>
              <w:t>випадків</w:t>
            </w:r>
            <w:proofErr w:type="spellEnd"/>
            <w:r w:rsidRPr="007820C2">
              <w:rPr>
                <w:rFonts w:ascii="Arial" w:hAnsi="Arial"/>
                <w:sz w:val="15"/>
                <w:lang w:val="ru-RU"/>
              </w:rPr>
              <w:t xml:space="preserve">, коли </w:t>
            </w:r>
            <w:proofErr w:type="spellStart"/>
            <w:r w:rsidRPr="007820C2">
              <w:rPr>
                <w:rFonts w:ascii="Arial" w:hAnsi="Arial"/>
                <w:sz w:val="15"/>
                <w:lang w:val="ru-RU"/>
              </w:rPr>
              <w:t>невиконання</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w:t>
            </w:r>
            <w:proofErr w:type="spellStart"/>
            <w:r w:rsidRPr="007820C2">
              <w:rPr>
                <w:rFonts w:ascii="Arial" w:hAnsi="Arial"/>
                <w:sz w:val="15"/>
                <w:lang w:val="ru-RU"/>
              </w:rPr>
              <w:t>зумовлене</w:t>
            </w:r>
            <w:proofErr w:type="spellEnd"/>
            <w:r w:rsidRPr="007820C2">
              <w:rPr>
                <w:rFonts w:ascii="Arial" w:hAnsi="Arial"/>
                <w:sz w:val="15"/>
                <w:lang w:val="ru-RU"/>
              </w:rPr>
              <w:t xml:space="preserve"> </w:t>
            </w:r>
            <w:proofErr w:type="spellStart"/>
            <w:r w:rsidRPr="007820C2">
              <w:rPr>
                <w:rFonts w:ascii="Arial" w:hAnsi="Arial"/>
                <w:sz w:val="15"/>
                <w:lang w:val="ru-RU"/>
              </w:rPr>
              <w:t>непідвладними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обставинами</w:t>
            </w:r>
            <w:proofErr w:type="spellEnd"/>
            <w:r w:rsidRPr="007820C2">
              <w:rPr>
                <w:rFonts w:ascii="Arial" w:hAnsi="Arial"/>
                <w:sz w:val="15"/>
                <w:lang w:val="ru-RU"/>
              </w:rPr>
              <w:t xml:space="preserve"> та </w:t>
            </w:r>
            <w:proofErr w:type="spellStart"/>
            <w:r w:rsidRPr="007820C2">
              <w:rPr>
                <w:rFonts w:ascii="Arial" w:hAnsi="Arial"/>
                <w:sz w:val="15"/>
                <w:lang w:val="ru-RU"/>
              </w:rPr>
              <w:t>сталося</w:t>
            </w:r>
            <w:proofErr w:type="spellEnd"/>
            <w:r w:rsidRPr="007820C2">
              <w:rPr>
                <w:rFonts w:ascii="Arial" w:hAnsi="Arial"/>
                <w:sz w:val="15"/>
                <w:lang w:val="ru-RU"/>
              </w:rPr>
              <w:t xml:space="preserve"> не через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провину</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недбалість</w:t>
            </w:r>
            <w:proofErr w:type="spellEnd"/>
            <w:r w:rsidRPr="007820C2">
              <w:rPr>
                <w:rFonts w:ascii="Arial" w:hAnsi="Arial"/>
                <w:sz w:val="15"/>
                <w:lang w:val="ru-RU"/>
              </w:rPr>
              <w:t xml:space="preserve">, </w:t>
            </w:r>
            <w:proofErr w:type="spellStart"/>
            <w:r w:rsidRPr="007820C2">
              <w:rPr>
                <w:rFonts w:ascii="Arial" w:hAnsi="Arial"/>
                <w:sz w:val="15"/>
                <w:lang w:val="ru-RU"/>
              </w:rPr>
              <w:t>наприклад</w:t>
            </w:r>
            <w:proofErr w:type="spellEnd"/>
            <w:r w:rsidRPr="007820C2">
              <w:rPr>
                <w:rFonts w:ascii="Arial" w:hAnsi="Arial"/>
                <w:sz w:val="15"/>
                <w:lang w:val="ru-RU"/>
              </w:rPr>
              <w:t xml:space="preserve">, </w:t>
            </w:r>
            <w:proofErr w:type="spellStart"/>
            <w:r w:rsidRPr="007820C2">
              <w:rPr>
                <w:rFonts w:ascii="Arial" w:hAnsi="Arial"/>
                <w:sz w:val="15"/>
                <w:lang w:val="ru-RU"/>
              </w:rPr>
              <w:t>стихійними</w:t>
            </w:r>
            <w:proofErr w:type="spellEnd"/>
            <w:r w:rsidRPr="007820C2">
              <w:rPr>
                <w:rFonts w:ascii="Arial" w:hAnsi="Arial"/>
                <w:sz w:val="15"/>
                <w:lang w:val="ru-RU"/>
              </w:rPr>
              <w:t xml:space="preserve"> лихами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діями</w:t>
            </w:r>
            <w:proofErr w:type="spellEnd"/>
            <w:r w:rsidRPr="007820C2">
              <w:rPr>
                <w:rFonts w:ascii="Arial" w:hAnsi="Arial"/>
                <w:sz w:val="15"/>
                <w:lang w:val="ru-RU"/>
              </w:rPr>
              <w:t xml:space="preserve"> </w:t>
            </w:r>
            <w:proofErr w:type="spellStart"/>
            <w:r w:rsidRPr="007820C2">
              <w:rPr>
                <w:rFonts w:ascii="Arial" w:hAnsi="Arial"/>
                <w:sz w:val="15"/>
                <w:lang w:val="ru-RU"/>
              </w:rPr>
              <w:t>ворожої</w:t>
            </w:r>
            <w:proofErr w:type="spellEnd"/>
            <w:r w:rsidRPr="007820C2">
              <w:rPr>
                <w:rFonts w:ascii="Arial" w:hAnsi="Arial"/>
                <w:sz w:val="15"/>
                <w:lang w:val="ru-RU"/>
              </w:rPr>
              <w:t xml:space="preserve"> </w:t>
            </w:r>
            <w:proofErr w:type="spellStart"/>
            <w:r w:rsidRPr="007820C2">
              <w:rPr>
                <w:rFonts w:ascii="Arial" w:hAnsi="Arial"/>
                <w:sz w:val="15"/>
                <w:lang w:val="ru-RU"/>
              </w:rPr>
              <w:t>країни</w:t>
            </w:r>
            <w:proofErr w:type="spellEnd"/>
            <w:r w:rsidRPr="007820C2">
              <w:rPr>
                <w:rFonts w:ascii="Arial" w:hAnsi="Arial"/>
                <w:sz w:val="15"/>
                <w:lang w:val="ru-RU"/>
              </w:rPr>
              <w:t xml:space="preserve">, </w:t>
            </w:r>
            <w:proofErr w:type="spellStart"/>
            <w:r w:rsidRPr="007820C2">
              <w:rPr>
                <w:rFonts w:ascii="Arial" w:hAnsi="Arial"/>
                <w:sz w:val="15"/>
                <w:lang w:val="ru-RU"/>
              </w:rPr>
              <w:t>діями</w:t>
            </w:r>
            <w:proofErr w:type="spellEnd"/>
            <w:r w:rsidRPr="007820C2">
              <w:rPr>
                <w:rFonts w:ascii="Arial" w:hAnsi="Arial"/>
                <w:sz w:val="15"/>
                <w:lang w:val="ru-RU"/>
              </w:rPr>
              <w:t xml:space="preserve"> Уряду як суверенного </w:t>
            </w:r>
            <w:proofErr w:type="spellStart"/>
            <w:r w:rsidRPr="007820C2">
              <w:rPr>
                <w:rFonts w:ascii="Arial" w:hAnsi="Arial"/>
                <w:sz w:val="15"/>
                <w:lang w:val="ru-RU"/>
              </w:rPr>
              <w:t>суб’єкта</w:t>
            </w:r>
            <w:proofErr w:type="spellEnd"/>
            <w:r w:rsidRPr="007820C2">
              <w:rPr>
                <w:rFonts w:ascii="Arial" w:hAnsi="Arial"/>
                <w:sz w:val="15"/>
                <w:lang w:val="ru-RU"/>
              </w:rPr>
              <w:t xml:space="preserve"> права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договору, </w:t>
            </w:r>
            <w:proofErr w:type="spellStart"/>
            <w:r w:rsidRPr="007820C2">
              <w:rPr>
                <w:rFonts w:ascii="Arial" w:hAnsi="Arial"/>
                <w:sz w:val="15"/>
                <w:lang w:val="ru-RU"/>
              </w:rPr>
              <w:t>пожежею</w:t>
            </w:r>
            <w:proofErr w:type="spellEnd"/>
            <w:r w:rsidRPr="007820C2">
              <w:rPr>
                <w:rFonts w:ascii="Arial" w:hAnsi="Arial"/>
                <w:sz w:val="15"/>
                <w:lang w:val="ru-RU"/>
              </w:rPr>
              <w:t xml:space="preserve">, </w:t>
            </w:r>
            <w:proofErr w:type="spellStart"/>
            <w:r w:rsidRPr="007820C2">
              <w:rPr>
                <w:rFonts w:ascii="Arial" w:hAnsi="Arial"/>
                <w:sz w:val="15"/>
                <w:lang w:val="ru-RU"/>
              </w:rPr>
              <w:t>повінню</w:t>
            </w:r>
            <w:proofErr w:type="spellEnd"/>
            <w:r w:rsidRPr="007820C2">
              <w:rPr>
                <w:rFonts w:ascii="Arial" w:hAnsi="Arial"/>
                <w:sz w:val="15"/>
                <w:lang w:val="ru-RU"/>
              </w:rPr>
              <w:t xml:space="preserve">, </w:t>
            </w:r>
            <w:proofErr w:type="spellStart"/>
            <w:r w:rsidRPr="007820C2">
              <w:rPr>
                <w:rFonts w:ascii="Arial" w:hAnsi="Arial"/>
                <w:sz w:val="15"/>
                <w:lang w:val="ru-RU"/>
              </w:rPr>
              <w:t>епідемією</w:t>
            </w:r>
            <w:proofErr w:type="spellEnd"/>
            <w:r w:rsidRPr="007820C2">
              <w:rPr>
                <w:rFonts w:ascii="Arial" w:hAnsi="Arial"/>
                <w:sz w:val="15"/>
                <w:lang w:val="ru-RU"/>
              </w:rPr>
              <w:t xml:space="preserve">, </w:t>
            </w:r>
            <w:proofErr w:type="spellStart"/>
            <w:r w:rsidRPr="007820C2">
              <w:rPr>
                <w:rFonts w:ascii="Arial" w:hAnsi="Arial"/>
                <w:sz w:val="15"/>
                <w:lang w:val="ru-RU"/>
              </w:rPr>
              <w:t>карантинними</w:t>
            </w:r>
            <w:proofErr w:type="spellEnd"/>
            <w:r w:rsidRPr="007820C2">
              <w:rPr>
                <w:rFonts w:ascii="Arial" w:hAnsi="Arial"/>
                <w:sz w:val="15"/>
                <w:lang w:val="ru-RU"/>
              </w:rPr>
              <w:t xml:space="preserve"> </w:t>
            </w:r>
            <w:proofErr w:type="spellStart"/>
            <w:r w:rsidRPr="007820C2">
              <w:rPr>
                <w:rFonts w:ascii="Arial" w:hAnsi="Arial"/>
                <w:sz w:val="15"/>
                <w:lang w:val="ru-RU"/>
              </w:rPr>
              <w:t>обмеженнями</w:t>
            </w:r>
            <w:proofErr w:type="spellEnd"/>
            <w:r w:rsidRPr="007820C2">
              <w:rPr>
                <w:rFonts w:ascii="Arial" w:hAnsi="Arial"/>
                <w:sz w:val="15"/>
                <w:lang w:val="ru-RU"/>
              </w:rPr>
              <w:t xml:space="preserve">, страйками, </w:t>
            </w:r>
            <w:proofErr w:type="spellStart"/>
            <w:r w:rsidRPr="007820C2">
              <w:rPr>
                <w:rFonts w:ascii="Arial" w:hAnsi="Arial"/>
                <w:sz w:val="15"/>
                <w:lang w:val="ru-RU"/>
              </w:rPr>
              <w:t>надзвичайно</w:t>
            </w:r>
            <w:proofErr w:type="spellEnd"/>
            <w:r w:rsidRPr="007820C2">
              <w:rPr>
                <w:rFonts w:ascii="Arial" w:hAnsi="Arial"/>
                <w:sz w:val="15"/>
                <w:lang w:val="ru-RU"/>
              </w:rPr>
              <w:t xml:space="preserve"> </w:t>
            </w:r>
            <w:proofErr w:type="spellStart"/>
            <w:r w:rsidRPr="007820C2">
              <w:rPr>
                <w:rFonts w:ascii="Arial" w:hAnsi="Arial"/>
                <w:sz w:val="15"/>
                <w:lang w:val="ru-RU"/>
              </w:rPr>
              <w:t>суворими</w:t>
            </w:r>
            <w:proofErr w:type="spellEnd"/>
            <w:r w:rsidRPr="007820C2">
              <w:rPr>
                <w:rFonts w:ascii="Arial" w:hAnsi="Arial"/>
                <w:sz w:val="15"/>
                <w:lang w:val="ru-RU"/>
              </w:rPr>
              <w:t xml:space="preserve"> </w:t>
            </w:r>
            <w:proofErr w:type="spellStart"/>
            <w:r w:rsidRPr="007820C2">
              <w:rPr>
                <w:rFonts w:ascii="Arial" w:hAnsi="Arial"/>
                <w:sz w:val="15"/>
                <w:lang w:val="ru-RU"/>
              </w:rPr>
              <w:t>погодними</w:t>
            </w:r>
            <w:proofErr w:type="spellEnd"/>
            <w:r w:rsidRPr="007820C2">
              <w:rPr>
                <w:rFonts w:ascii="Arial" w:hAnsi="Arial"/>
                <w:sz w:val="15"/>
                <w:lang w:val="ru-RU"/>
              </w:rPr>
              <w:t xml:space="preserve"> </w:t>
            </w:r>
            <w:proofErr w:type="spellStart"/>
            <w:r w:rsidRPr="007820C2">
              <w:rPr>
                <w:rFonts w:ascii="Arial" w:hAnsi="Arial"/>
                <w:sz w:val="15"/>
                <w:lang w:val="ru-RU"/>
              </w:rPr>
              <w:t>умовами</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затримками</w:t>
            </w:r>
            <w:proofErr w:type="spellEnd"/>
            <w:r w:rsidRPr="007820C2">
              <w:rPr>
                <w:rFonts w:ascii="Arial" w:hAnsi="Arial"/>
                <w:sz w:val="15"/>
                <w:lang w:val="ru-RU"/>
              </w:rPr>
              <w:t xml:space="preserve"> </w:t>
            </w:r>
            <w:proofErr w:type="spellStart"/>
            <w:r w:rsidRPr="007820C2">
              <w:rPr>
                <w:rFonts w:ascii="Arial" w:hAnsi="Arial"/>
                <w:sz w:val="15"/>
                <w:lang w:val="ru-RU"/>
              </w:rPr>
              <w:t>перевізниками</w:t>
            </w:r>
            <w:proofErr w:type="spellEnd"/>
            <w:r w:rsidRPr="007820C2">
              <w:rPr>
                <w:rFonts w:ascii="Arial" w:hAnsi="Arial"/>
                <w:sz w:val="15"/>
                <w:lang w:val="ru-RU"/>
              </w:rPr>
              <w:t xml:space="preserve"> на </w:t>
            </w:r>
            <w:proofErr w:type="spellStart"/>
            <w:r w:rsidRPr="007820C2">
              <w:rPr>
                <w:rFonts w:ascii="Arial" w:hAnsi="Arial"/>
                <w:sz w:val="15"/>
                <w:lang w:val="ru-RU"/>
              </w:rPr>
              <w:t>загальних</w:t>
            </w:r>
            <w:proofErr w:type="spellEnd"/>
            <w:r w:rsidRPr="007820C2">
              <w:rPr>
                <w:rFonts w:ascii="Arial" w:hAnsi="Arial"/>
                <w:sz w:val="15"/>
                <w:lang w:val="ru-RU"/>
              </w:rPr>
              <w:t xml:space="preserve"> для </w:t>
            </w:r>
            <w:proofErr w:type="spellStart"/>
            <w:r w:rsidRPr="007820C2">
              <w:rPr>
                <w:rFonts w:ascii="Arial" w:hAnsi="Arial"/>
                <w:sz w:val="15"/>
                <w:lang w:val="ru-RU"/>
              </w:rPr>
              <w:t>всіх</w:t>
            </w:r>
            <w:proofErr w:type="spellEnd"/>
            <w:r w:rsidRPr="007820C2">
              <w:rPr>
                <w:rFonts w:ascii="Arial" w:hAnsi="Arial"/>
                <w:sz w:val="15"/>
                <w:lang w:val="ru-RU"/>
              </w:rPr>
              <w:t xml:space="preserve"> засадах. Як </w:t>
            </w:r>
            <w:proofErr w:type="spellStart"/>
            <w:r w:rsidRPr="007820C2">
              <w:rPr>
                <w:rFonts w:ascii="Arial" w:hAnsi="Arial"/>
                <w:sz w:val="15"/>
                <w:lang w:val="ru-RU"/>
              </w:rPr>
              <w:t>тільки</w:t>
            </w:r>
            <w:proofErr w:type="spellEnd"/>
            <w:r w:rsidRPr="007820C2">
              <w:rPr>
                <w:rFonts w:ascii="Arial" w:hAnsi="Arial"/>
                <w:sz w:val="15"/>
                <w:lang w:val="ru-RU"/>
              </w:rPr>
              <w:t xml:space="preserve"> </w:t>
            </w:r>
            <w:proofErr w:type="spellStart"/>
            <w:r w:rsidRPr="007820C2">
              <w:rPr>
                <w:rFonts w:ascii="Arial" w:hAnsi="Arial"/>
                <w:sz w:val="15"/>
                <w:lang w:val="ru-RU"/>
              </w:rPr>
              <w:t>це</w:t>
            </w:r>
            <w:proofErr w:type="spellEnd"/>
            <w:r w:rsidRPr="007820C2">
              <w:rPr>
                <w:rFonts w:ascii="Arial" w:hAnsi="Arial"/>
                <w:sz w:val="15"/>
                <w:lang w:val="ru-RU"/>
              </w:rPr>
              <w:t xml:space="preserve"> стане </w:t>
            </w:r>
            <w:proofErr w:type="spellStart"/>
            <w:r w:rsidRPr="007820C2">
              <w:rPr>
                <w:rFonts w:ascii="Arial" w:hAnsi="Arial"/>
                <w:sz w:val="15"/>
                <w:lang w:val="ru-RU"/>
              </w:rPr>
              <w:t>можливим</w:t>
            </w:r>
            <w:proofErr w:type="spellEnd"/>
            <w:r w:rsidRPr="007820C2">
              <w:rPr>
                <w:rFonts w:ascii="Arial" w:hAnsi="Arial"/>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настання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затримки</w:t>
            </w:r>
            <w:proofErr w:type="spellEnd"/>
            <w:r w:rsidRPr="007820C2">
              <w:rPr>
                <w:rFonts w:ascii="Arial" w:hAnsi="Arial"/>
                <w:sz w:val="15"/>
                <w:lang w:val="ru-RU"/>
              </w:rPr>
              <w:t xml:space="preserve"> через форс-</w:t>
            </w:r>
            <w:proofErr w:type="spellStart"/>
            <w:r w:rsidRPr="007820C2">
              <w:rPr>
                <w:rFonts w:ascii="Arial" w:hAnsi="Arial"/>
                <w:sz w:val="15"/>
                <w:lang w:val="ru-RU"/>
              </w:rPr>
              <w:t>мажорні</w:t>
            </w:r>
            <w:proofErr w:type="spellEnd"/>
            <w:r w:rsidRPr="007820C2">
              <w:rPr>
                <w:rFonts w:ascii="Arial" w:hAnsi="Arial"/>
                <w:sz w:val="15"/>
                <w:lang w:val="ru-RU"/>
              </w:rPr>
              <w:t xml:space="preserve"> </w:t>
            </w:r>
            <w:proofErr w:type="spellStart"/>
            <w:r w:rsidRPr="007820C2">
              <w:rPr>
                <w:rFonts w:ascii="Arial" w:hAnsi="Arial"/>
                <w:sz w:val="15"/>
                <w:lang w:val="ru-RU"/>
              </w:rPr>
              <w:t>обставини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повідомити</w:t>
            </w:r>
            <w:proofErr w:type="spellEnd"/>
            <w:r w:rsidRPr="007820C2">
              <w:rPr>
                <w:rFonts w:ascii="Arial" w:hAnsi="Arial"/>
                <w:sz w:val="15"/>
                <w:lang w:val="ru-RU"/>
              </w:rPr>
              <w:t xml:space="preserve"> про </w:t>
            </w:r>
            <w:proofErr w:type="spellStart"/>
            <w:r w:rsidRPr="007820C2">
              <w:rPr>
                <w:rFonts w:ascii="Arial" w:hAnsi="Arial"/>
                <w:sz w:val="15"/>
                <w:lang w:val="ru-RU"/>
              </w:rPr>
              <w:t>це</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детально описавши </w:t>
            </w:r>
            <w:proofErr w:type="spellStart"/>
            <w:r w:rsidRPr="007820C2">
              <w:rPr>
                <w:rFonts w:ascii="Arial" w:hAnsi="Arial"/>
                <w:sz w:val="15"/>
                <w:lang w:val="ru-RU"/>
              </w:rPr>
              <w:t>ці</w:t>
            </w:r>
            <w:proofErr w:type="spellEnd"/>
            <w:r w:rsidRPr="007820C2">
              <w:rPr>
                <w:rFonts w:ascii="Arial" w:hAnsi="Arial"/>
                <w:sz w:val="15"/>
                <w:lang w:val="ru-RU"/>
              </w:rPr>
              <w:t xml:space="preserve"> </w:t>
            </w:r>
            <w:proofErr w:type="spellStart"/>
            <w:r w:rsidRPr="007820C2">
              <w:rPr>
                <w:rFonts w:ascii="Arial" w:hAnsi="Arial"/>
                <w:sz w:val="15"/>
                <w:lang w:val="ru-RU"/>
              </w:rPr>
              <w:t>обставини</w:t>
            </w:r>
            <w:proofErr w:type="spellEnd"/>
            <w:r w:rsidRPr="007820C2">
              <w:rPr>
                <w:rFonts w:ascii="Arial" w:hAnsi="Arial"/>
                <w:sz w:val="15"/>
                <w:lang w:val="ru-RU"/>
              </w:rPr>
              <w:t xml:space="preserve">, </w:t>
            </w:r>
            <w:proofErr w:type="spellStart"/>
            <w:r w:rsidRPr="007820C2">
              <w:rPr>
                <w:rFonts w:ascii="Arial" w:hAnsi="Arial"/>
                <w:sz w:val="15"/>
                <w:lang w:val="ru-RU"/>
              </w:rPr>
              <w:t>якнайшвидше</w:t>
            </w:r>
            <w:proofErr w:type="spellEnd"/>
            <w:r w:rsidRPr="007820C2">
              <w:rPr>
                <w:rFonts w:ascii="Arial" w:hAnsi="Arial"/>
                <w:sz w:val="15"/>
                <w:lang w:val="ru-RU"/>
              </w:rPr>
              <w:t xml:space="preserve"> </w:t>
            </w:r>
            <w:proofErr w:type="spellStart"/>
            <w:r w:rsidRPr="007820C2">
              <w:rPr>
                <w:rFonts w:ascii="Arial" w:hAnsi="Arial"/>
                <w:sz w:val="15"/>
                <w:lang w:val="ru-RU"/>
              </w:rPr>
              <w:t>виправити</w:t>
            </w:r>
            <w:proofErr w:type="spellEnd"/>
            <w:r w:rsidRPr="007820C2">
              <w:rPr>
                <w:rFonts w:ascii="Arial" w:hAnsi="Arial"/>
                <w:sz w:val="15"/>
                <w:lang w:val="ru-RU"/>
              </w:rPr>
              <w:t xml:space="preserve"> </w:t>
            </w:r>
            <w:proofErr w:type="spellStart"/>
            <w:r w:rsidRPr="007820C2">
              <w:rPr>
                <w:rFonts w:ascii="Arial" w:hAnsi="Arial"/>
                <w:sz w:val="15"/>
                <w:lang w:val="ru-RU"/>
              </w:rPr>
              <w:t>ситуацію</w:t>
            </w:r>
            <w:proofErr w:type="spellEnd"/>
            <w:r w:rsidRPr="007820C2">
              <w:rPr>
                <w:rFonts w:ascii="Arial" w:hAnsi="Arial"/>
                <w:sz w:val="15"/>
                <w:lang w:val="ru-RU"/>
              </w:rPr>
              <w:t xml:space="preserve"> та </w:t>
            </w:r>
            <w:proofErr w:type="spellStart"/>
            <w:r w:rsidRPr="007820C2">
              <w:rPr>
                <w:rFonts w:ascii="Arial" w:hAnsi="Arial"/>
                <w:sz w:val="15"/>
                <w:lang w:val="ru-RU"/>
              </w:rPr>
              <w:t>своєчасно</w:t>
            </w:r>
            <w:proofErr w:type="spellEnd"/>
            <w:r w:rsidRPr="007820C2">
              <w:rPr>
                <w:rFonts w:ascii="Arial" w:hAnsi="Arial"/>
                <w:sz w:val="15"/>
                <w:lang w:val="ru-RU"/>
              </w:rPr>
              <w:t xml:space="preserve"> </w:t>
            </w:r>
            <w:proofErr w:type="spellStart"/>
            <w:r w:rsidRPr="007820C2">
              <w:rPr>
                <w:rFonts w:ascii="Arial" w:hAnsi="Arial"/>
                <w:sz w:val="15"/>
                <w:lang w:val="ru-RU"/>
              </w:rPr>
              <w:t>повідомити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у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про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w:t>
            </w:r>
            <w:proofErr w:type="spellStart"/>
            <w:r w:rsidRPr="007820C2">
              <w:rPr>
                <w:rFonts w:ascii="Arial" w:hAnsi="Arial"/>
                <w:sz w:val="15"/>
                <w:lang w:val="ru-RU"/>
              </w:rPr>
              <w:t>цих</w:t>
            </w:r>
            <w:proofErr w:type="spellEnd"/>
            <w:r w:rsidRPr="007820C2">
              <w:rPr>
                <w:rFonts w:ascii="Arial" w:hAnsi="Arial"/>
                <w:sz w:val="15"/>
                <w:lang w:val="ru-RU"/>
              </w:rPr>
              <w:t xml:space="preserve"> </w:t>
            </w:r>
            <w:proofErr w:type="spellStart"/>
            <w:r w:rsidRPr="007820C2">
              <w:rPr>
                <w:rFonts w:ascii="Arial" w:hAnsi="Arial"/>
                <w:sz w:val="15"/>
                <w:lang w:val="ru-RU"/>
              </w:rPr>
              <w:t>обставин</w:t>
            </w:r>
            <w:proofErr w:type="spellEnd"/>
            <w:r w:rsidRPr="007820C2">
              <w:rPr>
                <w:rFonts w:ascii="Arial" w:hAnsi="Arial"/>
                <w:sz w:val="15"/>
                <w:lang w:val="ru-RU"/>
              </w:rPr>
              <w:t xml:space="preserve">. Коли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отримає</w:t>
            </w:r>
            <w:proofErr w:type="spellEnd"/>
            <w:r w:rsidRPr="007820C2">
              <w:rPr>
                <w:rFonts w:ascii="Arial" w:hAnsi="Arial"/>
                <w:sz w:val="15"/>
                <w:lang w:val="ru-RU"/>
              </w:rPr>
              <w:t xml:space="preserve">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про </w:t>
            </w:r>
            <w:proofErr w:type="spellStart"/>
            <w:r w:rsidRPr="007820C2">
              <w:rPr>
                <w:rFonts w:ascii="Arial" w:hAnsi="Arial"/>
                <w:sz w:val="15"/>
                <w:lang w:val="ru-RU"/>
              </w:rPr>
              <w:t>виникнення</w:t>
            </w:r>
            <w:proofErr w:type="spellEnd"/>
            <w:r w:rsidRPr="007820C2">
              <w:rPr>
                <w:rFonts w:ascii="Arial" w:hAnsi="Arial"/>
                <w:sz w:val="15"/>
                <w:lang w:val="ru-RU"/>
              </w:rPr>
              <w:t xml:space="preserve"> форс-</w:t>
            </w:r>
            <w:proofErr w:type="spellStart"/>
            <w:r w:rsidRPr="007820C2">
              <w:rPr>
                <w:rFonts w:ascii="Arial" w:hAnsi="Arial"/>
                <w:sz w:val="15"/>
                <w:lang w:val="ru-RU"/>
              </w:rPr>
              <w:t>мажорних</w:t>
            </w:r>
            <w:proofErr w:type="spellEnd"/>
            <w:r w:rsidRPr="007820C2">
              <w:rPr>
                <w:rFonts w:ascii="Arial" w:hAnsi="Arial"/>
                <w:sz w:val="15"/>
                <w:lang w:val="ru-RU"/>
              </w:rPr>
              <w:t xml:space="preserve"> </w:t>
            </w:r>
            <w:proofErr w:type="spellStart"/>
            <w:r w:rsidRPr="007820C2">
              <w:rPr>
                <w:rFonts w:ascii="Arial" w:hAnsi="Arial"/>
                <w:sz w:val="15"/>
                <w:lang w:val="ru-RU"/>
              </w:rPr>
              <w:t>обставин</w:t>
            </w:r>
            <w:proofErr w:type="spellEnd"/>
            <w:r w:rsidRPr="007820C2">
              <w:rPr>
                <w:rFonts w:ascii="Arial" w:hAnsi="Arial"/>
                <w:sz w:val="15"/>
                <w:lang w:val="ru-RU"/>
              </w:rPr>
              <w:t xml:space="preserve">, то, </w:t>
            </w:r>
            <w:proofErr w:type="spellStart"/>
            <w:r w:rsidRPr="007820C2">
              <w:rPr>
                <w:rFonts w:ascii="Arial" w:hAnsi="Arial"/>
                <w:sz w:val="15"/>
                <w:lang w:val="ru-RU"/>
              </w:rPr>
              <w:t>починаючи</w:t>
            </w:r>
            <w:proofErr w:type="spellEnd"/>
            <w:r w:rsidRPr="007820C2">
              <w:rPr>
                <w:rFonts w:ascii="Arial" w:hAnsi="Arial"/>
                <w:sz w:val="15"/>
                <w:lang w:val="ru-RU"/>
              </w:rPr>
              <w:t xml:space="preserve"> з </w:t>
            </w:r>
            <w:proofErr w:type="spellStart"/>
            <w:r w:rsidRPr="007820C2">
              <w:rPr>
                <w:rFonts w:ascii="Arial" w:hAnsi="Arial"/>
                <w:sz w:val="15"/>
                <w:lang w:val="ru-RU"/>
              </w:rPr>
              <w:t>дати</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отримання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на </w:t>
            </w:r>
            <w:proofErr w:type="spellStart"/>
            <w:r w:rsidRPr="007820C2">
              <w:rPr>
                <w:rFonts w:ascii="Arial" w:hAnsi="Arial"/>
                <w:sz w:val="15"/>
                <w:lang w:val="ru-RU"/>
              </w:rPr>
              <w:t>власний</w:t>
            </w:r>
            <w:proofErr w:type="spellEnd"/>
            <w:r w:rsidRPr="007820C2">
              <w:rPr>
                <w:rFonts w:ascii="Arial" w:hAnsi="Arial"/>
                <w:sz w:val="15"/>
                <w:lang w:val="ru-RU"/>
              </w:rPr>
              <w:t xml:space="preserve"> </w:t>
            </w:r>
            <w:proofErr w:type="spellStart"/>
            <w:r w:rsidRPr="007820C2">
              <w:rPr>
                <w:rFonts w:ascii="Arial" w:hAnsi="Arial"/>
                <w:sz w:val="15"/>
                <w:lang w:val="ru-RU"/>
              </w:rPr>
              <w:t>розсуд</w:t>
            </w:r>
            <w:proofErr w:type="spellEnd"/>
            <w:r w:rsidRPr="007820C2">
              <w:rPr>
                <w:rFonts w:ascii="Arial" w:hAnsi="Arial"/>
                <w:sz w:val="15"/>
                <w:lang w:val="ru-RU"/>
              </w:rPr>
              <w:t xml:space="preserve">, </w:t>
            </w:r>
            <w:proofErr w:type="spellStart"/>
            <w:r w:rsidRPr="007820C2">
              <w:rPr>
                <w:rFonts w:ascii="Arial" w:hAnsi="Arial"/>
                <w:sz w:val="15"/>
                <w:lang w:val="ru-RU"/>
              </w:rPr>
              <w:t>призупинити</w:t>
            </w:r>
            <w:proofErr w:type="spellEnd"/>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 xml:space="preserve"> на </w:t>
            </w:r>
            <w:proofErr w:type="spellStart"/>
            <w:r w:rsidRPr="007820C2">
              <w:rPr>
                <w:rFonts w:ascii="Arial" w:hAnsi="Arial"/>
                <w:sz w:val="15"/>
                <w:lang w:val="ru-RU"/>
              </w:rPr>
              <w:t>період</w:t>
            </w:r>
            <w:proofErr w:type="spellEnd"/>
            <w:r w:rsidRPr="007820C2">
              <w:rPr>
                <w:rFonts w:ascii="Arial" w:hAnsi="Arial"/>
                <w:sz w:val="15"/>
                <w:lang w:val="ru-RU"/>
              </w:rPr>
              <w:t xml:space="preserve"> до шести (6) </w:t>
            </w:r>
            <w:proofErr w:type="spellStart"/>
            <w:r w:rsidRPr="007820C2">
              <w:rPr>
                <w:rFonts w:ascii="Arial" w:hAnsi="Arial"/>
                <w:sz w:val="15"/>
                <w:lang w:val="ru-RU"/>
              </w:rPr>
              <w:t>місяців</w:t>
            </w:r>
            <w:proofErr w:type="spellEnd"/>
            <w:r w:rsidRPr="007820C2">
              <w:rPr>
                <w:rFonts w:ascii="Arial" w:hAnsi="Arial"/>
                <w:sz w:val="15"/>
                <w:lang w:val="ru-RU"/>
              </w:rPr>
              <w:t xml:space="preserve"> ("</w:t>
            </w:r>
            <w:proofErr w:type="spellStart"/>
            <w:r w:rsidRPr="007820C2">
              <w:rPr>
                <w:rFonts w:ascii="Arial" w:hAnsi="Arial"/>
                <w:sz w:val="15"/>
                <w:lang w:val="ru-RU"/>
              </w:rPr>
              <w:t>Період</w:t>
            </w:r>
            <w:proofErr w:type="spellEnd"/>
            <w:r w:rsidRPr="007820C2">
              <w:rPr>
                <w:rFonts w:ascii="Arial" w:hAnsi="Arial"/>
                <w:sz w:val="15"/>
                <w:lang w:val="ru-RU"/>
              </w:rPr>
              <w:t xml:space="preserve"> </w:t>
            </w:r>
            <w:proofErr w:type="spellStart"/>
            <w:r w:rsidRPr="007820C2">
              <w:rPr>
                <w:rFonts w:ascii="Arial" w:hAnsi="Arial"/>
                <w:sz w:val="15"/>
                <w:lang w:val="ru-RU"/>
              </w:rPr>
              <w:t>призупинення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негайно</w:t>
            </w:r>
            <w:proofErr w:type="spellEnd"/>
            <w:r w:rsidRPr="007820C2">
              <w:rPr>
                <w:rFonts w:ascii="Arial" w:hAnsi="Arial"/>
                <w:sz w:val="15"/>
                <w:lang w:val="ru-RU"/>
              </w:rPr>
              <w:t xml:space="preserve"> </w:t>
            </w:r>
            <w:proofErr w:type="spellStart"/>
            <w:r w:rsidRPr="007820C2">
              <w:rPr>
                <w:rFonts w:ascii="Arial" w:hAnsi="Arial"/>
                <w:sz w:val="15"/>
                <w:lang w:val="ru-RU"/>
              </w:rPr>
              <w:t>розірвати</w:t>
            </w:r>
            <w:proofErr w:type="spellEnd"/>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w:t>
            </w:r>
          </w:p>
          <w:p w14:paraId="38437606" w14:textId="77777777" w:rsidR="00001AA6" w:rsidRPr="007820C2" w:rsidRDefault="00001AA6" w:rsidP="00001AA6">
            <w:pPr>
              <w:jc w:val="both"/>
              <w:rPr>
                <w:rFonts w:ascii="Arial" w:hAnsi="Arial" w:cs="Arial"/>
                <w:sz w:val="15"/>
                <w:szCs w:val="15"/>
                <w:lang w:val="ru-RU"/>
              </w:rPr>
            </w:pPr>
          </w:p>
          <w:p w14:paraId="0F139D6C" w14:textId="77777777" w:rsidR="00001AA6" w:rsidRPr="007820C2" w:rsidRDefault="00001AA6" w:rsidP="00001AA6">
            <w:pPr>
              <w:jc w:val="both"/>
              <w:rPr>
                <w:rFonts w:ascii="Arial" w:hAnsi="Arial" w:cs="Arial"/>
                <w:sz w:val="15"/>
                <w:szCs w:val="15"/>
                <w:lang w:val="ru-RU"/>
              </w:rPr>
            </w:pPr>
            <w:r>
              <w:rPr>
                <w:rFonts w:ascii="Arial" w:hAnsi="Arial"/>
                <w:sz w:val="15"/>
              </w:rPr>
              <w:t>XIV</w:t>
            </w:r>
            <w:r w:rsidRPr="007820C2">
              <w:rPr>
                <w:rFonts w:ascii="Arial" w:hAnsi="Arial"/>
                <w:sz w:val="15"/>
                <w:lang w:val="ru-RU"/>
              </w:rPr>
              <w:t xml:space="preserve">. </w:t>
            </w:r>
            <w:proofErr w:type="spellStart"/>
            <w:r w:rsidRPr="007820C2">
              <w:rPr>
                <w:rFonts w:ascii="Arial" w:hAnsi="Arial"/>
                <w:b/>
                <w:smallCaps/>
                <w:sz w:val="15"/>
                <w:u w:val="single"/>
                <w:lang w:val="ru-RU"/>
              </w:rPr>
              <w:t>Внесення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змін</w:t>
            </w:r>
            <w:proofErr w:type="spellEnd"/>
            <w:r w:rsidRPr="007820C2">
              <w:rPr>
                <w:rFonts w:ascii="Arial" w:hAnsi="Arial"/>
                <w:sz w:val="15"/>
                <w:lang w:val="ru-RU"/>
              </w:rPr>
              <w:t>: У будь-</w:t>
            </w:r>
            <w:proofErr w:type="spellStart"/>
            <w:r w:rsidRPr="007820C2">
              <w:rPr>
                <w:rFonts w:ascii="Arial" w:hAnsi="Arial"/>
                <w:sz w:val="15"/>
                <w:lang w:val="ru-RU"/>
              </w:rPr>
              <w:t>який</w:t>
            </w:r>
            <w:proofErr w:type="spellEnd"/>
            <w:r w:rsidRPr="007820C2">
              <w:rPr>
                <w:rFonts w:ascii="Arial" w:hAnsi="Arial"/>
                <w:sz w:val="15"/>
                <w:lang w:val="ru-RU"/>
              </w:rPr>
              <w:t xml:space="preserve"> момент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письмовим</w:t>
            </w:r>
            <w:proofErr w:type="spellEnd"/>
            <w:r w:rsidRPr="007820C2">
              <w:rPr>
                <w:rFonts w:ascii="Arial" w:hAnsi="Arial"/>
                <w:sz w:val="15"/>
                <w:lang w:val="ru-RU"/>
              </w:rPr>
              <w:t xml:space="preserve"> </w:t>
            </w:r>
            <w:proofErr w:type="spellStart"/>
            <w:r w:rsidRPr="007820C2">
              <w:rPr>
                <w:rFonts w:ascii="Arial" w:hAnsi="Arial"/>
                <w:sz w:val="15"/>
                <w:lang w:val="ru-RU"/>
              </w:rPr>
              <w:t>розпорядженням</w:t>
            </w:r>
            <w:proofErr w:type="spellEnd"/>
            <w:r w:rsidRPr="007820C2">
              <w:rPr>
                <w:rFonts w:ascii="Arial" w:hAnsi="Arial"/>
                <w:sz w:val="15"/>
                <w:lang w:val="ru-RU"/>
              </w:rPr>
              <w:t xml:space="preserve"> і без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w:t>
            </w:r>
            <w:proofErr w:type="spellStart"/>
            <w:r w:rsidRPr="007820C2">
              <w:rPr>
                <w:rFonts w:ascii="Arial" w:hAnsi="Arial"/>
                <w:sz w:val="15"/>
                <w:lang w:val="ru-RU"/>
              </w:rPr>
              <w:t>гарантів</w:t>
            </w:r>
            <w:proofErr w:type="spellEnd"/>
            <w:r w:rsidRPr="007820C2">
              <w:rPr>
                <w:rFonts w:ascii="Arial" w:hAnsi="Arial"/>
                <w:sz w:val="15"/>
                <w:lang w:val="ru-RU"/>
              </w:rPr>
              <w:t xml:space="preserve"> </w:t>
            </w:r>
            <w:proofErr w:type="spellStart"/>
            <w:r w:rsidRPr="007820C2">
              <w:rPr>
                <w:rFonts w:ascii="Arial" w:hAnsi="Arial"/>
                <w:sz w:val="15"/>
                <w:lang w:val="ru-RU"/>
              </w:rPr>
              <w:t>вимагати</w:t>
            </w:r>
            <w:proofErr w:type="spellEnd"/>
            <w:r w:rsidRPr="007820C2">
              <w:rPr>
                <w:rFonts w:ascii="Arial" w:hAnsi="Arial"/>
                <w:sz w:val="15"/>
                <w:lang w:val="ru-RU"/>
              </w:rPr>
              <w:t xml:space="preserve"> </w:t>
            </w:r>
            <w:proofErr w:type="spellStart"/>
            <w:r w:rsidRPr="007820C2">
              <w:rPr>
                <w:rFonts w:ascii="Arial" w:hAnsi="Arial"/>
                <w:sz w:val="15"/>
                <w:lang w:val="ru-RU"/>
              </w:rPr>
              <w:t>внесення</w:t>
            </w:r>
            <w:proofErr w:type="spellEnd"/>
            <w:r w:rsidRPr="007820C2">
              <w:rPr>
                <w:rFonts w:ascii="Arial" w:hAnsi="Arial"/>
                <w:sz w:val="15"/>
                <w:lang w:val="ru-RU"/>
              </w:rPr>
              <w:t xml:space="preserve"> </w:t>
            </w:r>
            <w:proofErr w:type="spellStart"/>
            <w:r w:rsidRPr="007820C2">
              <w:rPr>
                <w:rFonts w:ascii="Arial" w:hAnsi="Arial"/>
                <w:sz w:val="15"/>
                <w:lang w:val="ru-RU"/>
              </w:rPr>
              <w:t>змін</w:t>
            </w:r>
            <w:proofErr w:type="spellEnd"/>
            <w:r w:rsidRPr="007820C2">
              <w:rPr>
                <w:rFonts w:ascii="Arial" w:hAnsi="Arial"/>
                <w:sz w:val="15"/>
                <w:lang w:val="ru-RU"/>
              </w:rPr>
              <w:t xml:space="preserve"> за </w:t>
            </w:r>
            <w:proofErr w:type="spellStart"/>
            <w:r w:rsidRPr="007820C2">
              <w:rPr>
                <w:rFonts w:ascii="Arial" w:hAnsi="Arial"/>
                <w:sz w:val="15"/>
                <w:lang w:val="ru-RU"/>
              </w:rPr>
              <w:t>умови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така</w:t>
            </w:r>
            <w:proofErr w:type="spellEnd"/>
            <w:r w:rsidRPr="007820C2">
              <w:rPr>
                <w:rFonts w:ascii="Arial" w:hAnsi="Arial"/>
                <w:sz w:val="15"/>
                <w:lang w:val="ru-RU"/>
              </w:rPr>
              <w:t xml:space="preserve"> </w:t>
            </w:r>
            <w:proofErr w:type="spellStart"/>
            <w:r w:rsidRPr="007820C2">
              <w:rPr>
                <w:rFonts w:ascii="Arial" w:hAnsi="Arial"/>
                <w:sz w:val="15"/>
                <w:lang w:val="ru-RU"/>
              </w:rPr>
              <w:t>зміна</w:t>
            </w:r>
            <w:proofErr w:type="spellEnd"/>
            <w:r w:rsidRPr="007820C2">
              <w:rPr>
                <w:rFonts w:ascii="Arial" w:hAnsi="Arial"/>
                <w:sz w:val="15"/>
                <w:lang w:val="ru-RU"/>
              </w:rPr>
              <w:t xml:space="preserve"> не буде </w:t>
            </w:r>
            <w:proofErr w:type="spellStart"/>
            <w:r w:rsidRPr="007820C2">
              <w:rPr>
                <w:rFonts w:ascii="Arial" w:hAnsi="Arial"/>
                <w:sz w:val="15"/>
                <w:lang w:val="ru-RU"/>
              </w:rPr>
              <w:t>істотною</w:t>
            </w:r>
            <w:proofErr w:type="spellEnd"/>
            <w:r w:rsidRPr="007820C2">
              <w:rPr>
                <w:rFonts w:ascii="Arial" w:hAnsi="Arial"/>
                <w:sz w:val="15"/>
                <w:lang w:val="ru-RU"/>
              </w:rPr>
              <w:t xml:space="preserve"> </w:t>
            </w:r>
            <w:proofErr w:type="spellStart"/>
            <w:r w:rsidRPr="007820C2">
              <w:rPr>
                <w:rFonts w:ascii="Arial" w:hAnsi="Arial"/>
                <w:sz w:val="15"/>
                <w:lang w:val="ru-RU"/>
              </w:rPr>
              <w:t>зміною</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в </w:t>
            </w:r>
            <w:proofErr w:type="spellStart"/>
            <w:r w:rsidRPr="007820C2">
              <w:rPr>
                <w:rFonts w:ascii="Arial" w:hAnsi="Arial"/>
                <w:sz w:val="15"/>
                <w:lang w:val="ru-RU"/>
              </w:rPr>
              <w:t>розумінні</w:t>
            </w:r>
            <w:proofErr w:type="spellEnd"/>
            <w:r w:rsidRPr="007820C2">
              <w:rPr>
                <w:rFonts w:ascii="Arial" w:hAnsi="Arial"/>
                <w:sz w:val="15"/>
                <w:lang w:val="ru-RU"/>
              </w:rPr>
              <w:t xml:space="preserve"> Правил і </w:t>
            </w:r>
            <w:proofErr w:type="spellStart"/>
            <w:r w:rsidRPr="007820C2">
              <w:rPr>
                <w:rFonts w:ascii="Arial" w:hAnsi="Arial"/>
                <w:sz w:val="15"/>
                <w:lang w:val="ru-RU"/>
              </w:rPr>
              <w:t>Застосовного</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законодавства</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пунктом </w:t>
            </w:r>
            <w:r>
              <w:rPr>
                <w:rFonts w:ascii="Arial" w:hAnsi="Arial"/>
                <w:sz w:val="15"/>
              </w:rPr>
              <w:t>XI</w:t>
            </w:r>
            <w:r w:rsidRPr="007820C2">
              <w:rPr>
                <w:rFonts w:ascii="Arial" w:hAnsi="Arial"/>
                <w:sz w:val="15"/>
                <w:lang w:val="ru-RU"/>
              </w:rPr>
              <w:t xml:space="preserve"> </w:t>
            </w:r>
            <w:proofErr w:type="spellStart"/>
            <w:r w:rsidRPr="007820C2">
              <w:rPr>
                <w:rFonts w:ascii="Arial" w:hAnsi="Arial"/>
                <w:sz w:val="15"/>
                <w:lang w:val="ru-RU"/>
              </w:rPr>
              <w:t>вище</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будь-яка </w:t>
            </w:r>
            <w:proofErr w:type="spellStart"/>
            <w:r w:rsidRPr="007820C2">
              <w:rPr>
                <w:rFonts w:ascii="Arial" w:hAnsi="Arial"/>
                <w:sz w:val="15"/>
                <w:lang w:val="ru-RU"/>
              </w:rPr>
              <w:t>така</w:t>
            </w:r>
            <w:proofErr w:type="spellEnd"/>
            <w:r w:rsidRPr="007820C2">
              <w:rPr>
                <w:rFonts w:ascii="Arial" w:hAnsi="Arial"/>
                <w:sz w:val="15"/>
                <w:lang w:val="ru-RU"/>
              </w:rPr>
              <w:t xml:space="preserve"> </w:t>
            </w:r>
            <w:proofErr w:type="spellStart"/>
            <w:r w:rsidRPr="007820C2">
              <w:rPr>
                <w:rFonts w:ascii="Arial" w:hAnsi="Arial"/>
                <w:sz w:val="15"/>
                <w:lang w:val="ru-RU"/>
              </w:rPr>
              <w:t>зміна</w:t>
            </w:r>
            <w:proofErr w:type="spellEnd"/>
            <w:r w:rsidRPr="007820C2">
              <w:rPr>
                <w:rFonts w:ascii="Arial" w:hAnsi="Arial"/>
                <w:sz w:val="15"/>
                <w:lang w:val="ru-RU"/>
              </w:rPr>
              <w:t xml:space="preserve"> </w:t>
            </w:r>
            <w:proofErr w:type="spellStart"/>
            <w:r w:rsidRPr="007820C2">
              <w:rPr>
                <w:rFonts w:ascii="Arial" w:hAnsi="Arial"/>
                <w:sz w:val="15"/>
                <w:lang w:val="ru-RU"/>
              </w:rPr>
              <w:t>призведе</w:t>
            </w:r>
            <w:proofErr w:type="spellEnd"/>
            <w:r w:rsidRPr="007820C2">
              <w:rPr>
                <w:rFonts w:ascii="Arial" w:hAnsi="Arial"/>
                <w:sz w:val="15"/>
                <w:lang w:val="ru-RU"/>
              </w:rPr>
              <w:t xml:space="preserve"> до </w:t>
            </w:r>
            <w:proofErr w:type="spellStart"/>
            <w:r w:rsidRPr="007820C2">
              <w:rPr>
                <w:rFonts w:ascii="Arial" w:hAnsi="Arial"/>
                <w:sz w:val="15"/>
                <w:lang w:val="ru-RU"/>
              </w:rPr>
              <w:t>збільшення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зменшення</w:t>
            </w:r>
            <w:proofErr w:type="spellEnd"/>
            <w:r w:rsidRPr="007820C2">
              <w:rPr>
                <w:rFonts w:ascii="Arial" w:hAnsi="Arial"/>
                <w:sz w:val="15"/>
                <w:lang w:val="ru-RU"/>
              </w:rPr>
              <w:t xml:space="preserve"> </w:t>
            </w:r>
            <w:proofErr w:type="spellStart"/>
            <w:r w:rsidRPr="007820C2">
              <w:rPr>
                <w:rFonts w:ascii="Arial" w:hAnsi="Arial"/>
                <w:sz w:val="15"/>
                <w:lang w:val="ru-RU"/>
              </w:rPr>
              <w:t>ціни</w:t>
            </w:r>
            <w:proofErr w:type="spellEnd"/>
            <w:r w:rsidRPr="007820C2">
              <w:rPr>
                <w:rFonts w:ascii="Arial" w:hAnsi="Arial"/>
                <w:sz w:val="15"/>
                <w:lang w:val="ru-RU"/>
              </w:rPr>
              <w:t xml:space="preserve"> Договору </w:t>
            </w:r>
            <w:proofErr w:type="spellStart"/>
            <w:r w:rsidRPr="007820C2">
              <w:rPr>
                <w:rFonts w:ascii="Arial" w:hAnsi="Arial"/>
                <w:sz w:val="15"/>
                <w:lang w:val="ru-RU"/>
              </w:rPr>
              <w:t>або</w:t>
            </w:r>
            <w:proofErr w:type="spellEnd"/>
            <w:r w:rsidRPr="007820C2">
              <w:rPr>
                <w:rFonts w:ascii="Arial" w:hAnsi="Arial"/>
                <w:sz w:val="15"/>
                <w:lang w:val="ru-RU"/>
              </w:rPr>
              <w:t xml:space="preserve"> часу, </w:t>
            </w:r>
            <w:proofErr w:type="spellStart"/>
            <w:r w:rsidRPr="007820C2">
              <w:rPr>
                <w:rFonts w:ascii="Arial" w:hAnsi="Arial"/>
                <w:sz w:val="15"/>
                <w:lang w:val="ru-RU"/>
              </w:rPr>
              <w:t>необхідного</w:t>
            </w:r>
            <w:proofErr w:type="spellEnd"/>
            <w:r w:rsidRPr="007820C2">
              <w:rPr>
                <w:rFonts w:ascii="Arial" w:hAnsi="Arial"/>
                <w:sz w:val="15"/>
                <w:lang w:val="ru-RU"/>
              </w:rPr>
              <w:t xml:space="preserve"> на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частини</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до </w:t>
            </w:r>
            <w:proofErr w:type="spellStart"/>
            <w:r w:rsidRPr="007820C2">
              <w:rPr>
                <w:rFonts w:ascii="Arial" w:hAnsi="Arial"/>
                <w:sz w:val="15"/>
                <w:lang w:val="ru-RU"/>
              </w:rPr>
              <w:t>ціни</w:t>
            </w:r>
            <w:proofErr w:type="spellEnd"/>
            <w:r w:rsidRPr="007820C2">
              <w:rPr>
                <w:rFonts w:ascii="Arial" w:hAnsi="Arial"/>
                <w:sz w:val="15"/>
                <w:lang w:val="ru-RU"/>
              </w:rPr>
              <w:t xml:space="preserve"> Договору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графіку</w:t>
            </w:r>
            <w:proofErr w:type="spellEnd"/>
            <w:r w:rsidRPr="007820C2">
              <w:rPr>
                <w:rFonts w:ascii="Arial" w:hAnsi="Arial"/>
                <w:sz w:val="15"/>
                <w:lang w:val="ru-RU"/>
              </w:rPr>
              <w:t xml:space="preserve"> доставки треба внести </w:t>
            </w:r>
            <w:proofErr w:type="spellStart"/>
            <w:r w:rsidRPr="007820C2">
              <w:rPr>
                <w:rFonts w:ascii="Arial" w:hAnsi="Arial"/>
                <w:sz w:val="15"/>
                <w:lang w:val="ru-RU"/>
              </w:rPr>
              <w:t>відповідні</w:t>
            </w:r>
            <w:proofErr w:type="spellEnd"/>
            <w:r w:rsidRPr="007820C2">
              <w:rPr>
                <w:rFonts w:ascii="Arial" w:hAnsi="Arial"/>
                <w:sz w:val="15"/>
                <w:lang w:val="ru-RU"/>
              </w:rPr>
              <w:t xml:space="preserve"> поправки та </w:t>
            </w:r>
            <w:proofErr w:type="spellStart"/>
            <w:r w:rsidRPr="007820C2">
              <w:rPr>
                <w:rFonts w:ascii="Arial" w:hAnsi="Arial"/>
                <w:sz w:val="15"/>
                <w:lang w:val="ru-RU"/>
              </w:rPr>
              <w:t>відповідним</w:t>
            </w:r>
            <w:proofErr w:type="spellEnd"/>
            <w:r w:rsidRPr="007820C2">
              <w:rPr>
                <w:rFonts w:ascii="Arial" w:hAnsi="Arial"/>
                <w:sz w:val="15"/>
                <w:lang w:val="ru-RU"/>
              </w:rPr>
              <w:t xml:space="preserve"> чином </w:t>
            </w:r>
            <w:proofErr w:type="spellStart"/>
            <w:r w:rsidRPr="007820C2">
              <w:rPr>
                <w:rFonts w:ascii="Arial" w:hAnsi="Arial"/>
                <w:sz w:val="15"/>
                <w:lang w:val="ru-RU"/>
              </w:rPr>
              <w:t>модифікувати</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 xml:space="preserve"> у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претензії</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w:t>
            </w:r>
            <w:proofErr w:type="spellStart"/>
            <w:r w:rsidRPr="007820C2">
              <w:rPr>
                <w:rFonts w:ascii="Arial" w:hAnsi="Arial"/>
                <w:sz w:val="15"/>
                <w:lang w:val="ru-RU"/>
              </w:rPr>
              <w:t>внесення</w:t>
            </w:r>
            <w:proofErr w:type="spellEnd"/>
            <w:r w:rsidRPr="007820C2">
              <w:rPr>
                <w:rFonts w:ascii="Arial" w:hAnsi="Arial"/>
                <w:sz w:val="15"/>
                <w:lang w:val="ru-RU"/>
              </w:rPr>
              <w:t xml:space="preserve"> </w:t>
            </w:r>
            <w:proofErr w:type="spellStart"/>
            <w:r w:rsidRPr="007820C2">
              <w:rPr>
                <w:rFonts w:ascii="Arial" w:hAnsi="Arial"/>
                <w:sz w:val="15"/>
                <w:lang w:val="ru-RU"/>
              </w:rPr>
              <w:t>змін</w:t>
            </w:r>
            <w:proofErr w:type="spellEnd"/>
            <w:r w:rsidRPr="007820C2">
              <w:rPr>
                <w:rFonts w:ascii="Arial" w:hAnsi="Arial"/>
                <w:sz w:val="15"/>
                <w:lang w:val="ru-RU"/>
              </w:rPr>
              <w:t xml:space="preserve"> до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приймаються</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тридцяти</w:t>
            </w:r>
            <w:proofErr w:type="spellEnd"/>
            <w:r w:rsidRPr="007820C2">
              <w:rPr>
                <w:rFonts w:ascii="Arial" w:hAnsi="Arial"/>
                <w:sz w:val="15"/>
                <w:lang w:val="ru-RU"/>
              </w:rPr>
              <w:t xml:space="preserve"> (30) </w:t>
            </w:r>
            <w:proofErr w:type="spellStart"/>
            <w:r w:rsidRPr="007820C2">
              <w:rPr>
                <w:rFonts w:ascii="Arial" w:hAnsi="Arial"/>
                <w:sz w:val="15"/>
                <w:lang w:val="ru-RU"/>
              </w:rPr>
              <w:t>днів</w:t>
            </w:r>
            <w:proofErr w:type="spellEnd"/>
            <w:r w:rsidRPr="007820C2">
              <w:rPr>
                <w:rFonts w:ascii="Arial" w:hAnsi="Arial"/>
                <w:sz w:val="15"/>
                <w:lang w:val="ru-RU"/>
              </w:rPr>
              <w:t xml:space="preserve"> з </w:t>
            </w:r>
            <w:proofErr w:type="spellStart"/>
            <w:r w:rsidRPr="007820C2">
              <w:rPr>
                <w:rFonts w:ascii="Arial" w:hAnsi="Arial"/>
                <w:sz w:val="15"/>
                <w:lang w:val="ru-RU"/>
              </w:rPr>
              <w:t>дати</w:t>
            </w:r>
            <w:proofErr w:type="spellEnd"/>
            <w:r w:rsidRPr="007820C2">
              <w:rPr>
                <w:rFonts w:ascii="Arial" w:hAnsi="Arial"/>
                <w:sz w:val="15"/>
                <w:lang w:val="ru-RU"/>
              </w:rPr>
              <w:t xml:space="preserve"> </w:t>
            </w:r>
            <w:proofErr w:type="spellStart"/>
            <w:r w:rsidRPr="007820C2">
              <w:rPr>
                <w:rFonts w:ascii="Arial" w:hAnsi="Arial"/>
                <w:sz w:val="15"/>
                <w:lang w:val="ru-RU"/>
              </w:rPr>
              <w:t>отримання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модифікації</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зміни</w:t>
            </w:r>
            <w:proofErr w:type="spellEnd"/>
            <w:r w:rsidRPr="007820C2">
              <w:rPr>
                <w:rFonts w:ascii="Arial" w:hAnsi="Arial"/>
                <w:sz w:val="15"/>
                <w:lang w:val="ru-RU"/>
              </w:rPr>
              <w:t>.</w:t>
            </w:r>
          </w:p>
          <w:p w14:paraId="7E8AF885" w14:textId="77777777" w:rsidR="00001AA6" w:rsidRPr="007820C2" w:rsidRDefault="00001AA6" w:rsidP="00001AA6">
            <w:pPr>
              <w:jc w:val="both"/>
              <w:rPr>
                <w:rFonts w:ascii="Arial" w:hAnsi="Arial" w:cs="Arial"/>
                <w:sz w:val="15"/>
                <w:szCs w:val="15"/>
                <w:lang w:val="ru-RU"/>
              </w:rPr>
            </w:pPr>
          </w:p>
          <w:p w14:paraId="346D00AD" w14:textId="77777777" w:rsidR="00001AA6" w:rsidRPr="007820C2" w:rsidRDefault="00001AA6" w:rsidP="00001AA6">
            <w:pPr>
              <w:jc w:val="both"/>
              <w:rPr>
                <w:rFonts w:ascii="Arial" w:hAnsi="Arial" w:cs="Arial"/>
                <w:sz w:val="15"/>
                <w:szCs w:val="15"/>
                <w:lang w:val="ru-RU"/>
              </w:rPr>
            </w:pPr>
            <w:r>
              <w:rPr>
                <w:rFonts w:ascii="Arial" w:hAnsi="Arial"/>
                <w:sz w:val="15"/>
              </w:rPr>
              <w:t>XV</w:t>
            </w:r>
            <w:r w:rsidRPr="007820C2">
              <w:rPr>
                <w:rFonts w:ascii="Arial" w:hAnsi="Arial"/>
                <w:sz w:val="15"/>
                <w:lang w:val="ru-RU"/>
              </w:rPr>
              <w:t xml:space="preserve">. </w:t>
            </w:r>
            <w:proofErr w:type="spellStart"/>
            <w:r w:rsidRPr="007820C2">
              <w:rPr>
                <w:rFonts w:ascii="Arial" w:hAnsi="Arial"/>
                <w:b/>
                <w:smallCaps/>
                <w:sz w:val="15"/>
                <w:u w:val="single"/>
                <w:lang w:val="ru-RU"/>
              </w:rPr>
              <w:t>Припинення</w:t>
            </w:r>
            <w:proofErr w:type="spellEnd"/>
            <w:r w:rsidRPr="007820C2">
              <w:rPr>
                <w:rFonts w:ascii="Arial" w:hAnsi="Arial"/>
                <w:b/>
                <w:smallCaps/>
                <w:sz w:val="15"/>
                <w:u w:val="single"/>
                <w:lang w:val="ru-RU"/>
              </w:rPr>
              <w:t xml:space="preserve"> Договору не через </w:t>
            </w:r>
            <w:proofErr w:type="spellStart"/>
            <w:r w:rsidRPr="007820C2">
              <w:rPr>
                <w:rFonts w:ascii="Arial" w:hAnsi="Arial"/>
                <w:b/>
                <w:smallCaps/>
                <w:sz w:val="15"/>
                <w:u w:val="single"/>
                <w:lang w:val="ru-RU"/>
              </w:rPr>
              <w:t>його</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порушення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Постачальником</w:t>
            </w:r>
            <w:proofErr w:type="spellEnd"/>
            <w:r w:rsidRPr="007820C2">
              <w:rPr>
                <w:rFonts w:ascii="Arial" w:hAnsi="Arial"/>
                <w:b/>
                <w:smallCaps/>
                <w:sz w:val="15"/>
                <w:u w:val="single"/>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залишає</w:t>
            </w:r>
            <w:proofErr w:type="spellEnd"/>
            <w:r w:rsidRPr="007820C2">
              <w:rPr>
                <w:rFonts w:ascii="Arial" w:hAnsi="Arial"/>
                <w:sz w:val="15"/>
                <w:lang w:val="ru-RU"/>
              </w:rPr>
              <w:t xml:space="preserve"> за собою право </w:t>
            </w:r>
            <w:proofErr w:type="spellStart"/>
            <w:r w:rsidRPr="007820C2">
              <w:rPr>
                <w:rFonts w:ascii="Arial" w:hAnsi="Arial"/>
                <w:sz w:val="15"/>
                <w:lang w:val="ru-RU"/>
              </w:rPr>
              <w:t>припинити</w:t>
            </w:r>
            <w:proofErr w:type="spellEnd"/>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будь-яку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частину</w:t>
            </w:r>
            <w:proofErr w:type="spellEnd"/>
            <w:r w:rsidRPr="007820C2">
              <w:rPr>
                <w:rFonts w:ascii="Arial" w:hAnsi="Arial"/>
                <w:sz w:val="15"/>
                <w:lang w:val="ru-RU"/>
              </w:rPr>
              <w:t xml:space="preserve"> з </w:t>
            </w:r>
            <w:proofErr w:type="spellStart"/>
            <w:r w:rsidRPr="007820C2">
              <w:rPr>
                <w:rFonts w:ascii="Arial" w:hAnsi="Arial"/>
                <w:sz w:val="15"/>
                <w:lang w:val="ru-RU"/>
              </w:rPr>
              <w:t>власної</w:t>
            </w:r>
            <w:proofErr w:type="spellEnd"/>
            <w:r w:rsidRPr="007820C2">
              <w:rPr>
                <w:rFonts w:ascii="Arial" w:hAnsi="Arial"/>
                <w:sz w:val="15"/>
                <w:lang w:val="ru-RU"/>
              </w:rPr>
              <w:t xml:space="preserve"> </w:t>
            </w:r>
            <w:proofErr w:type="spellStart"/>
            <w:r w:rsidRPr="007820C2">
              <w:rPr>
                <w:rFonts w:ascii="Arial" w:hAnsi="Arial"/>
                <w:sz w:val="15"/>
                <w:lang w:val="ru-RU"/>
              </w:rPr>
              <w:t>ініціативи</w:t>
            </w:r>
            <w:proofErr w:type="spellEnd"/>
            <w:r w:rsidRPr="007820C2">
              <w:rPr>
                <w:rFonts w:ascii="Arial" w:hAnsi="Arial"/>
                <w:sz w:val="15"/>
                <w:lang w:val="ru-RU"/>
              </w:rPr>
              <w:t xml:space="preserve">. У </w:t>
            </w:r>
            <w:proofErr w:type="spellStart"/>
            <w:r w:rsidRPr="007820C2">
              <w:rPr>
                <w:rFonts w:ascii="Arial" w:hAnsi="Arial"/>
                <w:sz w:val="15"/>
                <w:lang w:val="ru-RU"/>
              </w:rPr>
              <w:t>випадку</w:t>
            </w:r>
            <w:proofErr w:type="spellEnd"/>
            <w:r w:rsidRPr="007820C2">
              <w:rPr>
                <w:rFonts w:ascii="Arial" w:hAnsi="Arial"/>
                <w:sz w:val="15"/>
                <w:lang w:val="ru-RU"/>
              </w:rPr>
              <w:t xml:space="preserve"> такого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негайно</w:t>
            </w:r>
            <w:proofErr w:type="spellEnd"/>
            <w:r w:rsidRPr="007820C2">
              <w:rPr>
                <w:rFonts w:ascii="Arial" w:hAnsi="Arial"/>
                <w:sz w:val="15"/>
                <w:lang w:val="ru-RU"/>
              </w:rPr>
              <w:t xml:space="preserve"> </w:t>
            </w:r>
            <w:proofErr w:type="spellStart"/>
            <w:r w:rsidRPr="007820C2">
              <w:rPr>
                <w:rFonts w:ascii="Arial" w:hAnsi="Arial"/>
                <w:sz w:val="15"/>
                <w:lang w:val="ru-RU"/>
              </w:rPr>
              <w:t>припинити</w:t>
            </w:r>
            <w:proofErr w:type="spellEnd"/>
            <w:r w:rsidRPr="007820C2">
              <w:rPr>
                <w:rFonts w:ascii="Arial" w:hAnsi="Arial"/>
                <w:sz w:val="15"/>
                <w:lang w:val="ru-RU"/>
              </w:rPr>
              <w:t xml:space="preserve"> всю роботу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і </w:t>
            </w:r>
            <w:proofErr w:type="spellStart"/>
            <w:r w:rsidRPr="007820C2">
              <w:rPr>
                <w:rFonts w:ascii="Arial" w:hAnsi="Arial"/>
                <w:sz w:val="15"/>
                <w:lang w:val="ru-RU"/>
              </w:rPr>
              <w:t>негайно</w:t>
            </w:r>
            <w:proofErr w:type="spellEnd"/>
            <w:r w:rsidRPr="007820C2">
              <w:rPr>
                <w:rFonts w:ascii="Arial" w:hAnsi="Arial"/>
                <w:sz w:val="15"/>
                <w:lang w:val="ru-RU"/>
              </w:rPr>
              <w:t xml:space="preserve"> </w:t>
            </w:r>
            <w:proofErr w:type="spellStart"/>
            <w:r w:rsidRPr="007820C2">
              <w:rPr>
                <w:rFonts w:ascii="Arial" w:hAnsi="Arial"/>
                <w:sz w:val="15"/>
                <w:lang w:val="ru-RU"/>
              </w:rPr>
              <w:t>наказати</w:t>
            </w:r>
            <w:proofErr w:type="spellEnd"/>
            <w:r w:rsidRPr="007820C2">
              <w:rPr>
                <w:rFonts w:ascii="Arial" w:hAnsi="Arial"/>
                <w:sz w:val="15"/>
                <w:lang w:val="ru-RU"/>
              </w:rPr>
              <w:t xml:space="preserve"> </w:t>
            </w:r>
            <w:proofErr w:type="spellStart"/>
            <w:r w:rsidRPr="007820C2">
              <w:rPr>
                <w:rFonts w:ascii="Arial" w:hAnsi="Arial"/>
                <w:sz w:val="15"/>
                <w:lang w:val="ru-RU"/>
              </w:rPr>
              <w:t>припинити</w:t>
            </w:r>
            <w:proofErr w:type="spellEnd"/>
            <w:r w:rsidRPr="007820C2">
              <w:rPr>
                <w:rFonts w:ascii="Arial" w:hAnsi="Arial"/>
                <w:sz w:val="15"/>
                <w:lang w:val="ru-RU"/>
              </w:rPr>
              <w:t xml:space="preserve"> роботу </w:t>
            </w:r>
            <w:proofErr w:type="spellStart"/>
            <w:r w:rsidRPr="007820C2">
              <w:rPr>
                <w:rFonts w:ascii="Arial" w:hAnsi="Arial"/>
                <w:sz w:val="15"/>
                <w:lang w:val="ru-RU"/>
              </w:rPr>
              <w:t>всім</w:t>
            </w:r>
            <w:proofErr w:type="spellEnd"/>
            <w:r w:rsidRPr="007820C2">
              <w:rPr>
                <w:rFonts w:ascii="Arial" w:hAnsi="Arial"/>
                <w:sz w:val="15"/>
                <w:lang w:val="ru-RU"/>
              </w:rPr>
              <w:t xml:space="preserve"> </w:t>
            </w:r>
            <w:proofErr w:type="spellStart"/>
            <w:r w:rsidRPr="007820C2">
              <w:rPr>
                <w:rFonts w:ascii="Arial" w:hAnsi="Arial"/>
                <w:sz w:val="15"/>
                <w:lang w:val="ru-RU"/>
              </w:rPr>
              <w:t>своїм</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постачальникам</w:t>
            </w:r>
            <w:proofErr w:type="spellEnd"/>
            <w:r w:rsidRPr="007820C2">
              <w:rPr>
                <w:rFonts w:ascii="Arial" w:hAnsi="Arial"/>
                <w:sz w:val="15"/>
                <w:lang w:val="ru-RU"/>
              </w:rPr>
              <w:t xml:space="preserve"> і </w:t>
            </w:r>
            <w:proofErr w:type="spellStart"/>
            <w:r w:rsidRPr="007820C2">
              <w:rPr>
                <w:rFonts w:ascii="Arial" w:hAnsi="Arial"/>
                <w:sz w:val="15"/>
                <w:lang w:val="ru-RU"/>
              </w:rPr>
              <w:t>субпідрядникам</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це</w:t>
            </w:r>
            <w:proofErr w:type="spellEnd"/>
            <w:r w:rsidRPr="007820C2">
              <w:rPr>
                <w:rFonts w:ascii="Arial" w:hAnsi="Arial"/>
                <w:sz w:val="15"/>
                <w:lang w:val="ru-RU"/>
              </w:rPr>
              <w:t xml:space="preserve"> </w:t>
            </w:r>
            <w:proofErr w:type="spellStart"/>
            <w:r w:rsidRPr="007820C2">
              <w:rPr>
                <w:rFonts w:ascii="Arial" w:hAnsi="Arial"/>
                <w:sz w:val="15"/>
                <w:lang w:val="ru-RU"/>
              </w:rPr>
              <w:t>передбачено</w:t>
            </w:r>
            <w:proofErr w:type="spellEnd"/>
            <w:r w:rsidRPr="007820C2">
              <w:rPr>
                <w:rFonts w:ascii="Arial" w:hAnsi="Arial"/>
                <w:sz w:val="15"/>
                <w:lang w:val="ru-RU"/>
              </w:rPr>
              <w:t xml:space="preserve"> </w:t>
            </w:r>
            <w:proofErr w:type="spellStart"/>
            <w:r w:rsidRPr="007820C2">
              <w:rPr>
                <w:rFonts w:ascii="Arial" w:hAnsi="Arial"/>
                <w:sz w:val="15"/>
                <w:lang w:val="ru-RU"/>
              </w:rPr>
              <w:t>умовами</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слід</w:t>
            </w:r>
            <w:proofErr w:type="spellEnd"/>
            <w:r w:rsidRPr="007820C2">
              <w:rPr>
                <w:rFonts w:ascii="Arial" w:hAnsi="Arial"/>
                <w:sz w:val="15"/>
                <w:lang w:val="ru-RU"/>
              </w:rPr>
              <w:t xml:space="preserve"> </w:t>
            </w:r>
            <w:proofErr w:type="spellStart"/>
            <w:r w:rsidRPr="007820C2">
              <w:rPr>
                <w:rFonts w:ascii="Arial" w:hAnsi="Arial"/>
                <w:sz w:val="15"/>
                <w:lang w:val="ru-RU"/>
              </w:rPr>
              <w:t>виплатити</w:t>
            </w:r>
            <w:proofErr w:type="spellEnd"/>
            <w:r w:rsidRPr="007820C2">
              <w:rPr>
                <w:rFonts w:ascii="Arial" w:hAnsi="Arial"/>
                <w:sz w:val="15"/>
                <w:lang w:val="ru-RU"/>
              </w:rPr>
              <w:t xml:space="preserve"> </w:t>
            </w:r>
            <w:proofErr w:type="spellStart"/>
            <w:r w:rsidRPr="007820C2">
              <w:rPr>
                <w:rFonts w:ascii="Arial" w:hAnsi="Arial"/>
                <w:sz w:val="15"/>
                <w:lang w:val="ru-RU"/>
              </w:rPr>
              <w:t>частину</w:t>
            </w:r>
            <w:proofErr w:type="spellEnd"/>
            <w:r w:rsidRPr="007820C2">
              <w:rPr>
                <w:rFonts w:ascii="Arial" w:hAnsi="Arial"/>
                <w:sz w:val="15"/>
                <w:lang w:val="ru-RU"/>
              </w:rPr>
              <w:t xml:space="preserve"> </w:t>
            </w:r>
            <w:proofErr w:type="spellStart"/>
            <w:r w:rsidRPr="007820C2">
              <w:rPr>
                <w:rFonts w:ascii="Arial" w:hAnsi="Arial"/>
                <w:sz w:val="15"/>
                <w:lang w:val="ru-RU"/>
              </w:rPr>
              <w:t>вартості</w:t>
            </w:r>
            <w:proofErr w:type="spellEnd"/>
            <w:r w:rsidRPr="007820C2">
              <w:rPr>
                <w:rFonts w:ascii="Arial" w:hAnsi="Arial"/>
                <w:sz w:val="15"/>
                <w:lang w:val="ru-RU"/>
              </w:rPr>
              <w:t xml:space="preserve"> Договору,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відповідає</w:t>
            </w:r>
            <w:proofErr w:type="spellEnd"/>
            <w:r w:rsidRPr="007820C2">
              <w:rPr>
                <w:rFonts w:ascii="Arial" w:hAnsi="Arial"/>
                <w:sz w:val="15"/>
                <w:lang w:val="ru-RU"/>
              </w:rPr>
              <w:t xml:space="preserve"> </w:t>
            </w:r>
            <w:proofErr w:type="spellStart"/>
            <w:r w:rsidRPr="007820C2">
              <w:rPr>
                <w:rFonts w:ascii="Arial" w:hAnsi="Arial"/>
                <w:sz w:val="15"/>
                <w:lang w:val="ru-RU"/>
              </w:rPr>
              <w:t>частині</w:t>
            </w:r>
            <w:proofErr w:type="spellEnd"/>
            <w:r w:rsidRPr="007820C2">
              <w:rPr>
                <w:rFonts w:ascii="Arial" w:hAnsi="Arial"/>
                <w:sz w:val="15"/>
                <w:lang w:val="ru-RU"/>
              </w:rPr>
              <w:t xml:space="preserve"> </w:t>
            </w:r>
            <w:proofErr w:type="spellStart"/>
            <w:r w:rsidRPr="007820C2">
              <w:rPr>
                <w:rFonts w:ascii="Arial" w:hAnsi="Arial"/>
                <w:sz w:val="15"/>
                <w:lang w:val="ru-RU"/>
              </w:rPr>
              <w:t>роботи</w:t>
            </w:r>
            <w:proofErr w:type="spellEnd"/>
            <w:r w:rsidRPr="007820C2">
              <w:rPr>
                <w:rFonts w:ascii="Arial" w:hAnsi="Arial"/>
                <w:sz w:val="15"/>
                <w:lang w:val="ru-RU"/>
              </w:rPr>
              <w:t xml:space="preserve">, </w:t>
            </w:r>
            <w:proofErr w:type="spellStart"/>
            <w:r w:rsidRPr="007820C2">
              <w:rPr>
                <w:rFonts w:ascii="Arial" w:hAnsi="Arial"/>
                <w:sz w:val="15"/>
                <w:lang w:val="ru-RU"/>
              </w:rPr>
              <w:t>виконаної</w:t>
            </w:r>
            <w:proofErr w:type="spellEnd"/>
            <w:r w:rsidRPr="007820C2">
              <w:rPr>
                <w:rFonts w:ascii="Arial" w:hAnsi="Arial"/>
                <w:sz w:val="15"/>
                <w:lang w:val="ru-RU"/>
              </w:rPr>
              <w:t xml:space="preserve"> до </w:t>
            </w:r>
            <w:proofErr w:type="spellStart"/>
            <w:r w:rsidRPr="007820C2">
              <w:rPr>
                <w:rFonts w:ascii="Arial" w:hAnsi="Arial"/>
                <w:sz w:val="15"/>
                <w:lang w:val="ru-RU"/>
              </w:rPr>
              <w:t>отримання</w:t>
            </w:r>
            <w:proofErr w:type="spellEnd"/>
            <w:r w:rsidRPr="007820C2">
              <w:rPr>
                <w:rFonts w:ascii="Arial" w:hAnsi="Arial"/>
                <w:sz w:val="15"/>
                <w:lang w:val="ru-RU"/>
              </w:rPr>
              <w:t xml:space="preserve">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про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Договору,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відшкодувати</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обґрунтовані</w:t>
            </w:r>
            <w:proofErr w:type="spellEnd"/>
            <w:r w:rsidRPr="007820C2">
              <w:rPr>
                <w:rFonts w:ascii="Arial" w:hAnsi="Arial"/>
                <w:sz w:val="15"/>
                <w:lang w:val="ru-RU"/>
              </w:rPr>
              <w:t xml:space="preserve"> </w:t>
            </w:r>
            <w:proofErr w:type="spellStart"/>
            <w:r w:rsidRPr="007820C2">
              <w:rPr>
                <w:rFonts w:ascii="Arial" w:hAnsi="Arial"/>
                <w:sz w:val="15"/>
                <w:lang w:val="ru-RU"/>
              </w:rPr>
              <w:t>витрати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поніс</w:t>
            </w:r>
            <w:proofErr w:type="spellEnd"/>
            <w:r w:rsidRPr="007820C2">
              <w:rPr>
                <w:rFonts w:ascii="Arial" w:hAnsi="Arial"/>
                <w:sz w:val="15"/>
                <w:lang w:val="ru-RU"/>
              </w:rPr>
              <w:t xml:space="preserve"> </w:t>
            </w:r>
            <w:proofErr w:type="spellStart"/>
            <w:r w:rsidRPr="007820C2">
              <w:rPr>
                <w:rFonts w:ascii="Arial" w:hAnsi="Arial"/>
                <w:sz w:val="15"/>
                <w:lang w:val="ru-RU"/>
              </w:rPr>
              <w:t>безпосередньо</w:t>
            </w:r>
            <w:proofErr w:type="spellEnd"/>
            <w:r w:rsidRPr="007820C2">
              <w:rPr>
                <w:rFonts w:ascii="Arial" w:hAnsi="Arial"/>
                <w:sz w:val="15"/>
                <w:lang w:val="ru-RU"/>
              </w:rPr>
              <w:t xml:space="preserve"> в </w:t>
            </w:r>
            <w:proofErr w:type="spellStart"/>
            <w:r w:rsidRPr="007820C2">
              <w:rPr>
                <w:rFonts w:ascii="Arial" w:hAnsi="Arial"/>
                <w:sz w:val="15"/>
                <w:lang w:val="ru-RU"/>
              </w:rPr>
              <w:t>результаті</w:t>
            </w:r>
            <w:proofErr w:type="spellEnd"/>
            <w:r w:rsidRPr="007820C2">
              <w:rPr>
                <w:rFonts w:ascii="Arial" w:hAnsi="Arial"/>
                <w:sz w:val="15"/>
                <w:lang w:val="ru-RU"/>
              </w:rPr>
              <w:t xml:space="preserve">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Договору та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підтвердити</w:t>
            </w:r>
            <w:proofErr w:type="spellEnd"/>
            <w:r w:rsidRPr="007820C2">
              <w:rPr>
                <w:rFonts w:ascii="Arial" w:hAnsi="Arial"/>
                <w:sz w:val="15"/>
                <w:lang w:val="ru-RU"/>
              </w:rPr>
              <w:t xml:space="preserve"> у </w:t>
            </w:r>
            <w:proofErr w:type="spellStart"/>
            <w:r w:rsidRPr="007820C2">
              <w:rPr>
                <w:rFonts w:ascii="Arial" w:hAnsi="Arial"/>
                <w:sz w:val="15"/>
                <w:lang w:val="ru-RU"/>
              </w:rPr>
              <w:t>задовільний</w:t>
            </w:r>
            <w:proofErr w:type="spellEnd"/>
            <w:r w:rsidRPr="007820C2">
              <w:rPr>
                <w:rFonts w:ascii="Arial" w:hAnsi="Arial"/>
                <w:sz w:val="15"/>
                <w:lang w:val="ru-RU"/>
              </w:rPr>
              <w:t xml:space="preserve"> для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спосіб</w:t>
            </w:r>
            <w:proofErr w:type="spellEnd"/>
            <w:r w:rsidRPr="007820C2">
              <w:rPr>
                <w:rFonts w:ascii="Arial" w:hAnsi="Arial"/>
                <w:sz w:val="15"/>
                <w:lang w:val="ru-RU"/>
              </w:rPr>
              <w:t xml:space="preserve">, </w:t>
            </w:r>
            <w:proofErr w:type="spellStart"/>
            <w:r w:rsidRPr="007820C2">
              <w:rPr>
                <w:rFonts w:ascii="Arial" w:hAnsi="Arial"/>
                <w:sz w:val="15"/>
                <w:lang w:val="ru-RU"/>
              </w:rPr>
              <w:t>використовуючи</w:t>
            </w:r>
            <w:proofErr w:type="spellEnd"/>
            <w:r w:rsidRPr="007820C2">
              <w:rPr>
                <w:rFonts w:ascii="Arial" w:hAnsi="Arial"/>
                <w:sz w:val="15"/>
                <w:lang w:val="ru-RU"/>
              </w:rPr>
              <w:t xml:space="preserve"> свою </w:t>
            </w:r>
            <w:proofErr w:type="spellStart"/>
            <w:r w:rsidRPr="007820C2">
              <w:rPr>
                <w:rFonts w:ascii="Arial" w:hAnsi="Arial"/>
                <w:sz w:val="15"/>
                <w:lang w:val="ru-RU"/>
              </w:rPr>
              <w:t>стандартну</w:t>
            </w:r>
            <w:proofErr w:type="spellEnd"/>
            <w:r w:rsidRPr="007820C2">
              <w:rPr>
                <w:rFonts w:ascii="Arial" w:hAnsi="Arial"/>
                <w:sz w:val="15"/>
                <w:lang w:val="ru-RU"/>
              </w:rPr>
              <w:t xml:space="preserve"> систему </w:t>
            </w:r>
            <w:proofErr w:type="spellStart"/>
            <w:r w:rsidRPr="007820C2">
              <w:rPr>
                <w:rFonts w:ascii="Arial" w:hAnsi="Arial"/>
                <w:sz w:val="15"/>
                <w:lang w:val="ru-RU"/>
              </w:rPr>
              <w:t>обліку</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не буде оплачена робота і не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відшкодовані</w:t>
            </w:r>
            <w:proofErr w:type="spellEnd"/>
            <w:r w:rsidRPr="007820C2">
              <w:rPr>
                <w:rFonts w:ascii="Arial" w:hAnsi="Arial"/>
                <w:sz w:val="15"/>
                <w:lang w:val="ru-RU"/>
              </w:rPr>
              <w:t xml:space="preserve"> </w:t>
            </w:r>
            <w:proofErr w:type="spellStart"/>
            <w:r w:rsidRPr="007820C2">
              <w:rPr>
                <w:rFonts w:ascii="Arial" w:hAnsi="Arial"/>
                <w:sz w:val="15"/>
                <w:lang w:val="ru-RU"/>
              </w:rPr>
              <w:t>понесені</w:t>
            </w:r>
            <w:proofErr w:type="spellEnd"/>
            <w:r w:rsidRPr="007820C2">
              <w:rPr>
                <w:rFonts w:ascii="Arial" w:hAnsi="Arial"/>
                <w:sz w:val="15"/>
                <w:lang w:val="ru-RU"/>
              </w:rPr>
              <w:t xml:space="preserve"> </w:t>
            </w:r>
            <w:proofErr w:type="spellStart"/>
            <w:r w:rsidRPr="007820C2">
              <w:rPr>
                <w:rFonts w:ascii="Arial" w:hAnsi="Arial"/>
                <w:sz w:val="15"/>
                <w:lang w:val="ru-RU"/>
              </w:rPr>
              <w:t>витрати</w:t>
            </w:r>
            <w:proofErr w:type="spellEnd"/>
            <w:r w:rsidRPr="007820C2">
              <w:rPr>
                <w:rFonts w:ascii="Arial" w:hAnsi="Arial"/>
                <w:sz w:val="15"/>
                <w:lang w:val="ru-RU"/>
              </w:rPr>
              <w:t xml:space="preserve">, </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міг</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обґрунтовано</w:t>
            </w:r>
            <w:proofErr w:type="spellEnd"/>
            <w:r w:rsidRPr="007820C2">
              <w:rPr>
                <w:rFonts w:ascii="Arial" w:hAnsi="Arial"/>
                <w:sz w:val="15"/>
                <w:lang w:val="ru-RU"/>
              </w:rPr>
              <w:t xml:space="preserve"> </w:t>
            </w:r>
            <w:proofErr w:type="spellStart"/>
            <w:r w:rsidRPr="007820C2">
              <w:rPr>
                <w:rFonts w:ascii="Arial" w:hAnsi="Arial"/>
                <w:sz w:val="15"/>
                <w:lang w:val="ru-RU"/>
              </w:rPr>
              <w:t>уникнути</w:t>
            </w:r>
            <w:proofErr w:type="spellEnd"/>
            <w:r w:rsidRPr="007820C2">
              <w:rPr>
                <w:rFonts w:ascii="Arial" w:hAnsi="Arial"/>
                <w:sz w:val="15"/>
                <w:lang w:val="ru-RU"/>
              </w:rPr>
              <w:t xml:space="preserve">, </w:t>
            </w:r>
            <w:proofErr w:type="spellStart"/>
            <w:r w:rsidRPr="007820C2">
              <w:rPr>
                <w:rFonts w:ascii="Arial" w:hAnsi="Arial"/>
                <w:sz w:val="15"/>
                <w:lang w:val="ru-RU"/>
              </w:rPr>
              <w:t>зменшити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відшкодувати</w:t>
            </w:r>
            <w:proofErr w:type="spellEnd"/>
            <w:r w:rsidRPr="007820C2">
              <w:rPr>
                <w:rFonts w:ascii="Arial" w:hAnsi="Arial"/>
                <w:sz w:val="15"/>
                <w:lang w:val="ru-RU"/>
              </w:rPr>
              <w:t>.</w:t>
            </w:r>
          </w:p>
          <w:p w14:paraId="54BFB826" w14:textId="77777777" w:rsidR="00001AA6" w:rsidRPr="007820C2" w:rsidRDefault="00001AA6" w:rsidP="00001AA6">
            <w:pPr>
              <w:jc w:val="both"/>
              <w:rPr>
                <w:rFonts w:ascii="Arial" w:hAnsi="Arial" w:cs="Arial"/>
                <w:sz w:val="15"/>
                <w:szCs w:val="15"/>
                <w:lang w:val="ru-RU"/>
              </w:rPr>
            </w:pPr>
          </w:p>
          <w:p w14:paraId="5A0878B3" w14:textId="77777777" w:rsidR="00001AA6" w:rsidRPr="007820C2" w:rsidRDefault="00001AA6" w:rsidP="00001AA6">
            <w:pPr>
              <w:jc w:val="both"/>
              <w:rPr>
                <w:rFonts w:ascii="Arial" w:hAnsi="Arial" w:cs="Arial"/>
                <w:sz w:val="15"/>
                <w:szCs w:val="15"/>
                <w:lang w:val="ru-RU"/>
              </w:rPr>
            </w:pPr>
            <w:r>
              <w:rPr>
                <w:rFonts w:ascii="Arial" w:hAnsi="Arial"/>
                <w:sz w:val="15"/>
              </w:rPr>
              <w:t>XVI</w:t>
            </w:r>
            <w:r w:rsidRPr="007820C2">
              <w:rPr>
                <w:rFonts w:ascii="Arial" w:hAnsi="Arial"/>
                <w:sz w:val="15"/>
                <w:lang w:val="ru-RU"/>
              </w:rPr>
              <w:t xml:space="preserve">. </w:t>
            </w:r>
            <w:proofErr w:type="spellStart"/>
            <w:r w:rsidRPr="007820C2">
              <w:rPr>
                <w:rFonts w:ascii="Arial" w:hAnsi="Arial"/>
                <w:b/>
                <w:smallCaps/>
                <w:sz w:val="15"/>
                <w:u w:val="single"/>
                <w:lang w:val="ru-RU"/>
              </w:rPr>
              <w:t>Припинення</w:t>
            </w:r>
            <w:proofErr w:type="spellEnd"/>
            <w:r w:rsidRPr="007820C2">
              <w:rPr>
                <w:rFonts w:ascii="Arial" w:hAnsi="Arial"/>
                <w:b/>
                <w:smallCaps/>
                <w:sz w:val="15"/>
                <w:u w:val="single"/>
                <w:lang w:val="ru-RU"/>
              </w:rPr>
              <w:t xml:space="preserve"> Договору через </w:t>
            </w:r>
            <w:proofErr w:type="spellStart"/>
            <w:r w:rsidRPr="007820C2">
              <w:rPr>
                <w:rFonts w:ascii="Arial" w:hAnsi="Arial"/>
                <w:b/>
                <w:smallCaps/>
                <w:sz w:val="15"/>
                <w:u w:val="single"/>
                <w:lang w:val="ru-RU"/>
              </w:rPr>
              <w:t>його</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порушення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припинити</w:t>
            </w:r>
            <w:proofErr w:type="spellEnd"/>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будь-яку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частину</w:t>
            </w:r>
            <w:proofErr w:type="spellEnd"/>
            <w:r w:rsidRPr="007820C2">
              <w:rPr>
                <w:rFonts w:ascii="Arial" w:hAnsi="Arial"/>
                <w:sz w:val="15"/>
                <w:lang w:val="ru-RU"/>
              </w:rPr>
              <w:t xml:space="preserve"> за </w:t>
            </w:r>
            <w:proofErr w:type="spellStart"/>
            <w:r w:rsidRPr="007820C2">
              <w:rPr>
                <w:rFonts w:ascii="Arial" w:hAnsi="Arial"/>
                <w:sz w:val="15"/>
                <w:lang w:val="ru-RU"/>
              </w:rPr>
              <w:t>наявності</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обґрунтованої</w:t>
            </w:r>
            <w:proofErr w:type="spellEnd"/>
            <w:r w:rsidRPr="007820C2">
              <w:rPr>
                <w:rFonts w:ascii="Arial" w:hAnsi="Arial"/>
                <w:sz w:val="15"/>
                <w:lang w:val="ru-RU"/>
              </w:rPr>
              <w:t xml:space="preserve"> причини у </w:t>
            </w:r>
            <w:proofErr w:type="spellStart"/>
            <w:r w:rsidRPr="007820C2">
              <w:rPr>
                <w:rFonts w:ascii="Arial" w:hAnsi="Arial"/>
                <w:sz w:val="15"/>
                <w:lang w:val="ru-RU"/>
              </w:rPr>
              <w:t>випадку</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w:t>
            </w:r>
            <w:proofErr w:type="spellStart"/>
            <w:r w:rsidRPr="007820C2">
              <w:rPr>
                <w:rFonts w:ascii="Arial" w:hAnsi="Arial"/>
                <w:sz w:val="15"/>
                <w:lang w:val="ru-RU"/>
              </w:rPr>
              <w:t>недотримання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своїх</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невиконання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правил і умов Договору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ненадання</w:t>
            </w:r>
            <w:proofErr w:type="spellEnd"/>
            <w:r w:rsidRPr="007820C2">
              <w:rPr>
                <w:rFonts w:ascii="Arial" w:hAnsi="Arial"/>
                <w:sz w:val="15"/>
                <w:lang w:val="ru-RU"/>
              </w:rPr>
              <w:t xml:space="preserve"> на запит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достатніх</w:t>
            </w:r>
            <w:proofErr w:type="spellEnd"/>
            <w:r w:rsidRPr="007820C2">
              <w:rPr>
                <w:rFonts w:ascii="Arial" w:hAnsi="Arial"/>
                <w:sz w:val="15"/>
                <w:lang w:val="ru-RU"/>
              </w:rPr>
              <w:t xml:space="preserve"> </w:t>
            </w:r>
            <w:proofErr w:type="spellStart"/>
            <w:r w:rsidRPr="007820C2">
              <w:rPr>
                <w:rFonts w:ascii="Arial" w:hAnsi="Arial"/>
                <w:sz w:val="15"/>
                <w:lang w:val="ru-RU"/>
              </w:rPr>
              <w:t>гарантій</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ним </w:t>
            </w:r>
            <w:proofErr w:type="spellStart"/>
            <w:r w:rsidRPr="007820C2">
              <w:rPr>
                <w:rFonts w:ascii="Arial" w:hAnsi="Arial"/>
                <w:sz w:val="15"/>
                <w:lang w:val="ru-RU"/>
              </w:rPr>
              <w:t>своїх</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у </w:t>
            </w:r>
            <w:proofErr w:type="spellStart"/>
            <w:r w:rsidRPr="007820C2">
              <w:rPr>
                <w:rFonts w:ascii="Arial" w:hAnsi="Arial"/>
                <w:sz w:val="15"/>
                <w:lang w:val="ru-RU"/>
              </w:rPr>
              <w:t>майбутньому</w:t>
            </w:r>
            <w:proofErr w:type="spellEnd"/>
            <w:r w:rsidRPr="007820C2">
              <w:rPr>
                <w:rFonts w:ascii="Arial" w:hAnsi="Arial"/>
                <w:sz w:val="15"/>
                <w:lang w:val="ru-RU"/>
              </w:rPr>
              <w:t xml:space="preserve">. У </w:t>
            </w:r>
            <w:proofErr w:type="spellStart"/>
            <w:r w:rsidRPr="007820C2">
              <w:rPr>
                <w:rFonts w:ascii="Arial" w:hAnsi="Arial"/>
                <w:sz w:val="15"/>
                <w:lang w:val="ru-RU"/>
              </w:rPr>
              <w:t>разі</w:t>
            </w:r>
            <w:proofErr w:type="spellEnd"/>
            <w:r w:rsidRPr="007820C2">
              <w:rPr>
                <w:rFonts w:ascii="Arial" w:hAnsi="Arial"/>
                <w:sz w:val="15"/>
                <w:lang w:val="ru-RU"/>
              </w:rPr>
              <w:t xml:space="preserve">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Договору через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не </w:t>
            </w:r>
            <w:proofErr w:type="spellStart"/>
            <w:r w:rsidRPr="007820C2">
              <w:rPr>
                <w:rFonts w:ascii="Arial" w:hAnsi="Arial"/>
                <w:sz w:val="15"/>
                <w:lang w:val="ru-RU"/>
              </w:rPr>
              <w:t>має</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перед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за будь-</w:t>
            </w:r>
            <w:proofErr w:type="spellStart"/>
            <w:r w:rsidRPr="007820C2">
              <w:rPr>
                <w:rFonts w:ascii="Arial" w:hAnsi="Arial"/>
                <w:sz w:val="15"/>
                <w:lang w:val="ru-RU"/>
              </w:rPr>
              <w:t>який</w:t>
            </w:r>
            <w:proofErr w:type="spellEnd"/>
            <w:r w:rsidRPr="007820C2">
              <w:rPr>
                <w:rFonts w:ascii="Arial" w:hAnsi="Arial"/>
                <w:sz w:val="15"/>
                <w:lang w:val="ru-RU"/>
              </w:rPr>
              <w:t xml:space="preserve"> </w:t>
            </w:r>
            <w:proofErr w:type="spellStart"/>
            <w:r w:rsidRPr="007820C2">
              <w:rPr>
                <w:rFonts w:ascii="Arial" w:hAnsi="Arial"/>
                <w:sz w:val="15"/>
                <w:lang w:val="ru-RU"/>
              </w:rPr>
              <w:t>обсяг</w:t>
            </w:r>
            <w:proofErr w:type="spellEnd"/>
            <w:r w:rsidRPr="007820C2">
              <w:rPr>
                <w:rFonts w:ascii="Arial" w:hAnsi="Arial"/>
                <w:sz w:val="15"/>
                <w:lang w:val="ru-RU"/>
              </w:rPr>
              <w:t xml:space="preserve"> </w:t>
            </w:r>
            <w:proofErr w:type="spellStart"/>
            <w:r w:rsidRPr="007820C2">
              <w:rPr>
                <w:rFonts w:ascii="Arial" w:hAnsi="Arial"/>
                <w:sz w:val="15"/>
                <w:lang w:val="ru-RU"/>
              </w:rPr>
              <w:t>неприйнятих</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а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несе</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відповідальність</w:t>
            </w:r>
            <w:proofErr w:type="spellEnd"/>
            <w:r w:rsidRPr="007820C2">
              <w:rPr>
                <w:rFonts w:ascii="Arial" w:hAnsi="Arial"/>
                <w:sz w:val="15"/>
                <w:lang w:val="ru-RU"/>
              </w:rPr>
              <w:t xml:space="preserve"> перед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усіма</w:t>
            </w:r>
            <w:proofErr w:type="spellEnd"/>
            <w:r w:rsidRPr="007820C2">
              <w:rPr>
                <w:rFonts w:ascii="Arial" w:hAnsi="Arial"/>
                <w:sz w:val="15"/>
                <w:lang w:val="ru-RU"/>
              </w:rPr>
              <w:t xml:space="preserve"> </w:t>
            </w:r>
            <w:proofErr w:type="spellStart"/>
            <w:r w:rsidRPr="007820C2">
              <w:rPr>
                <w:rFonts w:ascii="Arial" w:hAnsi="Arial"/>
                <w:sz w:val="15"/>
                <w:lang w:val="ru-RU"/>
              </w:rPr>
              <w:t>її</w:t>
            </w:r>
            <w:proofErr w:type="spellEnd"/>
            <w:r w:rsidRPr="007820C2">
              <w:rPr>
                <w:rFonts w:ascii="Arial" w:hAnsi="Arial"/>
                <w:sz w:val="15"/>
                <w:lang w:val="ru-RU"/>
              </w:rPr>
              <w:t xml:space="preserve"> правами та </w:t>
            </w:r>
            <w:proofErr w:type="spellStart"/>
            <w:r w:rsidRPr="007820C2">
              <w:rPr>
                <w:rFonts w:ascii="Arial" w:hAnsi="Arial"/>
                <w:sz w:val="15"/>
                <w:lang w:val="ru-RU"/>
              </w:rPr>
              <w:t>засобами</w:t>
            </w:r>
            <w:proofErr w:type="spellEnd"/>
            <w:r w:rsidRPr="007820C2">
              <w:rPr>
                <w:rFonts w:ascii="Arial" w:hAnsi="Arial"/>
                <w:sz w:val="15"/>
                <w:lang w:val="ru-RU"/>
              </w:rPr>
              <w:t xml:space="preserve"> </w:t>
            </w:r>
            <w:proofErr w:type="spellStart"/>
            <w:r w:rsidRPr="007820C2">
              <w:rPr>
                <w:rFonts w:ascii="Arial" w:hAnsi="Arial"/>
                <w:sz w:val="15"/>
                <w:lang w:val="ru-RU"/>
              </w:rPr>
              <w:t>захисту</w:t>
            </w:r>
            <w:proofErr w:type="spellEnd"/>
            <w:r w:rsidRPr="007820C2">
              <w:rPr>
                <w:rFonts w:ascii="Arial" w:hAnsi="Arial"/>
                <w:sz w:val="15"/>
                <w:lang w:val="ru-RU"/>
              </w:rPr>
              <w:t xml:space="preserve"> права, </w:t>
            </w:r>
            <w:proofErr w:type="spellStart"/>
            <w:r w:rsidRPr="007820C2">
              <w:rPr>
                <w:rFonts w:ascii="Arial" w:hAnsi="Arial"/>
                <w:sz w:val="15"/>
                <w:lang w:val="ru-RU"/>
              </w:rPr>
              <w:t>передбаченими</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буде </w:t>
            </w:r>
            <w:proofErr w:type="spellStart"/>
            <w:r w:rsidRPr="007820C2">
              <w:rPr>
                <w:rFonts w:ascii="Arial" w:hAnsi="Arial"/>
                <w:sz w:val="15"/>
                <w:lang w:val="ru-RU"/>
              </w:rPr>
              <w:t>встановлено</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компанія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неналежним</w:t>
            </w:r>
            <w:proofErr w:type="spellEnd"/>
            <w:r w:rsidRPr="007820C2">
              <w:rPr>
                <w:rFonts w:ascii="Arial" w:hAnsi="Arial"/>
                <w:sz w:val="15"/>
                <w:lang w:val="ru-RU"/>
              </w:rPr>
              <w:t xml:space="preserve"> чином </w:t>
            </w:r>
            <w:proofErr w:type="spellStart"/>
            <w:r w:rsidRPr="007820C2">
              <w:rPr>
                <w:rFonts w:ascii="Arial" w:hAnsi="Arial"/>
                <w:sz w:val="15"/>
                <w:lang w:val="ru-RU"/>
              </w:rPr>
              <w:t>припинила</w:t>
            </w:r>
            <w:proofErr w:type="spellEnd"/>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proofErr w:type="spellStart"/>
            <w:r w:rsidRPr="007820C2">
              <w:rPr>
                <w:rFonts w:ascii="Arial" w:hAnsi="Arial"/>
                <w:sz w:val="15"/>
                <w:lang w:val="ru-RU"/>
              </w:rPr>
              <w:t>Договір</w:t>
            </w:r>
            <w:proofErr w:type="spellEnd"/>
            <w:r w:rsidRPr="007820C2">
              <w:rPr>
                <w:rFonts w:ascii="Arial" w:hAnsi="Arial"/>
                <w:sz w:val="15"/>
                <w:lang w:val="ru-RU"/>
              </w:rPr>
              <w:t xml:space="preserve"> через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таке</w:t>
            </w:r>
            <w:proofErr w:type="spellEnd"/>
            <w:r w:rsidRPr="007820C2">
              <w:rPr>
                <w:rFonts w:ascii="Arial" w:hAnsi="Arial"/>
                <w:sz w:val="15"/>
                <w:lang w:val="ru-RU"/>
              </w:rPr>
              <w:t xml:space="preserve">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w:t>
            </w:r>
            <w:proofErr w:type="spellStart"/>
            <w:r w:rsidRPr="007820C2">
              <w:rPr>
                <w:rFonts w:ascii="Arial" w:hAnsi="Arial"/>
                <w:sz w:val="15"/>
                <w:lang w:val="ru-RU"/>
              </w:rPr>
              <w:t>вважатиметься</w:t>
            </w:r>
            <w:proofErr w:type="spellEnd"/>
            <w:r w:rsidRPr="007820C2">
              <w:rPr>
                <w:rFonts w:ascii="Arial" w:hAnsi="Arial"/>
                <w:sz w:val="15"/>
                <w:lang w:val="ru-RU"/>
              </w:rPr>
              <w:t xml:space="preserve"> </w:t>
            </w:r>
            <w:proofErr w:type="spellStart"/>
            <w:r w:rsidRPr="007820C2">
              <w:rPr>
                <w:rFonts w:ascii="Arial" w:hAnsi="Arial"/>
                <w:sz w:val="15"/>
                <w:lang w:val="ru-RU"/>
              </w:rPr>
              <w:t>припиненням</w:t>
            </w:r>
            <w:proofErr w:type="spellEnd"/>
            <w:r w:rsidRPr="007820C2">
              <w:rPr>
                <w:rFonts w:ascii="Arial" w:hAnsi="Arial"/>
                <w:sz w:val="15"/>
                <w:lang w:val="ru-RU"/>
              </w:rPr>
              <w:t xml:space="preserve"> Договору не через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положеннями</w:t>
            </w:r>
            <w:proofErr w:type="spellEnd"/>
            <w:r w:rsidRPr="007820C2">
              <w:rPr>
                <w:rFonts w:ascii="Arial" w:hAnsi="Arial"/>
                <w:sz w:val="15"/>
                <w:lang w:val="ru-RU"/>
              </w:rPr>
              <w:t xml:space="preserve"> пункту </w:t>
            </w:r>
            <w:r>
              <w:rPr>
                <w:rFonts w:ascii="Arial" w:hAnsi="Arial"/>
                <w:sz w:val="15"/>
              </w:rPr>
              <w:t>XV</w:t>
            </w:r>
            <w:r w:rsidRPr="007820C2">
              <w:rPr>
                <w:rFonts w:ascii="Arial" w:hAnsi="Arial"/>
                <w:sz w:val="15"/>
                <w:lang w:val="ru-RU"/>
              </w:rPr>
              <w:t>.</w:t>
            </w:r>
          </w:p>
          <w:p w14:paraId="120B3E47" w14:textId="77777777" w:rsidR="00001AA6" w:rsidRPr="007820C2" w:rsidRDefault="00001AA6" w:rsidP="00001AA6">
            <w:pPr>
              <w:jc w:val="both"/>
              <w:rPr>
                <w:rFonts w:ascii="Arial" w:hAnsi="Arial" w:cs="Arial"/>
                <w:sz w:val="15"/>
                <w:szCs w:val="15"/>
                <w:lang w:val="ru-RU"/>
              </w:rPr>
            </w:pPr>
          </w:p>
          <w:p w14:paraId="5460D5B3" w14:textId="77777777" w:rsidR="00001AA6" w:rsidRPr="007820C2" w:rsidRDefault="00001AA6" w:rsidP="00001AA6">
            <w:pPr>
              <w:jc w:val="both"/>
              <w:rPr>
                <w:rFonts w:ascii="Arial" w:hAnsi="Arial" w:cs="Arial"/>
                <w:sz w:val="15"/>
                <w:szCs w:val="15"/>
                <w:lang w:val="ru-RU"/>
              </w:rPr>
            </w:pPr>
            <w:r>
              <w:rPr>
                <w:rFonts w:ascii="Arial" w:hAnsi="Arial"/>
                <w:sz w:val="15"/>
              </w:rPr>
              <w:t>XVII</w:t>
            </w:r>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Страхування</w:t>
            </w:r>
            <w:proofErr w:type="spellEnd"/>
            <w:r w:rsidRPr="007820C2">
              <w:rPr>
                <w:rFonts w:ascii="Arial" w:hAnsi="Arial"/>
                <w:b/>
                <w:smallCaps/>
                <w:sz w:val="15"/>
                <w:u w:val="single"/>
                <w:lang w:val="ru-RU"/>
              </w:rPr>
              <w:t>:</w:t>
            </w:r>
            <w:r w:rsidRPr="007820C2">
              <w:rPr>
                <w:rFonts w:ascii="Arial" w:hAnsi="Arial"/>
                <w:sz w:val="15"/>
                <w:lang w:val="ru-RU"/>
              </w:rPr>
              <w:t xml:space="preserve"> Перш </w:t>
            </w:r>
            <w:proofErr w:type="spellStart"/>
            <w:r w:rsidRPr="007820C2">
              <w:rPr>
                <w:rFonts w:ascii="Arial" w:hAnsi="Arial"/>
                <w:sz w:val="15"/>
                <w:lang w:val="ru-RU"/>
              </w:rPr>
              <w:t>ніж</w:t>
            </w:r>
            <w:proofErr w:type="spellEnd"/>
            <w:r w:rsidRPr="007820C2">
              <w:rPr>
                <w:rFonts w:ascii="Arial" w:hAnsi="Arial"/>
                <w:sz w:val="15"/>
                <w:lang w:val="ru-RU"/>
              </w:rPr>
              <w:t xml:space="preserve"> </w:t>
            </w:r>
            <w:proofErr w:type="spellStart"/>
            <w:r w:rsidRPr="007820C2">
              <w:rPr>
                <w:rFonts w:ascii="Arial" w:hAnsi="Arial"/>
                <w:sz w:val="15"/>
                <w:lang w:val="ru-RU"/>
              </w:rPr>
              <w:t>розпочинати</w:t>
            </w:r>
            <w:proofErr w:type="spellEnd"/>
            <w:r w:rsidRPr="007820C2">
              <w:rPr>
                <w:rFonts w:ascii="Arial" w:hAnsi="Arial"/>
                <w:sz w:val="15"/>
                <w:lang w:val="ru-RU"/>
              </w:rPr>
              <w:t xml:space="preserve"> роботу,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за </w:t>
            </w:r>
            <w:proofErr w:type="spellStart"/>
            <w:r w:rsidRPr="007820C2">
              <w:rPr>
                <w:rFonts w:ascii="Arial" w:hAnsi="Arial"/>
                <w:sz w:val="15"/>
                <w:lang w:val="ru-RU"/>
              </w:rPr>
              <w:t>власний</w:t>
            </w:r>
            <w:proofErr w:type="spellEnd"/>
            <w:r w:rsidRPr="007820C2">
              <w:rPr>
                <w:rFonts w:ascii="Arial" w:hAnsi="Arial"/>
                <w:sz w:val="15"/>
                <w:lang w:val="ru-RU"/>
              </w:rPr>
              <w:t xml:space="preserve"> </w:t>
            </w:r>
            <w:proofErr w:type="spellStart"/>
            <w:r w:rsidRPr="007820C2">
              <w:rPr>
                <w:rFonts w:ascii="Arial" w:hAnsi="Arial"/>
                <w:sz w:val="15"/>
                <w:lang w:val="ru-RU"/>
              </w:rPr>
              <w:t>рахунок</w:t>
            </w:r>
            <w:proofErr w:type="spellEnd"/>
            <w:r w:rsidRPr="007820C2">
              <w:rPr>
                <w:rFonts w:ascii="Arial" w:hAnsi="Arial"/>
                <w:sz w:val="15"/>
                <w:lang w:val="ru-RU"/>
              </w:rPr>
              <w:t xml:space="preserve"> </w:t>
            </w:r>
            <w:proofErr w:type="spellStart"/>
            <w:r w:rsidRPr="007820C2">
              <w:rPr>
                <w:rFonts w:ascii="Arial" w:hAnsi="Arial"/>
                <w:sz w:val="15"/>
                <w:lang w:val="ru-RU"/>
              </w:rPr>
              <w:t>придбати</w:t>
            </w:r>
            <w:proofErr w:type="spellEnd"/>
            <w:r w:rsidRPr="007820C2">
              <w:rPr>
                <w:rFonts w:ascii="Arial" w:hAnsi="Arial"/>
                <w:sz w:val="15"/>
                <w:lang w:val="ru-RU"/>
              </w:rPr>
              <w:t xml:space="preserve"> і </w:t>
            </w:r>
            <w:proofErr w:type="spellStart"/>
            <w:r w:rsidRPr="007820C2">
              <w:rPr>
                <w:rFonts w:ascii="Arial" w:hAnsi="Arial"/>
                <w:sz w:val="15"/>
                <w:lang w:val="ru-RU"/>
              </w:rPr>
              <w:t>зберігати</w:t>
            </w:r>
            <w:proofErr w:type="spellEnd"/>
            <w:r w:rsidRPr="007820C2">
              <w:rPr>
                <w:rFonts w:ascii="Arial" w:hAnsi="Arial"/>
                <w:sz w:val="15"/>
                <w:lang w:val="ru-RU"/>
              </w:rPr>
              <w:t xml:space="preserve"> в </w:t>
            </w:r>
            <w:proofErr w:type="spellStart"/>
            <w:r w:rsidRPr="007820C2">
              <w:rPr>
                <w:rFonts w:ascii="Arial" w:hAnsi="Arial"/>
                <w:sz w:val="15"/>
                <w:lang w:val="ru-RU"/>
              </w:rPr>
              <w:t>силі</w:t>
            </w:r>
            <w:proofErr w:type="spellEnd"/>
            <w:r w:rsidRPr="007820C2">
              <w:rPr>
                <w:rFonts w:ascii="Arial" w:hAnsi="Arial"/>
                <w:sz w:val="15"/>
                <w:lang w:val="ru-RU"/>
              </w:rPr>
              <w:t xml:space="preserve"> для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своїх</w:t>
            </w:r>
            <w:proofErr w:type="spellEnd"/>
            <w:r w:rsidRPr="007820C2">
              <w:rPr>
                <w:rFonts w:ascii="Arial" w:hAnsi="Arial"/>
                <w:sz w:val="15"/>
                <w:lang w:val="ru-RU"/>
              </w:rPr>
              <w:t xml:space="preserve"> </w:t>
            </w:r>
            <w:proofErr w:type="spellStart"/>
            <w:r w:rsidRPr="007820C2">
              <w:rPr>
                <w:rFonts w:ascii="Arial" w:hAnsi="Arial"/>
                <w:sz w:val="15"/>
                <w:lang w:val="ru-RU"/>
              </w:rPr>
              <w:t>видів</w:t>
            </w:r>
            <w:proofErr w:type="spellEnd"/>
            <w:r w:rsidRPr="007820C2">
              <w:rPr>
                <w:rFonts w:ascii="Arial" w:hAnsi="Arial"/>
                <w:sz w:val="15"/>
                <w:lang w:val="ru-RU"/>
              </w:rPr>
              <w:t xml:space="preserve"> </w:t>
            </w:r>
            <w:proofErr w:type="spellStart"/>
            <w:r w:rsidRPr="007820C2">
              <w:rPr>
                <w:rFonts w:ascii="Arial" w:hAnsi="Arial"/>
                <w:sz w:val="15"/>
                <w:lang w:val="ru-RU"/>
              </w:rPr>
              <w:t>діяльності</w:t>
            </w:r>
            <w:proofErr w:type="spellEnd"/>
            <w:r w:rsidRPr="007820C2">
              <w:rPr>
                <w:rFonts w:ascii="Arial" w:hAnsi="Arial"/>
                <w:sz w:val="15"/>
                <w:lang w:val="ru-RU"/>
              </w:rPr>
              <w:t xml:space="preserve"> страховку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застосовними</w:t>
            </w:r>
            <w:proofErr w:type="spellEnd"/>
            <w:r w:rsidRPr="007820C2">
              <w:rPr>
                <w:rFonts w:ascii="Arial" w:hAnsi="Arial"/>
                <w:sz w:val="15"/>
                <w:lang w:val="ru-RU"/>
              </w:rPr>
              <w:t xml:space="preserve"> </w:t>
            </w:r>
            <w:proofErr w:type="spellStart"/>
            <w:r w:rsidRPr="007820C2">
              <w:rPr>
                <w:rFonts w:ascii="Arial" w:hAnsi="Arial"/>
                <w:sz w:val="15"/>
                <w:lang w:val="ru-RU"/>
              </w:rPr>
              <w:t>місцевими</w:t>
            </w:r>
            <w:proofErr w:type="spellEnd"/>
            <w:r w:rsidRPr="007820C2">
              <w:rPr>
                <w:rFonts w:ascii="Arial" w:hAnsi="Arial"/>
                <w:sz w:val="15"/>
                <w:lang w:val="ru-RU"/>
              </w:rPr>
              <w:t xml:space="preserve"> законами та </w:t>
            </w:r>
            <w:proofErr w:type="spellStart"/>
            <w:r w:rsidRPr="007820C2">
              <w:rPr>
                <w:rFonts w:ascii="Arial" w:hAnsi="Arial"/>
                <w:sz w:val="15"/>
                <w:lang w:val="ru-RU"/>
              </w:rPr>
              <w:t>вимогами</w:t>
            </w:r>
            <w:proofErr w:type="spellEnd"/>
            <w:r w:rsidRPr="007820C2">
              <w:rPr>
                <w:rFonts w:ascii="Arial" w:hAnsi="Arial"/>
                <w:sz w:val="15"/>
                <w:lang w:val="ru-RU"/>
              </w:rPr>
              <w:t xml:space="preserve">. </w:t>
            </w:r>
            <w:proofErr w:type="spellStart"/>
            <w:r>
              <w:rPr>
                <w:rFonts w:ascii="Arial" w:hAnsi="Arial"/>
                <w:sz w:val="15"/>
              </w:rPr>
              <w:t>Страхові</w:t>
            </w:r>
            <w:proofErr w:type="spellEnd"/>
            <w:r>
              <w:rPr>
                <w:rFonts w:ascii="Arial" w:hAnsi="Arial"/>
                <w:sz w:val="15"/>
              </w:rPr>
              <w:t xml:space="preserve"> </w:t>
            </w:r>
            <w:proofErr w:type="spellStart"/>
            <w:r>
              <w:rPr>
                <w:rFonts w:ascii="Arial" w:hAnsi="Arial"/>
                <w:sz w:val="15"/>
              </w:rPr>
              <w:t>поліси</w:t>
            </w:r>
            <w:proofErr w:type="spellEnd"/>
            <w:r>
              <w:rPr>
                <w:rFonts w:ascii="Arial" w:hAnsi="Arial"/>
                <w:sz w:val="15"/>
              </w:rPr>
              <w:t xml:space="preserve"> </w:t>
            </w:r>
            <w:proofErr w:type="spellStart"/>
            <w:r>
              <w:rPr>
                <w:rFonts w:ascii="Arial" w:hAnsi="Arial"/>
                <w:sz w:val="15"/>
              </w:rPr>
              <w:t>мають</w:t>
            </w:r>
            <w:proofErr w:type="spellEnd"/>
            <w:r>
              <w:rPr>
                <w:rFonts w:ascii="Arial" w:hAnsi="Arial"/>
                <w:sz w:val="15"/>
              </w:rPr>
              <w:t xml:space="preserve"> </w:t>
            </w:r>
            <w:proofErr w:type="spellStart"/>
            <w:r>
              <w:rPr>
                <w:rFonts w:ascii="Arial" w:hAnsi="Arial"/>
                <w:sz w:val="15"/>
              </w:rPr>
              <w:t>бути</w:t>
            </w:r>
            <w:proofErr w:type="spellEnd"/>
            <w:r>
              <w:rPr>
                <w:rFonts w:ascii="Arial" w:hAnsi="Arial"/>
                <w:sz w:val="15"/>
              </w:rPr>
              <w:t xml:space="preserve"> </w:t>
            </w:r>
            <w:proofErr w:type="spellStart"/>
            <w:r>
              <w:rPr>
                <w:rFonts w:ascii="Arial" w:hAnsi="Arial"/>
                <w:sz w:val="15"/>
              </w:rPr>
              <w:t>видані</w:t>
            </w:r>
            <w:proofErr w:type="spellEnd"/>
            <w:r>
              <w:rPr>
                <w:rFonts w:ascii="Arial" w:hAnsi="Arial"/>
                <w:sz w:val="15"/>
              </w:rPr>
              <w:t xml:space="preserve"> у </w:t>
            </w:r>
            <w:proofErr w:type="spellStart"/>
            <w:r>
              <w:rPr>
                <w:rFonts w:ascii="Arial" w:hAnsi="Arial"/>
                <w:sz w:val="15"/>
              </w:rPr>
              <w:t>відповідній</w:t>
            </w:r>
            <w:proofErr w:type="spellEnd"/>
            <w:r>
              <w:rPr>
                <w:rFonts w:ascii="Arial" w:hAnsi="Arial"/>
                <w:sz w:val="15"/>
              </w:rPr>
              <w:t xml:space="preserve"> </w:t>
            </w:r>
            <w:proofErr w:type="spellStart"/>
            <w:r>
              <w:rPr>
                <w:rFonts w:ascii="Arial" w:hAnsi="Arial"/>
                <w:sz w:val="15"/>
              </w:rPr>
              <w:t>формі</w:t>
            </w:r>
            <w:proofErr w:type="spellEnd"/>
            <w:r>
              <w:rPr>
                <w:rFonts w:ascii="Arial" w:hAnsi="Arial"/>
                <w:sz w:val="15"/>
              </w:rPr>
              <w:t xml:space="preserve"> </w:t>
            </w:r>
            <w:proofErr w:type="spellStart"/>
            <w:r>
              <w:rPr>
                <w:rFonts w:ascii="Arial" w:hAnsi="Arial"/>
                <w:sz w:val="15"/>
              </w:rPr>
              <w:t>надійним</w:t>
            </w:r>
            <w:proofErr w:type="spellEnd"/>
            <w:r>
              <w:rPr>
                <w:rFonts w:ascii="Arial" w:hAnsi="Arial"/>
                <w:sz w:val="15"/>
              </w:rPr>
              <w:t xml:space="preserve"> </w:t>
            </w:r>
            <w:proofErr w:type="spellStart"/>
            <w:r>
              <w:rPr>
                <w:rFonts w:ascii="Arial" w:hAnsi="Arial"/>
                <w:sz w:val="15"/>
              </w:rPr>
              <w:t>страховим</w:t>
            </w:r>
            <w:proofErr w:type="spellEnd"/>
            <w:r>
              <w:rPr>
                <w:rFonts w:ascii="Arial" w:hAnsi="Arial"/>
                <w:sz w:val="15"/>
              </w:rPr>
              <w:t xml:space="preserve"> </w:t>
            </w:r>
            <w:proofErr w:type="spellStart"/>
            <w:r>
              <w:rPr>
                <w:rFonts w:ascii="Arial" w:hAnsi="Arial"/>
                <w:sz w:val="15"/>
              </w:rPr>
              <w:t>брокером</w:t>
            </w:r>
            <w:proofErr w:type="spellEnd"/>
            <w:r>
              <w:rPr>
                <w:rFonts w:ascii="Arial" w:hAnsi="Arial"/>
                <w:sz w:val="15"/>
              </w:rPr>
              <w:t xml:space="preserve"> </w:t>
            </w:r>
            <w:proofErr w:type="spellStart"/>
            <w:r>
              <w:rPr>
                <w:rFonts w:ascii="Arial" w:hAnsi="Arial"/>
                <w:sz w:val="15"/>
              </w:rPr>
              <w:t>або</w:t>
            </w:r>
            <w:proofErr w:type="spellEnd"/>
            <w:r>
              <w:rPr>
                <w:rFonts w:ascii="Arial" w:hAnsi="Arial"/>
                <w:sz w:val="15"/>
              </w:rPr>
              <w:t xml:space="preserve"> </w:t>
            </w:r>
            <w:proofErr w:type="spellStart"/>
            <w:r>
              <w:rPr>
                <w:rFonts w:ascii="Arial" w:hAnsi="Arial"/>
                <w:sz w:val="15"/>
              </w:rPr>
              <w:t>компанією</w:t>
            </w:r>
            <w:proofErr w:type="spellEnd"/>
            <w:r>
              <w:rPr>
                <w:rFonts w:ascii="Arial" w:hAnsi="Arial"/>
                <w:sz w:val="15"/>
              </w:rPr>
              <w:t xml:space="preserve">, </w:t>
            </w:r>
            <w:proofErr w:type="spellStart"/>
            <w:r>
              <w:rPr>
                <w:rFonts w:ascii="Arial" w:hAnsi="Arial"/>
                <w:sz w:val="15"/>
              </w:rPr>
              <w:t>яка</w:t>
            </w:r>
            <w:proofErr w:type="spellEnd"/>
            <w:r>
              <w:rPr>
                <w:rFonts w:ascii="Arial" w:hAnsi="Arial"/>
                <w:sz w:val="15"/>
              </w:rPr>
              <w:t xml:space="preserve"> </w:t>
            </w:r>
            <w:proofErr w:type="spellStart"/>
            <w:r>
              <w:rPr>
                <w:rFonts w:ascii="Arial" w:hAnsi="Arial"/>
                <w:sz w:val="15"/>
              </w:rPr>
              <w:t>зареєстрована</w:t>
            </w:r>
            <w:proofErr w:type="spellEnd"/>
            <w:r>
              <w:rPr>
                <w:rFonts w:ascii="Arial" w:hAnsi="Arial"/>
                <w:sz w:val="15"/>
              </w:rPr>
              <w:t xml:space="preserve"> і </w:t>
            </w:r>
            <w:proofErr w:type="spellStart"/>
            <w:r>
              <w:rPr>
                <w:rFonts w:ascii="Arial" w:hAnsi="Arial"/>
                <w:sz w:val="15"/>
              </w:rPr>
              <w:t>провадить</w:t>
            </w:r>
            <w:proofErr w:type="spellEnd"/>
            <w:r>
              <w:rPr>
                <w:rFonts w:ascii="Arial" w:hAnsi="Arial"/>
                <w:sz w:val="15"/>
              </w:rPr>
              <w:t xml:space="preserve"> </w:t>
            </w:r>
            <w:proofErr w:type="spellStart"/>
            <w:r>
              <w:rPr>
                <w:rFonts w:ascii="Arial" w:hAnsi="Arial"/>
                <w:sz w:val="15"/>
              </w:rPr>
              <w:t>діяльність</w:t>
            </w:r>
            <w:proofErr w:type="spellEnd"/>
            <w:r>
              <w:rPr>
                <w:rFonts w:ascii="Arial" w:hAnsi="Arial"/>
                <w:sz w:val="15"/>
              </w:rPr>
              <w:t xml:space="preserve"> у </w:t>
            </w:r>
            <w:proofErr w:type="spellStart"/>
            <w:r>
              <w:rPr>
                <w:rFonts w:ascii="Arial" w:hAnsi="Arial"/>
                <w:sz w:val="15"/>
              </w:rPr>
              <w:t>Країні</w:t>
            </w:r>
            <w:proofErr w:type="spellEnd"/>
            <w:r>
              <w:rPr>
                <w:rFonts w:ascii="Arial" w:hAnsi="Arial"/>
                <w:sz w:val="15"/>
              </w:rPr>
              <w:t xml:space="preserve"> </w:t>
            </w:r>
            <w:proofErr w:type="spellStart"/>
            <w:r>
              <w:rPr>
                <w:rFonts w:ascii="Arial" w:hAnsi="Arial"/>
                <w:sz w:val="15"/>
              </w:rPr>
              <w:t>виконання</w:t>
            </w:r>
            <w:proofErr w:type="spellEnd"/>
            <w:r>
              <w:rPr>
                <w:rFonts w:ascii="Arial" w:hAnsi="Arial"/>
                <w:sz w:val="15"/>
              </w:rPr>
              <w:t xml:space="preserve">. </w:t>
            </w:r>
            <w:proofErr w:type="spellStart"/>
            <w:r>
              <w:rPr>
                <w:rFonts w:ascii="Arial" w:hAnsi="Arial"/>
                <w:sz w:val="15"/>
              </w:rPr>
              <w:t>На</w:t>
            </w:r>
            <w:proofErr w:type="spellEnd"/>
            <w:r>
              <w:rPr>
                <w:rFonts w:ascii="Arial" w:hAnsi="Arial"/>
                <w:sz w:val="15"/>
              </w:rPr>
              <w:t xml:space="preserve"> </w:t>
            </w:r>
            <w:proofErr w:type="spellStart"/>
            <w:r>
              <w:rPr>
                <w:rFonts w:ascii="Arial" w:hAnsi="Arial"/>
                <w:sz w:val="15"/>
              </w:rPr>
              <w:t>запит</w:t>
            </w:r>
            <w:proofErr w:type="spellEnd"/>
            <w:r>
              <w:rPr>
                <w:rFonts w:ascii="Arial" w:hAnsi="Arial"/>
                <w:sz w:val="15"/>
              </w:rPr>
              <w:t xml:space="preserve"> </w:t>
            </w:r>
            <w:proofErr w:type="spellStart"/>
            <w:r>
              <w:rPr>
                <w:rFonts w:ascii="Arial" w:hAnsi="Arial"/>
                <w:sz w:val="15"/>
              </w:rPr>
              <w:t>Кімонікс</w:t>
            </w:r>
            <w:proofErr w:type="spellEnd"/>
            <w:r>
              <w:rPr>
                <w:rFonts w:ascii="Arial" w:hAnsi="Arial"/>
                <w:sz w:val="15"/>
              </w:rPr>
              <w:t xml:space="preserve"> </w:t>
            </w:r>
            <w:proofErr w:type="spellStart"/>
            <w:r>
              <w:rPr>
                <w:rFonts w:ascii="Arial" w:hAnsi="Arial"/>
                <w:sz w:val="15"/>
              </w:rPr>
              <w:t>Постачальник</w:t>
            </w:r>
            <w:proofErr w:type="spellEnd"/>
            <w:r>
              <w:rPr>
                <w:rFonts w:ascii="Arial" w:hAnsi="Arial"/>
                <w:sz w:val="15"/>
              </w:rPr>
              <w:t xml:space="preserve"> </w:t>
            </w:r>
            <w:proofErr w:type="spellStart"/>
            <w:r>
              <w:rPr>
                <w:rFonts w:ascii="Arial" w:hAnsi="Arial"/>
                <w:sz w:val="15"/>
              </w:rPr>
              <w:t>повинен</w:t>
            </w:r>
            <w:proofErr w:type="spellEnd"/>
            <w:r>
              <w:rPr>
                <w:rFonts w:ascii="Arial" w:hAnsi="Arial"/>
                <w:sz w:val="15"/>
              </w:rPr>
              <w:t xml:space="preserve"> </w:t>
            </w:r>
            <w:proofErr w:type="spellStart"/>
            <w:r>
              <w:rPr>
                <w:rFonts w:ascii="Arial" w:hAnsi="Arial"/>
                <w:sz w:val="15"/>
              </w:rPr>
              <w:t>надати</w:t>
            </w:r>
            <w:proofErr w:type="spellEnd"/>
            <w:r>
              <w:rPr>
                <w:rFonts w:ascii="Arial" w:hAnsi="Arial"/>
                <w:sz w:val="15"/>
              </w:rPr>
              <w:t xml:space="preserve"> </w:t>
            </w:r>
            <w:proofErr w:type="spellStart"/>
            <w:r>
              <w:rPr>
                <w:rFonts w:ascii="Arial" w:hAnsi="Arial"/>
                <w:sz w:val="15"/>
              </w:rPr>
              <w:t>Кімонікс</w:t>
            </w:r>
            <w:proofErr w:type="spellEnd"/>
            <w:r>
              <w:rPr>
                <w:rFonts w:ascii="Arial" w:hAnsi="Arial"/>
                <w:sz w:val="15"/>
              </w:rPr>
              <w:t xml:space="preserve"> </w:t>
            </w:r>
            <w:proofErr w:type="spellStart"/>
            <w:r>
              <w:rPr>
                <w:rFonts w:ascii="Arial" w:hAnsi="Arial"/>
                <w:sz w:val="15"/>
              </w:rPr>
              <w:t>страхові</w:t>
            </w:r>
            <w:proofErr w:type="spellEnd"/>
            <w:r>
              <w:rPr>
                <w:rFonts w:ascii="Arial" w:hAnsi="Arial"/>
                <w:sz w:val="15"/>
              </w:rPr>
              <w:t xml:space="preserve"> </w:t>
            </w:r>
            <w:proofErr w:type="spellStart"/>
            <w:r>
              <w:rPr>
                <w:rFonts w:ascii="Arial" w:hAnsi="Arial"/>
                <w:sz w:val="15"/>
              </w:rPr>
              <w:t>свідоцтва</w:t>
            </w:r>
            <w:proofErr w:type="spellEnd"/>
            <w:r>
              <w:rPr>
                <w:rFonts w:ascii="Arial" w:hAnsi="Arial"/>
                <w:sz w:val="15"/>
              </w:rPr>
              <w:t xml:space="preserve"> </w:t>
            </w:r>
            <w:proofErr w:type="spellStart"/>
            <w:r>
              <w:rPr>
                <w:rFonts w:ascii="Arial" w:hAnsi="Arial"/>
                <w:sz w:val="15"/>
              </w:rPr>
              <w:t>страхових</w:t>
            </w:r>
            <w:proofErr w:type="spellEnd"/>
            <w:r>
              <w:rPr>
                <w:rFonts w:ascii="Arial" w:hAnsi="Arial"/>
                <w:sz w:val="15"/>
              </w:rPr>
              <w:t xml:space="preserve"> </w:t>
            </w:r>
            <w:proofErr w:type="spellStart"/>
            <w:r>
              <w:rPr>
                <w:rFonts w:ascii="Arial" w:hAnsi="Arial"/>
                <w:sz w:val="15"/>
              </w:rPr>
              <w:t>компаній</w:t>
            </w:r>
            <w:proofErr w:type="spellEnd"/>
            <w:r>
              <w:rPr>
                <w:rFonts w:ascii="Arial" w:hAnsi="Arial"/>
                <w:sz w:val="15"/>
              </w:rPr>
              <w:t xml:space="preserve">, </w:t>
            </w:r>
            <w:proofErr w:type="spellStart"/>
            <w:r>
              <w:rPr>
                <w:rFonts w:ascii="Arial" w:hAnsi="Arial"/>
                <w:sz w:val="15"/>
              </w:rPr>
              <w:t>які</w:t>
            </w:r>
            <w:proofErr w:type="spellEnd"/>
            <w:r>
              <w:rPr>
                <w:rFonts w:ascii="Arial" w:hAnsi="Arial"/>
                <w:sz w:val="15"/>
              </w:rPr>
              <w:t xml:space="preserve"> </w:t>
            </w:r>
            <w:proofErr w:type="spellStart"/>
            <w:r>
              <w:rPr>
                <w:rFonts w:ascii="Arial" w:hAnsi="Arial"/>
                <w:sz w:val="15"/>
              </w:rPr>
              <w:t>повинні</w:t>
            </w:r>
            <w:proofErr w:type="spellEnd"/>
            <w:r>
              <w:rPr>
                <w:rFonts w:ascii="Arial" w:hAnsi="Arial"/>
                <w:sz w:val="15"/>
              </w:rPr>
              <w:t xml:space="preserve"> </w:t>
            </w:r>
            <w:proofErr w:type="spellStart"/>
            <w:r>
              <w:rPr>
                <w:rFonts w:ascii="Arial" w:hAnsi="Arial"/>
                <w:sz w:val="15"/>
              </w:rPr>
              <w:t>містити</w:t>
            </w:r>
            <w:proofErr w:type="spellEnd"/>
            <w:r>
              <w:rPr>
                <w:rFonts w:ascii="Arial" w:hAnsi="Arial"/>
                <w:sz w:val="15"/>
              </w:rPr>
              <w:t xml:space="preserve"> </w:t>
            </w:r>
            <w:proofErr w:type="spellStart"/>
            <w:r>
              <w:rPr>
                <w:rFonts w:ascii="Arial" w:hAnsi="Arial"/>
                <w:sz w:val="15"/>
              </w:rPr>
              <w:t>дати</w:t>
            </w:r>
            <w:proofErr w:type="spellEnd"/>
            <w:r>
              <w:rPr>
                <w:rFonts w:ascii="Arial" w:hAnsi="Arial"/>
                <w:sz w:val="15"/>
              </w:rPr>
              <w:t xml:space="preserve"> </w:t>
            </w:r>
            <w:proofErr w:type="spellStart"/>
            <w:r>
              <w:rPr>
                <w:rFonts w:ascii="Arial" w:hAnsi="Arial"/>
                <w:sz w:val="15"/>
              </w:rPr>
              <w:t>набрання</w:t>
            </w:r>
            <w:proofErr w:type="spellEnd"/>
            <w:r>
              <w:rPr>
                <w:rFonts w:ascii="Arial" w:hAnsi="Arial"/>
                <w:sz w:val="15"/>
              </w:rPr>
              <w:t xml:space="preserve"> </w:t>
            </w:r>
            <w:proofErr w:type="spellStart"/>
            <w:r>
              <w:rPr>
                <w:rFonts w:ascii="Arial" w:hAnsi="Arial"/>
                <w:sz w:val="15"/>
              </w:rPr>
              <w:t>чинності</w:t>
            </w:r>
            <w:proofErr w:type="spellEnd"/>
            <w:r>
              <w:rPr>
                <w:rFonts w:ascii="Arial" w:hAnsi="Arial"/>
                <w:sz w:val="15"/>
              </w:rPr>
              <w:t xml:space="preserve"> </w:t>
            </w:r>
            <w:proofErr w:type="spellStart"/>
            <w:r>
              <w:rPr>
                <w:rFonts w:ascii="Arial" w:hAnsi="Arial"/>
                <w:sz w:val="15"/>
              </w:rPr>
              <w:t>полісів</w:t>
            </w:r>
            <w:proofErr w:type="spellEnd"/>
            <w:r>
              <w:rPr>
                <w:rFonts w:ascii="Arial" w:hAnsi="Arial"/>
                <w:sz w:val="15"/>
              </w:rPr>
              <w:t xml:space="preserve"> і </w:t>
            </w:r>
            <w:proofErr w:type="spellStart"/>
            <w:r>
              <w:rPr>
                <w:rFonts w:ascii="Arial" w:hAnsi="Arial"/>
                <w:sz w:val="15"/>
              </w:rPr>
              <w:t>ліміт</w:t>
            </w:r>
            <w:proofErr w:type="spellEnd"/>
            <w:r>
              <w:rPr>
                <w:rFonts w:ascii="Arial" w:hAnsi="Arial"/>
                <w:sz w:val="15"/>
              </w:rPr>
              <w:t xml:space="preserve"> </w:t>
            </w:r>
            <w:proofErr w:type="spellStart"/>
            <w:r>
              <w:rPr>
                <w:rFonts w:ascii="Arial" w:hAnsi="Arial"/>
                <w:sz w:val="15"/>
              </w:rPr>
              <w:t>зобов’язань</w:t>
            </w:r>
            <w:proofErr w:type="spellEnd"/>
            <w:r>
              <w:rPr>
                <w:rFonts w:ascii="Arial" w:hAnsi="Arial"/>
                <w:sz w:val="15"/>
              </w:rPr>
              <w:t xml:space="preserve"> </w:t>
            </w:r>
            <w:proofErr w:type="spellStart"/>
            <w:r>
              <w:rPr>
                <w:rFonts w:ascii="Arial" w:hAnsi="Arial"/>
                <w:sz w:val="15"/>
              </w:rPr>
              <w:t>за</w:t>
            </w:r>
            <w:proofErr w:type="spellEnd"/>
            <w:r>
              <w:rPr>
                <w:rFonts w:ascii="Arial" w:hAnsi="Arial"/>
                <w:sz w:val="15"/>
              </w:rPr>
              <w:t xml:space="preserve"> </w:t>
            </w:r>
            <w:proofErr w:type="spellStart"/>
            <w:r>
              <w:rPr>
                <w:rFonts w:ascii="Arial" w:hAnsi="Arial"/>
                <w:sz w:val="15"/>
              </w:rPr>
              <w:t>ними</w:t>
            </w:r>
            <w:proofErr w:type="spellEnd"/>
            <w:r>
              <w:rPr>
                <w:rFonts w:ascii="Arial" w:hAnsi="Arial"/>
                <w:sz w:val="15"/>
              </w:rPr>
              <w:t xml:space="preserve">. </w:t>
            </w:r>
            <w:r w:rsidRPr="007820C2">
              <w:rPr>
                <w:rFonts w:ascii="Arial" w:hAnsi="Arial"/>
                <w:sz w:val="15"/>
                <w:lang w:val="ru-RU"/>
              </w:rPr>
              <w:t xml:space="preserve">Без </w:t>
            </w:r>
            <w:proofErr w:type="spellStart"/>
            <w:r w:rsidRPr="007820C2">
              <w:rPr>
                <w:rFonts w:ascii="Arial" w:hAnsi="Arial"/>
                <w:sz w:val="15"/>
                <w:lang w:val="ru-RU"/>
              </w:rPr>
              <w:t>письмової</w:t>
            </w:r>
            <w:proofErr w:type="spellEnd"/>
            <w:r w:rsidRPr="007820C2">
              <w:rPr>
                <w:rFonts w:ascii="Arial" w:hAnsi="Arial"/>
                <w:sz w:val="15"/>
                <w:lang w:val="ru-RU"/>
              </w:rPr>
              <w:t xml:space="preserve"> </w:t>
            </w:r>
            <w:proofErr w:type="spellStart"/>
            <w:r w:rsidRPr="007820C2">
              <w:rPr>
                <w:rFonts w:ascii="Arial" w:hAnsi="Arial"/>
                <w:sz w:val="15"/>
                <w:lang w:val="ru-RU"/>
              </w:rPr>
              <w:t>згоди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забороняється</w:t>
            </w:r>
            <w:proofErr w:type="spellEnd"/>
            <w:r w:rsidRPr="007820C2">
              <w:rPr>
                <w:rFonts w:ascii="Arial" w:hAnsi="Arial"/>
                <w:sz w:val="15"/>
                <w:lang w:val="ru-RU"/>
              </w:rPr>
              <w:t xml:space="preserve"> </w:t>
            </w:r>
            <w:proofErr w:type="spellStart"/>
            <w:r w:rsidRPr="007820C2">
              <w:rPr>
                <w:rFonts w:ascii="Arial" w:hAnsi="Arial"/>
                <w:sz w:val="15"/>
                <w:lang w:val="ru-RU"/>
              </w:rPr>
              <w:t>анульовувати</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страхові</w:t>
            </w:r>
            <w:proofErr w:type="spellEnd"/>
            <w:r w:rsidRPr="007820C2">
              <w:rPr>
                <w:rFonts w:ascii="Arial" w:hAnsi="Arial"/>
                <w:sz w:val="15"/>
                <w:lang w:val="ru-RU"/>
              </w:rPr>
              <w:t xml:space="preserve"> </w:t>
            </w:r>
            <w:proofErr w:type="spellStart"/>
            <w:r w:rsidRPr="007820C2">
              <w:rPr>
                <w:rFonts w:ascii="Arial" w:hAnsi="Arial"/>
                <w:sz w:val="15"/>
                <w:lang w:val="ru-RU"/>
              </w:rPr>
              <w:t>поліси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вимагаються</w:t>
            </w:r>
            <w:proofErr w:type="spellEnd"/>
            <w:r w:rsidRPr="007820C2">
              <w:rPr>
                <w:rFonts w:ascii="Arial" w:hAnsi="Arial"/>
                <w:sz w:val="15"/>
                <w:lang w:val="ru-RU"/>
              </w:rPr>
              <w:t xml:space="preserve">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до </w:t>
            </w:r>
            <w:proofErr w:type="spellStart"/>
            <w:r w:rsidRPr="007820C2">
              <w:rPr>
                <w:rFonts w:ascii="Arial" w:hAnsi="Arial"/>
                <w:sz w:val="15"/>
                <w:lang w:val="ru-RU"/>
              </w:rPr>
              <w:t>завершення</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w:t>
            </w:r>
          </w:p>
          <w:p w14:paraId="21F31ECD" w14:textId="77777777" w:rsidR="00001AA6" w:rsidRPr="007820C2" w:rsidRDefault="00001AA6" w:rsidP="00001AA6">
            <w:pPr>
              <w:jc w:val="both"/>
              <w:rPr>
                <w:rFonts w:ascii="Arial" w:hAnsi="Arial" w:cs="Arial"/>
                <w:sz w:val="15"/>
                <w:szCs w:val="15"/>
                <w:lang w:val="ru-RU"/>
              </w:rPr>
            </w:pPr>
          </w:p>
          <w:p w14:paraId="06F17219" w14:textId="77777777" w:rsidR="00001AA6" w:rsidRPr="007820C2" w:rsidRDefault="00001AA6" w:rsidP="00001AA6">
            <w:pPr>
              <w:jc w:val="both"/>
              <w:rPr>
                <w:rFonts w:ascii="Arial" w:hAnsi="Arial" w:cs="Arial"/>
                <w:sz w:val="15"/>
                <w:szCs w:val="15"/>
                <w:lang w:val="ru-RU"/>
              </w:rPr>
            </w:pPr>
            <w:r>
              <w:rPr>
                <w:rFonts w:ascii="Arial" w:hAnsi="Arial"/>
                <w:sz w:val="15"/>
              </w:rPr>
              <w:t>XVIII</w:t>
            </w:r>
            <w:r w:rsidRPr="007820C2">
              <w:rPr>
                <w:rFonts w:ascii="Arial" w:hAnsi="Arial"/>
                <w:sz w:val="15"/>
                <w:lang w:val="ru-RU"/>
              </w:rPr>
              <w:t xml:space="preserve">. </w:t>
            </w:r>
            <w:proofErr w:type="spellStart"/>
            <w:r w:rsidRPr="007820C2">
              <w:rPr>
                <w:rFonts w:ascii="Arial" w:hAnsi="Arial"/>
                <w:b/>
                <w:smallCaps/>
                <w:sz w:val="15"/>
                <w:u w:val="single"/>
                <w:lang w:val="ru-RU"/>
              </w:rPr>
              <w:t>Дотримання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застосовних</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законів</w:t>
            </w:r>
            <w:proofErr w:type="spellEnd"/>
            <w:r w:rsidRPr="007820C2">
              <w:rPr>
                <w:rFonts w:ascii="Arial" w:hAnsi="Arial"/>
                <w:b/>
                <w:smallCaps/>
                <w:sz w:val="15"/>
                <w:u w:val="single"/>
                <w:lang w:val="ru-RU"/>
              </w:rPr>
              <w:t xml:space="preserve"> і правил</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дотримуватися</w:t>
            </w:r>
            <w:proofErr w:type="spellEnd"/>
            <w:r w:rsidRPr="007820C2">
              <w:rPr>
                <w:rFonts w:ascii="Arial" w:hAnsi="Arial"/>
                <w:sz w:val="15"/>
                <w:lang w:val="ru-RU"/>
              </w:rPr>
              <w:t xml:space="preserve">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застосовних</w:t>
            </w:r>
            <w:proofErr w:type="spellEnd"/>
            <w:r w:rsidRPr="007820C2">
              <w:rPr>
                <w:rFonts w:ascii="Arial" w:hAnsi="Arial"/>
                <w:sz w:val="15"/>
                <w:lang w:val="ru-RU"/>
              </w:rPr>
              <w:t xml:space="preserve"> </w:t>
            </w:r>
            <w:proofErr w:type="spellStart"/>
            <w:r w:rsidRPr="007820C2">
              <w:rPr>
                <w:rFonts w:ascii="Arial" w:hAnsi="Arial"/>
                <w:sz w:val="15"/>
                <w:lang w:val="ru-RU"/>
              </w:rPr>
              <w:t>законів</w:t>
            </w:r>
            <w:proofErr w:type="spellEnd"/>
            <w:r w:rsidRPr="007820C2">
              <w:rPr>
                <w:rFonts w:ascii="Arial" w:hAnsi="Arial"/>
                <w:sz w:val="15"/>
                <w:lang w:val="ru-RU"/>
              </w:rPr>
              <w:t xml:space="preserve">, </w:t>
            </w:r>
            <w:proofErr w:type="spellStart"/>
            <w:r w:rsidRPr="007820C2">
              <w:rPr>
                <w:rFonts w:ascii="Arial" w:hAnsi="Arial"/>
                <w:sz w:val="15"/>
                <w:lang w:val="ru-RU"/>
              </w:rPr>
              <w:t>наказів</w:t>
            </w:r>
            <w:proofErr w:type="spellEnd"/>
            <w:r w:rsidRPr="007820C2">
              <w:rPr>
                <w:rFonts w:ascii="Arial" w:hAnsi="Arial"/>
                <w:sz w:val="15"/>
                <w:lang w:val="ru-RU"/>
              </w:rPr>
              <w:t xml:space="preserve">, </w:t>
            </w:r>
            <w:proofErr w:type="spellStart"/>
            <w:r w:rsidRPr="007820C2">
              <w:rPr>
                <w:rFonts w:ascii="Arial" w:hAnsi="Arial"/>
                <w:sz w:val="15"/>
                <w:lang w:val="ru-RU"/>
              </w:rPr>
              <w:t>кодексів</w:t>
            </w:r>
            <w:proofErr w:type="spellEnd"/>
            <w:r w:rsidRPr="007820C2">
              <w:rPr>
                <w:rFonts w:ascii="Arial" w:hAnsi="Arial"/>
                <w:sz w:val="15"/>
                <w:lang w:val="ru-RU"/>
              </w:rPr>
              <w:t xml:space="preserve">, постанов і </w:t>
            </w:r>
            <w:proofErr w:type="spellStart"/>
            <w:r w:rsidRPr="007820C2">
              <w:rPr>
                <w:rFonts w:ascii="Arial" w:hAnsi="Arial"/>
                <w:sz w:val="15"/>
                <w:lang w:val="ru-RU"/>
              </w:rPr>
              <w:t>інших</w:t>
            </w:r>
            <w:proofErr w:type="spellEnd"/>
            <w:r w:rsidRPr="007820C2">
              <w:rPr>
                <w:rFonts w:ascii="Arial" w:hAnsi="Arial"/>
                <w:sz w:val="15"/>
                <w:lang w:val="ru-RU"/>
              </w:rPr>
              <w:t xml:space="preserve"> </w:t>
            </w:r>
            <w:proofErr w:type="spellStart"/>
            <w:r w:rsidRPr="007820C2">
              <w:rPr>
                <w:rFonts w:ascii="Arial" w:hAnsi="Arial"/>
                <w:sz w:val="15"/>
                <w:lang w:val="ru-RU"/>
              </w:rPr>
              <w:t>нормативних</w:t>
            </w:r>
            <w:proofErr w:type="spellEnd"/>
            <w:r w:rsidRPr="007820C2">
              <w:rPr>
                <w:rFonts w:ascii="Arial" w:hAnsi="Arial"/>
                <w:sz w:val="15"/>
                <w:lang w:val="ru-RU"/>
              </w:rPr>
              <w:t xml:space="preserve"> </w:t>
            </w:r>
            <w:proofErr w:type="spellStart"/>
            <w:r w:rsidRPr="007820C2">
              <w:rPr>
                <w:rFonts w:ascii="Arial" w:hAnsi="Arial"/>
                <w:sz w:val="15"/>
                <w:lang w:val="ru-RU"/>
              </w:rPr>
              <w:t>актів</w:t>
            </w:r>
            <w:proofErr w:type="spellEnd"/>
            <w:r w:rsidRPr="007820C2">
              <w:rPr>
                <w:rFonts w:ascii="Arial" w:hAnsi="Arial"/>
                <w:sz w:val="15"/>
                <w:lang w:val="ru-RU"/>
              </w:rPr>
              <w:t xml:space="preserve"> </w:t>
            </w:r>
            <w:proofErr w:type="spellStart"/>
            <w:r w:rsidRPr="007820C2">
              <w:rPr>
                <w:rFonts w:ascii="Arial" w:hAnsi="Arial"/>
                <w:sz w:val="15"/>
                <w:lang w:val="ru-RU"/>
              </w:rPr>
              <w:t>Сполучених</w:t>
            </w:r>
            <w:proofErr w:type="spellEnd"/>
            <w:r w:rsidRPr="007820C2">
              <w:rPr>
                <w:rFonts w:ascii="Arial" w:hAnsi="Arial"/>
                <w:sz w:val="15"/>
                <w:lang w:val="ru-RU"/>
              </w:rPr>
              <w:t xml:space="preserve"> </w:t>
            </w:r>
            <w:proofErr w:type="spellStart"/>
            <w:r w:rsidRPr="007820C2">
              <w:rPr>
                <w:rFonts w:ascii="Arial" w:hAnsi="Arial"/>
                <w:sz w:val="15"/>
                <w:lang w:val="ru-RU"/>
              </w:rPr>
              <w:t>Штатів</w:t>
            </w:r>
            <w:proofErr w:type="spellEnd"/>
            <w:r w:rsidRPr="007820C2">
              <w:rPr>
                <w:rFonts w:ascii="Arial" w:hAnsi="Arial"/>
                <w:sz w:val="15"/>
                <w:lang w:val="ru-RU"/>
              </w:rPr>
              <w:t xml:space="preserve"> Америки,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 xml:space="preserve"> та </w:t>
            </w:r>
            <w:proofErr w:type="spellStart"/>
            <w:r w:rsidRPr="007820C2">
              <w:rPr>
                <w:rFonts w:ascii="Arial" w:hAnsi="Arial"/>
                <w:sz w:val="15"/>
                <w:lang w:val="ru-RU"/>
              </w:rPr>
              <w:t>Країни</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і </w:t>
            </w:r>
            <w:proofErr w:type="spellStart"/>
            <w:r w:rsidRPr="007820C2">
              <w:rPr>
                <w:rFonts w:ascii="Arial" w:hAnsi="Arial"/>
                <w:sz w:val="15"/>
                <w:lang w:val="ru-RU"/>
              </w:rPr>
              <w:t>їхніх</w:t>
            </w:r>
            <w:proofErr w:type="spellEnd"/>
            <w:r w:rsidRPr="007820C2">
              <w:rPr>
                <w:rFonts w:ascii="Arial" w:hAnsi="Arial"/>
                <w:sz w:val="15"/>
                <w:lang w:val="ru-RU"/>
              </w:rPr>
              <w:t xml:space="preserve"> </w:t>
            </w:r>
            <w:proofErr w:type="spellStart"/>
            <w:r w:rsidRPr="007820C2">
              <w:rPr>
                <w:rFonts w:ascii="Arial" w:hAnsi="Arial"/>
                <w:sz w:val="15"/>
                <w:lang w:val="ru-RU"/>
              </w:rPr>
              <w:t>адміністративно-територіальних</w:t>
            </w:r>
            <w:proofErr w:type="spellEnd"/>
            <w:r w:rsidRPr="007820C2">
              <w:rPr>
                <w:rFonts w:ascii="Arial" w:hAnsi="Arial"/>
                <w:sz w:val="15"/>
                <w:lang w:val="ru-RU"/>
              </w:rPr>
              <w:t xml:space="preserve"> </w:t>
            </w:r>
            <w:proofErr w:type="spellStart"/>
            <w:r w:rsidRPr="007820C2">
              <w:rPr>
                <w:rFonts w:ascii="Arial" w:hAnsi="Arial"/>
                <w:sz w:val="15"/>
                <w:lang w:val="ru-RU"/>
              </w:rPr>
              <w:t>одиниць</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стандартів</w:t>
            </w:r>
            <w:proofErr w:type="spellEnd"/>
            <w:r w:rsidRPr="007820C2">
              <w:rPr>
                <w:rFonts w:ascii="Arial" w:hAnsi="Arial"/>
                <w:sz w:val="15"/>
                <w:lang w:val="ru-RU"/>
              </w:rPr>
              <w:t xml:space="preserve"> </w:t>
            </w:r>
            <w:proofErr w:type="spellStart"/>
            <w:r w:rsidRPr="007820C2">
              <w:rPr>
                <w:rFonts w:ascii="Arial" w:hAnsi="Arial"/>
                <w:sz w:val="15"/>
                <w:lang w:val="ru-RU"/>
              </w:rPr>
              <w:t>відповідних</w:t>
            </w:r>
            <w:proofErr w:type="spellEnd"/>
            <w:r w:rsidRPr="007820C2">
              <w:rPr>
                <w:rFonts w:ascii="Arial" w:hAnsi="Arial"/>
                <w:sz w:val="15"/>
                <w:lang w:val="ru-RU"/>
              </w:rPr>
              <w:t xml:space="preserve"> </w:t>
            </w:r>
            <w:proofErr w:type="spellStart"/>
            <w:r w:rsidRPr="007820C2">
              <w:rPr>
                <w:rFonts w:ascii="Arial" w:hAnsi="Arial"/>
                <w:sz w:val="15"/>
                <w:lang w:val="ru-RU"/>
              </w:rPr>
              <w:t>органів</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видають</w:t>
            </w:r>
            <w:proofErr w:type="spellEnd"/>
            <w:r w:rsidRPr="007820C2">
              <w:rPr>
                <w:rFonts w:ascii="Arial" w:hAnsi="Arial"/>
                <w:sz w:val="15"/>
                <w:lang w:val="ru-RU"/>
              </w:rPr>
              <w:t xml:space="preserve"> </w:t>
            </w:r>
            <w:proofErr w:type="spellStart"/>
            <w:r w:rsidRPr="007820C2">
              <w:rPr>
                <w:rFonts w:ascii="Arial" w:hAnsi="Arial"/>
                <w:sz w:val="15"/>
                <w:lang w:val="ru-RU"/>
              </w:rPr>
              <w:t>ліцензії</w:t>
            </w:r>
            <w:proofErr w:type="spellEnd"/>
            <w:r w:rsidRPr="007820C2">
              <w:rPr>
                <w:rFonts w:ascii="Arial" w:hAnsi="Arial"/>
                <w:sz w:val="15"/>
                <w:lang w:val="ru-RU"/>
              </w:rPr>
              <w:t xml:space="preserve">, та </w:t>
            </w:r>
            <w:proofErr w:type="spellStart"/>
            <w:r w:rsidRPr="007820C2">
              <w:rPr>
                <w:rFonts w:ascii="Arial" w:hAnsi="Arial"/>
                <w:sz w:val="15"/>
                <w:lang w:val="ru-RU"/>
              </w:rPr>
              <w:t>професійних</w:t>
            </w:r>
            <w:proofErr w:type="spellEnd"/>
            <w:r w:rsidRPr="007820C2">
              <w:rPr>
                <w:rFonts w:ascii="Arial" w:hAnsi="Arial"/>
                <w:sz w:val="15"/>
                <w:lang w:val="ru-RU"/>
              </w:rPr>
              <w:t xml:space="preserve"> </w:t>
            </w:r>
            <w:proofErr w:type="spellStart"/>
            <w:r w:rsidRPr="007820C2">
              <w:rPr>
                <w:rFonts w:ascii="Arial" w:hAnsi="Arial"/>
                <w:sz w:val="15"/>
                <w:lang w:val="ru-RU"/>
              </w:rPr>
              <w:t>асоціацій</w:t>
            </w:r>
            <w:proofErr w:type="spellEnd"/>
            <w:r w:rsidRPr="007820C2">
              <w:rPr>
                <w:rFonts w:ascii="Arial" w:hAnsi="Arial"/>
                <w:sz w:val="15"/>
                <w:lang w:val="ru-RU"/>
              </w:rPr>
              <w:t xml:space="preserve">. </w:t>
            </w:r>
          </w:p>
          <w:p w14:paraId="77B2D177" w14:textId="77777777" w:rsidR="00001AA6" w:rsidRPr="007820C2" w:rsidRDefault="00001AA6" w:rsidP="00001AA6">
            <w:pPr>
              <w:jc w:val="both"/>
              <w:rPr>
                <w:rFonts w:ascii="Arial" w:hAnsi="Arial" w:cs="Arial"/>
                <w:sz w:val="15"/>
                <w:szCs w:val="15"/>
                <w:lang w:val="ru-RU"/>
              </w:rPr>
            </w:pPr>
            <w:r w:rsidRPr="007820C2">
              <w:rPr>
                <w:rFonts w:ascii="Arial" w:hAnsi="Arial"/>
                <w:sz w:val="15"/>
                <w:lang w:val="ru-RU"/>
              </w:rPr>
              <w:t xml:space="preserve"> </w:t>
            </w:r>
          </w:p>
          <w:p w14:paraId="221ABEC3" w14:textId="77777777" w:rsidR="00001AA6" w:rsidRPr="007820C2" w:rsidRDefault="00001AA6" w:rsidP="00001AA6">
            <w:pPr>
              <w:jc w:val="both"/>
              <w:rPr>
                <w:rFonts w:ascii="Arial" w:hAnsi="Arial" w:cs="Arial"/>
                <w:b/>
                <w:smallCaps/>
                <w:sz w:val="15"/>
                <w:szCs w:val="15"/>
                <w:u w:val="single"/>
                <w:lang w:val="ru-RU"/>
              </w:rPr>
            </w:pPr>
            <w:r>
              <w:rPr>
                <w:rFonts w:ascii="Arial" w:hAnsi="Arial"/>
                <w:sz w:val="15"/>
              </w:rPr>
              <w:lastRenderedPageBreak/>
              <w:t>XIX</w:t>
            </w:r>
            <w:r w:rsidRPr="007820C2">
              <w:rPr>
                <w:rFonts w:ascii="Arial" w:hAnsi="Arial"/>
                <w:sz w:val="15"/>
                <w:lang w:val="ru-RU"/>
              </w:rPr>
              <w:t xml:space="preserve">. </w:t>
            </w:r>
            <w:r w:rsidRPr="007820C2">
              <w:rPr>
                <w:rFonts w:ascii="Arial" w:hAnsi="Arial"/>
                <w:b/>
                <w:smallCaps/>
                <w:sz w:val="15"/>
                <w:u w:val="single"/>
                <w:lang w:val="ru-RU"/>
              </w:rPr>
              <w:t xml:space="preserve">Заборона </w:t>
            </w:r>
            <w:proofErr w:type="spellStart"/>
            <w:r w:rsidRPr="007820C2">
              <w:rPr>
                <w:rFonts w:ascii="Arial" w:hAnsi="Arial"/>
                <w:b/>
                <w:smallCaps/>
                <w:sz w:val="15"/>
                <w:u w:val="single"/>
                <w:lang w:val="ru-RU"/>
              </w:rPr>
              <w:t>здійснення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транзакцій</w:t>
            </w:r>
            <w:proofErr w:type="spellEnd"/>
            <w:r w:rsidRPr="007820C2">
              <w:rPr>
                <w:rFonts w:ascii="Arial" w:hAnsi="Arial"/>
                <w:b/>
                <w:smallCaps/>
                <w:sz w:val="15"/>
                <w:u w:val="single"/>
                <w:lang w:val="ru-RU"/>
              </w:rPr>
              <w:t xml:space="preserve"> з </w:t>
            </w:r>
            <w:proofErr w:type="spellStart"/>
            <w:r w:rsidRPr="007820C2">
              <w:rPr>
                <w:rFonts w:ascii="Arial" w:hAnsi="Arial"/>
                <w:b/>
                <w:smallCaps/>
                <w:sz w:val="15"/>
                <w:u w:val="single"/>
                <w:lang w:val="ru-RU"/>
              </w:rPr>
              <w:t>терористами</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підозрюваними</w:t>
            </w:r>
            <w:proofErr w:type="spellEnd"/>
            <w:r w:rsidRPr="007820C2">
              <w:rPr>
                <w:rFonts w:ascii="Arial" w:hAnsi="Arial"/>
                <w:b/>
                <w:smallCaps/>
                <w:sz w:val="15"/>
                <w:u w:val="single"/>
                <w:lang w:val="ru-RU"/>
              </w:rPr>
              <w:t xml:space="preserve"> в </w:t>
            </w:r>
            <w:proofErr w:type="spellStart"/>
            <w:r w:rsidRPr="007820C2">
              <w:rPr>
                <w:rFonts w:ascii="Arial" w:hAnsi="Arial"/>
                <w:b/>
                <w:smallCaps/>
                <w:sz w:val="15"/>
                <w:u w:val="single"/>
                <w:lang w:val="ru-RU"/>
              </w:rPr>
              <w:t>тероризмі</w:t>
            </w:r>
            <w:proofErr w:type="spellEnd"/>
            <w:r w:rsidRPr="007820C2">
              <w:rPr>
                <w:rFonts w:ascii="Arial" w:hAnsi="Arial"/>
                <w:b/>
                <w:smallCaps/>
                <w:sz w:val="15"/>
                <w:u w:val="single"/>
                <w:lang w:val="ru-RU"/>
              </w:rPr>
              <w:t xml:space="preserve"> та </w:t>
            </w:r>
            <w:proofErr w:type="spellStart"/>
            <w:r w:rsidRPr="007820C2">
              <w:rPr>
                <w:rFonts w:ascii="Arial" w:hAnsi="Arial"/>
                <w:b/>
                <w:smallCaps/>
                <w:sz w:val="15"/>
                <w:u w:val="single"/>
                <w:lang w:val="ru-RU"/>
              </w:rPr>
              <w:t>заблокованими</w:t>
            </w:r>
            <w:proofErr w:type="spellEnd"/>
            <w:r w:rsidRPr="007820C2">
              <w:rPr>
                <w:rFonts w:ascii="Arial" w:hAnsi="Arial"/>
                <w:b/>
                <w:smallCaps/>
                <w:sz w:val="15"/>
                <w:u w:val="single"/>
                <w:lang w:val="ru-RU"/>
              </w:rPr>
              <w:t xml:space="preserve"> особами: </w:t>
            </w:r>
          </w:p>
          <w:p w14:paraId="7715147B" w14:textId="77777777" w:rsidR="00001AA6" w:rsidRPr="007820C2" w:rsidRDefault="00001AA6" w:rsidP="00001AA6">
            <w:pPr>
              <w:jc w:val="both"/>
              <w:rPr>
                <w:rFonts w:ascii="Arial" w:hAnsi="Arial" w:cs="Arial"/>
                <w:sz w:val="15"/>
                <w:szCs w:val="15"/>
                <w:lang w:val="ru-RU"/>
              </w:rPr>
            </w:pPr>
          </w:p>
          <w:p w14:paraId="7EBFA41F" w14:textId="77E3DABF" w:rsidR="00001AA6" w:rsidRPr="007820C2" w:rsidRDefault="00001AA6" w:rsidP="00001AA6">
            <w:pPr>
              <w:ind w:left="720" w:hanging="360"/>
              <w:jc w:val="both"/>
              <w:rPr>
                <w:rFonts w:ascii="Arial" w:hAnsi="Arial"/>
                <w:sz w:val="15"/>
                <w:lang w:val="ru-RU"/>
              </w:rPr>
            </w:pPr>
            <w:r w:rsidRPr="007820C2">
              <w:rPr>
                <w:rFonts w:ascii="Arial" w:hAnsi="Arial"/>
                <w:sz w:val="15"/>
                <w:lang w:val="ru-RU"/>
              </w:rPr>
              <w:t>а.</w:t>
            </w:r>
            <w:r w:rsidRPr="007820C2">
              <w:rPr>
                <w:rFonts w:ascii="Arial" w:hAnsi="Arial"/>
                <w:sz w:val="15"/>
                <w:lang w:val="ru-RU"/>
              </w:rPr>
              <w:tab/>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w:t>
            </w:r>
            <w:proofErr w:type="spellStart"/>
            <w:r w:rsidRPr="007820C2">
              <w:rPr>
                <w:rFonts w:ascii="Arial" w:hAnsi="Arial"/>
                <w:sz w:val="15"/>
                <w:lang w:val="ru-RU"/>
              </w:rPr>
              <w:t>має</w:t>
            </w:r>
            <w:proofErr w:type="spellEnd"/>
            <w:r w:rsidRPr="007820C2">
              <w:rPr>
                <w:rFonts w:ascii="Arial" w:hAnsi="Arial"/>
                <w:sz w:val="15"/>
                <w:lang w:val="ru-RU"/>
              </w:rPr>
              <w:t xml:space="preserve"> права </w:t>
            </w:r>
            <w:proofErr w:type="spellStart"/>
            <w:r w:rsidRPr="007820C2">
              <w:rPr>
                <w:rFonts w:ascii="Arial" w:hAnsi="Arial"/>
                <w:sz w:val="15"/>
                <w:lang w:val="ru-RU"/>
              </w:rPr>
              <w:t>придбавати</w:t>
            </w:r>
            <w:proofErr w:type="spellEnd"/>
            <w:r w:rsidRPr="007820C2">
              <w:rPr>
                <w:rFonts w:ascii="Arial" w:hAnsi="Arial"/>
                <w:sz w:val="15"/>
                <w:lang w:val="ru-RU"/>
              </w:rPr>
              <w:t xml:space="preserve"> з метою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для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товари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будь-яка </w:t>
            </w:r>
            <w:proofErr w:type="spellStart"/>
            <w:r w:rsidRPr="007820C2">
              <w:rPr>
                <w:rFonts w:ascii="Arial" w:hAnsi="Arial"/>
                <w:sz w:val="15"/>
                <w:lang w:val="ru-RU"/>
              </w:rPr>
              <w:t>прокламація</w:t>
            </w:r>
            <w:proofErr w:type="spellEnd"/>
            <w:r w:rsidRPr="007820C2">
              <w:rPr>
                <w:rFonts w:ascii="Arial" w:hAnsi="Arial"/>
                <w:sz w:val="15"/>
                <w:lang w:val="ru-RU"/>
              </w:rPr>
              <w:t xml:space="preserve">, </w:t>
            </w:r>
            <w:proofErr w:type="spellStart"/>
            <w:r w:rsidRPr="007820C2">
              <w:rPr>
                <w:rFonts w:ascii="Arial" w:hAnsi="Arial"/>
                <w:sz w:val="15"/>
                <w:lang w:val="ru-RU"/>
              </w:rPr>
              <w:t>Виконавче</w:t>
            </w:r>
            <w:proofErr w:type="spellEnd"/>
            <w:r w:rsidRPr="007820C2">
              <w:rPr>
                <w:rFonts w:ascii="Arial" w:hAnsi="Arial"/>
                <w:sz w:val="15"/>
                <w:lang w:val="ru-RU"/>
              </w:rPr>
              <w:t xml:space="preserve"> </w:t>
            </w:r>
            <w:proofErr w:type="spellStart"/>
            <w:r w:rsidRPr="007820C2">
              <w:rPr>
                <w:rFonts w:ascii="Arial" w:hAnsi="Arial"/>
                <w:sz w:val="15"/>
                <w:lang w:val="ru-RU"/>
              </w:rPr>
              <w:t>розпорядження</w:t>
            </w:r>
            <w:proofErr w:type="spellEnd"/>
            <w:r w:rsidRPr="007820C2">
              <w:rPr>
                <w:rFonts w:ascii="Arial" w:hAnsi="Arial"/>
                <w:sz w:val="15"/>
                <w:lang w:val="ru-RU"/>
              </w:rPr>
              <w:t xml:space="preserve"> США, закон США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виконавчі</w:t>
            </w:r>
            <w:proofErr w:type="spellEnd"/>
            <w:r w:rsidRPr="007820C2">
              <w:rPr>
                <w:rFonts w:ascii="Arial" w:hAnsi="Arial"/>
                <w:sz w:val="15"/>
                <w:lang w:val="ru-RU"/>
              </w:rPr>
              <w:t xml:space="preserve"> правила </w:t>
            </w:r>
            <w:r>
              <w:rPr>
                <w:rFonts w:ascii="Arial" w:hAnsi="Arial"/>
                <w:sz w:val="15"/>
              </w:rPr>
              <w:t>OFAC</w:t>
            </w:r>
            <w:r w:rsidRPr="007820C2">
              <w:rPr>
                <w:rFonts w:ascii="Arial" w:hAnsi="Arial"/>
                <w:sz w:val="15"/>
                <w:lang w:val="ru-RU"/>
              </w:rPr>
              <w:t xml:space="preserve"> (</w:t>
            </w:r>
            <w:proofErr w:type="spellStart"/>
            <w:r w:rsidRPr="007820C2">
              <w:rPr>
                <w:rFonts w:ascii="Arial" w:hAnsi="Arial"/>
                <w:sz w:val="15"/>
                <w:lang w:val="ru-RU"/>
              </w:rPr>
              <w:t>Управління</w:t>
            </w:r>
            <w:proofErr w:type="spellEnd"/>
            <w:r w:rsidRPr="007820C2">
              <w:rPr>
                <w:rFonts w:ascii="Arial" w:hAnsi="Arial"/>
                <w:sz w:val="15"/>
                <w:lang w:val="ru-RU"/>
              </w:rPr>
              <w:t xml:space="preserve"> контролю за </w:t>
            </w:r>
            <w:proofErr w:type="spellStart"/>
            <w:r w:rsidRPr="007820C2">
              <w:rPr>
                <w:rFonts w:ascii="Arial" w:hAnsi="Arial"/>
                <w:sz w:val="15"/>
                <w:lang w:val="ru-RU"/>
              </w:rPr>
              <w:t>іноземними</w:t>
            </w:r>
            <w:proofErr w:type="spellEnd"/>
            <w:r w:rsidRPr="007820C2">
              <w:rPr>
                <w:rFonts w:ascii="Arial" w:hAnsi="Arial"/>
                <w:sz w:val="15"/>
                <w:lang w:val="ru-RU"/>
              </w:rPr>
              <w:t xml:space="preserve"> активами США) (</w:t>
            </w:r>
            <w:proofErr w:type="spellStart"/>
            <w:r w:rsidRPr="007820C2">
              <w:rPr>
                <w:rFonts w:ascii="Arial" w:hAnsi="Arial"/>
                <w:sz w:val="15"/>
                <w:lang w:val="ru-RU"/>
              </w:rPr>
              <w:t>Розділ</w:t>
            </w:r>
            <w:proofErr w:type="spellEnd"/>
            <w:r w:rsidRPr="007820C2">
              <w:rPr>
                <w:rFonts w:ascii="Arial" w:hAnsi="Arial"/>
                <w:sz w:val="15"/>
                <w:lang w:val="ru-RU"/>
              </w:rPr>
              <w:t xml:space="preserve"> </w:t>
            </w:r>
            <w:r>
              <w:rPr>
                <w:rFonts w:ascii="Arial" w:hAnsi="Arial"/>
                <w:sz w:val="15"/>
              </w:rPr>
              <w:t>V</w:t>
            </w:r>
            <w:r w:rsidRPr="007820C2">
              <w:rPr>
                <w:rFonts w:ascii="Arial" w:hAnsi="Arial"/>
                <w:sz w:val="15"/>
                <w:lang w:val="ru-RU"/>
              </w:rPr>
              <w:t xml:space="preserve">, </w:t>
            </w:r>
            <w:proofErr w:type="spellStart"/>
            <w:r w:rsidRPr="007820C2">
              <w:rPr>
                <w:rFonts w:ascii="Arial" w:hAnsi="Arial"/>
                <w:sz w:val="15"/>
                <w:lang w:val="ru-RU"/>
              </w:rPr>
              <w:t>частина</w:t>
            </w:r>
            <w:proofErr w:type="spellEnd"/>
            <w:r w:rsidRPr="007820C2">
              <w:rPr>
                <w:rFonts w:ascii="Arial" w:hAnsi="Arial"/>
                <w:sz w:val="15"/>
                <w:lang w:val="ru-RU"/>
              </w:rPr>
              <w:t xml:space="preserve"> 31 Кодексу </w:t>
            </w:r>
            <w:proofErr w:type="spellStart"/>
            <w:r w:rsidRPr="007820C2">
              <w:rPr>
                <w:rFonts w:ascii="Arial" w:hAnsi="Arial"/>
                <w:sz w:val="15"/>
                <w:lang w:val="ru-RU"/>
              </w:rPr>
              <w:t>федеральних</w:t>
            </w:r>
            <w:proofErr w:type="spellEnd"/>
            <w:r w:rsidRPr="007820C2">
              <w:rPr>
                <w:rFonts w:ascii="Arial" w:hAnsi="Arial"/>
                <w:sz w:val="15"/>
                <w:lang w:val="ru-RU"/>
              </w:rPr>
              <w:t xml:space="preserve"> правил США) </w:t>
            </w:r>
            <w:proofErr w:type="spellStart"/>
            <w:r w:rsidRPr="007820C2">
              <w:rPr>
                <w:rFonts w:ascii="Arial" w:hAnsi="Arial"/>
                <w:sz w:val="15"/>
                <w:lang w:val="ru-RU"/>
              </w:rPr>
              <w:t>забороняє</w:t>
            </w:r>
            <w:proofErr w:type="spellEnd"/>
            <w:r w:rsidRPr="007820C2">
              <w:rPr>
                <w:rFonts w:ascii="Arial" w:hAnsi="Arial"/>
                <w:sz w:val="15"/>
                <w:lang w:val="ru-RU"/>
              </w:rPr>
              <w:t xml:space="preserve"> </w:t>
            </w:r>
            <w:proofErr w:type="spellStart"/>
            <w:r w:rsidRPr="007820C2">
              <w:rPr>
                <w:rFonts w:ascii="Arial" w:hAnsi="Arial"/>
                <w:sz w:val="15"/>
                <w:lang w:val="ru-RU"/>
              </w:rPr>
              <w:t>здійснення</w:t>
            </w:r>
            <w:proofErr w:type="spellEnd"/>
            <w:r w:rsidRPr="007820C2">
              <w:rPr>
                <w:rFonts w:ascii="Arial" w:hAnsi="Arial"/>
                <w:sz w:val="15"/>
                <w:lang w:val="ru-RU"/>
              </w:rPr>
              <w:t xml:space="preserve"> </w:t>
            </w:r>
            <w:proofErr w:type="spellStart"/>
            <w:r w:rsidRPr="007820C2">
              <w:rPr>
                <w:rFonts w:ascii="Arial" w:hAnsi="Arial"/>
                <w:sz w:val="15"/>
                <w:lang w:val="ru-RU"/>
              </w:rPr>
              <w:t>такої</w:t>
            </w:r>
            <w:proofErr w:type="spellEnd"/>
            <w:r w:rsidRPr="007820C2">
              <w:rPr>
                <w:rFonts w:ascii="Arial" w:hAnsi="Arial"/>
                <w:sz w:val="15"/>
                <w:lang w:val="ru-RU"/>
              </w:rPr>
              <w:t xml:space="preserve"> </w:t>
            </w:r>
            <w:proofErr w:type="spellStart"/>
            <w:r w:rsidRPr="007820C2">
              <w:rPr>
                <w:rFonts w:ascii="Arial" w:hAnsi="Arial"/>
                <w:sz w:val="15"/>
                <w:lang w:val="ru-RU"/>
              </w:rPr>
              <w:t>транзакції</w:t>
            </w:r>
            <w:proofErr w:type="spellEnd"/>
            <w:r w:rsidRPr="007820C2">
              <w:rPr>
                <w:rFonts w:ascii="Arial" w:hAnsi="Arial"/>
                <w:sz w:val="15"/>
                <w:lang w:val="ru-RU"/>
              </w:rPr>
              <w:t xml:space="preserve">. Заборона </w:t>
            </w:r>
            <w:proofErr w:type="spellStart"/>
            <w:r w:rsidRPr="007820C2">
              <w:rPr>
                <w:rFonts w:ascii="Arial" w:hAnsi="Arial"/>
                <w:sz w:val="15"/>
                <w:lang w:val="ru-RU"/>
              </w:rPr>
              <w:t>охоплює</w:t>
            </w:r>
            <w:proofErr w:type="spellEnd"/>
            <w:r w:rsidRPr="007820C2">
              <w:rPr>
                <w:rFonts w:ascii="Arial" w:hAnsi="Arial"/>
                <w:sz w:val="15"/>
                <w:lang w:val="ru-RU"/>
              </w:rPr>
              <w:t xml:space="preserve"> </w:t>
            </w:r>
            <w:proofErr w:type="spellStart"/>
            <w:r w:rsidRPr="007820C2">
              <w:rPr>
                <w:rFonts w:ascii="Arial" w:hAnsi="Arial"/>
                <w:sz w:val="15"/>
                <w:lang w:val="ru-RU"/>
              </w:rPr>
              <w:t>більшість</w:t>
            </w:r>
            <w:proofErr w:type="spellEnd"/>
            <w:r w:rsidRPr="007820C2">
              <w:rPr>
                <w:rFonts w:ascii="Arial" w:hAnsi="Arial"/>
                <w:sz w:val="15"/>
                <w:lang w:val="ru-RU"/>
              </w:rPr>
              <w:t xml:space="preserve"> </w:t>
            </w:r>
            <w:proofErr w:type="spellStart"/>
            <w:r w:rsidRPr="007820C2">
              <w:rPr>
                <w:rFonts w:ascii="Arial" w:hAnsi="Arial"/>
                <w:sz w:val="15"/>
                <w:lang w:val="ru-RU"/>
              </w:rPr>
              <w:t>транзакцій</w:t>
            </w:r>
            <w:proofErr w:type="spellEnd"/>
            <w:r w:rsidRPr="007820C2">
              <w:rPr>
                <w:rFonts w:ascii="Arial" w:hAnsi="Arial"/>
                <w:sz w:val="15"/>
                <w:lang w:val="ru-RU"/>
              </w:rPr>
              <w:t xml:space="preserve"> з Кубою, </w:t>
            </w:r>
            <w:proofErr w:type="spellStart"/>
            <w:r w:rsidRPr="007820C2">
              <w:rPr>
                <w:rFonts w:ascii="Arial" w:hAnsi="Arial"/>
                <w:sz w:val="15"/>
                <w:lang w:val="ru-RU"/>
              </w:rPr>
              <w:t>Іраном</w:t>
            </w:r>
            <w:proofErr w:type="spellEnd"/>
            <w:r w:rsidRPr="007820C2">
              <w:rPr>
                <w:rFonts w:ascii="Arial" w:hAnsi="Arial"/>
                <w:sz w:val="15"/>
                <w:lang w:val="ru-RU"/>
              </w:rPr>
              <w:t xml:space="preserve">, </w:t>
            </w:r>
            <w:proofErr w:type="spellStart"/>
            <w:r w:rsidRPr="007820C2">
              <w:rPr>
                <w:rFonts w:ascii="Arial" w:hAnsi="Arial"/>
                <w:sz w:val="15"/>
                <w:lang w:val="ru-RU"/>
              </w:rPr>
              <w:t>Сирією</w:t>
            </w:r>
            <w:proofErr w:type="spellEnd"/>
            <w:r w:rsidRPr="007820C2">
              <w:rPr>
                <w:rFonts w:ascii="Arial" w:hAnsi="Arial"/>
                <w:sz w:val="15"/>
                <w:lang w:val="ru-RU"/>
              </w:rPr>
              <w:t xml:space="preserve"> та </w:t>
            </w:r>
            <w:proofErr w:type="spellStart"/>
            <w:r w:rsidRPr="007820C2">
              <w:rPr>
                <w:rFonts w:ascii="Arial" w:hAnsi="Arial"/>
                <w:sz w:val="15"/>
                <w:lang w:val="ru-RU"/>
              </w:rPr>
              <w:t>Північною</w:t>
            </w:r>
            <w:proofErr w:type="spellEnd"/>
            <w:r w:rsidRPr="007820C2">
              <w:rPr>
                <w:rFonts w:ascii="Arial" w:hAnsi="Arial"/>
                <w:sz w:val="15"/>
                <w:lang w:val="ru-RU"/>
              </w:rPr>
              <w:t xml:space="preserve"> </w:t>
            </w:r>
            <w:proofErr w:type="spellStart"/>
            <w:r w:rsidRPr="007820C2">
              <w:rPr>
                <w:rFonts w:ascii="Arial" w:hAnsi="Arial"/>
                <w:sz w:val="15"/>
                <w:lang w:val="ru-RU"/>
              </w:rPr>
              <w:t>Кореєю</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укладення</w:t>
            </w:r>
            <w:proofErr w:type="spellEnd"/>
            <w:r w:rsidRPr="007820C2">
              <w:rPr>
                <w:rFonts w:ascii="Arial" w:hAnsi="Arial"/>
                <w:sz w:val="15"/>
                <w:lang w:val="ru-RU"/>
              </w:rPr>
              <w:t xml:space="preserve"> </w:t>
            </w:r>
            <w:proofErr w:type="spellStart"/>
            <w:r w:rsidRPr="007820C2">
              <w:rPr>
                <w:rFonts w:ascii="Arial" w:hAnsi="Arial"/>
                <w:sz w:val="15"/>
                <w:lang w:val="ru-RU"/>
              </w:rPr>
              <w:t>угод</w:t>
            </w:r>
            <w:proofErr w:type="spellEnd"/>
            <w:r w:rsidRPr="007820C2">
              <w:rPr>
                <w:rFonts w:ascii="Arial" w:hAnsi="Arial"/>
                <w:sz w:val="15"/>
                <w:lang w:val="ru-RU"/>
              </w:rPr>
              <w:t xml:space="preserve">, </w:t>
            </w:r>
            <w:proofErr w:type="spellStart"/>
            <w:r w:rsidRPr="007820C2">
              <w:rPr>
                <w:rFonts w:ascii="Arial" w:hAnsi="Arial"/>
                <w:sz w:val="15"/>
                <w:lang w:val="ru-RU"/>
              </w:rPr>
              <w:t>залучення</w:t>
            </w:r>
            <w:proofErr w:type="spellEnd"/>
            <w:r w:rsidRPr="007820C2">
              <w:rPr>
                <w:rFonts w:ascii="Arial" w:hAnsi="Arial"/>
                <w:sz w:val="15"/>
                <w:lang w:val="ru-RU"/>
              </w:rPr>
              <w:t xml:space="preserve">, </w:t>
            </w:r>
            <w:proofErr w:type="spellStart"/>
            <w:r w:rsidRPr="007820C2">
              <w:rPr>
                <w:rFonts w:ascii="Arial" w:hAnsi="Arial"/>
                <w:sz w:val="15"/>
                <w:lang w:val="ru-RU"/>
              </w:rPr>
              <w:t>підтримка</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фінансування</w:t>
            </w:r>
            <w:proofErr w:type="spellEnd"/>
            <w:r w:rsidRPr="007820C2">
              <w:rPr>
                <w:rFonts w:ascii="Arial" w:hAnsi="Arial"/>
                <w:sz w:val="15"/>
                <w:lang w:val="ru-RU"/>
              </w:rPr>
              <w:t xml:space="preserve"> </w:t>
            </w:r>
            <w:proofErr w:type="spellStart"/>
            <w:r w:rsidRPr="007820C2">
              <w:rPr>
                <w:rFonts w:ascii="Arial" w:hAnsi="Arial"/>
                <w:sz w:val="15"/>
                <w:lang w:val="ru-RU"/>
              </w:rPr>
              <w:t>організацій</w:t>
            </w:r>
            <w:proofErr w:type="spellEnd"/>
            <w:r w:rsidRPr="007820C2">
              <w:rPr>
                <w:rFonts w:ascii="Arial" w:hAnsi="Arial"/>
                <w:sz w:val="15"/>
                <w:lang w:val="ru-RU"/>
              </w:rPr>
              <w:t xml:space="preserve"> і </w:t>
            </w:r>
            <w:proofErr w:type="spellStart"/>
            <w:r w:rsidRPr="007820C2">
              <w:rPr>
                <w:rFonts w:ascii="Arial" w:hAnsi="Arial"/>
                <w:sz w:val="15"/>
                <w:lang w:val="ru-RU"/>
              </w:rPr>
              <w:t>осіб</w:t>
            </w:r>
            <w:proofErr w:type="spellEnd"/>
            <w:r w:rsidRPr="007820C2">
              <w:rPr>
                <w:rFonts w:ascii="Arial" w:hAnsi="Arial"/>
                <w:sz w:val="15"/>
                <w:lang w:val="ru-RU"/>
              </w:rPr>
              <w:t xml:space="preserve">, </w:t>
            </w:r>
            <w:proofErr w:type="spellStart"/>
            <w:r w:rsidRPr="007820C2">
              <w:rPr>
                <w:rFonts w:ascii="Arial" w:hAnsi="Arial"/>
                <w:sz w:val="15"/>
                <w:lang w:val="ru-RU"/>
              </w:rPr>
              <w:t>внесених</w:t>
            </w:r>
            <w:proofErr w:type="spellEnd"/>
            <w:r w:rsidRPr="007820C2">
              <w:rPr>
                <w:rFonts w:ascii="Arial" w:hAnsi="Arial"/>
                <w:sz w:val="15"/>
                <w:lang w:val="ru-RU"/>
              </w:rPr>
              <w:t xml:space="preserve"> до Списку </w:t>
            </w:r>
            <w:proofErr w:type="spellStart"/>
            <w:r w:rsidRPr="007820C2">
              <w:rPr>
                <w:rFonts w:ascii="Arial" w:hAnsi="Arial"/>
                <w:sz w:val="15"/>
                <w:lang w:val="ru-RU"/>
              </w:rPr>
              <w:t>спеціально</w:t>
            </w:r>
            <w:proofErr w:type="spellEnd"/>
            <w:r w:rsidRPr="007820C2">
              <w:rPr>
                <w:rFonts w:ascii="Arial" w:hAnsi="Arial"/>
                <w:sz w:val="15"/>
                <w:lang w:val="ru-RU"/>
              </w:rPr>
              <w:t xml:space="preserve"> </w:t>
            </w:r>
            <w:proofErr w:type="spellStart"/>
            <w:r w:rsidRPr="007820C2">
              <w:rPr>
                <w:rFonts w:ascii="Arial" w:hAnsi="Arial"/>
                <w:sz w:val="15"/>
                <w:lang w:val="ru-RU"/>
              </w:rPr>
              <w:t>позначених</w:t>
            </w:r>
            <w:proofErr w:type="spellEnd"/>
            <w:r w:rsidRPr="007820C2">
              <w:rPr>
                <w:rFonts w:ascii="Arial" w:hAnsi="Arial"/>
                <w:sz w:val="15"/>
                <w:lang w:val="ru-RU"/>
              </w:rPr>
              <w:t xml:space="preserve"> </w:t>
            </w:r>
            <w:proofErr w:type="spellStart"/>
            <w:r w:rsidRPr="007820C2">
              <w:rPr>
                <w:rFonts w:ascii="Arial" w:hAnsi="Arial"/>
                <w:sz w:val="15"/>
                <w:lang w:val="ru-RU"/>
              </w:rPr>
              <w:t>громадян</w:t>
            </w:r>
            <w:proofErr w:type="spellEnd"/>
            <w:r w:rsidRPr="007820C2">
              <w:rPr>
                <w:rFonts w:ascii="Arial" w:hAnsi="Arial"/>
                <w:sz w:val="15"/>
                <w:lang w:val="ru-RU"/>
              </w:rPr>
              <w:t xml:space="preserve"> і </w:t>
            </w:r>
            <w:proofErr w:type="spellStart"/>
            <w:r w:rsidRPr="007820C2">
              <w:rPr>
                <w:rFonts w:ascii="Arial" w:hAnsi="Arial"/>
                <w:sz w:val="15"/>
                <w:lang w:val="ru-RU"/>
              </w:rPr>
              <w:t>заблокованих</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w:t>
            </w:r>
            <w:r>
              <w:rPr>
                <w:rFonts w:ascii="Arial" w:hAnsi="Arial"/>
                <w:sz w:val="15"/>
              </w:rPr>
              <w:t>OFAC</w:t>
            </w:r>
            <w:r w:rsidRPr="007820C2">
              <w:rPr>
                <w:rFonts w:ascii="Arial" w:hAnsi="Arial"/>
                <w:sz w:val="15"/>
                <w:lang w:val="ru-RU"/>
              </w:rPr>
              <w:t xml:space="preserve"> (див. </w:t>
            </w:r>
            <w:hyperlink r:id="rId23" w:history="1">
              <w:r w:rsidRPr="00813711">
                <w:rPr>
                  <w:rStyle w:val="a8"/>
                  <w:rFonts w:ascii="Arial" w:hAnsi="Arial"/>
                  <w:sz w:val="15"/>
                </w:rPr>
                <w:t>http</w:t>
              </w:r>
              <w:r w:rsidRPr="007820C2">
                <w:rPr>
                  <w:rStyle w:val="a8"/>
                  <w:rFonts w:ascii="Arial" w:hAnsi="Arial"/>
                  <w:sz w:val="15"/>
                  <w:lang w:val="ru-RU"/>
                </w:rPr>
                <w:t>://</w:t>
              </w:r>
              <w:r w:rsidRPr="00813711">
                <w:rPr>
                  <w:rStyle w:val="a8"/>
                  <w:rFonts w:ascii="Arial" w:hAnsi="Arial"/>
                  <w:sz w:val="15"/>
                </w:rPr>
                <w:t>www</w:t>
              </w:r>
              <w:r w:rsidRPr="007820C2">
                <w:rPr>
                  <w:rStyle w:val="a8"/>
                  <w:rFonts w:ascii="Arial" w:hAnsi="Arial"/>
                  <w:sz w:val="15"/>
                  <w:lang w:val="ru-RU"/>
                </w:rPr>
                <w:t>.</w:t>
              </w:r>
              <w:proofErr w:type="spellStart"/>
              <w:r w:rsidRPr="00813711">
                <w:rPr>
                  <w:rStyle w:val="a8"/>
                  <w:rFonts w:ascii="Arial" w:hAnsi="Arial"/>
                  <w:sz w:val="15"/>
                </w:rPr>
                <w:t>treas</w:t>
              </w:r>
              <w:proofErr w:type="spellEnd"/>
              <w:r w:rsidRPr="007820C2">
                <w:rPr>
                  <w:rStyle w:val="a8"/>
                  <w:rFonts w:ascii="Arial" w:hAnsi="Arial"/>
                  <w:sz w:val="15"/>
                  <w:lang w:val="ru-RU"/>
                </w:rPr>
                <w:t>.</w:t>
              </w:r>
              <w:r w:rsidRPr="00813711">
                <w:rPr>
                  <w:rStyle w:val="a8"/>
                  <w:rFonts w:ascii="Arial" w:hAnsi="Arial"/>
                  <w:sz w:val="15"/>
                </w:rPr>
                <w:t>gov</w:t>
              </w:r>
              <w:r w:rsidRPr="007820C2">
                <w:rPr>
                  <w:rStyle w:val="a8"/>
                  <w:rFonts w:ascii="Arial" w:hAnsi="Arial"/>
                  <w:sz w:val="15"/>
                  <w:lang w:val="ru-RU"/>
                </w:rPr>
                <w:t>/</w:t>
              </w:r>
              <w:r w:rsidRPr="00813711">
                <w:rPr>
                  <w:rStyle w:val="a8"/>
                  <w:rFonts w:ascii="Arial" w:hAnsi="Arial"/>
                  <w:sz w:val="15"/>
                </w:rPr>
                <w:t>offices</w:t>
              </w:r>
              <w:r w:rsidRPr="007820C2">
                <w:rPr>
                  <w:rStyle w:val="a8"/>
                  <w:rFonts w:ascii="Arial" w:hAnsi="Arial"/>
                  <w:sz w:val="15"/>
                  <w:lang w:val="ru-RU"/>
                </w:rPr>
                <w:t>/</w:t>
              </w:r>
              <w:r w:rsidRPr="00813711">
                <w:rPr>
                  <w:rStyle w:val="a8"/>
                  <w:rFonts w:ascii="Arial" w:hAnsi="Arial"/>
                  <w:sz w:val="15"/>
                </w:rPr>
                <w:t>enforcement</w:t>
              </w:r>
              <w:r w:rsidRPr="007820C2">
                <w:rPr>
                  <w:rStyle w:val="a8"/>
                  <w:rFonts w:ascii="Arial" w:hAnsi="Arial"/>
                  <w:sz w:val="15"/>
                  <w:lang w:val="ru-RU"/>
                </w:rPr>
                <w:t>/</w:t>
              </w:r>
              <w:proofErr w:type="spellStart"/>
              <w:r w:rsidRPr="00813711">
                <w:rPr>
                  <w:rStyle w:val="a8"/>
                  <w:rFonts w:ascii="Arial" w:hAnsi="Arial"/>
                  <w:sz w:val="15"/>
                </w:rPr>
                <w:t>ofac</w:t>
              </w:r>
              <w:proofErr w:type="spellEnd"/>
              <w:r w:rsidRPr="007820C2">
                <w:rPr>
                  <w:rStyle w:val="a8"/>
                  <w:rFonts w:ascii="Arial" w:hAnsi="Arial"/>
                  <w:sz w:val="15"/>
                  <w:lang w:val="ru-RU"/>
                </w:rPr>
                <w:t>/</w:t>
              </w:r>
              <w:proofErr w:type="spellStart"/>
              <w:r w:rsidRPr="00813711">
                <w:rPr>
                  <w:rStyle w:val="a8"/>
                  <w:rFonts w:ascii="Arial" w:hAnsi="Arial"/>
                  <w:sz w:val="15"/>
                </w:rPr>
                <w:t>sdn</w:t>
              </w:r>
              <w:proofErr w:type="spellEnd"/>
            </w:hyperlink>
            <w:r w:rsidRPr="007820C2">
              <w:rPr>
                <w:rFonts w:ascii="Arial" w:hAnsi="Arial"/>
                <w:sz w:val="15"/>
                <w:lang w:val="ru-RU"/>
              </w:rPr>
              <w:t xml:space="preserve">). </w:t>
            </w:r>
          </w:p>
          <w:p w14:paraId="190839C4" w14:textId="77777777" w:rsidR="00001AA6" w:rsidRPr="007820C2" w:rsidRDefault="00001AA6" w:rsidP="00001AA6">
            <w:pPr>
              <w:ind w:left="720" w:hanging="360"/>
              <w:jc w:val="both"/>
              <w:rPr>
                <w:rFonts w:ascii="Arial" w:hAnsi="Arial" w:cs="Arial"/>
                <w:sz w:val="15"/>
                <w:szCs w:val="15"/>
                <w:lang w:val="ru-RU"/>
              </w:rPr>
            </w:pPr>
            <w:r>
              <w:rPr>
                <w:rFonts w:ascii="Arial" w:hAnsi="Arial"/>
                <w:sz w:val="15"/>
              </w:rPr>
              <w:t>b</w:t>
            </w:r>
            <w:r w:rsidRPr="007820C2">
              <w:rPr>
                <w:rFonts w:ascii="Arial" w:hAnsi="Arial"/>
                <w:sz w:val="15"/>
                <w:lang w:val="ru-RU"/>
              </w:rPr>
              <w:t>.</w:t>
            </w:r>
            <w:r w:rsidRPr="007820C2">
              <w:rPr>
                <w:rFonts w:ascii="Arial" w:hAnsi="Arial"/>
                <w:sz w:val="15"/>
                <w:lang w:val="ru-RU"/>
              </w:rPr>
              <w:tab/>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має</w:t>
            </w:r>
            <w:proofErr w:type="spellEnd"/>
            <w:r w:rsidRPr="007820C2">
              <w:rPr>
                <w:rFonts w:ascii="Arial" w:hAnsi="Arial"/>
                <w:sz w:val="15"/>
                <w:lang w:val="ru-RU"/>
              </w:rPr>
              <w:t xml:space="preserve"> право </w:t>
            </w:r>
            <w:proofErr w:type="spellStart"/>
            <w:r w:rsidRPr="007820C2">
              <w:rPr>
                <w:rFonts w:ascii="Arial" w:hAnsi="Arial"/>
                <w:sz w:val="15"/>
                <w:lang w:val="ru-RU"/>
              </w:rPr>
              <w:t>припинити</w:t>
            </w:r>
            <w:proofErr w:type="spellEnd"/>
            <w:r w:rsidRPr="007820C2">
              <w:rPr>
                <w:rFonts w:ascii="Arial" w:hAnsi="Arial"/>
                <w:sz w:val="15"/>
                <w:lang w:val="ru-RU"/>
              </w:rPr>
              <w:t xml:space="preserve"> </w:t>
            </w:r>
            <w:proofErr w:type="spellStart"/>
            <w:r w:rsidRPr="007820C2">
              <w:rPr>
                <w:rFonts w:ascii="Arial" w:hAnsi="Arial"/>
                <w:sz w:val="15"/>
                <w:lang w:val="ru-RU"/>
              </w:rPr>
              <w:t>цей</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негайно</w:t>
            </w:r>
            <w:proofErr w:type="spellEnd"/>
            <w:r w:rsidRPr="007820C2">
              <w:rPr>
                <w:rFonts w:ascii="Arial" w:hAnsi="Arial"/>
                <w:sz w:val="15"/>
                <w:lang w:val="ru-RU"/>
              </w:rPr>
              <w:t>, у будь-</w:t>
            </w:r>
            <w:proofErr w:type="spellStart"/>
            <w:r w:rsidRPr="007820C2">
              <w:rPr>
                <w:rFonts w:ascii="Arial" w:hAnsi="Arial"/>
                <w:sz w:val="15"/>
                <w:lang w:val="ru-RU"/>
              </w:rPr>
              <w:t>який</w:t>
            </w:r>
            <w:proofErr w:type="spellEnd"/>
            <w:r w:rsidRPr="007820C2">
              <w:rPr>
                <w:rFonts w:ascii="Arial" w:hAnsi="Arial"/>
                <w:sz w:val="15"/>
                <w:lang w:val="ru-RU"/>
              </w:rPr>
              <w:t xml:space="preserve"> час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настання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з </w:t>
            </w:r>
            <w:proofErr w:type="spellStart"/>
            <w:r w:rsidRPr="007820C2">
              <w:rPr>
                <w:rFonts w:ascii="Arial" w:hAnsi="Arial"/>
                <w:sz w:val="15"/>
                <w:lang w:val="ru-RU"/>
              </w:rPr>
              <w:t>наступних</w:t>
            </w:r>
            <w:proofErr w:type="spellEnd"/>
            <w:r w:rsidRPr="007820C2">
              <w:rPr>
                <w:rFonts w:ascii="Arial" w:hAnsi="Arial"/>
                <w:sz w:val="15"/>
                <w:lang w:val="ru-RU"/>
              </w:rPr>
              <w:t xml:space="preserve"> </w:t>
            </w:r>
            <w:proofErr w:type="spellStart"/>
            <w:r w:rsidRPr="007820C2">
              <w:rPr>
                <w:rFonts w:ascii="Arial" w:hAnsi="Arial"/>
                <w:sz w:val="15"/>
                <w:lang w:val="ru-RU"/>
              </w:rPr>
              <w:t>обставин</w:t>
            </w:r>
            <w:proofErr w:type="spellEnd"/>
            <w:r w:rsidRPr="007820C2">
              <w:rPr>
                <w:rFonts w:ascii="Arial" w:hAnsi="Arial"/>
                <w:sz w:val="15"/>
                <w:lang w:val="ru-RU"/>
              </w:rPr>
              <w:t>:</w:t>
            </w:r>
          </w:p>
          <w:p w14:paraId="6B9CDB75"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(1)</w:t>
            </w:r>
            <w:r w:rsidRPr="007820C2">
              <w:rPr>
                <w:rFonts w:ascii="Arial" w:hAnsi="Arial"/>
                <w:sz w:val="15"/>
                <w:lang w:val="ru-RU"/>
              </w:rPr>
              <w:tab/>
            </w:r>
            <w:proofErr w:type="spellStart"/>
            <w:r w:rsidRPr="007820C2">
              <w:rPr>
                <w:rFonts w:ascii="Arial" w:hAnsi="Arial"/>
                <w:sz w:val="15"/>
                <w:lang w:val="ru-RU"/>
              </w:rPr>
              <w:t>Внесення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до будь-</w:t>
            </w:r>
            <w:proofErr w:type="spellStart"/>
            <w:r w:rsidRPr="007820C2">
              <w:rPr>
                <w:rFonts w:ascii="Arial" w:hAnsi="Arial"/>
                <w:sz w:val="15"/>
                <w:lang w:val="ru-RU"/>
              </w:rPr>
              <w:t>якого</w:t>
            </w:r>
            <w:proofErr w:type="spellEnd"/>
            <w:r w:rsidRPr="007820C2">
              <w:rPr>
                <w:rFonts w:ascii="Arial" w:hAnsi="Arial"/>
                <w:sz w:val="15"/>
                <w:lang w:val="ru-RU"/>
              </w:rPr>
              <w:t xml:space="preserve"> списку </w:t>
            </w:r>
            <w:proofErr w:type="spellStart"/>
            <w:r w:rsidRPr="007820C2">
              <w:rPr>
                <w:rFonts w:ascii="Arial" w:hAnsi="Arial"/>
                <w:sz w:val="15"/>
                <w:lang w:val="ru-RU"/>
              </w:rPr>
              <w:t>підозрюваних</w:t>
            </w:r>
            <w:proofErr w:type="spellEnd"/>
            <w:r w:rsidRPr="007820C2">
              <w:rPr>
                <w:rFonts w:ascii="Arial" w:hAnsi="Arial"/>
                <w:sz w:val="15"/>
                <w:lang w:val="ru-RU"/>
              </w:rPr>
              <w:t xml:space="preserve"> у </w:t>
            </w:r>
            <w:proofErr w:type="spellStart"/>
            <w:r w:rsidRPr="007820C2">
              <w:rPr>
                <w:rFonts w:ascii="Arial" w:hAnsi="Arial"/>
                <w:sz w:val="15"/>
                <w:lang w:val="ru-RU"/>
              </w:rPr>
              <w:t>тероризмі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заблокованих</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у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Списку </w:t>
            </w:r>
            <w:proofErr w:type="spellStart"/>
            <w:r w:rsidRPr="007820C2">
              <w:rPr>
                <w:rFonts w:ascii="Arial" w:hAnsi="Arial"/>
                <w:sz w:val="15"/>
                <w:lang w:val="ru-RU"/>
              </w:rPr>
              <w:t>спеціально</w:t>
            </w:r>
            <w:proofErr w:type="spellEnd"/>
            <w:r w:rsidRPr="007820C2">
              <w:rPr>
                <w:rFonts w:ascii="Arial" w:hAnsi="Arial"/>
                <w:sz w:val="15"/>
                <w:lang w:val="ru-RU"/>
              </w:rPr>
              <w:t xml:space="preserve"> </w:t>
            </w:r>
            <w:proofErr w:type="spellStart"/>
            <w:r w:rsidRPr="007820C2">
              <w:rPr>
                <w:rFonts w:ascii="Arial" w:hAnsi="Arial"/>
                <w:sz w:val="15"/>
                <w:lang w:val="ru-RU"/>
              </w:rPr>
              <w:t>позначених</w:t>
            </w:r>
            <w:proofErr w:type="spellEnd"/>
            <w:r w:rsidRPr="007820C2">
              <w:rPr>
                <w:rFonts w:ascii="Arial" w:hAnsi="Arial"/>
                <w:sz w:val="15"/>
                <w:lang w:val="ru-RU"/>
              </w:rPr>
              <w:t xml:space="preserve"> </w:t>
            </w:r>
            <w:proofErr w:type="spellStart"/>
            <w:r w:rsidRPr="007820C2">
              <w:rPr>
                <w:rFonts w:ascii="Arial" w:hAnsi="Arial"/>
                <w:sz w:val="15"/>
                <w:lang w:val="ru-RU"/>
              </w:rPr>
              <w:t>громадян</w:t>
            </w:r>
            <w:proofErr w:type="spellEnd"/>
            <w:r w:rsidRPr="007820C2">
              <w:rPr>
                <w:rFonts w:ascii="Arial" w:hAnsi="Arial"/>
                <w:sz w:val="15"/>
                <w:lang w:val="ru-RU"/>
              </w:rPr>
              <w:t xml:space="preserve"> і </w:t>
            </w:r>
            <w:proofErr w:type="spellStart"/>
            <w:r w:rsidRPr="007820C2">
              <w:rPr>
                <w:rFonts w:ascii="Arial" w:hAnsi="Arial"/>
                <w:sz w:val="15"/>
                <w:lang w:val="ru-RU"/>
              </w:rPr>
              <w:t>заблокованих</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w:t>
            </w:r>
            <w:r>
              <w:rPr>
                <w:rFonts w:ascii="Arial" w:hAnsi="Arial"/>
                <w:sz w:val="15"/>
              </w:rPr>
              <w:t>OFAC</w:t>
            </w:r>
            <w:r w:rsidRPr="007820C2">
              <w:rPr>
                <w:rFonts w:ascii="Arial" w:hAnsi="Arial"/>
                <w:sz w:val="15"/>
                <w:lang w:val="ru-RU"/>
              </w:rPr>
              <w:t xml:space="preserve"> Уряду США </w:t>
            </w:r>
            <w:proofErr w:type="spellStart"/>
            <w:r w:rsidRPr="007820C2">
              <w:rPr>
                <w:rFonts w:ascii="Arial" w:hAnsi="Arial"/>
                <w:sz w:val="15"/>
                <w:lang w:val="ru-RU"/>
              </w:rPr>
              <w:t>або</w:t>
            </w:r>
            <w:proofErr w:type="spellEnd"/>
            <w:r w:rsidRPr="007820C2">
              <w:rPr>
                <w:rFonts w:ascii="Arial" w:hAnsi="Arial"/>
                <w:sz w:val="15"/>
                <w:lang w:val="ru-RU"/>
              </w:rPr>
              <w:t xml:space="preserve"> Списку </w:t>
            </w:r>
            <w:proofErr w:type="spellStart"/>
            <w:r w:rsidRPr="007820C2">
              <w:rPr>
                <w:rFonts w:ascii="Arial" w:hAnsi="Arial"/>
                <w:sz w:val="15"/>
                <w:lang w:val="ru-RU"/>
              </w:rPr>
              <w:t>заборонених</w:t>
            </w:r>
            <w:proofErr w:type="spellEnd"/>
            <w:r w:rsidRPr="007820C2">
              <w:rPr>
                <w:rFonts w:ascii="Arial" w:hAnsi="Arial"/>
                <w:sz w:val="15"/>
                <w:lang w:val="ru-RU"/>
              </w:rPr>
              <w:t xml:space="preserve"> </w:t>
            </w:r>
            <w:proofErr w:type="spellStart"/>
            <w:r w:rsidRPr="007820C2">
              <w:rPr>
                <w:rFonts w:ascii="Arial" w:hAnsi="Arial"/>
                <w:sz w:val="15"/>
                <w:lang w:val="ru-RU"/>
              </w:rPr>
              <w:t>терористичних</w:t>
            </w:r>
            <w:proofErr w:type="spellEnd"/>
            <w:r w:rsidRPr="007820C2">
              <w:rPr>
                <w:rFonts w:ascii="Arial" w:hAnsi="Arial"/>
                <w:sz w:val="15"/>
                <w:lang w:val="ru-RU"/>
              </w:rPr>
              <w:t xml:space="preserve"> </w:t>
            </w:r>
            <w:proofErr w:type="spellStart"/>
            <w:r w:rsidRPr="007820C2">
              <w:rPr>
                <w:rFonts w:ascii="Arial" w:hAnsi="Arial"/>
                <w:sz w:val="15"/>
                <w:lang w:val="ru-RU"/>
              </w:rPr>
              <w:t>організацій</w:t>
            </w:r>
            <w:proofErr w:type="spellEnd"/>
            <w:r w:rsidRPr="007820C2">
              <w:rPr>
                <w:rFonts w:ascii="Arial" w:hAnsi="Arial"/>
                <w:sz w:val="15"/>
                <w:lang w:val="ru-RU"/>
              </w:rPr>
              <w:t xml:space="preserve"> МВС </w:t>
            </w:r>
            <w:proofErr w:type="spellStart"/>
            <w:r w:rsidRPr="007820C2">
              <w:rPr>
                <w:rFonts w:ascii="Arial" w:hAnsi="Arial"/>
                <w:sz w:val="15"/>
                <w:lang w:val="ru-RU"/>
              </w:rPr>
              <w:t>Великої</w:t>
            </w:r>
            <w:proofErr w:type="spellEnd"/>
            <w:r w:rsidRPr="007820C2">
              <w:rPr>
                <w:rFonts w:ascii="Arial" w:hAnsi="Arial"/>
                <w:sz w:val="15"/>
                <w:lang w:val="ru-RU"/>
              </w:rPr>
              <w:t xml:space="preserve"> </w:t>
            </w:r>
            <w:proofErr w:type="spellStart"/>
            <w:r w:rsidRPr="007820C2">
              <w:rPr>
                <w:rFonts w:ascii="Arial" w:hAnsi="Arial"/>
                <w:sz w:val="15"/>
                <w:lang w:val="ru-RU"/>
              </w:rPr>
              <w:t>Британії</w:t>
            </w:r>
            <w:proofErr w:type="spellEnd"/>
            <w:r w:rsidRPr="007820C2">
              <w:rPr>
                <w:rFonts w:ascii="Arial" w:hAnsi="Arial"/>
                <w:sz w:val="15"/>
                <w:lang w:val="ru-RU"/>
              </w:rPr>
              <w:t xml:space="preserve"> (</w:t>
            </w:r>
            <w:r>
              <w:rPr>
                <w:rFonts w:ascii="Arial" w:hAnsi="Arial"/>
                <w:sz w:val="15"/>
              </w:rPr>
              <w:t>HO</w:t>
            </w:r>
            <w:r w:rsidRPr="007820C2">
              <w:rPr>
                <w:rFonts w:ascii="Arial" w:hAnsi="Arial"/>
                <w:sz w:val="15"/>
                <w:lang w:val="ru-RU"/>
              </w:rPr>
              <w:t>).</w:t>
            </w:r>
          </w:p>
          <w:p w14:paraId="7B9C0DBD"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(2)</w:t>
            </w:r>
            <w:r w:rsidRPr="007820C2">
              <w:rPr>
                <w:rFonts w:ascii="Arial" w:hAnsi="Arial"/>
                <w:sz w:val="15"/>
                <w:lang w:val="ru-RU"/>
              </w:rPr>
              <w:tab/>
            </w:r>
            <w:r>
              <w:rPr>
                <w:rFonts w:ascii="Arial" w:hAnsi="Arial"/>
                <w:sz w:val="15"/>
              </w:rPr>
              <w:t>HMG</w:t>
            </w:r>
            <w:r w:rsidRPr="007820C2">
              <w:rPr>
                <w:rFonts w:ascii="Arial" w:hAnsi="Arial"/>
                <w:sz w:val="15"/>
                <w:lang w:val="ru-RU"/>
              </w:rPr>
              <w:t xml:space="preserve"> </w:t>
            </w:r>
            <w:proofErr w:type="spellStart"/>
            <w:r w:rsidRPr="007820C2">
              <w:rPr>
                <w:rFonts w:ascii="Arial" w:hAnsi="Arial"/>
                <w:sz w:val="15"/>
                <w:lang w:val="ru-RU"/>
              </w:rPr>
              <w:t>встановить</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w:t>
            </w:r>
            <w:proofErr w:type="spellStart"/>
            <w:r w:rsidRPr="007820C2">
              <w:rPr>
                <w:rFonts w:ascii="Arial" w:hAnsi="Arial"/>
                <w:sz w:val="15"/>
                <w:lang w:val="ru-RU"/>
              </w:rPr>
              <w:t>має</w:t>
            </w:r>
            <w:proofErr w:type="spellEnd"/>
            <w:r w:rsidRPr="007820C2">
              <w:rPr>
                <w:rFonts w:ascii="Arial" w:hAnsi="Arial"/>
                <w:sz w:val="15"/>
                <w:lang w:val="ru-RU"/>
              </w:rPr>
              <w:t xml:space="preserve"> права </w:t>
            </w:r>
            <w:proofErr w:type="spellStart"/>
            <w:r w:rsidRPr="007820C2">
              <w:rPr>
                <w:rFonts w:ascii="Arial" w:hAnsi="Arial"/>
                <w:sz w:val="15"/>
                <w:lang w:val="ru-RU"/>
              </w:rPr>
              <w:t>отримувати</w:t>
            </w:r>
            <w:proofErr w:type="spellEnd"/>
            <w:r w:rsidRPr="007820C2">
              <w:rPr>
                <w:rFonts w:ascii="Arial" w:hAnsi="Arial"/>
                <w:sz w:val="15"/>
                <w:lang w:val="ru-RU"/>
              </w:rPr>
              <w:t xml:space="preserve"> </w:t>
            </w:r>
            <w:proofErr w:type="spellStart"/>
            <w:r w:rsidRPr="007820C2">
              <w:rPr>
                <w:rFonts w:ascii="Arial" w:hAnsi="Arial"/>
                <w:sz w:val="15"/>
                <w:lang w:val="ru-RU"/>
              </w:rPr>
              <w:t>фінансування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СК </w:t>
            </w:r>
            <w:proofErr w:type="spellStart"/>
            <w:r w:rsidRPr="007820C2">
              <w:rPr>
                <w:rFonts w:ascii="Arial" w:hAnsi="Arial"/>
                <w:sz w:val="15"/>
                <w:lang w:val="ru-RU"/>
              </w:rPr>
              <w:t>відповідно</w:t>
            </w:r>
            <w:proofErr w:type="spellEnd"/>
            <w:r w:rsidRPr="007820C2">
              <w:rPr>
                <w:rFonts w:ascii="Arial" w:hAnsi="Arial"/>
                <w:sz w:val="15"/>
                <w:lang w:val="ru-RU"/>
              </w:rPr>
              <w:t xml:space="preserve"> до </w:t>
            </w:r>
            <w:proofErr w:type="spellStart"/>
            <w:r w:rsidRPr="007820C2">
              <w:rPr>
                <w:rFonts w:ascii="Arial" w:hAnsi="Arial"/>
                <w:sz w:val="15"/>
                <w:lang w:val="ru-RU"/>
              </w:rPr>
              <w:t>законів</w:t>
            </w:r>
            <w:proofErr w:type="spellEnd"/>
            <w:r w:rsidRPr="007820C2">
              <w:rPr>
                <w:rFonts w:ascii="Arial" w:hAnsi="Arial"/>
                <w:sz w:val="15"/>
                <w:lang w:val="ru-RU"/>
              </w:rPr>
              <w:t xml:space="preserve"> і </w:t>
            </w:r>
            <w:proofErr w:type="spellStart"/>
            <w:r w:rsidRPr="007820C2">
              <w:rPr>
                <w:rFonts w:ascii="Arial" w:hAnsi="Arial"/>
                <w:sz w:val="15"/>
                <w:lang w:val="ru-RU"/>
              </w:rPr>
              <w:t>нормативних</w:t>
            </w:r>
            <w:proofErr w:type="spellEnd"/>
            <w:r w:rsidRPr="007820C2">
              <w:rPr>
                <w:rFonts w:ascii="Arial" w:hAnsi="Arial"/>
                <w:sz w:val="15"/>
                <w:lang w:val="ru-RU"/>
              </w:rPr>
              <w:t xml:space="preserve"> </w:t>
            </w:r>
            <w:proofErr w:type="spellStart"/>
            <w:r w:rsidRPr="007820C2">
              <w:rPr>
                <w:rFonts w:ascii="Arial" w:hAnsi="Arial"/>
                <w:sz w:val="15"/>
                <w:lang w:val="ru-RU"/>
              </w:rPr>
              <w:t>положень</w:t>
            </w:r>
            <w:proofErr w:type="spellEnd"/>
            <w:r w:rsidRPr="007820C2">
              <w:rPr>
                <w:rFonts w:ascii="Arial" w:hAnsi="Arial"/>
                <w:sz w:val="15"/>
                <w:lang w:val="ru-RU"/>
              </w:rPr>
              <w:t xml:space="preserve">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p>
          <w:p w14:paraId="2CC7FDC7" w14:textId="4FB4B13A" w:rsidR="00001AA6" w:rsidRPr="007820C2" w:rsidRDefault="00001AA6" w:rsidP="00001AA6">
            <w:pPr>
              <w:ind w:left="1170" w:hanging="360"/>
              <w:jc w:val="both"/>
              <w:rPr>
                <w:rFonts w:ascii="Arial" w:hAnsi="Arial"/>
                <w:sz w:val="15"/>
                <w:lang w:val="ru-RU"/>
              </w:rPr>
            </w:pPr>
            <w:r w:rsidRPr="007820C2">
              <w:rPr>
                <w:rFonts w:ascii="Arial" w:hAnsi="Arial"/>
                <w:sz w:val="15"/>
                <w:lang w:val="ru-RU"/>
              </w:rPr>
              <w:t>(3)</w:t>
            </w:r>
            <w:r w:rsidRPr="007820C2">
              <w:rPr>
                <w:rFonts w:ascii="Arial" w:hAnsi="Arial"/>
                <w:sz w:val="15"/>
                <w:lang w:val="ru-RU"/>
              </w:rPr>
              <w:tab/>
            </w:r>
            <w:proofErr w:type="spellStart"/>
            <w:r w:rsidRPr="007820C2">
              <w:rPr>
                <w:rFonts w:ascii="Arial" w:hAnsi="Arial"/>
                <w:sz w:val="15"/>
                <w:lang w:val="ru-RU"/>
              </w:rPr>
              <w:t>Незважаючи</w:t>
            </w:r>
            <w:proofErr w:type="spellEnd"/>
            <w:r w:rsidRPr="007820C2">
              <w:rPr>
                <w:rFonts w:ascii="Arial" w:hAnsi="Arial"/>
                <w:sz w:val="15"/>
                <w:lang w:val="ru-RU"/>
              </w:rPr>
              <w:t xml:space="preserve"> на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інші</w:t>
            </w:r>
            <w:proofErr w:type="spellEnd"/>
            <w:r w:rsidRPr="007820C2">
              <w:rPr>
                <w:rFonts w:ascii="Arial" w:hAnsi="Arial"/>
                <w:sz w:val="15"/>
                <w:lang w:val="ru-RU"/>
              </w:rPr>
              <w:t xml:space="preserve"> </w:t>
            </w:r>
            <w:proofErr w:type="spellStart"/>
            <w:r w:rsidRPr="007820C2">
              <w:rPr>
                <w:rFonts w:ascii="Arial" w:hAnsi="Arial"/>
                <w:sz w:val="15"/>
                <w:lang w:val="ru-RU"/>
              </w:rPr>
              <w:t>положення</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такого </w:t>
            </w:r>
            <w:proofErr w:type="spellStart"/>
            <w:r w:rsidRPr="007820C2">
              <w:rPr>
                <w:rFonts w:ascii="Arial" w:hAnsi="Arial"/>
                <w:sz w:val="15"/>
                <w:lang w:val="ru-RU"/>
              </w:rPr>
              <w:t>припинення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w:t>
            </w:r>
            <w:proofErr w:type="spellStart"/>
            <w:r w:rsidRPr="007820C2">
              <w:rPr>
                <w:rFonts w:ascii="Arial" w:hAnsi="Arial"/>
                <w:sz w:val="15"/>
                <w:lang w:val="ru-RU"/>
              </w:rPr>
              <w:t>має</w:t>
            </w:r>
            <w:proofErr w:type="spellEnd"/>
            <w:r w:rsidRPr="007820C2">
              <w:rPr>
                <w:rFonts w:ascii="Arial" w:hAnsi="Arial"/>
                <w:sz w:val="15"/>
                <w:lang w:val="ru-RU"/>
              </w:rPr>
              <w:t xml:space="preserve"> права на подальше </w:t>
            </w:r>
            <w:proofErr w:type="spellStart"/>
            <w:r w:rsidRPr="007820C2">
              <w:rPr>
                <w:rFonts w:ascii="Arial" w:hAnsi="Arial"/>
                <w:sz w:val="15"/>
                <w:lang w:val="ru-RU"/>
              </w:rPr>
              <w:t>фінансування</w:t>
            </w:r>
            <w:proofErr w:type="spellEnd"/>
            <w:r w:rsidRPr="007820C2">
              <w:rPr>
                <w:rFonts w:ascii="Arial" w:hAnsi="Arial"/>
                <w:sz w:val="15"/>
                <w:lang w:val="ru-RU"/>
              </w:rPr>
              <w:t xml:space="preserve">. </w:t>
            </w:r>
          </w:p>
          <w:p w14:paraId="61FFCC85" w14:textId="77777777" w:rsidR="00001AA6" w:rsidRPr="007820C2" w:rsidRDefault="00001AA6" w:rsidP="00001AA6">
            <w:pPr>
              <w:ind w:left="1170" w:hanging="360"/>
              <w:jc w:val="both"/>
              <w:rPr>
                <w:rFonts w:ascii="Arial" w:hAnsi="Arial" w:cs="Arial"/>
                <w:sz w:val="15"/>
                <w:szCs w:val="15"/>
                <w:lang w:val="ru-RU"/>
              </w:rPr>
            </w:pPr>
          </w:p>
          <w:p w14:paraId="0F5F8759" w14:textId="77777777" w:rsidR="00001AA6" w:rsidRPr="007820C2" w:rsidRDefault="00001AA6" w:rsidP="00001AA6">
            <w:pPr>
              <w:pStyle w:val="a3"/>
              <w:numPr>
                <w:ilvl w:val="0"/>
                <w:numId w:val="26"/>
              </w:numPr>
              <w:jc w:val="both"/>
              <w:rPr>
                <w:rFonts w:ascii="Arial" w:hAnsi="Arial" w:cs="Arial"/>
                <w:sz w:val="15"/>
                <w:szCs w:val="15"/>
                <w:lang w:val="ru-RU"/>
              </w:rPr>
            </w:pPr>
            <w:proofErr w:type="spellStart"/>
            <w:r w:rsidRPr="007820C2">
              <w:rPr>
                <w:rFonts w:ascii="Arial" w:hAnsi="Arial"/>
                <w:sz w:val="15"/>
                <w:lang w:val="ru-RU"/>
              </w:rPr>
              <w:t>Цей</w:t>
            </w:r>
            <w:proofErr w:type="spellEnd"/>
            <w:r w:rsidRPr="007820C2">
              <w:rPr>
                <w:rFonts w:ascii="Arial" w:hAnsi="Arial"/>
                <w:sz w:val="15"/>
                <w:lang w:val="ru-RU"/>
              </w:rPr>
              <w:t xml:space="preserve"> пункт </w:t>
            </w:r>
            <w:proofErr w:type="spellStart"/>
            <w:r w:rsidRPr="007820C2">
              <w:rPr>
                <w:rFonts w:ascii="Arial" w:hAnsi="Arial"/>
                <w:sz w:val="15"/>
                <w:lang w:val="ru-RU"/>
              </w:rPr>
              <w:t>застосовується</w:t>
            </w:r>
            <w:proofErr w:type="spellEnd"/>
            <w:r w:rsidRPr="007820C2">
              <w:rPr>
                <w:rFonts w:ascii="Arial" w:hAnsi="Arial"/>
                <w:sz w:val="15"/>
                <w:lang w:val="ru-RU"/>
              </w:rPr>
              <w:t xml:space="preserve"> до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договорів</w:t>
            </w:r>
            <w:proofErr w:type="spellEnd"/>
            <w:r w:rsidRPr="007820C2">
              <w:rPr>
                <w:rFonts w:ascii="Arial" w:hAnsi="Arial"/>
                <w:sz w:val="15"/>
                <w:lang w:val="ru-RU"/>
              </w:rPr>
              <w:t xml:space="preserve"> </w:t>
            </w:r>
            <w:proofErr w:type="spellStart"/>
            <w:r w:rsidRPr="007820C2">
              <w:rPr>
                <w:rFonts w:ascii="Arial" w:hAnsi="Arial"/>
                <w:sz w:val="15"/>
                <w:lang w:val="ru-RU"/>
              </w:rPr>
              <w:t>нижчого</w:t>
            </w:r>
            <w:proofErr w:type="spellEnd"/>
            <w:r w:rsidRPr="007820C2">
              <w:rPr>
                <w:rFonts w:ascii="Arial" w:hAnsi="Arial"/>
                <w:sz w:val="15"/>
                <w:lang w:val="ru-RU"/>
              </w:rPr>
              <w:t xml:space="preserve"> </w:t>
            </w:r>
            <w:proofErr w:type="spellStart"/>
            <w:r w:rsidRPr="007820C2">
              <w:rPr>
                <w:rFonts w:ascii="Arial" w:hAnsi="Arial"/>
                <w:sz w:val="15"/>
                <w:lang w:val="ru-RU"/>
              </w:rPr>
              <w:t>рівня</w:t>
            </w:r>
            <w:proofErr w:type="spellEnd"/>
            <w:r w:rsidRPr="007820C2">
              <w:rPr>
                <w:rFonts w:ascii="Arial" w:hAnsi="Arial"/>
                <w:sz w:val="15"/>
                <w:lang w:val="ru-RU"/>
              </w:rPr>
              <w:t xml:space="preserve">, </w:t>
            </w:r>
            <w:proofErr w:type="spellStart"/>
            <w:r w:rsidRPr="007820C2">
              <w:rPr>
                <w:rFonts w:ascii="Arial" w:hAnsi="Arial"/>
                <w:sz w:val="15"/>
                <w:lang w:val="ru-RU"/>
              </w:rPr>
              <w:t>укладених</w:t>
            </w:r>
            <w:proofErr w:type="spellEnd"/>
            <w:r w:rsidRPr="007820C2">
              <w:rPr>
                <w:rFonts w:ascii="Arial" w:hAnsi="Arial"/>
                <w:sz w:val="15"/>
                <w:lang w:val="ru-RU"/>
              </w:rPr>
              <w:t xml:space="preserve"> у рамках </w:t>
            </w:r>
            <w:proofErr w:type="spellStart"/>
            <w:r w:rsidRPr="007820C2">
              <w:rPr>
                <w:rFonts w:ascii="Arial" w:hAnsi="Arial"/>
                <w:sz w:val="15"/>
                <w:lang w:val="ru-RU"/>
              </w:rPr>
              <w:t>цього</w:t>
            </w:r>
            <w:proofErr w:type="spellEnd"/>
            <w:r w:rsidRPr="007820C2">
              <w:rPr>
                <w:rFonts w:ascii="Arial" w:hAnsi="Arial"/>
                <w:sz w:val="15"/>
                <w:lang w:val="ru-RU"/>
              </w:rPr>
              <w:t xml:space="preserve"> РО.</w:t>
            </w:r>
          </w:p>
          <w:p w14:paraId="5ED822D1" w14:textId="77777777" w:rsidR="00001AA6" w:rsidRPr="007820C2" w:rsidRDefault="00001AA6" w:rsidP="00001AA6">
            <w:pPr>
              <w:pStyle w:val="a3"/>
              <w:jc w:val="both"/>
              <w:rPr>
                <w:rFonts w:ascii="Arial" w:hAnsi="Arial" w:cs="Arial"/>
                <w:sz w:val="15"/>
                <w:szCs w:val="15"/>
                <w:lang w:val="ru-RU"/>
              </w:rPr>
            </w:pPr>
          </w:p>
          <w:p w14:paraId="24BCA2B0" w14:textId="77777777" w:rsidR="00001AA6" w:rsidRPr="007820C2" w:rsidRDefault="00001AA6" w:rsidP="00001AA6">
            <w:pPr>
              <w:jc w:val="both"/>
              <w:rPr>
                <w:rFonts w:ascii="Arial" w:hAnsi="Arial" w:cs="Arial"/>
                <w:sz w:val="15"/>
                <w:szCs w:val="15"/>
                <w:lang w:val="ru-RU"/>
              </w:rPr>
            </w:pPr>
            <w:r>
              <w:rPr>
                <w:rFonts w:ascii="Arial" w:hAnsi="Arial"/>
                <w:smallCaps/>
                <w:sz w:val="15"/>
              </w:rPr>
              <w:t>XX</w:t>
            </w:r>
            <w:r w:rsidRPr="007820C2">
              <w:rPr>
                <w:rFonts w:ascii="Arial" w:hAnsi="Arial"/>
                <w:b/>
                <w:smallCaps/>
                <w:sz w:val="15"/>
                <w:lang w:val="ru-RU"/>
              </w:rPr>
              <w:t>.</w:t>
            </w:r>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Дотримання</w:t>
            </w:r>
            <w:proofErr w:type="spellEnd"/>
            <w:r w:rsidRPr="007820C2">
              <w:rPr>
                <w:rFonts w:ascii="Arial" w:hAnsi="Arial"/>
                <w:b/>
                <w:smallCaps/>
                <w:sz w:val="15"/>
                <w:u w:val="single"/>
                <w:lang w:val="ru-RU"/>
              </w:rPr>
              <w:t xml:space="preserve"> правил </w:t>
            </w:r>
            <w:proofErr w:type="spellStart"/>
            <w:r w:rsidRPr="007820C2">
              <w:rPr>
                <w:rFonts w:ascii="Arial" w:hAnsi="Arial"/>
                <w:b/>
                <w:smallCaps/>
                <w:sz w:val="15"/>
                <w:u w:val="single"/>
                <w:lang w:val="ru-RU"/>
              </w:rPr>
              <w:t>протидії</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корупції</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запобігання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шахрайству</w:t>
            </w:r>
            <w:proofErr w:type="spellEnd"/>
            <w:r w:rsidRPr="007820C2">
              <w:rPr>
                <w:rFonts w:ascii="Arial" w:hAnsi="Arial"/>
                <w:b/>
                <w:smallCaps/>
                <w:sz w:val="15"/>
                <w:u w:val="single"/>
                <w:lang w:val="ru-RU"/>
              </w:rPr>
              <w:t xml:space="preserve"> та </w:t>
            </w:r>
            <w:proofErr w:type="spellStart"/>
            <w:r w:rsidRPr="007820C2">
              <w:rPr>
                <w:rFonts w:ascii="Arial" w:hAnsi="Arial"/>
                <w:b/>
                <w:smallCaps/>
                <w:sz w:val="15"/>
                <w:u w:val="single"/>
                <w:lang w:val="ru-RU"/>
              </w:rPr>
              <w:t>хабарництву</w:t>
            </w:r>
            <w:proofErr w:type="spellEnd"/>
            <w:r w:rsidRPr="007820C2">
              <w:rPr>
                <w:rFonts w:ascii="Arial" w:hAnsi="Arial"/>
                <w:sz w:val="15"/>
                <w:lang w:val="ru-RU"/>
              </w:rPr>
              <w:t xml:space="preserve">: </w:t>
            </w:r>
          </w:p>
          <w:p w14:paraId="73BA0FF4" w14:textId="77777777" w:rsidR="00001AA6" w:rsidRPr="007820C2" w:rsidRDefault="00001AA6" w:rsidP="00001AA6">
            <w:pPr>
              <w:jc w:val="both"/>
              <w:rPr>
                <w:rFonts w:ascii="Arial" w:hAnsi="Arial" w:cs="Arial"/>
                <w:sz w:val="15"/>
                <w:szCs w:val="15"/>
                <w:lang w:val="ru-RU"/>
              </w:rPr>
            </w:pPr>
          </w:p>
          <w:p w14:paraId="4402F18F" w14:textId="77777777" w:rsidR="00001AA6" w:rsidRPr="007820C2" w:rsidRDefault="00001AA6" w:rsidP="00001AA6">
            <w:pPr>
              <w:ind w:left="810" w:hanging="360"/>
              <w:jc w:val="both"/>
              <w:rPr>
                <w:rFonts w:ascii="Arial" w:hAnsi="Arial" w:cs="Arial"/>
                <w:sz w:val="15"/>
                <w:szCs w:val="15"/>
                <w:lang w:val="ru-RU"/>
              </w:rPr>
            </w:pPr>
            <w:r>
              <w:rPr>
                <w:rFonts w:ascii="Arial" w:hAnsi="Arial"/>
                <w:sz w:val="15"/>
              </w:rPr>
              <w:t>a</w:t>
            </w:r>
            <w:r w:rsidRPr="007820C2">
              <w:rPr>
                <w:rFonts w:ascii="Arial" w:hAnsi="Arial"/>
                <w:sz w:val="15"/>
                <w:lang w:val="ru-RU"/>
              </w:rPr>
              <w:t>.</w:t>
            </w:r>
            <w:r w:rsidRPr="007820C2">
              <w:rPr>
                <w:rFonts w:ascii="Arial" w:hAnsi="Arial"/>
                <w:sz w:val="15"/>
                <w:lang w:val="ru-RU"/>
              </w:rPr>
              <w:tab/>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заявляє</w:t>
            </w:r>
            <w:proofErr w:type="spellEnd"/>
            <w:r w:rsidRPr="007820C2">
              <w:rPr>
                <w:rFonts w:ascii="Arial" w:hAnsi="Arial"/>
                <w:sz w:val="15"/>
                <w:lang w:val="ru-RU"/>
              </w:rPr>
              <w:t xml:space="preserve"> і </w:t>
            </w:r>
            <w:proofErr w:type="spellStart"/>
            <w:r w:rsidRPr="007820C2">
              <w:rPr>
                <w:rFonts w:ascii="Arial" w:hAnsi="Arial"/>
                <w:sz w:val="15"/>
                <w:lang w:val="ru-RU"/>
              </w:rPr>
              <w:t>гарантує</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ані</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ані</w:t>
            </w:r>
            <w:proofErr w:type="spellEnd"/>
            <w:r w:rsidRPr="007820C2">
              <w:rPr>
                <w:rFonts w:ascii="Arial" w:hAnsi="Arial"/>
                <w:sz w:val="15"/>
                <w:lang w:val="ru-RU"/>
              </w:rPr>
              <w:t xml:space="preserve">, </w:t>
            </w:r>
            <w:proofErr w:type="spellStart"/>
            <w:r w:rsidRPr="007820C2">
              <w:rPr>
                <w:rFonts w:ascii="Arial" w:hAnsi="Arial"/>
                <w:sz w:val="15"/>
                <w:lang w:val="ru-RU"/>
              </w:rPr>
              <w:t>наскільки</w:t>
            </w:r>
            <w:proofErr w:type="spellEnd"/>
            <w:r w:rsidRPr="007820C2">
              <w:rPr>
                <w:rFonts w:ascii="Arial" w:hAnsi="Arial"/>
                <w:sz w:val="15"/>
                <w:lang w:val="ru-RU"/>
              </w:rPr>
              <w:t xml:space="preserve"> </w:t>
            </w:r>
            <w:proofErr w:type="spellStart"/>
            <w:r w:rsidRPr="007820C2">
              <w:rPr>
                <w:rFonts w:ascii="Arial" w:hAnsi="Arial"/>
                <w:sz w:val="15"/>
                <w:lang w:val="ru-RU"/>
              </w:rPr>
              <w:t>йому</w:t>
            </w:r>
            <w:proofErr w:type="spellEnd"/>
            <w:r w:rsidRPr="007820C2">
              <w:rPr>
                <w:rFonts w:ascii="Arial" w:hAnsi="Arial"/>
                <w:sz w:val="15"/>
                <w:lang w:val="ru-RU"/>
              </w:rPr>
              <w:t xml:space="preserve"> </w:t>
            </w:r>
            <w:proofErr w:type="spellStart"/>
            <w:r w:rsidRPr="007820C2">
              <w:rPr>
                <w:rFonts w:ascii="Arial" w:hAnsi="Arial"/>
                <w:sz w:val="15"/>
                <w:lang w:val="ru-RU"/>
              </w:rPr>
              <w:t>відомо</w:t>
            </w:r>
            <w:proofErr w:type="spellEnd"/>
            <w:r w:rsidRPr="007820C2">
              <w:rPr>
                <w:rFonts w:ascii="Arial" w:hAnsi="Arial"/>
                <w:sz w:val="15"/>
                <w:lang w:val="ru-RU"/>
              </w:rPr>
              <w:t xml:space="preserve">, </w:t>
            </w:r>
            <w:proofErr w:type="spellStart"/>
            <w:r w:rsidRPr="007820C2">
              <w:rPr>
                <w:rFonts w:ascii="Arial" w:hAnsi="Arial"/>
                <w:sz w:val="15"/>
                <w:lang w:val="ru-RU"/>
              </w:rPr>
              <w:t>жоден</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 </w:t>
            </w:r>
            <w:proofErr w:type="spellStart"/>
            <w:r w:rsidRPr="007820C2">
              <w:rPr>
                <w:rFonts w:ascii="Arial" w:hAnsi="Arial"/>
                <w:sz w:val="15"/>
                <w:lang w:val="ru-RU"/>
              </w:rPr>
              <w:t>жодна</w:t>
            </w:r>
            <w:proofErr w:type="spellEnd"/>
            <w:r w:rsidRPr="007820C2">
              <w:rPr>
                <w:rFonts w:ascii="Arial" w:hAnsi="Arial"/>
                <w:sz w:val="15"/>
                <w:lang w:val="ru-RU"/>
              </w:rPr>
              <w:t xml:space="preserve"> особа, яка </w:t>
            </w:r>
            <w:proofErr w:type="spellStart"/>
            <w:r w:rsidRPr="007820C2">
              <w:rPr>
                <w:rFonts w:ascii="Arial" w:hAnsi="Arial"/>
                <w:sz w:val="15"/>
                <w:lang w:val="ru-RU"/>
              </w:rPr>
              <w:t>діє</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їхнього</w:t>
            </w:r>
            <w:proofErr w:type="spellEnd"/>
            <w:r w:rsidRPr="007820C2">
              <w:rPr>
                <w:rFonts w:ascii="Arial" w:hAnsi="Arial"/>
                <w:sz w:val="15"/>
                <w:lang w:val="ru-RU"/>
              </w:rPr>
              <w:t xml:space="preserve"> </w:t>
            </w:r>
            <w:proofErr w:type="spellStart"/>
            <w:r w:rsidRPr="007820C2">
              <w:rPr>
                <w:rFonts w:ascii="Arial" w:hAnsi="Arial"/>
                <w:sz w:val="15"/>
                <w:lang w:val="ru-RU"/>
              </w:rPr>
              <w:t>імені</w:t>
            </w:r>
            <w:proofErr w:type="spellEnd"/>
            <w:r w:rsidRPr="007820C2">
              <w:rPr>
                <w:rFonts w:ascii="Arial" w:hAnsi="Arial"/>
                <w:sz w:val="15"/>
                <w:lang w:val="ru-RU"/>
              </w:rPr>
              <w:t>, в будь-</w:t>
            </w:r>
            <w:proofErr w:type="spellStart"/>
            <w:r w:rsidRPr="007820C2">
              <w:rPr>
                <w:rFonts w:ascii="Arial" w:hAnsi="Arial"/>
                <w:sz w:val="15"/>
                <w:lang w:val="ru-RU"/>
              </w:rPr>
              <w:t>який</w:t>
            </w:r>
            <w:proofErr w:type="spellEnd"/>
            <w:r w:rsidRPr="007820C2">
              <w:rPr>
                <w:rFonts w:ascii="Arial" w:hAnsi="Arial"/>
                <w:sz w:val="15"/>
                <w:lang w:val="ru-RU"/>
              </w:rPr>
              <w:t xml:space="preserve"> час до </w:t>
            </w:r>
            <w:proofErr w:type="spellStart"/>
            <w:r w:rsidRPr="007820C2">
              <w:rPr>
                <w:rFonts w:ascii="Arial" w:hAnsi="Arial"/>
                <w:sz w:val="15"/>
                <w:lang w:val="ru-RU"/>
              </w:rPr>
              <w:t>Дати</w:t>
            </w:r>
            <w:proofErr w:type="spellEnd"/>
            <w:r w:rsidRPr="007820C2">
              <w:rPr>
                <w:rFonts w:ascii="Arial" w:hAnsi="Arial"/>
                <w:sz w:val="15"/>
                <w:lang w:val="ru-RU"/>
              </w:rPr>
              <w:t xml:space="preserve"> початку Договору: (1) не вчиняли </w:t>
            </w:r>
            <w:proofErr w:type="spellStart"/>
            <w:r w:rsidRPr="007820C2">
              <w:rPr>
                <w:rFonts w:ascii="Arial" w:hAnsi="Arial"/>
                <w:sz w:val="15"/>
                <w:lang w:val="ru-RU"/>
              </w:rPr>
              <w:t>заборонених</w:t>
            </w:r>
            <w:proofErr w:type="spellEnd"/>
            <w:r w:rsidRPr="007820C2">
              <w:rPr>
                <w:rFonts w:ascii="Arial" w:hAnsi="Arial"/>
                <w:sz w:val="15"/>
                <w:lang w:val="ru-RU"/>
              </w:rPr>
              <w:t xml:space="preserve"> </w:t>
            </w:r>
            <w:proofErr w:type="spellStart"/>
            <w:r w:rsidRPr="007820C2">
              <w:rPr>
                <w:rFonts w:ascii="Arial" w:hAnsi="Arial"/>
                <w:sz w:val="15"/>
                <w:lang w:val="ru-RU"/>
              </w:rPr>
              <w:t>дій</w:t>
            </w:r>
            <w:proofErr w:type="spellEnd"/>
            <w:r w:rsidRPr="007820C2">
              <w:rPr>
                <w:rFonts w:ascii="Arial" w:hAnsi="Arial"/>
                <w:sz w:val="15"/>
                <w:lang w:val="ru-RU"/>
              </w:rPr>
              <w:t xml:space="preserve">, </w:t>
            </w:r>
            <w:proofErr w:type="spellStart"/>
            <w:r w:rsidRPr="007820C2">
              <w:rPr>
                <w:rFonts w:ascii="Arial" w:hAnsi="Arial"/>
                <w:sz w:val="15"/>
                <w:lang w:val="ru-RU"/>
              </w:rPr>
              <w:t>передбачених</w:t>
            </w:r>
            <w:proofErr w:type="spellEnd"/>
            <w:r w:rsidRPr="007820C2">
              <w:rPr>
                <w:rFonts w:ascii="Arial" w:hAnsi="Arial"/>
                <w:sz w:val="15"/>
                <w:lang w:val="ru-RU"/>
              </w:rPr>
              <w:t xml:space="preserve"> Законом </w:t>
            </w:r>
            <w:proofErr w:type="spellStart"/>
            <w:r w:rsidRPr="007820C2">
              <w:rPr>
                <w:rFonts w:ascii="Arial" w:hAnsi="Arial"/>
                <w:sz w:val="15"/>
                <w:lang w:val="ru-RU"/>
              </w:rPr>
              <w:t>Великої</w:t>
            </w:r>
            <w:proofErr w:type="spellEnd"/>
            <w:r w:rsidRPr="007820C2">
              <w:rPr>
                <w:rFonts w:ascii="Arial" w:hAnsi="Arial"/>
                <w:sz w:val="15"/>
                <w:lang w:val="ru-RU"/>
              </w:rPr>
              <w:t xml:space="preserve"> </w:t>
            </w:r>
            <w:proofErr w:type="spellStart"/>
            <w:r w:rsidRPr="007820C2">
              <w:rPr>
                <w:rFonts w:ascii="Arial" w:hAnsi="Arial"/>
                <w:sz w:val="15"/>
                <w:lang w:val="ru-RU"/>
              </w:rPr>
              <w:t>Британії</w:t>
            </w:r>
            <w:proofErr w:type="spellEnd"/>
            <w:r w:rsidRPr="007820C2">
              <w:rPr>
                <w:rFonts w:ascii="Arial" w:hAnsi="Arial"/>
                <w:sz w:val="15"/>
                <w:lang w:val="ru-RU"/>
              </w:rPr>
              <w:t xml:space="preserve"> «Про </w:t>
            </w:r>
            <w:proofErr w:type="spellStart"/>
            <w:r w:rsidRPr="007820C2">
              <w:rPr>
                <w:rFonts w:ascii="Arial" w:hAnsi="Arial"/>
                <w:sz w:val="15"/>
                <w:lang w:val="ru-RU"/>
              </w:rPr>
              <w:t>хабарництво</w:t>
            </w:r>
            <w:proofErr w:type="spellEnd"/>
            <w:r w:rsidRPr="007820C2">
              <w:rPr>
                <w:rFonts w:ascii="Arial" w:hAnsi="Arial"/>
                <w:sz w:val="15"/>
                <w:lang w:val="ru-RU"/>
              </w:rPr>
              <w:t xml:space="preserve">» 2010 року (“Закон про </w:t>
            </w:r>
            <w:proofErr w:type="spellStart"/>
            <w:r w:rsidRPr="007820C2">
              <w:rPr>
                <w:rFonts w:ascii="Arial" w:hAnsi="Arial"/>
                <w:sz w:val="15"/>
                <w:lang w:val="ru-RU"/>
              </w:rPr>
              <w:t>хабарництво</w:t>
            </w:r>
            <w:proofErr w:type="spellEnd"/>
            <w:r w:rsidRPr="007820C2">
              <w:rPr>
                <w:rFonts w:ascii="Arial" w:hAnsi="Arial"/>
                <w:sz w:val="15"/>
                <w:lang w:val="ru-RU"/>
              </w:rPr>
              <w:t xml:space="preserve"> 2010”), і не </w:t>
            </w:r>
            <w:proofErr w:type="spellStart"/>
            <w:r w:rsidRPr="007820C2">
              <w:rPr>
                <w:rFonts w:ascii="Arial" w:hAnsi="Arial"/>
                <w:sz w:val="15"/>
                <w:lang w:val="ru-RU"/>
              </w:rPr>
              <w:t>були</w:t>
            </w:r>
            <w:proofErr w:type="spellEnd"/>
            <w:r w:rsidRPr="007820C2">
              <w:rPr>
                <w:rFonts w:ascii="Arial" w:hAnsi="Arial"/>
                <w:sz w:val="15"/>
                <w:lang w:val="ru-RU"/>
              </w:rPr>
              <w:t xml:space="preserve"> </w:t>
            </w:r>
            <w:proofErr w:type="spellStart"/>
            <w:r w:rsidRPr="007820C2">
              <w:rPr>
                <w:rFonts w:ascii="Arial" w:hAnsi="Arial"/>
                <w:sz w:val="15"/>
                <w:lang w:val="ru-RU"/>
              </w:rPr>
              <w:t>офіційно</w:t>
            </w:r>
            <w:proofErr w:type="spellEnd"/>
            <w:r w:rsidRPr="007820C2">
              <w:rPr>
                <w:rFonts w:ascii="Arial" w:hAnsi="Arial"/>
                <w:sz w:val="15"/>
                <w:lang w:val="ru-RU"/>
              </w:rPr>
              <w:t xml:space="preserve"> </w:t>
            </w:r>
            <w:proofErr w:type="spellStart"/>
            <w:r w:rsidRPr="007820C2">
              <w:rPr>
                <w:rFonts w:ascii="Arial" w:hAnsi="Arial"/>
                <w:sz w:val="15"/>
                <w:lang w:val="ru-RU"/>
              </w:rPr>
              <w:t>повідомлені</w:t>
            </w:r>
            <w:proofErr w:type="spellEnd"/>
            <w:r w:rsidRPr="007820C2">
              <w:rPr>
                <w:rFonts w:ascii="Arial" w:hAnsi="Arial"/>
                <w:sz w:val="15"/>
                <w:lang w:val="ru-RU"/>
              </w:rPr>
              <w:t xml:space="preserve"> про те, </w:t>
            </w:r>
            <w:proofErr w:type="spellStart"/>
            <w:r w:rsidRPr="007820C2">
              <w:rPr>
                <w:rFonts w:ascii="Arial" w:hAnsi="Arial"/>
                <w:sz w:val="15"/>
                <w:lang w:val="ru-RU"/>
              </w:rPr>
              <w:t>що</w:t>
            </w:r>
            <w:proofErr w:type="spellEnd"/>
            <w:r w:rsidRPr="007820C2">
              <w:rPr>
                <w:rFonts w:ascii="Arial" w:hAnsi="Arial"/>
                <w:sz w:val="15"/>
                <w:lang w:val="ru-RU"/>
              </w:rPr>
              <w:t xml:space="preserve"> вони </w:t>
            </w:r>
            <w:proofErr w:type="spellStart"/>
            <w:r w:rsidRPr="007820C2">
              <w:rPr>
                <w:rFonts w:ascii="Arial" w:hAnsi="Arial"/>
                <w:sz w:val="15"/>
                <w:lang w:val="ru-RU"/>
              </w:rPr>
              <w:t>підлягають</w:t>
            </w:r>
            <w:proofErr w:type="spellEnd"/>
            <w:r w:rsidRPr="007820C2">
              <w:rPr>
                <w:rFonts w:ascii="Arial" w:hAnsi="Arial"/>
                <w:sz w:val="15"/>
                <w:lang w:val="ru-RU"/>
              </w:rPr>
              <w:t xml:space="preserve"> </w:t>
            </w:r>
            <w:proofErr w:type="spellStart"/>
            <w:r w:rsidRPr="007820C2">
              <w:rPr>
                <w:rFonts w:ascii="Arial" w:hAnsi="Arial"/>
                <w:sz w:val="15"/>
                <w:lang w:val="ru-RU"/>
              </w:rPr>
              <w:t>розслідуванню</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провадженню</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стосується</w:t>
            </w:r>
            <w:proofErr w:type="spellEnd"/>
            <w:r w:rsidRPr="007820C2">
              <w:rPr>
                <w:rFonts w:ascii="Arial" w:hAnsi="Arial"/>
                <w:sz w:val="15"/>
                <w:lang w:val="ru-RU"/>
              </w:rPr>
              <w:t xml:space="preserve"> </w:t>
            </w:r>
            <w:proofErr w:type="spellStart"/>
            <w:r w:rsidRPr="007820C2">
              <w:rPr>
                <w:rFonts w:ascii="Arial" w:hAnsi="Arial"/>
                <w:sz w:val="15"/>
                <w:lang w:val="ru-RU"/>
              </w:rPr>
              <w:t>інкримінованої</w:t>
            </w:r>
            <w:proofErr w:type="spellEnd"/>
            <w:r w:rsidRPr="007820C2">
              <w:rPr>
                <w:rFonts w:ascii="Arial" w:hAnsi="Arial"/>
                <w:sz w:val="15"/>
                <w:lang w:val="ru-RU"/>
              </w:rPr>
              <w:t xml:space="preserve"> </w:t>
            </w:r>
            <w:proofErr w:type="spellStart"/>
            <w:r w:rsidRPr="007820C2">
              <w:rPr>
                <w:rFonts w:ascii="Arial" w:hAnsi="Arial"/>
                <w:sz w:val="15"/>
                <w:lang w:val="ru-RU"/>
              </w:rPr>
              <w:t>забороненої</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(2) не </w:t>
            </w:r>
            <w:proofErr w:type="spellStart"/>
            <w:r w:rsidRPr="007820C2">
              <w:rPr>
                <w:rFonts w:ascii="Arial" w:hAnsi="Arial"/>
                <w:sz w:val="15"/>
                <w:lang w:val="ru-RU"/>
              </w:rPr>
              <w:t>внесені</w:t>
            </w:r>
            <w:proofErr w:type="spellEnd"/>
            <w:r w:rsidRPr="007820C2">
              <w:rPr>
                <w:rFonts w:ascii="Arial" w:hAnsi="Arial"/>
                <w:sz w:val="15"/>
                <w:lang w:val="ru-RU"/>
              </w:rPr>
              <w:t xml:space="preserve"> будь-</w:t>
            </w:r>
            <w:proofErr w:type="spellStart"/>
            <w:r w:rsidRPr="007820C2">
              <w:rPr>
                <w:rFonts w:ascii="Arial" w:hAnsi="Arial"/>
                <w:sz w:val="15"/>
                <w:lang w:val="ru-RU"/>
              </w:rPr>
              <w:t>яким</w:t>
            </w:r>
            <w:proofErr w:type="spellEnd"/>
            <w:r w:rsidRPr="007820C2">
              <w:rPr>
                <w:rFonts w:ascii="Arial" w:hAnsi="Arial"/>
                <w:sz w:val="15"/>
                <w:lang w:val="ru-RU"/>
              </w:rPr>
              <w:t xml:space="preserve"> департаментом </w:t>
            </w:r>
            <w:proofErr w:type="spellStart"/>
            <w:r w:rsidRPr="007820C2">
              <w:rPr>
                <w:rFonts w:ascii="Arial" w:hAnsi="Arial"/>
                <w:sz w:val="15"/>
                <w:lang w:val="ru-RU"/>
              </w:rPr>
              <w:t>чи</w:t>
            </w:r>
            <w:proofErr w:type="spellEnd"/>
            <w:r w:rsidRPr="007820C2">
              <w:rPr>
                <w:rFonts w:ascii="Arial" w:hAnsi="Arial"/>
                <w:sz w:val="15"/>
                <w:lang w:val="ru-RU"/>
              </w:rPr>
              <w:t xml:space="preserve"> агентством </w:t>
            </w:r>
            <w:r>
              <w:rPr>
                <w:rFonts w:ascii="Arial" w:hAnsi="Arial"/>
                <w:sz w:val="15"/>
              </w:rPr>
              <w:t>HMG</w:t>
            </w:r>
            <w:r w:rsidRPr="007820C2">
              <w:rPr>
                <w:rFonts w:ascii="Arial" w:hAnsi="Arial"/>
                <w:sz w:val="15"/>
                <w:lang w:val="ru-RU"/>
              </w:rPr>
              <w:t xml:space="preserve"> до списку </w:t>
            </w:r>
            <w:proofErr w:type="spellStart"/>
            <w:r w:rsidRPr="007820C2">
              <w:rPr>
                <w:rFonts w:ascii="Arial" w:hAnsi="Arial"/>
                <w:sz w:val="15"/>
                <w:lang w:val="ru-RU"/>
              </w:rPr>
              <w:t>позбавлених</w:t>
            </w:r>
            <w:proofErr w:type="spellEnd"/>
            <w:r w:rsidRPr="007820C2">
              <w:rPr>
                <w:rFonts w:ascii="Arial" w:hAnsi="Arial"/>
                <w:sz w:val="15"/>
                <w:lang w:val="ru-RU"/>
              </w:rPr>
              <w:t xml:space="preserve"> права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тимчасово</w:t>
            </w:r>
            <w:proofErr w:type="spellEnd"/>
            <w:r w:rsidRPr="007820C2">
              <w:rPr>
                <w:rFonts w:ascii="Arial" w:hAnsi="Arial"/>
                <w:sz w:val="15"/>
                <w:lang w:val="ru-RU"/>
              </w:rPr>
              <w:t xml:space="preserve"> </w:t>
            </w:r>
            <w:proofErr w:type="spellStart"/>
            <w:r w:rsidRPr="007820C2">
              <w:rPr>
                <w:rFonts w:ascii="Arial" w:hAnsi="Arial"/>
                <w:sz w:val="15"/>
                <w:lang w:val="ru-RU"/>
              </w:rPr>
              <w:t>відсторонених</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w:t>
            </w:r>
            <w:proofErr w:type="spellStart"/>
            <w:r w:rsidRPr="007820C2">
              <w:rPr>
                <w:rFonts w:ascii="Arial" w:hAnsi="Arial"/>
                <w:sz w:val="15"/>
                <w:lang w:val="ru-RU"/>
              </w:rPr>
              <w:t>запропонованих</w:t>
            </w:r>
            <w:proofErr w:type="spellEnd"/>
            <w:r w:rsidRPr="007820C2">
              <w:rPr>
                <w:rFonts w:ascii="Arial" w:hAnsi="Arial"/>
                <w:sz w:val="15"/>
                <w:lang w:val="ru-RU"/>
              </w:rPr>
              <w:t xml:space="preserve"> до </w:t>
            </w:r>
            <w:proofErr w:type="spellStart"/>
            <w:r w:rsidRPr="007820C2">
              <w:rPr>
                <w:rFonts w:ascii="Arial" w:hAnsi="Arial"/>
                <w:sz w:val="15"/>
                <w:lang w:val="ru-RU"/>
              </w:rPr>
              <w:t>позбавлення</w:t>
            </w:r>
            <w:proofErr w:type="spellEnd"/>
            <w:r w:rsidRPr="007820C2">
              <w:rPr>
                <w:rFonts w:ascii="Arial" w:hAnsi="Arial"/>
                <w:sz w:val="15"/>
                <w:lang w:val="ru-RU"/>
              </w:rPr>
              <w:t xml:space="preserve"> права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тимчасового</w:t>
            </w:r>
            <w:proofErr w:type="spellEnd"/>
            <w:r w:rsidRPr="007820C2">
              <w:rPr>
                <w:rFonts w:ascii="Arial" w:hAnsi="Arial"/>
                <w:sz w:val="15"/>
                <w:lang w:val="ru-RU"/>
              </w:rPr>
              <w:t xml:space="preserve"> </w:t>
            </w:r>
            <w:proofErr w:type="spellStart"/>
            <w:r w:rsidRPr="007820C2">
              <w:rPr>
                <w:rFonts w:ascii="Arial" w:hAnsi="Arial"/>
                <w:sz w:val="15"/>
                <w:lang w:val="ru-RU"/>
              </w:rPr>
              <w:t>відсторонення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іншим</w:t>
            </w:r>
            <w:proofErr w:type="spellEnd"/>
            <w:r w:rsidRPr="007820C2">
              <w:rPr>
                <w:rFonts w:ascii="Arial" w:hAnsi="Arial"/>
                <w:sz w:val="15"/>
                <w:lang w:val="ru-RU"/>
              </w:rPr>
              <w:t xml:space="preserve"> чином не </w:t>
            </w:r>
            <w:proofErr w:type="spellStart"/>
            <w:r w:rsidRPr="007820C2">
              <w:rPr>
                <w:rFonts w:ascii="Arial" w:hAnsi="Arial"/>
                <w:sz w:val="15"/>
                <w:lang w:val="ru-RU"/>
              </w:rPr>
              <w:t>відповідають</w:t>
            </w:r>
            <w:proofErr w:type="spellEnd"/>
            <w:r w:rsidRPr="007820C2">
              <w:rPr>
                <w:rFonts w:ascii="Arial" w:hAnsi="Arial"/>
                <w:sz w:val="15"/>
                <w:lang w:val="ru-RU"/>
              </w:rPr>
              <w:t xml:space="preserve"> </w:t>
            </w:r>
            <w:proofErr w:type="spellStart"/>
            <w:r w:rsidRPr="007820C2">
              <w:rPr>
                <w:rFonts w:ascii="Arial" w:hAnsi="Arial"/>
                <w:sz w:val="15"/>
                <w:lang w:val="ru-RU"/>
              </w:rPr>
              <w:t>вимогам</w:t>
            </w:r>
            <w:proofErr w:type="spellEnd"/>
            <w:r w:rsidRPr="007820C2">
              <w:rPr>
                <w:rFonts w:ascii="Arial" w:hAnsi="Arial"/>
                <w:sz w:val="15"/>
                <w:lang w:val="ru-RU"/>
              </w:rPr>
              <w:t xml:space="preserve"> для </w:t>
            </w:r>
            <w:proofErr w:type="spellStart"/>
            <w:r w:rsidRPr="007820C2">
              <w:rPr>
                <w:rFonts w:ascii="Arial" w:hAnsi="Arial"/>
                <w:sz w:val="15"/>
                <w:lang w:val="ru-RU"/>
              </w:rPr>
              <w:t>участі</w:t>
            </w:r>
            <w:proofErr w:type="spellEnd"/>
            <w:r w:rsidRPr="007820C2">
              <w:rPr>
                <w:rFonts w:ascii="Arial" w:hAnsi="Arial"/>
                <w:sz w:val="15"/>
                <w:lang w:val="ru-RU"/>
              </w:rPr>
              <w:t xml:space="preserve"> в </w:t>
            </w:r>
            <w:proofErr w:type="spellStart"/>
            <w:r w:rsidRPr="007820C2">
              <w:rPr>
                <w:rFonts w:ascii="Arial" w:hAnsi="Arial"/>
                <w:sz w:val="15"/>
                <w:lang w:val="ru-RU"/>
              </w:rPr>
              <w:t>програмах</w:t>
            </w:r>
            <w:proofErr w:type="spellEnd"/>
            <w:r w:rsidRPr="007820C2">
              <w:rPr>
                <w:rFonts w:ascii="Arial" w:hAnsi="Arial"/>
                <w:sz w:val="15"/>
                <w:lang w:val="ru-RU"/>
              </w:rPr>
              <w:t xml:space="preserve"> </w:t>
            </w:r>
            <w:proofErr w:type="spellStart"/>
            <w:r w:rsidRPr="007820C2">
              <w:rPr>
                <w:rFonts w:ascii="Arial" w:hAnsi="Arial"/>
                <w:sz w:val="15"/>
                <w:lang w:val="ru-RU"/>
              </w:rPr>
              <w:t>державних</w:t>
            </w:r>
            <w:proofErr w:type="spellEnd"/>
            <w:r w:rsidRPr="007820C2">
              <w:rPr>
                <w:rFonts w:ascii="Arial" w:hAnsi="Arial"/>
                <w:sz w:val="15"/>
                <w:lang w:val="ru-RU"/>
              </w:rPr>
              <w:t xml:space="preserve"> </w:t>
            </w:r>
            <w:proofErr w:type="spellStart"/>
            <w:r w:rsidRPr="007820C2">
              <w:rPr>
                <w:rFonts w:ascii="Arial" w:hAnsi="Arial"/>
                <w:sz w:val="15"/>
                <w:lang w:val="ru-RU"/>
              </w:rPr>
              <w:t>закупівель</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укладення</w:t>
            </w:r>
            <w:proofErr w:type="spellEnd"/>
            <w:r w:rsidRPr="007820C2">
              <w:rPr>
                <w:rFonts w:ascii="Arial" w:hAnsi="Arial"/>
                <w:sz w:val="15"/>
                <w:lang w:val="ru-RU"/>
              </w:rPr>
              <w:t xml:space="preserve"> </w:t>
            </w:r>
            <w:proofErr w:type="spellStart"/>
            <w:r w:rsidRPr="007820C2">
              <w:rPr>
                <w:rFonts w:ascii="Arial" w:hAnsi="Arial"/>
                <w:sz w:val="15"/>
                <w:lang w:val="ru-RU"/>
              </w:rPr>
              <w:t>контрактів</w:t>
            </w:r>
            <w:proofErr w:type="spellEnd"/>
            <w:r w:rsidRPr="007820C2">
              <w:rPr>
                <w:rFonts w:ascii="Arial" w:hAnsi="Arial"/>
                <w:sz w:val="15"/>
                <w:lang w:val="ru-RU"/>
              </w:rPr>
              <w:t xml:space="preserve"> через </w:t>
            </w:r>
            <w:proofErr w:type="spellStart"/>
            <w:r w:rsidRPr="007820C2">
              <w:rPr>
                <w:rFonts w:ascii="Arial" w:hAnsi="Arial"/>
                <w:sz w:val="15"/>
                <w:lang w:val="ru-RU"/>
              </w:rPr>
              <w:t>вчинення</w:t>
            </w:r>
            <w:proofErr w:type="spellEnd"/>
            <w:r w:rsidRPr="007820C2">
              <w:rPr>
                <w:rFonts w:ascii="Arial" w:hAnsi="Arial"/>
                <w:sz w:val="15"/>
                <w:lang w:val="ru-RU"/>
              </w:rPr>
              <w:t xml:space="preserve"> </w:t>
            </w:r>
            <w:proofErr w:type="spellStart"/>
            <w:r w:rsidRPr="007820C2">
              <w:rPr>
                <w:rFonts w:ascii="Arial" w:hAnsi="Arial"/>
                <w:sz w:val="15"/>
                <w:lang w:val="ru-RU"/>
              </w:rPr>
              <w:t>забороненої</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w:t>
            </w:r>
          </w:p>
          <w:p w14:paraId="3FF9E6C5" w14:textId="77777777" w:rsidR="00001AA6" w:rsidRPr="007820C2" w:rsidRDefault="00001AA6" w:rsidP="00001AA6">
            <w:pPr>
              <w:ind w:left="810" w:hanging="360"/>
              <w:jc w:val="both"/>
              <w:rPr>
                <w:rFonts w:ascii="Arial" w:hAnsi="Arial" w:cs="Arial"/>
                <w:sz w:val="15"/>
                <w:szCs w:val="15"/>
                <w:lang w:val="ru-RU"/>
              </w:rPr>
            </w:pPr>
            <w:r>
              <w:rPr>
                <w:rFonts w:ascii="Arial" w:hAnsi="Arial"/>
                <w:sz w:val="15"/>
              </w:rPr>
              <w:t>b</w:t>
            </w:r>
            <w:r w:rsidRPr="007820C2">
              <w:rPr>
                <w:rFonts w:ascii="Arial" w:hAnsi="Arial"/>
                <w:sz w:val="15"/>
                <w:lang w:val="ru-RU"/>
              </w:rPr>
              <w:t>.</w:t>
            </w:r>
            <w:r w:rsidRPr="007820C2">
              <w:rPr>
                <w:rFonts w:ascii="Arial" w:hAnsi="Arial"/>
                <w:sz w:val="15"/>
                <w:lang w:val="ru-RU"/>
              </w:rPr>
              <w:tab/>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Терміну</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
          <w:p w14:paraId="7116FC04"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(1)</w:t>
            </w:r>
            <w:r w:rsidRPr="007820C2">
              <w:rPr>
                <w:rFonts w:ascii="Arial" w:hAnsi="Arial"/>
                <w:sz w:val="15"/>
                <w:lang w:val="ru-RU"/>
              </w:rPr>
              <w:tab/>
            </w:r>
            <w:proofErr w:type="spellStart"/>
            <w:r w:rsidRPr="007820C2">
              <w:rPr>
                <w:rFonts w:ascii="Arial" w:hAnsi="Arial"/>
                <w:sz w:val="15"/>
                <w:lang w:val="ru-RU"/>
              </w:rPr>
              <w:t>Впроваджувати</w:t>
            </w:r>
            <w:proofErr w:type="spellEnd"/>
            <w:r w:rsidRPr="007820C2">
              <w:rPr>
                <w:rFonts w:ascii="Arial" w:hAnsi="Arial"/>
                <w:sz w:val="15"/>
                <w:lang w:val="ru-RU"/>
              </w:rPr>
              <w:t xml:space="preserve">, </w:t>
            </w:r>
            <w:proofErr w:type="spellStart"/>
            <w:r w:rsidRPr="007820C2">
              <w:rPr>
                <w:rFonts w:ascii="Arial" w:hAnsi="Arial"/>
                <w:sz w:val="15"/>
                <w:lang w:val="ru-RU"/>
              </w:rPr>
              <w:t>підтримувати</w:t>
            </w:r>
            <w:proofErr w:type="spellEnd"/>
            <w:r w:rsidRPr="007820C2">
              <w:rPr>
                <w:rFonts w:ascii="Arial" w:hAnsi="Arial"/>
                <w:sz w:val="15"/>
                <w:lang w:val="ru-RU"/>
              </w:rPr>
              <w:t xml:space="preserve"> і </w:t>
            </w:r>
            <w:proofErr w:type="spellStart"/>
            <w:r w:rsidRPr="007820C2">
              <w:rPr>
                <w:rFonts w:ascii="Arial" w:hAnsi="Arial"/>
                <w:sz w:val="15"/>
                <w:lang w:val="ru-RU"/>
              </w:rPr>
              <w:t>забезпечувати</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вимагати</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впроваджувати</w:t>
            </w:r>
            <w:proofErr w:type="spellEnd"/>
            <w:r w:rsidRPr="007820C2">
              <w:rPr>
                <w:rFonts w:ascii="Arial" w:hAnsi="Arial"/>
                <w:sz w:val="15"/>
                <w:lang w:val="ru-RU"/>
              </w:rPr>
              <w:t xml:space="preserve">, </w:t>
            </w:r>
            <w:proofErr w:type="spellStart"/>
            <w:r w:rsidRPr="007820C2">
              <w:rPr>
                <w:rFonts w:ascii="Arial" w:hAnsi="Arial"/>
                <w:sz w:val="15"/>
                <w:lang w:val="ru-RU"/>
              </w:rPr>
              <w:t>підтримувати</w:t>
            </w:r>
            <w:proofErr w:type="spellEnd"/>
            <w:r w:rsidRPr="007820C2">
              <w:rPr>
                <w:rFonts w:ascii="Arial" w:hAnsi="Arial"/>
                <w:sz w:val="15"/>
                <w:lang w:val="ru-RU"/>
              </w:rPr>
              <w:t xml:space="preserve"> і </w:t>
            </w:r>
            <w:proofErr w:type="spellStart"/>
            <w:r w:rsidRPr="007820C2">
              <w:rPr>
                <w:rFonts w:ascii="Arial" w:hAnsi="Arial"/>
                <w:sz w:val="15"/>
                <w:lang w:val="ru-RU"/>
              </w:rPr>
              <w:t>забезпечувати</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політик</w:t>
            </w:r>
            <w:proofErr w:type="spellEnd"/>
            <w:r w:rsidRPr="007820C2">
              <w:rPr>
                <w:rFonts w:ascii="Arial" w:hAnsi="Arial"/>
                <w:sz w:val="15"/>
                <w:lang w:val="ru-RU"/>
              </w:rPr>
              <w:t xml:space="preserve"> і процедур,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можуть</w:t>
            </w:r>
            <w:proofErr w:type="spellEnd"/>
            <w:r w:rsidRPr="007820C2">
              <w:rPr>
                <w:rFonts w:ascii="Arial" w:hAnsi="Arial"/>
                <w:sz w:val="15"/>
                <w:lang w:val="ru-RU"/>
              </w:rPr>
              <w:t xml:space="preserve"> </w:t>
            </w:r>
            <w:proofErr w:type="spellStart"/>
            <w:r w:rsidRPr="007820C2">
              <w:rPr>
                <w:rFonts w:ascii="Arial" w:hAnsi="Arial"/>
                <w:sz w:val="15"/>
                <w:lang w:val="ru-RU"/>
              </w:rPr>
              <w:t>гарантувати</w:t>
            </w:r>
            <w:proofErr w:type="spellEnd"/>
            <w:r w:rsidRPr="007820C2">
              <w:rPr>
                <w:rFonts w:ascii="Arial" w:hAnsi="Arial"/>
                <w:sz w:val="15"/>
                <w:lang w:val="ru-RU"/>
              </w:rPr>
              <w:t xml:space="preserve"> </w:t>
            </w:r>
            <w:proofErr w:type="spellStart"/>
            <w:r w:rsidRPr="007820C2">
              <w:rPr>
                <w:rFonts w:ascii="Arial" w:hAnsi="Arial"/>
                <w:sz w:val="15"/>
                <w:lang w:val="ru-RU"/>
              </w:rPr>
              <w:t>дотримання</w:t>
            </w:r>
            <w:proofErr w:type="spellEnd"/>
            <w:r w:rsidRPr="007820C2">
              <w:rPr>
                <w:rFonts w:ascii="Arial" w:hAnsi="Arial"/>
                <w:sz w:val="15"/>
                <w:lang w:val="ru-RU"/>
              </w:rPr>
              <w:t xml:space="preserve"> </w:t>
            </w:r>
            <w:proofErr w:type="spellStart"/>
            <w:r w:rsidRPr="007820C2">
              <w:rPr>
                <w:rFonts w:ascii="Arial" w:hAnsi="Arial"/>
                <w:sz w:val="15"/>
                <w:lang w:val="ru-RU"/>
              </w:rPr>
              <w:t>відповідних</w:t>
            </w:r>
            <w:proofErr w:type="spellEnd"/>
            <w:r w:rsidRPr="007820C2">
              <w:rPr>
                <w:rFonts w:ascii="Arial" w:hAnsi="Arial"/>
                <w:sz w:val="15"/>
                <w:lang w:val="ru-RU"/>
              </w:rPr>
              <w:t xml:space="preserve"> </w:t>
            </w:r>
            <w:proofErr w:type="spellStart"/>
            <w:r w:rsidRPr="007820C2">
              <w:rPr>
                <w:rFonts w:ascii="Arial" w:hAnsi="Arial"/>
                <w:sz w:val="15"/>
                <w:lang w:val="ru-RU"/>
              </w:rPr>
              <w:t>вимог</w:t>
            </w:r>
            <w:proofErr w:type="spellEnd"/>
            <w:r w:rsidRPr="007820C2">
              <w:rPr>
                <w:rFonts w:ascii="Arial" w:hAnsi="Arial"/>
                <w:sz w:val="15"/>
                <w:lang w:val="ru-RU"/>
              </w:rPr>
              <w:t xml:space="preserve"> і </w:t>
            </w:r>
            <w:proofErr w:type="spellStart"/>
            <w:r w:rsidRPr="007820C2">
              <w:rPr>
                <w:rFonts w:ascii="Arial" w:hAnsi="Arial"/>
                <w:sz w:val="15"/>
                <w:lang w:val="ru-RU"/>
              </w:rPr>
              <w:t>запобігати</w:t>
            </w:r>
            <w:proofErr w:type="spellEnd"/>
            <w:r w:rsidRPr="007820C2">
              <w:rPr>
                <w:rFonts w:ascii="Arial" w:hAnsi="Arial"/>
                <w:sz w:val="15"/>
                <w:lang w:val="ru-RU"/>
              </w:rPr>
              <w:t xml:space="preserve"> </w:t>
            </w:r>
            <w:proofErr w:type="spellStart"/>
            <w:r w:rsidRPr="007820C2">
              <w:rPr>
                <w:rFonts w:ascii="Arial" w:hAnsi="Arial"/>
                <w:sz w:val="15"/>
                <w:lang w:val="ru-RU"/>
              </w:rPr>
              <w:t>забороненим</w:t>
            </w:r>
            <w:proofErr w:type="spellEnd"/>
            <w:r w:rsidRPr="007820C2">
              <w:rPr>
                <w:rFonts w:ascii="Arial" w:hAnsi="Arial"/>
                <w:sz w:val="15"/>
                <w:lang w:val="ru-RU"/>
              </w:rPr>
              <w:t xml:space="preserve"> </w:t>
            </w:r>
            <w:proofErr w:type="spellStart"/>
            <w:r w:rsidRPr="007820C2">
              <w:rPr>
                <w:rFonts w:ascii="Arial" w:hAnsi="Arial"/>
                <w:sz w:val="15"/>
                <w:lang w:val="ru-RU"/>
              </w:rPr>
              <w:t>діям</w:t>
            </w:r>
            <w:proofErr w:type="spellEnd"/>
            <w:r w:rsidRPr="007820C2">
              <w:rPr>
                <w:rFonts w:ascii="Arial" w:hAnsi="Arial"/>
                <w:sz w:val="15"/>
                <w:lang w:val="ru-RU"/>
              </w:rPr>
              <w:t>, і</w:t>
            </w:r>
          </w:p>
          <w:p w14:paraId="19CF073D"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(2)</w:t>
            </w:r>
            <w:r w:rsidRPr="007820C2">
              <w:rPr>
                <w:rFonts w:ascii="Arial" w:hAnsi="Arial"/>
                <w:sz w:val="15"/>
                <w:lang w:val="ru-RU"/>
              </w:rPr>
              <w:tab/>
              <w:t xml:space="preserve">Вести </w:t>
            </w:r>
            <w:proofErr w:type="spellStart"/>
            <w:r w:rsidRPr="007820C2">
              <w:rPr>
                <w:rFonts w:ascii="Arial" w:hAnsi="Arial"/>
                <w:sz w:val="15"/>
                <w:lang w:val="ru-RU"/>
              </w:rPr>
              <w:t>відповідний</w:t>
            </w:r>
            <w:proofErr w:type="spellEnd"/>
            <w:r w:rsidRPr="007820C2">
              <w:rPr>
                <w:rFonts w:ascii="Arial" w:hAnsi="Arial"/>
                <w:sz w:val="15"/>
                <w:lang w:val="ru-RU"/>
              </w:rPr>
              <w:t xml:space="preserve"> </w:t>
            </w:r>
            <w:proofErr w:type="spellStart"/>
            <w:r w:rsidRPr="007820C2">
              <w:rPr>
                <w:rFonts w:ascii="Arial" w:hAnsi="Arial"/>
                <w:sz w:val="15"/>
                <w:lang w:val="ru-RU"/>
              </w:rPr>
              <w:t>реєстр</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своїх</w:t>
            </w:r>
            <w:proofErr w:type="spellEnd"/>
            <w:r w:rsidRPr="007820C2">
              <w:rPr>
                <w:rFonts w:ascii="Arial" w:hAnsi="Arial"/>
                <w:sz w:val="15"/>
                <w:lang w:val="ru-RU"/>
              </w:rPr>
              <w:t xml:space="preserve"> </w:t>
            </w:r>
            <w:proofErr w:type="spellStart"/>
            <w:r w:rsidRPr="007820C2">
              <w:rPr>
                <w:rFonts w:ascii="Arial" w:hAnsi="Arial"/>
                <w:sz w:val="15"/>
                <w:lang w:val="ru-RU"/>
              </w:rPr>
              <w:t>обов’язків</w:t>
            </w:r>
            <w:proofErr w:type="spellEnd"/>
            <w:r w:rsidRPr="007820C2">
              <w:rPr>
                <w:rFonts w:ascii="Arial" w:hAnsi="Arial"/>
                <w:sz w:val="15"/>
                <w:lang w:val="ru-RU"/>
              </w:rPr>
              <w:t xml:space="preserve">, </w:t>
            </w:r>
            <w:proofErr w:type="spellStart"/>
            <w:r w:rsidRPr="007820C2">
              <w:rPr>
                <w:rFonts w:ascii="Arial" w:hAnsi="Arial"/>
                <w:sz w:val="15"/>
                <w:lang w:val="ru-RU"/>
              </w:rPr>
              <w:t>передбачених</w:t>
            </w:r>
            <w:proofErr w:type="spellEnd"/>
            <w:r w:rsidRPr="007820C2">
              <w:rPr>
                <w:rFonts w:ascii="Arial" w:hAnsi="Arial"/>
                <w:sz w:val="15"/>
                <w:lang w:val="ru-RU"/>
              </w:rPr>
              <w:t xml:space="preserve"> пунктом </w:t>
            </w:r>
            <w:proofErr w:type="spellStart"/>
            <w:r w:rsidRPr="007820C2">
              <w:rPr>
                <w:rFonts w:ascii="Arial" w:hAnsi="Arial"/>
                <w:sz w:val="15"/>
                <w:lang w:val="ru-RU"/>
              </w:rPr>
              <w:t>вище</w:t>
            </w:r>
            <w:proofErr w:type="spellEnd"/>
            <w:r w:rsidRPr="007820C2">
              <w:rPr>
                <w:rFonts w:ascii="Arial" w:hAnsi="Arial"/>
                <w:sz w:val="15"/>
                <w:lang w:val="ru-RU"/>
              </w:rPr>
              <w:t xml:space="preserve">, і </w:t>
            </w:r>
            <w:proofErr w:type="spellStart"/>
            <w:r w:rsidRPr="007820C2">
              <w:rPr>
                <w:rFonts w:ascii="Arial" w:hAnsi="Arial"/>
                <w:sz w:val="15"/>
                <w:lang w:val="ru-RU"/>
              </w:rPr>
              <w:t>надавати</w:t>
            </w:r>
            <w:proofErr w:type="spellEnd"/>
            <w:r w:rsidRPr="007820C2">
              <w:rPr>
                <w:rFonts w:ascii="Arial" w:hAnsi="Arial"/>
                <w:sz w:val="15"/>
                <w:lang w:val="ru-RU"/>
              </w:rPr>
              <w:t xml:space="preserve"> на </w:t>
            </w:r>
            <w:proofErr w:type="spellStart"/>
            <w:r w:rsidRPr="007820C2">
              <w:rPr>
                <w:rFonts w:ascii="Arial" w:hAnsi="Arial"/>
                <w:sz w:val="15"/>
                <w:lang w:val="ru-RU"/>
              </w:rPr>
              <w:t>кожен</w:t>
            </w:r>
            <w:proofErr w:type="spellEnd"/>
            <w:r w:rsidRPr="007820C2">
              <w:rPr>
                <w:rFonts w:ascii="Arial" w:hAnsi="Arial"/>
                <w:sz w:val="15"/>
                <w:lang w:val="ru-RU"/>
              </w:rPr>
              <w:t xml:space="preserve"> запит доступ до </w:t>
            </w:r>
            <w:proofErr w:type="spellStart"/>
            <w:r w:rsidRPr="007820C2">
              <w:rPr>
                <w:rFonts w:ascii="Arial" w:hAnsi="Arial"/>
                <w:sz w:val="15"/>
                <w:lang w:val="ru-RU"/>
              </w:rPr>
              <w:t>цього</w:t>
            </w:r>
            <w:proofErr w:type="spellEnd"/>
            <w:r w:rsidRPr="007820C2">
              <w:rPr>
                <w:rFonts w:ascii="Arial" w:hAnsi="Arial"/>
                <w:sz w:val="15"/>
                <w:lang w:val="ru-RU"/>
              </w:rPr>
              <w:t xml:space="preserve"> </w:t>
            </w:r>
            <w:proofErr w:type="spellStart"/>
            <w:r w:rsidRPr="007820C2">
              <w:rPr>
                <w:rFonts w:ascii="Arial" w:hAnsi="Arial"/>
                <w:sz w:val="15"/>
                <w:lang w:val="ru-RU"/>
              </w:rPr>
              <w:t>реєстру</w:t>
            </w:r>
            <w:proofErr w:type="spellEnd"/>
            <w:r w:rsidRPr="007820C2">
              <w:rPr>
                <w:rFonts w:ascii="Arial" w:hAnsi="Arial"/>
                <w:sz w:val="15"/>
                <w:lang w:val="ru-RU"/>
              </w:rPr>
              <w:t>.</w:t>
            </w:r>
          </w:p>
          <w:p w14:paraId="36556449" w14:textId="77777777" w:rsidR="00001AA6" w:rsidRPr="007820C2" w:rsidRDefault="00001AA6" w:rsidP="00001AA6">
            <w:pPr>
              <w:ind w:left="810" w:hanging="360"/>
              <w:jc w:val="both"/>
              <w:rPr>
                <w:rFonts w:ascii="Arial" w:hAnsi="Arial" w:cs="Arial"/>
                <w:sz w:val="15"/>
                <w:szCs w:val="15"/>
                <w:lang w:val="ru-RU"/>
              </w:rPr>
            </w:pPr>
            <w:r>
              <w:rPr>
                <w:rFonts w:ascii="Arial" w:hAnsi="Arial"/>
                <w:sz w:val="15"/>
              </w:rPr>
              <w:t>c</w:t>
            </w:r>
            <w:r w:rsidRPr="007820C2">
              <w:rPr>
                <w:rFonts w:ascii="Arial" w:hAnsi="Arial"/>
                <w:sz w:val="15"/>
                <w:lang w:val="ru-RU"/>
              </w:rPr>
              <w:t>.</w:t>
            </w:r>
            <w:r w:rsidRPr="007820C2">
              <w:rPr>
                <w:rFonts w:ascii="Arial" w:hAnsi="Arial"/>
                <w:sz w:val="15"/>
                <w:lang w:val="ru-RU"/>
              </w:rPr>
              <w:tab/>
            </w:r>
            <w:proofErr w:type="spellStart"/>
            <w:r w:rsidRPr="007820C2">
              <w:rPr>
                <w:rFonts w:ascii="Arial" w:hAnsi="Arial"/>
                <w:sz w:val="15"/>
                <w:lang w:val="ru-RU"/>
              </w:rPr>
              <w:t>Якщо</w:t>
            </w:r>
            <w:proofErr w:type="spellEnd"/>
            <w:r w:rsidRPr="007820C2">
              <w:rPr>
                <w:rFonts w:ascii="Arial" w:hAnsi="Arial"/>
                <w:sz w:val="15"/>
                <w:lang w:val="ru-RU"/>
              </w:rPr>
              <w:t xml:space="preserve"> у </w:t>
            </w:r>
            <w:proofErr w:type="spellStart"/>
            <w:r w:rsidRPr="007820C2">
              <w:rPr>
                <w:rFonts w:ascii="Arial" w:hAnsi="Arial"/>
                <w:sz w:val="15"/>
                <w:lang w:val="ru-RU"/>
              </w:rPr>
              <w:t>зв’язку</w:t>
            </w:r>
            <w:proofErr w:type="spellEnd"/>
            <w:r w:rsidRPr="007820C2">
              <w:rPr>
                <w:rFonts w:ascii="Arial" w:hAnsi="Arial"/>
                <w:sz w:val="15"/>
                <w:lang w:val="ru-RU"/>
              </w:rPr>
              <w:t xml:space="preserve"> з </w:t>
            </w:r>
            <w:proofErr w:type="spellStart"/>
            <w:r w:rsidRPr="007820C2">
              <w:rPr>
                <w:rFonts w:ascii="Arial" w:hAnsi="Arial"/>
                <w:sz w:val="15"/>
                <w:lang w:val="ru-RU"/>
              </w:rPr>
              <w:t>виконанням</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w:t>
            </w:r>
            <w:proofErr w:type="spellStart"/>
            <w:r w:rsidRPr="007820C2">
              <w:rPr>
                <w:rFonts w:ascii="Arial" w:hAnsi="Arial"/>
                <w:sz w:val="15"/>
                <w:lang w:val="ru-RU"/>
              </w:rPr>
              <w:t>іншого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з </w:t>
            </w:r>
            <w:r>
              <w:rPr>
                <w:rFonts w:ascii="Arial" w:hAnsi="Arial"/>
                <w:sz w:val="15"/>
              </w:rPr>
              <w:t>HMG</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будь-яка особа, яка </w:t>
            </w:r>
            <w:proofErr w:type="spellStart"/>
            <w:r w:rsidRPr="007820C2">
              <w:rPr>
                <w:rFonts w:ascii="Arial" w:hAnsi="Arial"/>
                <w:sz w:val="15"/>
                <w:lang w:val="ru-RU"/>
              </w:rPr>
              <w:t>діє</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їхнього</w:t>
            </w:r>
            <w:proofErr w:type="spellEnd"/>
            <w:r w:rsidRPr="007820C2">
              <w:rPr>
                <w:rFonts w:ascii="Arial" w:hAnsi="Arial"/>
                <w:sz w:val="15"/>
                <w:lang w:val="ru-RU"/>
              </w:rPr>
              <w:t xml:space="preserve"> </w:t>
            </w:r>
            <w:proofErr w:type="spellStart"/>
            <w:r w:rsidRPr="007820C2">
              <w:rPr>
                <w:rFonts w:ascii="Arial" w:hAnsi="Arial"/>
                <w:sz w:val="15"/>
                <w:lang w:val="ru-RU"/>
              </w:rPr>
              <w:t>імені</w:t>
            </w:r>
            <w:proofErr w:type="spellEnd"/>
            <w:r w:rsidRPr="007820C2">
              <w:rPr>
                <w:rFonts w:ascii="Arial" w:hAnsi="Arial"/>
                <w:sz w:val="15"/>
                <w:lang w:val="ru-RU"/>
              </w:rPr>
              <w:t xml:space="preserve">, вчинить з </w:t>
            </w:r>
            <w:proofErr w:type="spellStart"/>
            <w:r w:rsidRPr="007820C2">
              <w:rPr>
                <w:rFonts w:ascii="Arial" w:hAnsi="Arial"/>
                <w:sz w:val="15"/>
                <w:lang w:val="ru-RU"/>
              </w:rPr>
              <w:t>відома</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без </w:t>
            </w:r>
            <w:proofErr w:type="spellStart"/>
            <w:r w:rsidRPr="007820C2">
              <w:rPr>
                <w:rFonts w:ascii="Arial" w:hAnsi="Arial"/>
                <w:sz w:val="15"/>
                <w:lang w:val="ru-RU"/>
              </w:rPr>
              <w:t>відома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будь-яке </w:t>
            </w:r>
            <w:proofErr w:type="spellStart"/>
            <w:r w:rsidRPr="007820C2">
              <w:rPr>
                <w:rFonts w:ascii="Arial" w:hAnsi="Arial"/>
                <w:sz w:val="15"/>
                <w:lang w:val="ru-RU"/>
              </w:rPr>
              <w:t>правопорушення</w:t>
            </w:r>
            <w:proofErr w:type="spellEnd"/>
            <w:r w:rsidRPr="007820C2">
              <w:rPr>
                <w:rFonts w:ascii="Arial" w:hAnsi="Arial"/>
                <w:sz w:val="15"/>
                <w:lang w:val="ru-RU"/>
              </w:rPr>
              <w:t xml:space="preserve">, </w:t>
            </w:r>
            <w:proofErr w:type="spellStart"/>
            <w:r w:rsidRPr="007820C2">
              <w:rPr>
                <w:rFonts w:ascii="Arial" w:hAnsi="Arial"/>
                <w:sz w:val="15"/>
                <w:lang w:val="ru-RU"/>
              </w:rPr>
              <w:t>передбачене</w:t>
            </w:r>
            <w:proofErr w:type="spellEnd"/>
            <w:r w:rsidRPr="007820C2">
              <w:rPr>
                <w:rFonts w:ascii="Arial" w:hAnsi="Arial"/>
                <w:sz w:val="15"/>
                <w:lang w:val="ru-RU"/>
              </w:rPr>
              <w:t xml:space="preserve"> Законом про </w:t>
            </w:r>
            <w:proofErr w:type="spellStart"/>
            <w:r w:rsidRPr="007820C2">
              <w:rPr>
                <w:rFonts w:ascii="Arial" w:hAnsi="Arial"/>
                <w:sz w:val="15"/>
                <w:lang w:val="ru-RU"/>
              </w:rPr>
              <w:t>хабарництво</w:t>
            </w:r>
            <w:proofErr w:type="spellEnd"/>
            <w:r w:rsidRPr="007820C2">
              <w:rPr>
                <w:rFonts w:ascii="Arial" w:hAnsi="Arial"/>
                <w:sz w:val="15"/>
                <w:lang w:val="ru-RU"/>
              </w:rPr>
              <w:t xml:space="preserve"> 2010,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матиме</w:t>
            </w:r>
            <w:proofErr w:type="spellEnd"/>
            <w:r w:rsidRPr="007820C2">
              <w:rPr>
                <w:rFonts w:ascii="Arial" w:hAnsi="Arial"/>
                <w:sz w:val="15"/>
                <w:lang w:val="ru-RU"/>
              </w:rPr>
              <w:t xml:space="preserve"> право:</w:t>
            </w:r>
          </w:p>
          <w:p w14:paraId="04F5160C"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(1)</w:t>
            </w:r>
            <w:r w:rsidRPr="007820C2">
              <w:rPr>
                <w:rFonts w:ascii="Arial" w:hAnsi="Arial"/>
                <w:sz w:val="15"/>
                <w:lang w:val="ru-RU"/>
              </w:rPr>
              <w:tab/>
            </w:r>
            <w:proofErr w:type="spellStart"/>
            <w:r w:rsidRPr="007820C2">
              <w:rPr>
                <w:rFonts w:ascii="Arial" w:hAnsi="Arial"/>
                <w:sz w:val="15"/>
                <w:lang w:val="ru-RU"/>
              </w:rPr>
              <w:t>Негайно</w:t>
            </w:r>
            <w:proofErr w:type="spellEnd"/>
            <w:r w:rsidRPr="007820C2">
              <w:rPr>
                <w:rFonts w:ascii="Arial" w:hAnsi="Arial"/>
                <w:sz w:val="15"/>
                <w:lang w:val="ru-RU"/>
              </w:rPr>
              <w:t xml:space="preserve"> </w:t>
            </w:r>
            <w:proofErr w:type="spellStart"/>
            <w:r w:rsidRPr="007820C2">
              <w:rPr>
                <w:rFonts w:ascii="Arial" w:hAnsi="Arial"/>
                <w:sz w:val="15"/>
                <w:lang w:val="ru-RU"/>
              </w:rPr>
              <w:t>розірвати</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шляхом </w:t>
            </w:r>
            <w:proofErr w:type="spellStart"/>
            <w:r w:rsidRPr="007820C2">
              <w:rPr>
                <w:rFonts w:ascii="Arial" w:hAnsi="Arial"/>
                <w:sz w:val="15"/>
                <w:lang w:val="ru-RU"/>
              </w:rPr>
              <w:t>надсилання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письмового</w:t>
            </w:r>
            <w:proofErr w:type="spellEnd"/>
            <w:r w:rsidRPr="007820C2">
              <w:rPr>
                <w:rFonts w:ascii="Arial" w:hAnsi="Arial"/>
                <w:sz w:val="15"/>
                <w:lang w:val="ru-RU"/>
              </w:rPr>
              <w:t xml:space="preserve">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та </w:t>
            </w:r>
            <w:proofErr w:type="spellStart"/>
            <w:r w:rsidRPr="007820C2">
              <w:rPr>
                <w:rFonts w:ascii="Arial" w:hAnsi="Arial"/>
                <w:sz w:val="15"/>
                <w:lang w:val="ru-RU"/>
              </w:rPr>
              <w:t>домагатися</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суми</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збитків</w:t>
            </w:r>
            <w:proofErr w:type="spellEnd"/>
            <w:r w:rsidRPr="007820C2">
              <w:rPr>
                <w:rFonts w:ascii="Arial" w:hAnsi="Arial"/>
                <w:sz w:val="15"/>
                <w:lang w:val="ru-RU"/>
              </w:rPr>
              <w:t xml:space="preserve">, </w:t>
            </w:r>
            <w:proofErr w:type="spellStart"/>
            <w:r w:rsidRPr="007820C2">
              <w:rPr>
                <w:rFonts w:ascii="Arial" w:hAnsi="Arial"/>
                <w:sz w:val="15"/>
                <w:lang w:val="ru-RU"/>
              </w:rPr>
              <w:t>спричинених</w:t>
            </w:r>
            <w:proofErr w:type="spellEnd"/>
            <w:r w:rsidRPr="007820C2">
              <w:rPr>
                <w:rFonts w:ascii="Arial" w:hAnsi="Arial"/>
                <w:sz w:val="15"/>
                <w:lang w:val="ru-RU"/>
              </w:rPr>
              <w:t xml:space="preserve"> </w:t>
            </w:r>
            <w:proofErr w:type="spellStart"/>
            <w:r w:rsidRPr="007820C2">
              <w:rPr>
                <w:rFonts w:ascii="Arial" w:hAnsi="Arial"/>
                <w:sz w:val="15"/>
                <w:lang w:val="ru-RU"/>
              </w:rPr>
              <w:t>розірванням</w:t>
            </w:r>
            <w:proofErr w:type="spellEnd"/>
            <w:r w:rsidRPr="007820C2">
              <w:rPr>
                <w:rFonts w:ascii="Arial" w:hAnsi="Arial"/>
                <w:sz w:val="15"/>
                <w:lang w:val="ru-RU"/>
              </w:rPr>
              <w:t xml:space="preserve"> Договору;</w:t>
            </w:r>
          </w:p>
          <w:p w14:paraId="495B6F73"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(2)</w:t>
            </w:r>
            <w:r w:rsidRPr="007820C2">
              <w:rPr>
                <w:rFonts w:ascii="Arial" w:hAnsi="Arial"/>
                <w:sz w:val="15"/>
                <w:lang w:val="ru-RU"/>
              </w:rPr>
              <w:tab/>
            </w:r>
            <w:proofErr w:type="spellStart"/>
            <w:r w:rsidRPr="007820C2">
              <w:rPr>
                <w:rFonts w:ascii="Arial" w:hAnsi="Arial"/>
                <w:sz w:val="15"/>
                <w:lang w:val="ru-RU"/>
              </w:rPr>
              <w:t>Домагатися</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вартості</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w:t>
            </w:r>
            <w:proofErr w:type="spellStart"/>
            <w:r w:rsidRPr="007820C2">
              <w:rPr>
                <w:rFonts w:ascii="Arial" w:hAnsi="Arial"/>
                <w:sz w:val="15"/>
                <w:lang w:val="ru-RU"/>
              </w:rPr>
              <w:t>подарунка</w:t>
            </w:r>
            <w:proofErr w:type="spellEnd"/>
            <w:r w:rsidRPr="007820C2">
              <w:rPr>
                <w:rFonts w:ascii="Arial" w:hAnsi="Arial"/>
                <w:sz w:val="15"/>
                <w:lang w:val="ru-RU"/>
              </w:rPr>
              <w:t xml:space="preserve">, </w:t>
            </w:r>
            <w:proofErr w:type="spellStart"/>
            <w:r w:rsidRPr="007820C2">
              <w:rPr>
                <w:rFonts w:ascii="Arial" w:hAnsi="Arial"/>
                <w:sz w:val="15"/>
                <w:lang w:val="ru-RU"/>
              </w:rPr>
              <w:t>винагороди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комісійних</w:t>
            </w:r>
            <w:proofErr w:type="spellEnd"/>
            <w:r w:rsidRPr="007820C2">
              <w:rPr>
                <w:rFonts w:ascii="Arial" w:hAnsi="Arial"/>
                <w:sz w:val="15"/>
                <w:lang w:val="ru-RU"/>
              </w:rPr>
              <w:t>;</w:t>
            </w:r>
          </w:p>
          <w:p w14:paraId="53CF653E"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(3)</w:t>
            </w:r>
            <w:r w:rsidRPr="007820C2">
              <w:rPr>
                <w:rFonts w:ascii="Arial" w:hAnsi="Arial"/>
                <w:sz w:val="15"/>
                <w:lang w:val="ru-RU"/>
              </w:rPr>
              <w:tab/>
            </w:r>
            <w:proofErr w:type="spellStart"/>
            <w:r w:rsidRPr="007820C2">
              <w:rPr>
                <w:rFonts w:ascii="Arial" w:hAnsi="Arial"/>
                <w:sz w:val="15"/>
                <w:lang w:val="ru-RU"/>
              </w:rPr>
              <w:t>Домагатися</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інших</w:t>
            </w:r>
            <w:proofErr w:type="spellEnd"/>
            <w:r w:rsidRPr="007820C2">
              <w:rPr>
                <w:rFonts w:ascii="Arial" w:hAnsi="Arial"/>
                <w:sz w:val="15"/>
                <w:lang w:val="ru-RU"/>
              </w:rPr>
              <w:t xml:space="preserve"> </w:t>
            </w:r>
            <w:proofErr w:type="spellStart"/>
            <w:r w:rsidRPr="007820C2">
              <w:rPr>
                <w:rFonts w:ascii="Arial" w:hAnsi="Arial"/>
                <w:sz w:val="15"/>
                <w:lang w:val="ru-RU"/>
              </w:rPr>
              <w:t>Збитків</w:t>
            </w:r>
            <w:proofErr w:type="spellEnd"/>
            <w:r w:rsidRPr="007820C2">
              <w:rPr>
                <w:rFonts w:ascii="Arial" w:hAnsi="Arial"/>
                <w:sz w:val="15"/>
                <w:lang w:val="ru-RU"/>
              </w:rPr>
              <w:t xml:space="preserve">, </w:t>
            </w:r>
            <w:proofErr w:type="spellStart"/>
            <w:r w:rsidRPr="007820C2">
              <w:rPr>
                <w:rFonts w:ascii="Arial" w:hAnsi="Arial"/>
                <w:sz w:val="15"/>
                <w:lang w:val="ru-RU"/>
              </w:rPr>
              <w:t>понесених</w:t>
            </w:r>
            <w:proofErr w:type="spellEnd"/>
            <w:r w:rsidRPr="007820C2">
              <w:rPr>
                <w:rFonts w:ascii="Arial" w:hAnsi="Arial"/>
                <w:sz w:val="15"/>
                <w:lang w:val="ru-RU"/>
              </w:rPr>
              <w:t xml:space="preserve"> у </w:t>
            </w:r>
            <w:proofErr w:type="spellStart"/>
            <w:r w:rsidRPr="007820C2">
              <w:rPr>
                <w:rFonts w:ascii="Arial" w:hAnsi="Arial"/>
                <w:sz w:val="15"/>
                <w:lang w:val="ru-RU"/>
              </w:rPr>
              <w:t>результаті</w:t>
            </w:r>
            <w:proofErr w:type="spellEnd"/>
            <w:r w:rsidRPr="007820C2">
              <w:rPr>
                <w:rFonts w:ascii="Arial" w:hAnsi="Arial"/>
                <w:sz w:val="15"/>
                <w:lang w:val="ru-RU"/>
              </w:rPr>
              <w:t xml:space="preserve"> </w:t>
            </w:r>
            <w:proofErr w:type="spellStart"/>
            <w:r w:rsidRPr="007820C2">
              <w:rPr>
                <w:rFonts w:ascii="Arial" w:hAnsi="Arial"/>
                <w:sz w:val="15"/>
                <w:lang w:val="ru-RU"/>
              </w:rPr>
              <w:t>порушення</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proofErr w:type="spellStart"/>
            <w:r w:rsidRPr="007820C2">
              <w:rPr>
                <w:rFonts w:ascii="Arial" w:hAnsi="Arial"/>
                <w:sz w:val="15"/>
                <w:lang w:val="ru-RU"/>
              </w:rPr>
              <w:t>положення</w:t>
            </w:r>
            <w:proofErr w:type="spellEnd"/>
            <w:r w:rsidRPr="007820C2">
              <w:rPr>
                <w:rFonts w:ascii="Arial" w:hAnsi="Arial"/>
                <w:sz w:val="15"/>
                <w:lang w:val="ru-RU"/>
              </w:rPr>
              <w:t xml:space="preserve">, </w:t>
            </w:r>
            <w:proofErr w:type="spellStart"/>
            <w:r w:rsidRPr="007820C2">
              <w:rPr>
                <w:rFonts w:ascii="Arial" w:hAnsi="Arial"/>
                <w:sz w:val="15"/>
                <w:lang w:val="ru-RU"/>
              </w:rPr>
              <w:t>незалежно</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розірвання</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w:t>
            </w:r>
          </w:p>
          <w:p w14:paraId="566BECE4" w14:textId="77777777" w:rsidR="00001AA6" w:rsidRPr="007820C2" w:rsidRDefault="00001AA6" w:rsidP="00001AA6">
            <w:pPr>
              <w:ind w:left="810" w:hanging="360"/>
              <w:jc w:val="both"/>
              <w:rPr>
                <w:rFonts w:ascii="Arial" w:hAnsi="Arial" w:cs="Arial"/>
                <w:sz w:val="15"/>
                <w:szCs w:val="15"/>
                <w:lang w:val="ru-RU"/>
              </w:rPr>
            </w:pPr>
            <w:r>
              <w:rPr>
                <w:rFonts w:ascii="Arial" w:hAnsi="Arial"/>
                <w:sz w:val="15"/>
              </w:rPr>
              <w:t>d</w:t>
            </w:r>
            <w:r w:rsidRPr="007820C2">
              <w:rPr>
                <w:rFonts w:ascii="Arial" w:hAnsi="Arial"/>
                <w:sz w:val="15"/>
                <w:lang w:val="ru-RU"/>
              </w:rPr>
              <w:t>.</w:t>
            </w:r>
            <w:r w:rsidRPr="007820C2">
              <w:rPr>
                <w:rFonts w:ascii="Arial" w:hAnsi="Arial"/>
                <w:sz w:val="15"/>
                <w:lang w:val="ru-RU"/>
              </w:rPr>
              <w:tab/>
              <w:t xml:space="preserve">Для </w:t>
            </w:r>
            <w:proofErr w:type="spellStart"/>
            <w:r w:rsidRPr="007820C2">
              <w:rPr>
                <w:rFonts w:ascii="Arial" w:hAnsi="Arial"/>
                <w:sz w:val="15"/>
                <w:lang w:val="ru-RU"/>
              </w:rPr>
              <w:t>цілей</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r>
              <w:rPr>
                <w:rFonts w:ascii="Arial" w:hAnsi="Arial"/>
                <w:sz w:val="15"/>
              </w:rPr>
              <w:t>PO</w:t>
            </w:r>
            <w:r w:rsidRPr="007820C2">
              <w:rPr>
                <w:rFonts w:ascii="Arial" w:hAnsi="Arial"/>
                <w:sz w:val="15"/>
                <w:lang w:val="ru-RU"/>
              </w:rPr>
              <w:t xml:space="preserve"> “Заборонена </w:t>
            </w:r>
            <w:proofErr w:type="spellStart"/>
            <w:r w:rsidRPr="007820C2">
              <w:rPr>
                <w:rFonts w:ascii="Arial" w:hAnsi="Arial"/>
                <w:sz w:val="15"/>
                <w:lang w:val="ru-RU"/>
              </w:rPr>
              <w:t>дія</w:t>
            </w:r>
            <w:proofErr w:type="spellEnd"/>
            <w:r w:rsidRPr="007820C2">
              <w:rPr>
                <w:rFonts w:ascii="Arial" w:hAnsi="Arial"/>
                <w:sz w:val="15"/>
                <w:lang w:val="ru-RU"/>
              </w:rPr>
              <w:t xml:space="preserve">” </w:t>
            </w:r>
            <w:proofErr w:type="spellStart"/>
            <w:r w:rsidRPr="007820C2">
              <w:rPr>
                <w:rFonts w:ascii="Arial" w:hAnsi="Arial"/>
                <w:sz w:val="15"/>
                <w:lang w:val="ru-RU"/>
              </w:rPr>
              <w:t>означає</w:t>
            </w:r>
            <w:proofErr w:type="spellEnd"/>
            <w:r w:rsidRPr="007820C2">
              <w:rPr>
                <w:rFonts w:ascii="Arial" w:hAnsi="Arial"/>
                <w:sz w:val="15"/>
                <w:lang w:val="ru-RU"/>
              </w:rPr>
              <w:t xml:space="preserve">: </w:t>
            </w:r>
          </w:p>
          <w:p w14:paraId="056BB9DA"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(1)</w:t>
            </w:r>
            <w:r w:rsidRPr="007820C2">
              <w:rPr>
                <w:rFonts w:ascii="Arial" w:hAnsi="Arial"/>
                <w:sz w:val="15"/>
                <w:lang w:val="ru-RU"/>
              </w:rPr>
              <w:tab/>
            </w:r>
            <w:proofErr w:type="spellStart"/>
            <w:r w:rsidRPr="007820C2">
              <w:rPr>
                <w:rFonts w:ascii="Arial" w:hAnsi="Arial"/>
                <w:sz w:val="15"/>
                <w:lang w:val="ru-RU"/>
              </w:rPr>
              <w:t>пряме</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опосередковане</w:t>
            </w:r>
            <w:proofErr w:type="spellEnd"/>
            <w:r w:rsidRPr="007820C2">
              <w:rPr>
                <w:rFonts w:ascii="Arial" w:hAnsi="Arial"/>
                <w:sz w:val="15"/>
                <w:lang w:val="ru-RU"/>
              </w:rPr>
              <w:t xml:space="preserve"> </w:t>
            </w:r>
            <w:proofErr w:type="spellStart"/>
            <w:r w:rsidRPr="007820C2">
              <w:rPr>
                <w:rFonts w:ascii="Arial" w:hAnsi="Arial"/>
                <w:sz w:val="15"/>
                <w:lang w:val="ru-RU"/>
              </w:rPr>
              <w:t>пропонування</w:t>
            </w:r>
            <w:proofErr w:type="spellEnd"/>
            <w:r w:rsidRPr="007820C2">
              <w:rPr>
                <w:rFonts w:ascii="Arial" w:hAnsi="Arial"/>
                <w:sz w:val="15"/>
                <w:lang w:val="ru-RU"/>
              </w:rPr>
              <w:t xml:space="preserve">, </w:t>
            </w:r>
            <w:proofErr w:type="spellStart"/>
            <w:r w:rsidRPr="007820C2">
              <w:rPr>
                <w:rFonts w:ascii="Arial" w:hAnsi="Arial"/>
                <w:sz w:val="15"/>
                <w:lang w:val="ru-RU"/>
              </w:rPr>
              <w:t>обіцяння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надання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якій</w:t>
            </w:r>
            <w:proofErr w:type="spellEnd"/>
            <w:r w:rsidRPr="007820C2">
              <w:rPr>
                <w:rFonts w:ascii="Arial" w:hAnsi="Arial"/>
                <w:sz w:val="15"/>
                <w:lang w:val="ru-RU"/>
              </w:rPr>
              <w:t xml:space="preserve"> </w:t>
            </w:r>
            <w:proofErr w:type="spellStart"/>
            <w:r w:rsidRPr="007820C2">
              <w:rPr>
                <w:rFonts w:ascii="Arial" w:hAnsi="Arial"/>
                <w:sz w:val="15"/>
                <w:lang w:val="ru-RU"/>
              </w:rPr>
              <w:t>особі</w:t>
            </w:r>
            <w:proofErr w:type="spellEnd"/>
            <w:r w:rsidRPr="007820C2">
              <w:rPr>
                <w:rFonts w:ascii="Arial" w:hAnsi="Arial"/>
                <w:sz w:val="15"/>
                <w:lang w:val="ru-RU"/>
              </w:rPr>
              <w:t xml:space="preserve">, яка </w:t>
            </w:r>
            <w:proofErr w:type="spellStart"/>
            <w:r w:rsidRPr="007820C2">
              <w:rPr>
                <w:rFonts w:ascii="Arial" w:hAnsi="Arial"/>
                <w:sz w:val="15"/>
                <w:lang w:val="ru-RU"/>
              </w:rPr>
              <w:t>працює</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залучається</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w:t>
            </w:r>
            <w:proofErr w:type="spellStart"/>
            <w:r w:rsidRPr="007820C2">
              <w:rPr>
                <w:rFonts w:ascii="Arial" w:hAnsi="Arial"/>
                <w:sz w:val="15"/>
                <w:lang w:val="ru-RU"/>
              </w:rPr>
              <w:t>фінансової</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іншої</w:t>
            </w:r>
            <w:proofErr w:type="spellEnd"/>
            <w:r w:rsidRPr="007820C2">
              <w:rPr>
                <w:rFonts w:ascii="Arial" w:hAnsi="Arial"/>
                <w:sz w:val="15"/>
                <w:lang w:val="ru-RU"/>
              </w:rPr>
              <w:t xml:space="preserve"> </w:t>
            </w:r>
            <w:proofErr w:type="spellStart"/>
            <w:r w:rsidRPr="007820C2">
              <w:rPr>
                <w:rFonts w:ascii="Arial" w:hAnsi="Arial"/>
                <w:sz w:val="15"/>
                <w:lang w:val="ru-RU"/>
              </w:rPr>
              <w:t>переваги</w:t>
            </w:r>
            <w:proofErr w:type="spellEnd"/>
            <w:r w:rsidRPr="007820C2">
              <w:rPr>
                <w:rFonts w:ascii="Arial" w:hAnsi="Arial"/>
                <w:sz w:val="15"/>
                <w:lang w:val="ru-RU"/>
              </w:rPr>
              <w:t xml:space="preserve">, </w:t>
            </w:r>
            <w:proofErr w:type="spellStart"/>
            <w:r w:rsidRPr="007820C2">
              <w:rPr>
                <w:rFonts w:ascii="Arial" w:hAnsi="Arial"/>
                <w:sz w:val="15"/>
                <w:lang w:val="ru-RU"/>
              </w:rPr>
              <w:t>щоб</w:t>
            </w:r>
            <w:proofErr w:type="spellEnd"/>
          </w:p>
          <w:p w14:paraId="10C59D91" w14:textId="77777777" w:rsidR="00001AA6" w:rsidRPr="007820C2" w:rsidRDefault="00001AA6" w:rsidP="00001AA6">
            <w:pPr>
              <w:ind w:left="1170"/>
              <w:jc w:val="both"/>
              <w:rPr>
                <w:rFonts w:ascii="Arial" w:hAnsi="Arial" w:cs="Arial"/>
                <w:sz w:val="15"/>
                <w:szCs w:val="15"/>
                <w:lang w:val="ru-RU"/>
              </w:rPr>
            </w:pPr>
            <w:r w:rsidRPr="007820C2">
              <w:rPr>
                <w:rFonts w:ascii="Arial" w:hAnsi="Arial"/>
                <w:sz w:val="15"/>
                <w:lang w:val="ru-RU"/>
              </w:rPr>
              <w:t>(</w:t>
            </w:r>
            <w:r>
              <w:rPr>
                <w:rFonts w:ascii="Arial" w:hAnsi="Arial"/>
                <w:sz w:val="15"/>
              </w:rPr>
              <w:t>a</w:t>
            </w:r>
            <w:r w:rsidRPr="007820C2">
              <w:rPr>
                <w:rFonts w:ascii="Arial" w:hAnsi="Arial"/>
                <w:sz w:val="15"/>
                <w:lang w:val="ru-RU"/>
              </w:rPr>
              <w:t xml:space="preserve">) </w:t>
            </w:r>
            <w:proofErr w:type="spellStart"/>
            <w:r w:rsidRPr="007820C2">
              <w:rPr>
                <w:rFonts w:ascii="Arial" w:hAnsi="Arial"/>
                <w:sz w:val="15"/>
                <w:lang w:val="ru-RU"/>
              </w:rPr>
              <w:t>схилити</w:t>
            </w:r>
            <w:proofErr w:type="spellEnd"/>
            <w:r w:rsidRPr="007820C2">
              <w:rPr>
                <w:rFonts w:ascii="Arial" w:hAnsi="Arial"/>
                <w:sz w:val="15"/>
                <w:lang w:val="ru-RU"/>
              </w:rPr>
              <w:t xml:space="preserve"> </w:t>
            </w:r>
            <w:proofErr w:type="spellStart"/>
            <w:r w:rsidRPr="007820C2">
              <w:rPr>
                <w:rFonts w:ascii="Arial" w:hAnsi="Arial"/>
                <w:sz w:val="15"/>
                <w:lang w:val="ru-RU"/>
              </w:rPr>
              <w:t>цю</w:t>
            </w:r>
            <w:proofErr w:type="spellEnd"/>
            <w:r w:rsidRPr="007820C2">
              <w:rPr>
                <w:rFonts w:ascii="Arial" w:hAnsi="Arial"/>
                <w:sz w:val="15"/>
                <w:lang w:val="ru-RU"/>
              </w:rPr>
              <w:t xml:space="preserve"> особу до </w:t>
            </w:r>
            <w:proofErr w:type="spellStart"/>
            <w:r w:rsidRPr="007820C2">
              <w:rPr>
                <w:rFonts w:ascii="Arial" w:hAnsi="Arial"/>
                <w:sz w:val="15"/>
                <w:lang w:val="ru-RU"/>
              </w:rPr>
              <w:t>неналежного</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відповідної</w:t>
            </w:r>
            <w:proofErr w:type="spellEnd"/>
            <w:r w:rsidRPr="007820C2">
              <w:rPr>
                <w:rFonts w:ascii="Arial" w:hAnsi="Arial"/>
                <w:sz w:val="15"/>
                <w:lang w:val="ru-RU"/>
              </w:rPr>
              <w:t xml:space="preserve"> </w:t>
            </w:r>
            <w:proofErr w:type="spellStart"/>
            <w:r w:rsidRPr="007820C2">
              <w:rPr>
                <w:rFonts w:ascii="Arial" w:hAnsi="Arial"/>
                <w:sz w:val="15"/>
                <w:lang w:val="ru-RU"/>
              </w:rPr>
              <w:t>функції</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діяльності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
          <w:p w14:paraId="083A6E17" w14:textId="77777777" w:rsidR="00001AA6" w:rsidRPr="007820C2" w:rsidRDefault="00001AA6" w:rsidP="00001AA6">
            <w:pPr>
              <w:ind w:left="1170"/>
              <w:jc w:val="both"/>
              <w:rPr>
                <w:rFonts w:ascii="Arial" w:hAnsi="Arial" w:cs="Arial"/>
                <w:sz w:val="15"/>
                <w:szCs w:val="15"/>
                <w:lang w:val="ru-RU"/>
              </w:rPr>
            </w:pPr>
            <w:r w:rsidRPr="007820C2">
              <w:rPr>
                <w:rFonts w:ascii="Arial" w:hAnsi="Arial"/>
                <w:sz w:val="15"/>
                <w:lang w:val="ru-RU"/>
              </w:rPr>
              <w:t>(</w:t>
            </w:r>
            <w:r>
              <w:rPr>
                <w:rFonts w:ascii="Arial" w:hAnsi="Arial"/>
                <w:sz w:val="15"/>
              </w:rPr>
              <w:t>b</w:t>
            </w:r>
            <w:r w:rsidRPr="007820C2">
              <w:rPr>
                <w:rFonts w:ascii="Arial" w:hAnsi="Arial"/>
                <w:sz w:val="15"/>
                <w:lang w:val="ru-RU"/>
              </w:rPr>
              <w:t xml:space="preserve">) </w:t>
            </w:r>
            <w:proofErr w:type="spellStart"/>
            <w:r w:rsidRPr="007820C2">
              <w:rPr>
                <w:rFonts w:ascii="Arial" w:hAnsi="Arial"/>
                <w:sz w:val="15"/>
                <w:lang w:val="ru-RU"/>
              </w:rPr>
              <w:t>винагородити</w:t>
            </w:r>
            <w:proofErr w:type="spellEnd"/>
            <w:r w:rsidRPr="007820C2">
              <w:rPr>
                <w:rFonts w:ascii="Arial" w:hAnsi="Arial"/>
                <w:sz w:val="15"/>
                <w:lang w:val="ru-RU"/>
              </w:rPr>
              <w:t xml:space="preserve"> </w:t>
            </w:r>
            <w:proofErr w:type="spellStart"/>
            <w:r w:rsidRPr="007820C2">
              <w:rPr>
                <w:rFonts w:ascii="Arial" w:hAnsi="Arial"/>
                <w:sz w:val="15"/>
                <w:lang w:val="ru-RU"/>
              </w:rPr>
              <w:t>цю</w:t>
            </w:r>
            <w:proofErr w:type="spellEnd"/>
            <w:r w:rsidRPr="007820C2">
              <w:rPr>
                <w:rFonts w:ascii="Arial" w:hAnsi="Arial"/>
                <w:sz w:val="15"/>
                <w:lang w:val="ru-RU"/>
              </w:rPr>
              <w:t xml:space="preserve"> особу за </w:t>
            </w:r>
            <w:proofErr w:type="spellStart"/>
            <w:r w:rsidRPr="007820C2">
              <w:rPr>
                <w:rFonts w:ascii="Arial" w:hAnsi="Arial"/>
                <w:sz w:val="15"/>
                <w:lang w:val="ru-RU"/>
              </w:rPr>
              <w:t>неналежне</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відповідної</w:t>
            </w:r>
            <w:proofErr w:type="spellEnd"/>
            <w:r w:rsidRPr="007820C2">
              <w:rPr>
                <w:rFonts w:ascii="Arial" w:hAnsi="Arial"/>
                <w:sz w:val="15"/>
                <w:lang w:val="ru-RU"/>
              </w:rPr>
              <w:t xml:space="preserve"> </w:t>
            </w:r>
            <w:proofErr w:type="spellStart"/>
            <w:r w:rsidRPr="007820C2">
              <w:rPr>
                <w:rFonts w:ascii="Arial" w:hAnsi="Arial"/>
                <w:sz w:val="15"/>
                <w:lang w:val="ru-RU"/>
              </w:rPr>
              <w:t>функції</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діяльності</w:t>
            </w:r>
            <w:proofErr w:type="spellEnd"/>
            <w:r w:rsidRPr="007820C2">
              <w:rPr>
                <w:rFonts w:ascii="Arial" w:hAnsi="Arial"/>
                <w:sz w:val="15"/>
                <w:lang w:val="ru-RU"/>
              </w:rPr>
              <w:t xml:space="preserve">; </w:t>
            </w:r>
          </w:p>
          <w:p w14:paraId="449E147D"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lastRenderedPageBreak/>
              <w:t>(2)</w:t>
            </w:r>
            <w:r w:rsidRPr="007820C2">
              <w:rPr>
                <w:rFonts w:ascii="Arial" w:hAnsi="Arial"/>
                <w:sz w:val="15"/>
                <w:lang w:val="ru-RU"/>
              </w:rPr>
              <w:tab/>
            </w:r>
            <w:proofErr w:type="spellStart"/>
            <w:r w:rsidRPr="007820C2">
              <w:rPr>
                <w:rFonts w:ascii="Arial" w:hAnsi="Arial"/>
                <w:sz w:val="15"/>
                <w:lang w:val="ru-RU"/>
              </w:rPr>
              <w:t>пряме</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опосередковане</w:t>
            </w:r>
            <w:proofErr w:type="spellEnd"/>
            <w:r w:rsidRPr="007820C2">
              <w:rPr>
                <w:rFonts w:ascii="Arial" w:hAnsi="Arial"/>
                <w:sz w:val="15"/>
                <w:lang w:val="ru-RU"/>
              </w:rPr>
              <w:t xml:space="preserve"> </w:t>
            </w:r>
            <w:proofErr w:type="spellStart"/>
            <w:r w:rsidRPr="007820C2">
              <w:rPr>
                <w:rFonts w:ascii="Arial" w:hAnsi="Arial"/>
                <w:sz w:val="15"/>
                <w:lang w:val="ru-RU"/>
              </w:rPr>
              <w:t>вимагання</w:t>
            </w:r>
            <w:proofErr w:type="spellEnd"/>
            <w:r w:rsidRPr="007820C2">
              <w:rPr>
                <w:rFonts w:ascii="Arial" w:hAnsi="Arial"/>
                <w:sz w:val="15"/>
                <w:lang w:val="ru-RU"/>
              </w:rPr>
              <w:t xml:space="preserve">, </w:t>
            </w:r>
            <w:proofErr w:type="spellStart"/>
            <w:r w:rsidRPr="007820C2">
              <w:rPr>
                <w:rFonts w:ascii="Arial" w:hAnsi="Arial"/>
                <w:sz w:val="15"/>
                <w:lang w:val="ru-RU"/>
              </w:rPr>
              <w:t>згода</w:t>
            </w:r>
            <w:proofErr w:type="spellEnd"/>
            <w:r w:rsidRPr="007820C2">
              <w:rPr>
                <w:rFonts w:ascii="Arial" w:hAnsi="Arial"/>
                <w:sz w:val="15"/>
                <w:lang w:val="ru-RU"/>
              </w:rPr>
              <w:t xml:space="preserve"> </w:t>
            </w:r>
            <w:proofErr w:type="spellStart"/>
            <w:r w:rsidRPr="007820C2">
              <w:rPr>
                <w:rFonts w:ascii="Arial" w:hAnsi="Arial"/>
                <w:sz w:val="15"/>
                <w:lang w:val="ru-RU"/>
              </w:rPr>
              <w:t>отримати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отримання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фінансової</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іншої</w:t>
            </w:r>
            <w:proofErr w:type="spellEnd"/>
            <w:r w:rsidRPr="007820C2">
              <w:rPr>
                <w:rFonts w:ascii="Arial" w:hAnsi="Arial"/>
                <w:sz w:val="15"/>
                <w:lang w:val="ru-RU"/>
              </w:rPr>
              <w:t xml:space="preserve"> </w:t>
            </w:r>
            <w:proofErr w:type="spellStart"/>
            <w:r w:rsidRPr="007820C2">
              <w:rPr>
                <w:rFonts w:ascii="Arial" w:hAnsi="Arial"/>
                <w:sz w:val="15"/>
                <w:lang w:val="ru-RU"/>
              </w:rPr>
              <w:t>переваги</w:t>
            </w:r>
            <w:proofErr w:type="spellEnd"/>
            <w:r w:rsidRPr="007820C2">
              <w:rPr>
                <w:rFonts w:ascii="Arial" w:hAnsi="Arial"/>
                <w:sz w:val="15"/>
                <w:lang w:val="ru-RU"/>
              </w:rPr>
              <w:t xml:space="preserve"> як стимул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винагороду</w:t>
            </w:r>
            <w:proofErr w:type="spellEnd"/>
            <w:r w:rsidRPr="007820C2">
              <w:rPr>
                <w:rFonts w:ascii="Arial" w:hAnsi="Arial"/>
                <w:sz w:val="15"/>
                <w:lang w:val="ru-RU"/>
              </w:rPr>
              <w:t xml:space="preserve"> за </w:t>
            </w:r>
            <w:proofErr w:type="spellStart"/>
            <w:r w:rsidRPr="007820C2">
              <w:rPr>
                <w:rFonts w:ascii="Arial" w:hAnsi="Arial"/>
                <w:sz w:val="15"/>
                <w:lang w:val="ru-RU"/>
              </w:rPr>
              <w:t>неналежне</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відповідної</w:t>
            </w:r>
            <w:proofErr w:type="spellEnd"/>
            <w:r w:rsidRPr="007820C2">
              <w:rPr>
                <w:rFonts w:ascii="Arial" w:hAnsi="Arial"/>
                <w:sz w:val="15"/>
                <w:lang w:val="ru-RU"/>
              </w:rPr>
              <w:t xml:space="preserve"> </w:t>
            </w:r>
            <w:proofErr w:type="spellStart"/>
            <w:r w:rsidRPr="007820C2">
              <w:rPr>
                <w:rFonts w:ascii="Arial" w:hAnsi="Arial"/>
                <w:sz w:val="15"/>
                <w:lang w:val="ru-RU"/>
              </w:rPr>
              <w:t>функції</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діяльності</w:t>
            </w:r>
            <w:proofErr w:type="spellEnd"/>
            <w:r w:rsidRPr="007820C2">
              <w:rPr>
                <w:rFonts w:ascii="Arial" w:hAnsi="Arial"/>
                <w:sz w:val="15"/>
                <w:lang w:val="ru-RU"/>
              </w:rPr>
              <w:t xml:space="preserve"> у </w:t>
            </w:r>
            <w:proofErr w:type="spellStart"/>
            <w:r w:rsidRPr="007820C2">
              <w:rPr>
                <w:rFonts w:ascii="Arial" w:hAnsi="Arial"/>
                <w:sz w:val="15"/>
                <w:lang w:val="ru-RU"/>
              </w:rPr>
              <w:t>зв’язку</w:t>
            </w:r>
            <w:proofErr w:type="spellEnd"/>
            <w:r w:rsidRPr="007820C2">
              <w:rPr>
                <w:rFonts w:ascii="Arial" w:hAnsi="Arial"/>
                <w:sz w:val="15"/>
                <w:lang w:val="ru-RU"/>
              </w:rPr>
              <w:t xml:space="preserve"> з </w:t>
            </w:r>
            <w:proofErr w:type="spellStart"/>
            <w:r w:rsidRPr="007820C2">
              <w:rPr>
                <w:rFonts w:ascii="Arial" w:hAnsi="Arial"/>
                <w:sz w:val="15"/>
                <w:lang w:val="ru-RU"/>
              </w:rPr>
              <w:t>цим</w:t>
            </w:r>
            <w:proofErr w:type="spellEnd"/>
            <w:r w:rsidRPr="007820C2">
              <w:rPr>
                <w:rFonts w:ascii="Arial" w:hAnsi="Arial"/>
                <w:sz w:val="15"/>
                <w:lang w:val="ru-RU"/>
              </w:rPr>
              <w:t xml:space="preserve"> </w:t>
            </w:r>
            <w:r>
              <w:rPr>
                <w:rFonts w:ascii="Arial" w:hAnsi="Arial"/>
                <w:sz w:val="15"/>
              </w:rPr>
              <w:t>PO</w:t>
            </w:r>
          </w:p>
          <w:p w14:paraId="7F84D8B9" w14:textId="77777777" w:rsidR="00001AA6" w:rsidRPr="007820C2" w:rsidRDefault="00001AA6" w:rsidP="00001AA6">
            <w:pPr>
              <w:ind w:left="1170" w:hanging="360"/>
              <w:jc w:val="both"/>
              <w:rPr>
                <w:rFonts w:ascii="Arial" w:hAnsi="Arial" w:cs="Arial"/>
                <w:sz w:val="15"/>
                <w:szCs w:val="15"/>
                <w:lang w:val="ru-RU"/>
              </w:rPr>
            </w:pPr>
            <w:r w:rsidRPr="007820C2">
              <w:rPr>
                <w:rFonts w:ascii="Arial" w:hAnsi="Arial"/>
                <w:sz w:val="15"/>
                <w:lang w:val="ru-RU"/>
              </w:rPr>
              <w:t>(3)</w:t>
            </w:r>
            <w:r w:rsidRPr="007820C2">
              <w:rPr>
                <w:rFonts w:ascii="Arial" w:hAnsi="Arial"/>
                <w:sz w:val="15"/>
                <w:lang w:val="ru-RU"/>
              </w:rPr>
              <w:tab/>
            </w:r>
            <w:proofErr w:type="spellStart"/>
            <w:r w:rsidRPr="007820C2">
              <w:rPr>
                <w:rFonts w:ascii="Arial" w:hAnsi="Arial"/>
                <w:sz w:val="15"/>
                <w:lang w:val="ru-RU"/>
              </w:rPr>
              <w:t>правопорушення</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Законом про </w:t>
            </w:r>
            <w:proofErr w:type="spellStart"/>
            <w:r w:rsidRPr="007820C2">
              <w:rPr>
                <w:rFonts w:ascii="Arial" w:hAnsi="Arial"/>
                <w:sz w:val="15"/>
                <w:lang w:val="ru-RU"/>
              </w:rPr>
              <w:t>хабарництво</w:t>
            </w:r>
            <w:proofErr w:type="spellEnd"/>
            <w:r w:rsidRPr="007820C2">
              <w:rPr>
                <w:rFonts w:ascii="Arial" w:hAnsi="Arial"/>
                <w:sz w:val="15"/>
                <w:lang w:val="ru-RU"/>
              </w:rPr>
              <w:t xml:space="preserve"> 2010 (</w:t>
            </w:r>
            <w:proofErr w:type="spellStart"/>
            <w:r w:rsidRPr="007820C2">
              <w:rPr>
                <w:rFonts w:ascii="Arial" w:hAnsi="Arial"/>
                <w:sz w:val="15"/>
                <w:lang w:val="ru-RU"/>
              </w:rPr>
              <w:t>чи</w:t>
            </w:r>
            <w:proofErr w:type="spellEnd"/>
            <w:r w:rsidRPr="007820C2">
              <w:rPr>
                <w:rFonts w:ascii="Arial" w:hAnsi="Arial"/>
                <w:sz w:val="15"/>
                <w:lang w:val="ru-RU"/>
              </w:rPr>
              <w:t xml:space="preserve"> будь-</w:t>
            </w:r>
            <w:proofErr w:type="spellStart"/>
            <w:r w:rsidRPr="007820C2">
              <w:rPr>
                <w:rFonts w:ascii="Arial" w:hAnsi="Arial"/>
                <w:sz w:val="15"/>
                <w:lang w:val="ru-RU"/>
              </w:rPr>
              <w:t>яким</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скасованим</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анульованим</w:t>
            </w:r>
            <w:proofErr w:type="spellEnd"/>
            <w:r w:rsidRPr="007820C2">
              <w:rPr>
                <w:rFonts w:ascii="Arial" w:hAnsi="Arial"/>
                <w:sz w:val="15"/>
                <w:lang w:val="ru-RU"/>
              </w:rPr>
              <w:t xml:space="preserve"> </w:t>
            </w:r>
            <w:proofErr w:type="spellStart"/>
            <w:r w:rsidRPr="007820C2">
              <w:rPr>
                <w:rFonts w:ascii="Arial" w:hAnsi="Arial"/>
                <w:sz w:val="15"/>
                <w:lang w:val="ru-RU"/>
              </w:rPr>
              <w:t>цим</w:t>
            </w:r>
            <w:proofErr w:type="spellEnd"/>
            <w:r w:rsidRPr="007820C2">
              <w:rPr>
                <w:rFonts w:ascii="Arial" w:hAnsi="Arial"/>
                <w:sz w:val="15"/>
                <w:lang w:val="ru-RU"/>
              </w:rPr>
              <w:t xml:space="preserve"> Законом),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звичаєвим</w:t>
            </w:r>
            <w:proofErr w:type="spellEnd"/>
            <w:r w:rsidRPr="007820C2">
              <w:rPr>
                <w:rFonts w:ascii="Arial" w:hAnsi="Arial"/>
                <w:sz w:val="15"/>
                <w:lang w:val="ru-RU"/>
              </w:rPr>
              <w:t xml:space="preserve"> правом,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стосується</w:t>
            </w:r>
            <w:proofErr w:type="spellEnd"/>
            <w:r w:rsidRPr="007820C2">
              <w:rPr>
                <w:rFonts w:ascii="Arial" w:hAnsi="Arial"/>
                <w:sz w:val="15"/>
                <w:lang w:val="ru-RU"/>
              </w:rPr>
              <w:t xml:space="preserve"> </w:t>
            </w:r>
            <w:proofErr w:type="spellStart"/>
            <w:r w:rsidRPr="007820C2">
              <w:rPr>
                <w:rFonts w:ascii="Arial" w:hAnsi="Arial"/>
                <w:sz w:val="15"/>
                <w:lang w:val="ru-RU"/>
              </w:rPr>
              <w:t>шахрайства</w:t>
            </w:r>
            <w:proofErr w:type="spellEnd"/>
            <w:r w:rsidRPr="007820C2">
              <w:rPr>
                <w:rFonts w:ascii="Arial" w:hAnsi="Arial"/>
                <w:sz w:val="15"/>
                <w:lang w:val="ru-RU"/>
              </w:rPr>
              <w:t xml:space="preserve">, </w:t>
            </w:r>
            <w:proofErr w:type="spellStart"/>
            <w:r w:rsidRPr="007820C2">
              <w:rPr>
                <w:rFonts w:ascii="Arial" w:hAnsi="Arial"/>
                <w:sz w:val="15"/>
                <w:lang w:val="ru-RU"/>
              </w:rPr>
              <w:t>введення</w:t>
            </w:r>
            <w:proofErr w:type="spellEnd"/>
            <w:r w:rsidRPr="007820C2">
              <w:rPr>
                <w:rFonts w:ascii="Arial" w:hAnsi="Arial"/>
                <w:sz w:val="15"/>
                <w:lang w:val="ru-RU"/>
              </w:rPr>
              <w:t xml:space="preserve"> в </w:t>
            </w:r>
            <w:proofErr w:type="spellStart"/>
            <w:r w:rsidRPr="007820C2">
              <w:rPr>
                <w:rFonts w:ascii="Arial" w:hAnsi="Arial"/>
                <w:sz w:val="15"/>
                <w:lang w:val="ru-RU"/>
              </w:rPr>
              <w:t>оману</w:t>
            </w:r>
            <w:proofErr w:type="spellEnd"/>
            <w:r w:rsidRPr="007820C2">
              <w:rPr>
                <w:rFonts w:ascii="Arial" w:hAnsi="Arial"/>
                <w:sz w:val="15"/>
                <w:lang w:val="ru-RU"/>
              </w:rPr>
              <w:t xml:space="preserve">, </w:t>
            </w:r>
            <w:proofErr w:type="spellStart"/>
            <w:r w:rsidRPr="007820C2">
              <w:rPr>
                <w:rFonts w:ascii="Arial" w:hAnsi="Arial"/>
                <w:sz w:val="15"/>
                <w:lang w:val="ru-RU"/>
              </w:rPr>
              <w:t>спроби</w:t>
            </w:r>
            <w:proofErr w:type="spellEnd"/>
            <w:r w:rsidRPr="007820C2">
              <w:rPr>
                <w:rFonts w:ascii="Arial" w:hAnsi="Arial"/>
                <w:sz w:val="15"/>
                <w:lang w:val="ru-RU"/>
              </w:rPr>
              <w:t xml:space="preserve"> </w:t>
            </w:r>
            <w:proofErr w:type="spellStart"/>
            <w:r w:rsidRPr="007820C2">
              <w:rPr>
                <w:rFonts w:ascii="Arial" w:hAnsi="Arial"/>
                <w:sz w:val="15"/>
                <w:lang w:val="ru-RU"/>
              </w:rPr>
              <w:t>введення</w:t>
            </w:r>
            <w:proofErr w:type="spellEnd"/>
            <w:r w:rsidRPr="007820C2">
              <w:rPr>
                <w:rFonts w:ascii="Arial" w:hAnsi="Arial"/>
                <w:sz w:val="15"/>
                <w:lang w:val="ru-RU"/>
              </w:rPr>
              <w:t xml:space="preserve"> в </w:t>
            </w:r>
            <w:proofErr w:type="spellStart"/>
            <w:r w:rsidRPr="007820C2">
              <w:rPr>
                <w:rFonts w:ascii="Arial" w:hAnsi="Arial"/>
                <w:sz w:val="15"/>
                <w:lang w:val="ru-RU"/>
              </w:rPr>
              <w:t>оману</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змови</w:t>
            </w:r>
            <w:proofErr w:type="spellEnd"/>
            <w:r w:rsidRPr="007820C2">
              <w:rPr>
                <w:rFonts w:ascii="Arial" w:hAnsi="Arial"/>
                <w:sz w:val="15"/>
                <w:lang w:val="ru-RU"/>
              </w:rPr>
              <w:t xml:space="preserve"> з метою </w:t>
            </w:r>
            <w:proofErr w:type="spellStart"/>
            <w:r w:rsidRPr="007820C2">
              <w:rPr>
                <w:rFonts w:ascii="Arial" w:hAnsi="Arial"/>
                <w:sz w:val="15"/>
                <w:lang w:val="ru-RU"/>
              </w:rPr>
              <w:t>введення</w:t>
            </w:r>
            <w:proofErr w:type="spellEnd"/>
            <w:r w:rsidRPr="007820C2">
              <w:rPr>
                <w:rFonts w:ascii="Arial" w:hAnsi="Arial"/>
                <w:sz w:val="15"/>
                <w:lang w:val="ru-RU"/>
              </w:rPr>
              <w:t xml:space="preserve"> в </w:t>
            </w:r>
            <w:proofErr w:type="spellStart"/>
            <w:r w:rsidRPr="007820C2">
              <w:rPr>
                <w:rFonts w:ascii="Arial" w:hAnsi="Arial"/>
                <w:sz w:val="15"/>
                <w:lang w:val="ru-RU"/>
              </w:rPr>
              <w:t>оману</w:t>
            </w:r>
            <w:proofErr w:type="spellEnd"/>
            <w:r w:rsidRPr="007820C2">
              <w:rPr>
                <w:rFonts w:ascii="Arial" w:hAnsi="Arial"/>
                <w:sz w:val="15"/>
                <w:lang w:val="ru-RU"/>
              </w:rPr>
              <w:t xml:space="preserve"> </w:t>
            </w:r>
            <w:r>
              <w:rPr>
                <w:rFonts w:ascii="Arial" w:hAnsi="Arial"/>
                <w:sz w:val="15"/>
              </w:rPr>
              <w:t>FCDO</w:t>
            </w:r>
          </w:p>
          <w:p w14:paraId="267B1ED4" w14:textId="77777777" w:rsidR="00001AA6" w:rsidRPr="007820C2" w:rsidRDefault="00001AA6" w:rsidP="00001AA6">
            <w:pPr>
              <w:tabs>
                <w:tab w:val="left" w:pos="1080"/>
              </w:tabs>
              <w:ind w:left="990" w:hanging="180"/>
              <w:jc w:val="both"/>
              <w:rPr>
                <w:rFonts w:ascii="Arial" w:hAnsi="Arial" w:cs="Arial"/>
                <w:sz w:val="15"/>
                <w:szCs w:val="15"/>
                <w:lang w:val="ru-RU"/>
              </w:rPr>
            </w:pPr>
            <w:r w:rsidRPr="007820C2">
              <w:rPr>
                <w:rFonts w:ascii="Arial" w:hAnsi="Arial"/>
                <w:sz w:val="15"/>
                <w:lang w:val="ru-RU"/>
              </w:rPr>
              <w:t xml:space="preserve">(4) будь-яку </w:t>
            </w:r>
            <w:proofErr w:type="spellStart"/>
            <w:r w:rsidRPr="007820C2">
              <w:rPr>
                <w:rFonts w:ascii="Arial" w:hAnsi="Arial"/>
                <w:sz w:val="15"/>
                <w:lang w:val="ru-RU"/>
              </w:rPr>
              <w:t>діяльність</w:t>
            </w:r>
            <w:proofErr w:type="spellEnd"/>
            <w:r w:rsidRPr="007820C2">
              <w:rPr>
                <w:rFonts w:ascii="Arial" w:hAnsi="Arial"/>
                <w:sz w:val="15"/>
                <w:lang w:val="ru-RU"/>
              </w:rPr>
              <w:t xml:space="preserve">, практику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поведінку</w:t>
            </w:r>
            <w:proofErr w:type="spellEnd"/>
            <w:r w:rsidRPr="007820C2">
              <w:rPr>
                <w:rFonts w:ascii="Arial" w:hAnsi="Arial"/>
                <w:sz w:val="15"/>
                <w:lang w:val="ru-RU"/>
              </w:rPr>
              <w:t xml:space="preserve">, яка </w:t>
            </w:r>
            <w:proofErr w:type="spellStart"/>
            <w:r w:rsidRPr="007820C2">
              <w:rPr>
                <w:rFonts w:ascii="Arial" w:hAnsi="Arial"/>
                <w:sz w:val="15"/>
                <w:lang w:val="ru-RU"/>
              </w:rPr>
              <w:t>становитиме</w:t>
            </w:r>
            <w:proofErr w:type="spellEnd"/>
            <w:r w:rsidRPr="007820C2">
              <w:rPr>
                <w:rFonts w:ascii="Arial" w:hAnsi="Arial"/>
                <w:sz w:val="15"/>
                <w:lang w:val="ru-RU"/>
              </w:rPr>
              <w:t xml:space="preserve"> </w:t>
            </w:r>
            <w:proofErr w:type="spellStart"/>
            <w:r w:rsidRPr="007820C2">
              <w:rPr>
                <w:rFonts w:ascii="Arial" w:hAnsi="Arial"/>
                <w:sz w:val="15"/>
                <w:lang w:val="ru-RU"/>
              </w:rPr>
              <w:t>одне</w:t>
            </w:r>
            <w:proofErr w:type="spellEnd"/>
            <w:r w:rsidRPr="007820C2">
              <w:rPr>
                <w:rFonts w:ascii="Arial" w:hAnsi="Arial"/>
                <w:sz w:val="15"/>
                <w:lang w:val="ru-RU"/>
              </w:rPr>
              <w:t xml:space="preserve"> з </w:t>
            </w:r>
            <w:proofErr w:type="spellStart"/>
            <w:r w:rsidRPr="007820C2">
              <w:rPr>
                <w:rFonts w:ascii="Arial" w:hAnsi="Arial"/>
                <w:sz w:val="15"/>
                <w:lang w:val="ru-RU"/>
              </w:rPr>
              <w:t>перерахованих</w:t>
            </w:r>
            <w:proofErr w:type="spellEnd"/>
            <w:r w:rsidRPr="007820C2">
              <w:rPr>
                <w:rFonts w:ascii="Arial" w:hAnsi="Arial"/>
                <w:sz w:val="15"/>
                <w:lang w:val="ru-RU"/>
              </w:rPr>
              <w:t xml:space="preserve"> </w:t>
            </w:r>
            <w:proofErr w:type="spellStart"/>
            <w:r w:rsidRPr="007820C2">
              <w:rPr>
                <w:rFonts w:ascii="Arial" w:hAnsi="Arial"/>
                <w:sz w:val="15"/>
                <w:lang w:val="ru-RU"/>
              </w:rPr>
              <w:t>вище</w:t>
            </w:r>
            <w:proofErr w:type="spellEnd"/>
            <w:r w:rsidRPr="007820C2">
              <w:rPr>
                <w:rFonts w:ascii="Arial" w:hAnsi="Arial"/>
                <w:sz w:val="15"/>
                <w:lang w:val="ru-RU"/>
              </w:rPr>
              <w:t xml:space="preserve"> </w:t>
            </w:r>
            <w:proofErr w:type="spellStart"/>
            <w:r w:rsidRPr="007820C2">
              <w:rPr>
                <w:rFonts w:ascii="Arial" w:hAnsi="Arial"/>
                <w:sz w:val="15"/>
                <w:lang w:val="ru-RU"/>
              </w:rPr>
              <w:t>правопорушень</w:t>
            </w:r>
            <w:proofErr w:type="spellEnd"/>
            <w:r w:rsidRPr="007820C2">
              <w:rPr>
                <w:rFonts w:ascii="Arial" w:hAnsi="Arial"/>
                <w:sz w:val="15"/>
                <w:lang w:val="ru-RU"/>
              </w:rPr>
              <w:t>,</w:t>
            </w:r>
          </w:p>
          <w:p w14:paraId="5C5A7AF6" w14:textId="77777777" w:rsidR="00001AA6" w:rsidRPr="007820C2" w:rsidRDefault="00001AA6" w:rsidP="00001AA6">
            <w:pPr>
              <w:ind w:left="900" w:hanging="90"/>
              <w:jc w:val="both"/>
              <w:rPr>
                <w:rFonts w:ascii="Arial" w:hAnsi="Arial" w:cs="Arial"/>
                <w:sz w:val="15"/>
                <w:szCs w:val="15"/>
                <w:lang w:val="ru-RU"/>
              </w:rPr>
            </w:pPr>
            <w:r w:rsidRPr="007820C2">
              <w:rPr>
                <w:rFonts w:ascii="Arial" w:hAnsi="Arial"/>
                <w:sz w:val="15"/>
                <w:lang w:val="ru-RU"/>
              </w:rPr>
              <w:t xml:space="preserve">(5) </w:t>
            </w: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така</w:t>
            </w:r>
            <w:proofErr w:type="spellEnd"/>
            <w:r w:rsidRPr="007820C2">
              <w:rPr>
                <w:rFonts w:ascii="Arial" w:hAnsi="Arial"/>
                <w:sz w:val="15"/>
                <w:lang w:val="ru-RU"/>
              </w:rPr>
              <w:t xml:space="preserve"> </w:t>
            </w:r>
            <w:proofErr w:type="spellStart"/>
            <w:r w:rsidRPr="007820C2">
              <w:rPr>
                <w:rFonts w:ascii="Arial" w:hAnsi="Arial"/>
                <w:sz w:val="15"/>
                <w:lang w:val="ru-RU"/>
              </w:rPr>
              <w:t>діяльність</w:t>
            </w:r>
            <w:proofErr w:type="spellEnd"/>
            <w:r w:rsidRPr="007820C2">
              <w:rPr>
                <w:rFonts w:ascii="Arial" w:hAnsi="Arial"/>
                <w:sz w:val="15"/>
                <w:lang w:val="ru-RU"/>
              </w:rPr>
              <w:t xml:space="preserve">, практика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поведінка</w:t>
            </w:r>
            <w:proofErr w:type="spellEnd"/>
            <w:r w:rsidRPr="007820C2">
              <w:rPr>
                <w:rFonts w:ascii="Arial" w:hAnsi="Arial"/>
                <w:sz w:val="15"/>
                <w:lang w:val="ru-RU"/>
              </w:rPr>
              <w:t xml:space="preserve"> </w:t>
            </w:r>
            <w:proofErr w:type="spellStart"/>
            <w:r w:rsidRPr="007820C2">
              <w:rPr>
                <w:rFonts w:ascii="Arial" w:hAnsi="Arial"/>
                <w:sz w:val="15"/>
                <w:lang w:val="ru-RU"/>
              </w:rPr>
              <w:t>мають</w:t>
            </w:r>
            <w:proofErr w:type="spellEnd"/>
            <w:r w:rsidRPr="007820C2">
              <w:rPr>
                <w:rFonts w:ascii="Arial" w:hAnsi="Arial"/>
                <w:sz w:val="15"/>
                <w:lang w:val="ru-RU"/>
              </w:rPr>
              <w:t xml:space="preserve"> </w:t>
            </w:r>
            <w:proofErr w:type="spellStart"/>
            <w:r w:rsidRPr="007820C2">
              <w:rPr>
                <w:rFonts w:ascii="Arial" w:hAnsi="Arial"/>
                <w:sz w:val="15"/>
                <w:lang w:val="ru-RU"/>
              </w:rPr>
              <w:t>місце</w:t>
            </w:r>
            <w:proofErr w:type="spellEnd"/>
            <w:r w:rsidRPr="007820C2">
              <w:rPr>
                <w:rFonts w:ascii="Arial" w:hAnsi="Arial"/>
                <w:sz w:val="15"/>
                <w:lang w:val="ru-RU"/>
              </w:rPr>
              <w:t xml:space="preserve"> у СК.</w:t>
            </w:r>
          </w:p>
          <w:p w14:paraId="162C284E" w14:textId="77777777" w:rsidR="00001AA6" w:rsidRPr="007820C2" w:rsidRDefault="00001AA6" w:rsidP="00001AA6">
            <w:pPr>
              <w:ind w:left="810" w:hanging="360"/>
              <w:jc w:val="both"/>
              <w:rPr>
                <w:rFonts w:ascii="Arial" w:hAnsi="Arial" w:cs="Arial"/>
                <w:sz w:val="15"/>
                <w:szCs w:val="15"/>
                <w:lang w:val="ru-RU"/>
              </w:rPr>
            </w:pPr>
          </w:p>
          <w:p w14:paraId="3712F242" w14:textId="77777777" w:rsidR="00001AA6" w:rsidRPr="007820C2" w:rsidRDefault="00001AA6" w:rsidP="00001AA6">
            <w:pPr>
              <w:ind w:left="810" w:hanging="360"/>
              <w:jc w:val="both"/>
              <w:rPr>
                <w:rFonts w:ascii="Arial" w:hAnsi="Arial" w:cs="Arial"/>
                <w:sz w:val="15"/>
                <w:szCs w:val="15"/>
                <w:lang w:val="ru-RU"/>
              </w:rPr>
            </w:pPr>
            <w:r>
              <w:rPr>
                <w:rFonts w:ascii="Arial" w:hAnsi="Arial"/>
                <w:sz w:val="15"/>
              </w:rPr>
              <w:t>e</w:t>
            </w:r>
            <w:r w:rsidRPr="007820C2">
              <w:rPr>
                <w:rFonts w:ascii="Arial" w:hAnsi="Arial"/>
                <w:sz w:val="15"/>
                <w:lang w:val="ru-RU"/>
              </w:rPr>
              <w:t>.</w:t>
            </w:r>
            <w:r w:rsidRPr="007820C2">
              <w:rPr>
                <w:rFonts w:ascii="Arial" w:hAnsi="Arial"/>
                <w:sz w:val="15"/>
                <w:lang w:val="ru-RU"/>
              </w:rPr>
              <w:tab/>
            </w:r>
            <w:proofErr w:type="spellStart"/>
            <w:r w:rsidRPr="007820C2">
              <w:rPr>
                <w:rFonts w:ascii="Arial" w:hAnsi="Arial"/>
                <w:sz w:val="15"/>
                <w:lang w:val="ru-RU"/>
              </w:rPr>
              <w:t>Крім</w:t>
            </w:r>
            <w:proofErr w:type="spellEnd"/>
            <w:r w:rsidRPr="007820C2">
              <w:rPr>
                <w:rFonts w:ascii="Arial" w:hAnsi="Arial"/>
                <w:sz w:val="15"/>
                <w:lang w:val="ru-RU"/>
              </w:rPr>
              <w:t xml:space="preserve"> того,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заявляє</w:t>
            </w:r>
            <w:proofErr w:type="spellEnd"/>
            <w:r w:rsidRPr="007820C2">
              <w:rPr>
                <w:rFonts w:ascii="Arial" w:hAnsi="Arial"/>
                <w:sz w:val="15"/>
                <w:lang w:val="ru-RU"/>
              </w:rPr>
              <w:t xml:space="preserve"> і </w:t>
            </w:r>
            <w:proofErr w:type="spellStart"/>
            <w:r w:rsidRPr="007820C2">
              <w:rPr>
                <w:rFonts w:ascii="Arial" w:hAnsi="Arial"/>
                <w:sz w:val="15"/>
                <w:lang w:val="ru-RU"/>
              </w:rPr>
              <w:t>гарантує</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також</w:t>
            </w:r>
            <w:proofErr w:type="spellEnd"/>
            <w:r w:rsidRPr="007820C2">
              <w:rPr>
                <w:rFonts w:ascii="Arial" w:hAnsi="Arial"/>
                <w:sz w:val="15"/>
                <w:lang w:val="ru-RU"/>
              </w:rPr>
              <w:t xml:space="preserve"> </w:t>
            </w:r>
            <w:proofErr w:type="spellStart"/>
            <w:r w:rsidRPr="007820C2">
              <w:rPr>
                <w:rFonts w:ascii="Arial" w:hAnsi="Arial"/>
                <w:sz w:val="15"/>
                <w:lang w:val="ru-RU"/>
              </w:rPr>
              <w:t>дотримуватиметься</w:t>
            </w:r>
            <w:proofErr w:type="spellEnd"/>
            <w:r w:rsidRPr="007820C2">
              <w:rPr>
                <w:rFonts w:ascii="Arial" w:hAnsi="Arial"/>
                <w:sz w:val="15"/>
                <w:lang w:val="ru-RU"/>
              </w:rPr>
              <w:t xml:space="preserve"> </w:t>
            </w:r>
            <w:proofErr w:type="spellStart"/>
            <w:r w:rsidRPr="007820C2">
              <w:rPr>
                <w:rFonts w:ascii="Arial" w:hAnsi="Arial"/>
                <w:sz w:val="15"/>
                <w:lang w:val="ru-RU"/>
              </w:rPr>
              <w:t>антикорупційних</w:t>
            </w:r>
            <w:proofErr w:type="spellEnd"/>
            <w:r w:rsidRPr="007820C2">
              <w:rPr>
                <w:rFonts w:ascii="Arial" w:hAnsi="Arial"/>
                <w:sz w:val="15"/>
                <w:lang w:val="ru-RU"/>
              </w:rPr>
              <w:t xml:space="preserve"> </w:t>
            </w:r>
            <w:proofErr w:type="spellStart"/>
            <w:r w:rsidRPr="007820C2">
              <w:rPr>
                <w:rFonts w:ascii="Arial" w:hAnsi="Arial"/>
                <w:sz w:val="15"/>
                <w:lang w:val="ru-RU"/>
              </w:rPr>
              <w:t>законів</w:t>
            </w:r>
            <w:proofErr w:type="spellEnd"/>
            <w:r w:rsidRPr="007820C2">
              <w:rPr>
                <w:rFonts w:ascii="Arial" w:hAnsi="Arial"/>
                <w:sz w:val="15"/>
                <w:lang w:val="ru-RU"/>
              </w:rPr>
              <w:t xml:space="preserve">, правил і постанов </w:t>
            </w:r>
            <w:proofErr w:type="spellStart"/>
            <w:r w:rsidRPr="007820C2">
              <w:rPr>
                <w:rFonts w:ascii="Arial" w:hAnsi="Arial"/>
                <w:sz w:val="15"/>
                <w:lang w:val="ru-RU"/>
              </w:rPr>
              <w:t>усіх</w:t>
            </w:r>
            <w:proofErr w:type="spellEnd"/>
            <w:r w:rsidRPr="007820C2">
              <w:rPr>
                <w:rFonts w:ascii="Arial" w:hAnsi="Arial"/>
                <w:sz w:val="15"/>
                <w:lang w:val="ru-RU"/>
              </w:rPr>
              <w:t xml:space="preserve"> </w:t>
            </w:r>
            <w:proofErr w:type="spellStart"/>
            <w:r w:rsidRPr="007820C2">
              <w:rPr>
                <w:rFonts w:ascii="Arial" w:hAnsi="Arial"/>
                <w:sz w:val="15"/>
                <w:lang w:val="ru-RU"/>
              </w:rPr>
              <w:t>країн</w:t>
            </w:r>
            <w:proofErr w:type="spellEnd"/>
            <w:r w:rsidRPr="007820C2">
              <w:rPr>
                <w:rFonts w:ascii="Arial" w:hAnsi="Arial"/>
                <w:sz w:val="15"/>
                <w:lang w:val="ru-RU"/>
              </w:rPr>
              <w:t xml:space="preserve">, в </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провадить</w:t>
            </w:r>
            <w:proofErr w:type="spellEnd"/>
            <w:r w:rsidRPr="007820C2">
              <w:rPr>
                <w:rFonts w:ascii="Arial" w:hAnsi="Arial"/>
                <w:sz w:val="15"/>
                <w:lang w:val="ru-RU"/>
              </w:rPr>
              <w:t xml:space="preserve"> </w:t>
            </w:r>
            <w:proofErr w:type="spellStart"/>
            <w:r w:rsidRPr="007820C2">
              <w:rPr>
                <w:rFonts w:ascii="Arial" w:hAnsi="Arial"/>
                <w:sz w:val="15"/>
                <w:lang w:val="ru-RU"/>
              </w:rPr>
              <w:t>діяльність</w:t>
            </w:r>
            <w:proofErr w:type="spellEnd"/>
            <w:r w:rsidRPr="007820C2">
              <w:rPr>
                <w:rFonts w:ascii="Arial" w:hAnsi="Arial"/>
                <w:sz w:val="15"/>
                <w:lang w:val="ru-RU"/>
              </w:rPr>
              <w:t xml:space="preserve">. </w:t>
            </w:r>
          </w:p>
          <w:p w14:paraId="6CE4911C" w14:textId="77777777" w:rsidR="00001AA6" w:rsidRPr="007820C2" w:rsidRDefault="00001AA6" w:rsidP="00001AA6">
            <w:pPr>
              <w:jc w:val="both"/>
              <w:rPr>
                <w:rFonts w:ascii="Arial" w:hAnsi="Arial" w:cs="Arial"/>
                <w:color w:val="000000"/>
                <w:sz w:val="15"/>
                <w:szCs w:val="15"/>
                <w:lang w:val="ru-RU"/>
              </w:rPr>
            </w:pPr>
            <w:r w:rsidRPr="007820C2">
              <w:rPr>
                <w:rFonts w:ascii="Arial" w:hAnsi="Arial"/>
                <w:color w:val="000000"/>
                <w:sz w:val="15"/>
                <w:lang w:val="ru-RU"/>
              </w:rPr>
              <w:t xml:space="preserve"> </w:t>
            </w:r>
            <w:r w:rsidRPr="007820C2">
              <w:rPr>
                <w:rFonts w:ascii="Arial" w:hAnsi="Arial"/>
                <w:color w:val="000000"/>
                <w:sz w:val="15"/>
                <w:lang w:val="ru-RU"/>
              </w:rPr>
              <w:tab/>
            </w:r>
          </w:p>
          <w:p w14:paraId="179FD5C9" w14:textId="77777777" w:rsidR="00001AA6" w:rsidRPr="007820C2" w:rsidRDefault="00001AA6" w:rsidP="00001AA6">
            <w:pPr>
              <w:ind w:left="810" w:hanging="360"/>
              <w:jc w:val="both"/>
              <w:rPr>
                <w:rFonts w:ascii="Arial" w:hAnsi="Arial" w:cs="Arial"/>
                <w:color w:val="000000"/>
                <w:sz w:val="15"/>
                <w:szCs w:val="15"/>
                <w:lang w:val="ru-RU"/>
              </w:rPr>
            </w:pPr>
            <w:r>
              <w:rPr>
                <w:rFonts w:ascii="Arial" w:hAnsi="Arial"/>
                <w:color w:val="000000"/>
                <w:sz w:val="15"/>
              </w:rPr>
              <w:t>f</w:t>
            </w:r>
            <w:r w:rsidRPr="007820C2">
              <w:rPr>
                <w:rFonts w:ascii="Arial" w:hAnsi="Arial"/>
                <w:color w:val="000000"/>
                <w:sz w:val="15"/>
                <w:lang w:val="ru-RU"/>
              </w:rPr>
              <w:t>.</w:t>
            </w:r>
            <w:r w:rsidRPr="007820C2">
              <w:rPr>
                <w:rFonts w:ascii="Arial" w:hAnsi="Arial"/>
                <w:color w:val="000000"/>
                <w:sz w:val="15"/>
                <w:lang w:val="ru-RU"/>
              </w:rPr>
              <w:tab/>
            </w:r>
            <w:proofErr w:type="spellStart"/>
            <w:r w:rsidRPr="007820C2">
              <w:rPr>
                <w:rFonts w:ascii="Arial" w:hAnsi="Arial"/>
                <w:color w:val="000000"/>
                <w:sz w:val="15"/>
                <w:lang w:val="ru-RU"/>
              </w:rPr>
              <w:t>Якщо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матиме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обґрунтовані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підстави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вважати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що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мали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місце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порушення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наведені</w:t>
            </w:r>
            <w:proofErr w:type="spellEnd"/>
            <w:r w:rsidRPr="007820C2">
              <w:rPr>
                <w:rFonts w:ascii="Arial" w:hAnsi="Arial"/>
                <w:color w:val="000000"/>
                <w:sz w:val="15"/>
                <w:lang w:val="ru-RU"/>
              </w:rPr>
              <w:t xml:space="preserve"> у </w:t>
            </w:r>
            <w:proofErr w:type="spellStart"/>
            <w:r w:rsidRPr="007820C2">
              <w:rPr>
                <w:rFonts w:ascii="Arial" w:hAnsi="Arial"/>
                <w:color w:val="000000"/>
                <w:sz w:val="15"/>
                <w:lang w:val="ru-RU"/>
              </w:rPr>
              <w:t>параграфі</w:t>
            </w:r>
            <w:proofErr w:type="spellEnd"/>
            <w:r w:rsidRPr="007820C2">
              <w:rPr>
                <w:rFonts w:ascii="Arial" w:hAnsi="Arial"/>
                <w:color w:val="000000"/>
                <w:sz w:val="15"/>
                <w:lang w:val="ru-RU"/>
              </w:rPr>
              <w:t xml:space="preserve"> (</w:t>
            </w:r>
            <w:r>
              <w:rPr>
                <w:rFonts w:ascii="Arial" w:hAnsi="Arial"/>
                <w:color w:val="000000"/>
                <w:sz w:val="15"/>
              </w:rPr>
              <w:t>d</w:t>
            </w:r>
            <w:r w:rsidRPr="007820C2">
              <w:rPr>
                <w:rFonts w:ascii="Arial" w:hAnsi="Arial"/>
                <w:color w:val="000000"/>
                <w:sz w:val="15"/>
                <w:lang w:val="ru-RU"/>
              </w:rPr>
              <w:t xml:space="preserve">) </w:t>
            </w:r>
            <w:proofErr w:type="spellStart"/>
            <w:r w:rsidRPr="007820C2">
              <w:rPr>
                <w:rFonts w:ascii="Arial" w:hAnsi="Arial"/>
                <w:color w:val="000000"/>
                <w:sz w:val="15"/>
                <w:lang w:val="ru-RU"/>
              </w:rPr>
              <w:t>цього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положення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він</w:t>
            </w:r>
            <w:proofErr w:type="spellEnd"/>
            <w:r w:rsidRPr="007820C2">
              <w:rPr>
                <w:rFonts w:ascii="Arial" w:hAnsi="Arial"/>
                <w:color w:val="000000"/>
                <w:sz w:val="15"/>
                <w:lang w:val="ru-RU"/>
              </w:rPr>
              <w:t xml:space="preserve"> повинен </w:t>
            </w:r>
            <w:proofErr w:type="spellStart"/>
            <w:r w:rsidRPr="007820C2">
              <w:rPr>
                <w:rFonts w:ascii="Arial" w:hAnsi="Arial"/>
                <w:color w:val="000000"/>
                <w:sz w:val="15"/>
                <w:lang w:val="ru-RU"/>
              </w:rPr>
              <w:t>негайно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повідомити</w:t>
            </w:r>
            <w:proofErr w:type="spellEnd"/>
            <w:r w:rsidRPr="007820C2">
              <w:rPr>
                <w:rFonts w:ascii="Arial" w:hAnsi="Arial"/>
                <w:color w:val="000000"/>
                <w:sz w:val="15"/>
                <w:lang w:val="ru-RU"/>
              </w:rPr>
              <w:t xml:space="preserve"> про </w:t>
            </w:r>
            <w:proofErr w:type="spellStart"/>
            <w:r w:rsidRPr="007820C2">
              <w:rPr>
                <w:rFonts w:ascii="Arial" w:hAnsi="Arial"/>
                <w:color w:val="000000"/>
                <w:sz w:val="15"/>
                <w:lang w:val="ru-RU"/>
              </w:rPr>
              <w:t>можливі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порушення</w:t>
            </w:r>
            <w:proofErr w:type="spellEnd"/>
            <w:r w:rsidRPr="007820C2">
              <w:rPr>
                <w:rFonts w:ascii="Arial" w:hAnsi="Arial"/>
                <w:color w:val="000000"/>
                <w:sz w:val="15"/>
                <w:lang w:val="ru-RU"/>
              </w:rPr>
              <w:t xml:space="preserve"> у </w:t>
            </w:r>
            <w:proofErr w:type="spellStart"/>
            <w:r w:rsidRPr="007820C2">
              <w:rPr>
                <w:rFonts w:ascii="Arial" w:hAnsi="Arial"/>
                <w:color w:val="000000"/>
                <w:sz w:val="15"/>
                <w:lang w:val="ru-RU"/>
              </w:rPr>
              <w:t>письмовій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формі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Такі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повідомлення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слід</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надсилати</w:t>
            </w:r>
            <w:proofErr w:type="spellEnd"/>
            <w:r w:rsidRPr="007820C2">
              <w:rPr>
                <w:rFonts w:ascii="Arial" w:hAnsi="Arial"/>
                <w:color w:val="000000"/>
                <w:sz w:val="15"/>
                <w:lang w:val="ru-RU"/>
              </w:rPr>
              <w:t xml:space="preserve"> в</w:t>
            </w:r>
            <w:r w:rsidRPr="007820C2">
              <w:rPr>
                <w:rFonts w:ascii="Arial" w:hAnsi="Arial"/>
                <w:sz w:val="15"/>
                <w:lang w:val="ru-RU"/>
              </w:rPr>
              <w:t xml:space="preserve"> </w:t>
            </w:r>
            <w:proofErr w:type="spellStart"/>
            <w:r w:rsidRPr="007820C2">
              <w:rPr>
                <w:rFonts w:ascii="Arial" w:hAnsi="Arial"/>
                <w:sz w:val="15"/>
                <w:lang w:val="ru-RU"/>
              </w:rPr>
              <w:t>Офіс</w:t>
            </w:r>
            <w:proofErr w:type="spellEnd"/>
            <w:r w:rsidRPr="007820C2">
              <w:rPr>
                <w:rFonts w:ascii="Arial" w:hAnsi="Arial"/>
                <w:sz w:val="15"/>
                <w:lang w:val="ru-RU"/>
              </w:rPr>
              <w:t xml:space="preserve"> </w:t>
            </w:r>
            <w:proofErr w:type="spellStart"/>
            <w:r w:rsidRPr="007820C2">
              <w:rPr>
                <w:rFonts w:ascii="Arial" w:hAnsi="Arial"/>
                <w:sz w:val="15"/>
                <w:lang w:val="ru-RU"/>
              </w:rPr>
              <w:t>ділової</w:t>
            </w:r>
            <w:proofErr w:type="spellEnd"/>
            <w:r w:rsidRPr="007820C2">
              <w:rPr>
                <w:rFonts w:ascii="Arial" w:hAnsi="Arial"/>
                <w:sz w:val="15"/>
                <w:lang w:val="ru-RU"/>
              </w:rPr>
              <w:t xml:space="preserve"> </w:t>
            </w:r>
            <w:proofErr w:type="spellStart"/>
            <w:r w:rsidRPr="007820C2">
              <w:rPr>
                <w:rFonts w:ascii="Arial" w:hAnsi="Arial"/>
                <w:sz w:val="15"/>
                <w:lang w:val="ru-RU"/>
              </w:rPr>
              <w:t>етики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одним </w:t>
            </w:r>
            <w:proofErr w:type="spellStart"/>
            <w:r w:rsidRPr="007820C2">
              <w:rPr>
                <w:rFonts w:ascii="Arial" w:hAnsi="Arial"/>
                <w:sz w:val="15"/>
                <w:lang w:val="ru-RU"/>
              </w:rPr>
              <w:t>із</w:t>
            </w:r>
            <w:proofErr w:type="spellEnd"/>
            <w:r w:rsidRPr="007820C2">
              <w:rPr>
                <w:rFonts w:ascii="Arial" w:hAnsi="Arial"/>
                <w:sz w:val="15"/>
                <w:lang w:val="ru-RU"/>
              </w:rPr>
              <w:t xml:space="preserve"> </w:t>
            </w:r>
            <w:proofErr w:type="spellStart"/>
            <w:r w:rsidRPr="007820C2">
              <w:rPr>
                <w:rFonts w:ascii="Arial" w:hAnsi="Arial"/>
                <w:sz w:val="15"/>
                <w:lang w:val="ru-RU"/>
              </w:rPr>
              <w:t>наступних</w:t>
            </w:r>
            <w:proofErr w:type="spellEnd"/>
            <w:r w:rsidRPr="007820C2">
              <w:rPr>
                <w:rFonts w:ascii="Arial" w:hAnsi="Arial"/>
                <w:sz w:val="15"/>
                <w:lang w:val="ru-RU"/>
              </w:rPr>
              <w:t xml:space="preserve"> </w:t>
            </w:r>
            <w:proofErr w:type="spellStart"/>
            <w:r w:rsidRPr="007820C2">
              <w:rPr>
                <w:rFonts w:ascii="Arial" w:hAnsi="Arial"/>
                <w:sz w:val="15"/>
                <w:lang w:val="ru-RU"/>
              </w:rPr>
              <w:t>методів</w:t>
            </w:r>
            <w:proofErr w:type="spellEnd"/>
            <w:r w:rsidRPr="007820C2">
              <w:rPr>
                <w:rFonts w:ascii="Arial" w:hAnsi="Arial"/>
                <w:sz w:val="15"/>
                <w:lang w:val="ru-RU"/>
              </w:rPr>
              <w:t xml:space="preserve">: </w:t>
            </w:r>
            <w:hyperlink r:id="rId24" w:history="1">
              <w:r>
                <w:rPr>
                  <w:rStyle w:val="a8"/>
                  <w:rFonts w:ascii="Arial" w:hAnsi="Arial"/>
                  <w:sz w:val="15"/>
                </w:rPr>
                <w:t>businessconduct</w:t>
              </w:r>
              <w:r w:rsidRPr="007820C2">
                <w:rPr>
                  <w:rStyle w:val="a8"/>
                  <w:rFonts w:ascii="Arial" w:hAnsi="Arial"/>
                  <w:sz w:val="15"/>
                  <w:lang w:val="ru-RU"/>
                </w:rPr>
                <w:t>@</w:t>
              </w:r>
              <w:r>
                <w:rPr>
                  <w:rStyle w:val="a8"/>
                  <w:rFonts w:ascii="Arial" w:hAnsi="Arial"/>
                  <w:sz w:val="15"/>
                </w:rPr>
                <w:t>chemonics</w:t>
              </w:r>
              <w:r w:rsidRPr="007820C2">
                <w:rPr>
                  <w:rStyle w:val="a8"/>
                  <w:rFonts w:ascii="Arial" w:hAnsi="Arial"/>
                  <w:sz w:val="15"/>
                  <w:lang w:val="ru-RU"/>
                </w:rPr>
                <w:t>.</w:t>
              </w:r>
              <w:r>
                <w:rPr>
                  <w:rStyle w:val="a8"/>
                  <w:rFonts w:ascii="Arial" w:hAnsi="Arial"/>
                  <w:sz w:val="15"/>
                </w:rPr>
                <w:t>com</w:t>
              </w:r>
            </w:hyperlink>
            <w:r w:rsidRPr="007820C2">
              <w:rPr>
                <w:rFonts w:ascii="Arial" w:hAnsi="Arial"/>
                <w:sz w:val="15"/>
                <w:lang w:val="ru-RU"/>
              </w:rPr>
              <w:t xml:space="preserve">; онлайн: </w:t>
            </w:r>
            <w:hyperlink r:id="rId25" w:history="1">
              <w:r>
                <w:rPr>
                  <w:rStyle w:val="a8"/>
                  <w:rFonts w:ascii="Arial" w:hAnsi="Arial"/>
                  <w:sz w:val="15"/>
                </w:rPr>
                <w:t>www</w:t>
              </w:r>
              <w:r w:rsidRPr="007820C2">
                <w:rPr>
                  <w:rStyle w:val="a8"/>
                  <w:rFonts w:ascii="Arial" w:hAnsi="Arial"/>
                  <w:sz w:val="15"/>
                  <w:lang w:val="ru-RU"/>
                </w:rPr>
                <w:t>.</w:t>
              </w:r>
              <w:proofErr w:type="spellStart"/>
              <w:r>
                <w:rPr>
                  <w:rStyle w:val="a8"/>
                  <w:rFonts w:ascii="Arial" w:hAnsi="Arial"/>
                  <w:sz w:val="15"/>
                </w:rPr>
                <w:t>chemonics</w:t>
              </w:r>
              <w:proofErr w:type="spellEnd"/>
              <w:r w:rsidRPr="007820C2">
                <w:rPr>
                  <w:rStyle w:val="a8"/>
                  <w:rFonts w:ascii="Arial" w:hAnsi="Arial"/>
                  <w:sz w:val="15"/>
                  <w:lang w:val="ru-RU"/>
                </w:rPr>
                <w:t>.</w:t>
              </w:r>
              <w:r>
                <w:rPr>
                  <w:rStyle w:val="a8"/>
                  <w:rFonts w:ascii="Arial" w:hAnsi="Arial"/>
                  <w:sz w:val="15"/>
                </w:rPr>
                <w:t>com</w:t>
              </w:r>
              <w:r w:rsidRPr="007820C2">
                <w:rPr>
                  <w:rStyle w:val="a8"/>
                  <w:rFonts w:ascii="Arial" w:hAnsi="Arial"/>
                  <w:sz w:val="15"/>
                  <w:lang w:val="ru-RU"/>
                </w:rPr>
                <w:t>/</w:t>
              </w:r>
              <w:r>
                <w:rPr>
                  <w:rStyle w:val="a8"/>
                  <w:rFonts w:ascii="Arial" w:hAnsi="Arial"/>
                  <w:sz w:val="15"/>
                </w:rPr>
                <w:t>reporting</w:t>
              </w:r>
            </w:hyperlink>
            <w:r w:rsidRPr="007820C2">
              <w:rPr>
                <w:rFonts w:ascii="Arial" w:hAnsi="Arial"/>
                <w:sz w:val="15"/>
                <w:lang w:val="ru-RU"/>
              </w:rPr>
              <w:t>; телефон/</w:t>
            </w:r>
            <w:r>
              <w:rPr>
                <w:rFonts w:ascii="Arial" w:hAnsi="Arial"/>
                <w:sz w:val="15"/>
              </w:rPr>
              <w:t>Skype</w:t>
            </w:r>
            <w:r w:rsidRPr="007820C2">
              <w:rPr>
                <w:rFonts w:ascii="Arial" w:hAnsi="Arial"/>
                <w:sz w:val="15"/>
                <w:lang w:val="ru-RU"/>
              </w:rPr>
              <w:t xml:space="preserve">: 888.955.6881; </w:t>
            </w:r>
            <w:r>
              <w:rPr>
                <w:rFonts w:ascii="Arial" w:hAnsi="Arial"/>
                <w:sz w:val="15"/>
              </w:rPr>
              <w:t>WhatsApp</w:t>
            </w:r>
            <w:r w:rsidRPr="007820C2">
              <w:rPr>
                <w:rFonts w:ascii="Arial" w:hAnsi="Arial"/>
                <w:sz w:val="15"/>
                <w:lang w:val="ru-RU"/>
              </w:rPr>
              <w:t>: +1.202.355.8974</w:t>
            </w:r>
            <w:r w:rsidRPr="007820C2">
              <w:rPr>
                <w:rFonts w:ascii="Arial" w:hAnsi="Arial"/>
                <w:color w:val="000000"/>
                <w:sz w:val="15"/>
                <w:lang w:val="ru-RU"/>
              </w:rPr>
              <w:t xml:space="preserve">, </w:t>
            </w:r>
            <w:proofErr w:type="spellStart"/>
            <w:r w:rsidRPr="007820C2">
              <w:rPr>
                <w:rFonts w:ascii="Arial" w:hAnsi="Arial"/>
                <w:color w:val="000000"/>
                <w:sz w:val="15"/>
                <w:lang w:val="ru-RU"/>
              </w:rPr>
              <w:t>який</w:t>
            </w:r>
            <w:proofErr w:type="spellEnd"/>
            <w:r w:rsidRPr="007820C2">
              <w:rPr>
                <w:rFonts w:ascii="Arial" w:hAnsi="Arial"/>
                <w:color w:val="000000"/>
                <w:sz w:val="15"/>
                <w:lang w:val="ru-RU"/>
              </w:rPr>
              <w:t xml:space="preserve">, за </w:t>
            </w:r>
            <w:proofErr w:type="spellStart"/>
            <w:r w:rsidRPr="007820C2">
              <w:rPr>
                <w:rFonts w:ascii="Arial" w:hAnsi="Arial"/>
                <w:color w:val="000000"/>
                <w:sz w:val="15"/>
                <w:lang w:val="ru-RU"/>
              </w:rPr>
              <w:t>необхідності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перешле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повідомлення</w:t>
            </w:r>
            <w:proofErr w:type="spellEnd"/>
            <w:r w:rsidRPr="007820C2">
              <w:rPr>
                <w:rFonts w:ascii="Arial" w:hAnsi="Arial"/>
                <w:color w:val="000000"/>
                <w:sz w:val="15"/>
                <w:lang w:val="ru-RU"/>
              </w:rPr>
              <w:t xml:space="preserve"> на </w:t>
            </w:r>
            <w:proofErr w:type="spellStart"/>
            <w:r w:rsidRPr="007820C2">
              <w:rPr>
                <w:rFonts w:ascii="Arial" w:hAnsi="Arial"/>
                <w:color w:val="000000"/>
                <w:sz w:val="15"/>
                <w:lang w:val="ru-RU"/>
              </w:rPr>
              <w:t>розгляд</w:t>
            </w:r>
            <w:proofErr w:type="spellEnd"/>
            <w:r w:rsidRPr="007820C2">
              <w:rPr>
                <w:rFonts w:ascii="Arial" w:hAnsi="Arial"/>
                <w:color w:val="000000"/>
                <w:sz w:val="15"/>
                <w:lang w:val="ru-RU"/>
              </w:rPr>
              <w:t xml:space="preserve"> у </w:t>
            </w:r>
            <w:proofErr w:type="spellStart"/>
            <w:r w:rsidRPr="007820C2">
              <w:rPr>
                <w:rFonts w:ascii="Arial" w:hAnsi="Arial"/>
                <w:color w:val="000000"/>
                <w:sz w:val="15"/>
                <w:lang w:val="ru-RU"/>
              </w:rPr>
              <w:t>підрозділ</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розслідування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шахрайства</w:t>
            </w:r>
            <w:proofErr w:type="spellEnd"/>
            <w:r w:rsidRPr="007820C2">
              <w:rPr>
                <w:rFonts w:ascii="Arial" w:hAnsi="Arial"/>
                <w:color w:val="000000"/>
                <w:sz w:val="15"/>
                <w:lang w:val="ru-RU"/>
              </w:rPr>
              <w:t xml:space="preserve"> </w:t>
            </w:r>
            <w:r>
              <w:rPr>
                <w:rFonts w:ascii="Arial" w:hAnsi="Arial"/>
                <w:sz w:val="15"/>
              </w:rPr>
              <w:t>FCDO</w:t>
            </w:r>
            <w:r w:rsidRPr="007820C2">
              <w:rPr>
                <w:rFonts w:ascii="Arial" w:hAnsi="Arial"/>
                <w:color w:val="000000"/>
                <w:sz w:val="15"/>
                <w:lang w:val="ru-RU"/>
              </w:rPr>
              <w:t>.</w:t>
            </w:r>
          </w:p>
          <w:p w14:paraId="69D9482C" w14:textId="77777777" w:rsidR="00001AA6" w:rsidRPr="007820C2" w:rsidRDefault="00001AA6" w:rsidP="00001AA6">
            <w:pPr>
              <w:jc w:val="both"/>
              <w:rPr>
                <w:rFonts w:ascii="Arial" w:hAnsi="Arial" w:cs="Arial"/>
                <w:sz w:val="15"/>
                <w:szCs w:val="15"/>
                <w:lang w:val="ru-RU"/>
              </w:rPr>
            </w:pPr>
          </w:p>
          <w:p w14:paraId="4FB2BD1D" w14:textId="77777777" w:rsidR="00001AA6" w:rsidRPr="007820C2" w:rsidRDefault="00001AA6" w:rsidP="00001AA6">
            <w:pPr>
              <w:jc w:val="both"/>
              <w:rPr>
                <w:rFonts w:ascii="Arial" w:hAnsi="Arial" w:cs="Arial"/>
                <w:sz w:val="15"/>
                <w:szCs w:val="15"/>
                <w:lang w:val="ru-RU"/>
              </w:rPr>
            </w:pPr>
            <w:r w:rsidRPr="007820C2">
              <w:rPr>
                <w:rFonts w:ascii="Arial" w:hAnsi="Arial"/>
                <w:sz w:val="15"/>
                <w:lang w:val="ru-RU"/>
              </w:rPr>
              <w:t xml:space="preserve">ХХІ. </w:t>
            </w:r>
            <w:proofErr w:type="spellStart"/>
            <w:r w:rsidRPr="007820C2">
              <w:rPr>
                <w:rFonts w:ascii="Arial" w:hAnsi="Arial"/>
                <w:b/>
                <w:smallCaps/>
                <w:sz w:val="15"/>
                <w:u w:val="single"/>
                <w:lang w:val="ru-RU"/>
              </w:rPr>
              <w:t>Дотримання</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законодавства</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щодо</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експорту</w:t>
            </w:r>
            <w:proofErr w:type="spellEnd"/>
            <w:r w:rsidRPr="007820C2">
              <w:rPr>
                <w:rFonts w:ascii="Arial" w:hAnsi="Arial"/>
                <w:sz w:val="15"/>
                <w:lang w:val="ru-RU"/>
              </w:rPr>
              <w:t xml:space="preserve">. За </w:t>
            </w:r>
            <w:proofErr w:type="spellStart"/>
            <w:r w:rsidRPr="007820C2">
              <w:rPr>
                <w:rFonts w:ascii="Arial" w:hAnsi="Arial"/>
                <w:sz w:val="15"/>
                <w:lang w:val="ru-RU"/>
              </w:rPr>
              <w:t>необхідності</w:t>
            </w:r>
            <w:proofErr w:type="spellEnd"/>
            <w:r w:rsidRPr="007820C2">
              <w:rPr>
                <w:rFonts w:ascii="Arial" w:hAnsi="Arial"/>
                <w:sz w:val="15"/>
                <w:lang w:val="ru-RU"/>
              </w:rPr>
              <w:t xml:space="preserve"> та за </w:t>
            </w:r>
            <w:proofErr w:type="spellStart"/>
            <w:r w:rsidRPr="007820C2">
              <w:rPr>
                <w:rFonts w:ascii="Arial" w:hAnsi="Arial"/>
                <w:sz w:val="15"/>
                <w:lang w:val="ru-RU"/>
              </w:rPr>
              <w:t>попереднім</w:t>
            </w:r>
            <w:proofErr w:type="spellEnd"/>
            <w:r w:rsidRPr="007820C2">
              <w:rPr>
                <w:rFonts w:ascii="Arial" w:hAnsi="Arial"/>
                <w:sz w:val="15"/>
                <w:lang w:val="ru-RU"/>
              </w:rPr>
              <w:t xml:space="preserve"> </w:t>
            </w:r>
            <w:proofErr w:type="spellStart"/>
            <w:r w:rsidRPr="007820C2">
              <w:rPr>
                <w:rFonts w:ascii="Arial" w:hAnsi="Arial"/>
                <w:sz w:val="15"/>
                <w:lang w:val="ru-RU"/>
              </w:rPr>
              <w:t>погодженням</w:t>
            </w:r>
            <w:proofErr w:type="spellEnd"/>
            <w:r w:rsidRPr="007820C2">
              <w:rPr>
                <w:rFonts w:ascii="Arial" w:hAnsi="Arial"/>
                <w:sz w:val="15"/>
                <w:lang w:val="ru-RU"/>
              </w:rPr>
              <w:t xml:space="preserve"> з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усіх</w:t>
            </w:r>
            <w:proofErr w:type="spellEnd"/>
            <w:r w:rsidRPr="007820C2">
              <w:rPr>
                <w:rFonts w:ascii="Arial" w:hAnsi="Arial"/>
                <w:sz w:val="15"/>
                <w:lang w:val="ru-RU"/>
              </w:rPr>
              <w:t xml:space="preserve"> </w:t>
            </w:r>
            <w:proofErr w:type="spellStart"/>
            <w:r w:rsidRPr="007820C2">
              <w:rPr>
                <w:rFonts w:ascii="Arial" w:hAnsi="Arial"/>
                <w:sz w:val="15"/>
                <w:lang w:val="ru-RU"/>
              </w:rPr>
              <w:t>експортних</w:t>
            </w:r>
            <w:proofErr w:type="spellEnd"/>
            <w:r w:rsidRPr="007820C2">
              <w:rPr>
                <w:rFonts w:ascii="Arial" w:hAnsi="Arial"/>
                <w:sz w:val="15"/>
                <w:lang w:val="ru-RU"/>
              </w:rPr>
              <w:t xml:space="preserve"> і </w:t>
            </w:r>
            <w:proofErr w:type="spellStart"/>
            <w:r w:rsidRPr="007820C2">
              <w:rPr>
                <w:rFonts w:ascii="Arial" w:hAnsi="Arial"/>
                <w:sz w:val="15"/>
                <w:lang w:val="ru-RU"/>
              </w:rPr>
              <w:t>імпортних</w:t>
            </w:r>
            <w:proofErr w:type="spellEnd"/>
            <w:r w:rsidRPr="007820C2">
              <w:rPr>
                <w:rFonts w:ascii="Arial" w:hAnsi="Arial"/>
                <w:sz w:val="15"/>
                <w:lang w:val="ru-RU"/>
              </w:rPr>
              <w:t xml:space="preserve"> </w:t>
            </w:r>
            <w:proofErr w:type="spellStart"/>
            <w:r w:rsidRPr="007820C2">
              <w:rPr>
                <w:rFonts w:ascii="Arial" w:hAnsi="Arial"/>
                <w:sz w:val="15"/>
                <w:lang w:val="ru-RU"/>
              </w:rPr>
              <w:t>операцій</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РО,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зобов’язаний</w:t>
            </w:r>
            <w:proofErr w:type="spellEnd"/>
            <w:r w:rsidRPr="007820C2">
              <w:rPr>
                <w:rFonts w:ascii="Arial" w:hAnsi="Arial"/>
                <w:sz w:val="15"/>
                <w:lang w:val="ru-RU"/>
              </w:rPr>
              <w:t xml:space="preserve"> </w:t>
            </w:r>
            <w:proofErr w:type="spellStart"/>
            <w:r w:rsidRPr="007820C2">
              <w:rPr>
                <w:rFonts w:ascii="Arial" w:hAnsi="Arial"/>
                <w:sz w:val="15"/>
                <w:lang w:val="ru-RU"/>
              </w:rPr>
              <w:t>з’ясувати</w:t>
            </w:r>
            <w:proofErr w:type="spellEnd"/>
            <w:r w:rsidRPr="007820C2">
              <w:rPr>
                <w:rFonts w:ascii="Arial" w:hAnsi="Arial"/>
                <w:sz w:val="15"/>
                <w:lang w:val="ru-RU"/>
              </w:rPr>
              <w:t xml:space="preserve"> </w:t>
            </w:r>
            <w:proofErr w:type="spellStart"/>
            <w:r w:rsidRPr="007820C2">
              <w:rPr>
                <w:rFonts w:ascii="Arial" w:hAnsi="Arial"/>
                <w:sz w:val="15"/>
                <w:lang w:val="ru-RU"/>
              </w:rPr>
              <w:t>усі</w:t>
            </w:r>
            <w:proofErr w:type="spellEnd"/>
            <w:r w:rsidRPr="007820C2">
              <w:rPr>
                <w:rFonts w:ascii="Arial" w:hAnsi="Arial"/>
                <w:sz w:val="15"/>
                <w:lang w:val="ru-RU"/>
              </w:rPr>
              <w:t xml:space="preserve"> </w:t>
            </w:r>
            <w:proofErr w:type="spellStart"/>
            <w:r w:rsidRPr="007820C2">
              <w:rPr>
                <w:rFonts w:ascii="Arial" w:hAnsi="Arial"/>
                <w:sz w:val="15"/>
                <w:lang w:val="ru-RU"/>
              </w:rPr>
              <w:t>вимоги</w:t>
            </w:r>
            <w:proofErr w:type="spellEnd"/>
            <w:r w:rsidRPr="007820C2">
              <w:rPr>
                <w:rFonts w:ascii="Arial" w:hAnsi="Arial"/>
                <w:sz w:val="15"/>
                <w:lang w:val="ru-RU"/>
              </w:rPr>
              <w:t xml:space="preserve"> до </w:t>
            </w:r>
            <w:proofErr w:type="spellStart"/>
            <w:r w:rsidRPr="007820C2">
              <w:rPr>
                <w:rFonts w:ascii="Arial" w:hAnsi="Arial"/>
                <w:sz w:val="15"/>
                <w:lang w:val="ru-RU"/>
              </w:rPr>
              <w:t>одержання</w:t>
            </w:r>
            <w:proofErr w:type="spellEnd"/>
            <w:r w:rsidRPr="007820C2">
              <w:rPr>
                <w:rFonts w:ascii="Arial" w:hAnsi="Arial"/>
                <w:sz w:val="15"/>
                <w:lang w:val="ru-RU"/>
              </w:rPr>
              <w:t xml:space="preserve"> </w:t>
            </w:r>
            <w:proofErr w:type="spellStart"/>
            <w:r w:rsidRPr="007820C2">
              <w:rPr>
                <w:rFonts w:ascii="Arial" w:hAnsi="Arial"/>
                <w:sz w:val="15"/>
                <w:lang w:val="ru-RU"/>
              </w:rPr>
              <w:t>експортних</w:t>
            </w:r>
            <w:proofErr w:type="spellEnd"/>
            <w:r w:rsidRPr="007820C2">
              <w:rPr>
                <w:rFonts w:ascii="Arial" w:hAnsi="Arial"/>
                <w:sz w:val="15"/>
                <w:lang w:val="ru-RU"/>
              </w:rPr>
              <w:t xml:space="preserve"> </w:t>
            </w:r>
            <w:proofErr w:type="spellStart"/>
            <w:r w:rsidRPr="007820C2">
              <w:rPr>
                <w:rFonts w:ascii="Arial" w:hAnsi="Arial"/>
                <w:sz w:val="15"/>
                <w:lang w:val="ru-RU"/>
              </w:rPr>
              <w:t>ліцензій</w:t>
            </w:r>
            <w:proofErr w:type="spellEnd"/>
            <w:r w:rsidRPr="007820C2">
              <w:rPr>
                <w:rFonts w:ascii="Arial" w:hAnsi="Arial"/>
                <w:sz w:val="15"/>
                <w:lang w:val="ru-RU"/>
              </w:rPr>
              <w:t xml:space="preserve">, </w:t>
            </w:r>
            <w:proofErr w:type="spellStart"/>
            <w:r w:rsidRPr="007820C2">
              <w:rPr>
                <w:rFonts w:ascii="Arial" w:hAnsi="Arial"/>
                <w:sz w:val="15"/>
                <w:lang w:val="ru-RU"/>
              </w:rPr>
              <w:t>звітів</w:t>
            </w:r>
            <w:proofErr w:type="spellEnd"/>
            <w:r w:rsidRPr="007820C2">
              <w:rPr>
                <w:rFonts w:ascii="Arial" w:hAnsi="Arial"/>
                <w:sz w:val="15"/>
                <w:lang w:val="ru-RU"/>
              </w:rPr>
              <w:t xml:space="preserve">, </w:t>
            </w:r>
            <w:proofErr w:type="spellStart"/>
            <w:r w:rsidRPr="007820C2">
              <w:rPr>
                <w:rFonts w:ascii="Arial" w:hAnsi="Arial"/>
                <w:sz w:val="15"/>
                <w:lang w:val="ru-RU"/>
              </w:rPr>
              <w:t>реєстрацій</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інші</w:t>
            </w:r>
            <w:proofErr w:type="spellEnd"/>
            <w:r w:rsidRPr="007820C2">
              <w:rPr>
                <w:rFonts w:ascii="Arial" w:hAnsi="Arial"/>
                <w:sz w:val="15"/>
                <w:lang w:val="ru-RU"/>
              </w:rPr>
              <w:t xml:space="preserve"> </w:t>
            </w:r>
            <w:proofErr w:type="spellStart"/>
            <w:r w:rsidRPr="007820C2">
              <w:rPr>
                <w:rFonts w:ascii="Arial" w:hAnsi="Arial"/>
                <w:sz w:val="15"/>
                <w:lang w:val="ru-RU"/>
              </w:rPr>
              <w:t>вимоги</w:t>
            </w:r>
            <w:proofErr w:type="spellEnd"/>
            <w:r w:rsidRPr="007820C2">
              <w:rPr>
                <w:rFonts w:ascii="Arial" w:hAnsi="Arial"/>
                <w:sz w:val="15"/>
                <w:lang w:val="ru-RU"/>
              </w:rPr>
              <w:t xml:space="preserve">, </w:t>
            </w:r>
            <w:proofErr w:type="spellStart"/>
            <w:r w:rsidRPr="007820C2">
              <w:rPr>
                <w:rFonts w:ascii="Arial" w:hAnsi="Arial"/>
                <w:sz w:val="15"/>
                <w:lang w:val="ru-RU"/>
              </w:rPr>
              <w:t>одержати</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експортні</w:t>
            </w:r>
            <w:proofErr w:type="spellEnd"/>
            <w:r w:rsidRPr="007820C2">
              <w:rPr>
                <w:rFonts w:ascii="Arial" w:hAnsi="Arial"/>
                <w:sz w:val="15"/>
                <w:lang w:val="ru-RU"/>
              </w:rPr>
              <w:t xml:space="preserve"> </w:t>
            </w:r>
            <w:proofErr w:type="spellStart"/>
            <w:r w:rsidRPr="007820C2">
              <w:rPr>
                <w:rFonts w:ascii="Arial" w:hAnsi="Arial"/>
                <w:sz w:val="15"/>
                <w:lang w:val="ru-RU"/>
              </w:rPr>
              <w:t>ліцензії</w:t>
            </w:r>
            <w:proofErr w:type="spellEnd"/>
            <w:r w:rsidRPr="007820C2">
              <w:rPr>
                <w:rFonts w:ascii="Arial" w:hAnsi="Arial"/>
                <w:sz w:val="15"/>
                <w:lang w:val="ru-RU"/>
              </w:rPr>
              <w:t xml:space="preserve"> та </w:t>
            </w:r>
            <w:proofErr w:type="spellStart"/>
            <w:r w:rsidRPr="007820C2">
              <w:rPr>
                <w:rFonts w:ascii="Arial" w:hAnsi="Arial"/>
                <w:sz w:val="15"/>
                <w:lang w:val="ru-RU"/>
              </w:rPr>
              <w:t>інші</w:t>
            </w:r>
            <w:proofErr w:type="spellEnd"/>
            <w:r w:rsidRPr="007820C2">
              <w:rPr>
                <w:rFonts w:ascii="Arial" w:hAnsi="Arial"/>
                <w:sz w:val="15"/>
                <w:lang w:val="ru-RU"/>
              </w:rPr>
              <w:t xml:space="preserve"> </w:t>
            </w:r>
            <w:proofErr w:type="spellStart"/>
            <w:r w:rsidRPr="007820C2">
              <w:rPr>
                <w:rFonts w:ascii="Arial" w:hAnsi="Arial"/>
                <w:sz w:val="15"/>
                <w:lang w:val="ru-RU"/>
              </w:rPr>
              <w:t>офіційні</w:t>
            </w:r>
            <w:proofErr w:type="spellEnd"/>
            <w:r w:rsidRPr="007820C2">
              <w:rPr>
                <w:rFonts w:ascii="Arial" w:hAnsi="Arial"/>
                <w:sz w:val="15"/>
                <w:lang w:val="ru-RU"/>
              </w:rPr>
              <w:t xml:space="preserve"> </w:t>
            </w:r>
            <w:proofErr w:type="spellStart"/>
            <w:r w:rsidRPr="007820C2">
              <w:rPr>
                <w:rFonts w:ascii="Arial" w:hAnsi="Arial"/>
                <w:sz w:val="15"/>
                <w:lang w:val="ru-RU"/>
              </w:rPr>
              <w:t>дозволи</w:t>
            </w:r>
            <w:proofErr w:type="spellEnd"/>
            <w:r w:rsidRPr="007820C2">
              <w:rPr>
                <w:rFonts w:ascii="Arial" w:hAnsi="Arial"/>
                <w:sz w:val="15"/>
                <w:lang w:val="ru-RU"/>
              </w:rPr>
              <w:t xml:space="preserve"> та </w:t>
            </w:r>
            <w:proofErr w:type="spellStart"/>
            <w:r w:rsidRPr="007820C2">
              <w:rPr>
                <w:rFonts w:ascii="Arial" w:hAnsi="Arial"/>
                <w:sz w:val="15"/>
                <w:lang w:val="ru-RU"/>
              </w:rPr>
              <w:t>здійснити</w:t>
            </w:r>
            <w:proofErr w:type="spellEnd"/>
            <w:r w:rsidRPr="007820C2">
              <w:rPr>
                <w:rFonts w:ascii="Arial" w:hAnsi="Arial"/>
                <w:sz w:val="15"/>
                <w:lang w:val="ru-RU"/>
              </w:rPr>
              <w:t xml:space="preserve"> </w:t>
            </w:r>
            <w:proofErr w:type="spellStart"/>
            <w:r w:rsidRPr="007820C2">
              <w:rPr>
                <w:rFonts w:ascii="Arial" w:hAnsi="Arial"/>
                <w:sz w:val="15"/>
                <w:lang w:val="ru-RU"/>
              </w:rPr>
              <w:t>усі</w:t>
            </w:r>
            <w:proofErr w:type="spellEnd"/>
            <w:r w:rsidRPr="007820C2">
              <w:rPr>
                <w:rFonts w:ascii="Arial" w:hAnsi="Arial"/>
                <w:sz w:val="15"/>
                <w:lang w:val="ru-RU"/>
              </w:rPr>
              <w:t xml:space="preserve"> </w:t>
            </w:r>
            <w:proofErr w:type="spellStart"/>
            <w:r w:rsidRPr="007820C2">
              <w:rPr>
                <w:rFonts w:ascii="Arial" w:hAnsi="Arial"/>
                <w:sz w:val="15"/>
                <w:lang w:val="ru-RU"/>
              </w:rPr>
              <w:t>митні</w:t>
            </w:r>
            <w:proofErr w:type="spellEnd"/>
            <w:r w:rsidRPr="007820C2">
              <w:rPr>
                <w:rFonts w:ascii="Arial" w:hAnsi="Arial"/>
                <w:sz w:val="15"/>
                <w:lang w:val="ru-RU"/>
              </w:rPr>
              <w:t xml:space="preserve"> </w:t>
            </w:r>
            <w:proofErr w:type="spellStart"/>
            <w:r w:rsidRPr="007820C2">
              <w:rPr>
                <w:rFonts w:ascii="Arial" w:hAnsi="Arial"/>
                <w:sz w:val="15"/>
                <w:lang w:val="ru-RU"/>
              </w:rPr>
              <w:t>процедури</w:t>
            </w:r>
            <w:proofErr w:type="spellEnd"/>
            <w:r w:rsidRPr="007820C2">
              <w:rPr>
                <w:rFonts w:ascii="Arial" w:hAnsi="Arial"/>
                <w:sz w:val="15"/>
                <w:lang w:val="ru-RU"/>
              </w:rPr>
              <w:t xml:space="preserve">, </w:t>
            </w:r>
            <w:proofErr w:type="spellStart"/>
            <w:r w:rsidRPr="007820C2">
              <w:rPr>
                <w:rFonts w:ascii="Arial" w:hAnsi="Arial"/>
                <w:sz w:val="15"/>
                <w:lang w:val="ru-RU"/>
              </w:rPr>
              <w:t>необхідні</w:t>
            </w:r>
            <w:proofErr w:type="spellEnd"/>
            <w:r w:rsidRPr="007820C2">
              <w:rPr>
                <w:rFonts w:ascii="Arial" w:hAnsi="Arial"/>
                <w:sz w:val="15"/>
                <w:lang w:val="ru-RU"/>
              </w:rPr>
              <w:t xml:space="preserve"> для </w:t>
            </w:r>
            <w:proofErr w:type="spellStart"/>
            <w:r w:rsidRPr="007820C2">
              <w:rPr>
                <w:rFonts w:ascii="Arial" w:hAnsi="Arial"/>
                <w:sz w:val="15"/>
                <w:lang w:val="ru-RU"/>
              </w:rPr>
              <w:t>експорту</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погоджується</w:t>
            </w:r>
            <w:proofErr w:type="spellEnd"/>
            <w:r w:rsidRPr="007820C2">
              <w:rPr>
                <w:rFonts w:ascii="Arial" w:hAnsi="Arial"/>
                <w:sz w:val="15"/>
                <w:lang w:val="ru-RU"/>
              </w:rPr>
              <w:t xml:space="preserve"> </w:t>
            </w:r>
            <w:proofErr w:type="spellStart"/>
            <w:r w:rsidRPr="007820C2">
              <w:rPr>
                <w:rFonts w:ascii="Arial" w:hAnsi="Arial"/>
                <w:sz w:val="15"/>
                <w:lang w:val="ru-RU"/>
              </w:rPr>
              <w:t>співпрацювати</w:t>
            </w:r>
            <w:proofErr w:type="spellEnd"/>
            <w:r w:rsidRPr="007820C2">
              <w:rPr>
                <w:rFonts w:ascii="Arial" w:hAnsi="Arial"/>
                <w:sz w:val="15"/>
                <w:lang w:val="ru-RU"/>
              </w:rPr>
              <w:t xml:space="preserve"> у </w:t>
            </w:r>
            <w:proofErr w:type="spellStart"/>
            <w:r w:rsidRPr="007820C2">
              <w:rPr>
                <w:rFonts w:ascii="Arial" w:hAnsi="Arial"/>
                <w:sz w:val="15"/>
                <w:lang w:val="ru-RU"/>
              </w:rPr>
              <w:t>наданні</w:t>
            </w:r>
            <w:proofErr w:type="spellEnd"/>
            <w:r w:rsidRPr="007820C2">
              <w:rPr>
                <w:rFonts w:ascii="Arial" w:hAnsi="Arial"/>
                <w:sz w:val="15"/>
                <w:lang w:val="ru-RU"/>
              </w:rPr>
              <w:t xml:space="preserve"> </w:t>
            </w:r>
            <w:proofErr w:type="spellStart"/>
            <w:r w:rsidRPr="007820C2">
              <w:rPr>
                <w:rFonts w:ascii="Arial" w:hAnsi="Arial"/>
                <w:sz w:val="15"/>
                <w:lang w:val="ru-RU"/>
              </w:rPr>
              <w:t>усіх</w:t>
            </w:r>
            <w:proofErr w:type="spellEnd"/>
            <w:r w:rsidRPr="007820C2">
              <w:rPr>
                <w:rFonts w:ascii="Arial" w:hAnsi="Arial"/>
                <w:sz w:val="15"/>
                <w:lang w:val="ru-RU"/>
              </w:rPr>
              <w:t xml:space="preserve"> </w:t>
            </w:r>
            <w:proofErr w:type="spellStart"/>
            <w:r w:rsidRPr="007820C2">
              <w:rPr>
                <w:rFonts w:ascii="Arial" w:hAnsi="Arial"/>
                <w:sz w:val="15"/>
                <w:lang w:val="ru-RU"/>
              </w:rPr>
              <w:t>звітів</w:t>
            </w:r>
            <w:proofErr w:type="spellEnd"/>
            <w:r w:rsidRPr="007820C2">
              <w:rPr>
                <w:rFonts w:ascii="Arial" w:hAnsi="Arial"/>
                <w:sz w:val="15"/>
                <w:lang w:val="ru-RU"/>
              </w:rPr>
              <w:t xml:space="preserve">, </w:t>
            </w:r>
            <w:proofErr w:type="spellStart"/>
            <w:r w:rsidRPr="007820C2">
              <w:rPr>
                <w:rFonts w:ascii="Arial" w:hAnsi="Arial"/>
                <w:sz w:val="15"/>
                <w:lang w:val="ru-RU"/>
              </w:rPr>
              <w:t>дозволів</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інших</w:t>
            </w:r>
            <w:proofErr w:type="spellEnd"/>
            <w:r w:rsidRPr="007820C2">
              <w:rPr>
                <w:rFonts w:ascii="Arial" w:hAnsi="Arial"/>
                <w:sz w:val="15"/>
                <w:lang w:val="ru-RU"/>
              </w:rPr>
              <w:t xml:space="preserve"> </w:t>
            </w:r>
            <w:proofErr w:type="spellStart"/>
            <w:r w:rsidRPr="007820C2">
              <w:rPr>
                <w:rFonts w:ascii="Arial" w:hAnsi="Arial"/>
                <w:sz w:val="15"/>
                <w:lang w:val="ru-RU"/>
              </w:rPr>
              <w:t>документів</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необхідні</w:t>
            </w:r>
            <w:proofErr w:type="spellEnd"/>
            <w:r w:rsidRPr="007820C2">
              <w:rPr>
                <w:rFonts w:ascii="Arial" w:hAnsi="Arial"/>
                <w:sz w:val="15"/>
                <w:lang w:val="ru-RU"/>
              </w:rPr>
              <w:t xml:space="preserve"> для </w:t>
            </w:r>
            <w:proofErr w:type="spellStart"/>
            <w:r w:rsidRPr="007820C2">
              <w:rPr>
                <w:rFonts w:ascii="Arial" w:hAnsi="Arial"/>
                <w:sz w:val="15"/>
                <w:lang w:val="ru-RU"/>
              </w:rPr>
              <w:t>здійснення</w:t>
            </w:r>
            <w:proofErr w:type="spellEnd"/>
            <w:r w:rsidRPr="007820C2">
              <w:rPr>
                <w:rFonts w:ascii="Arial" w:hAnsi="Arial"/>
                <w:sz w:val="15"/>
                <w:lang w:val="ru-RU"/>
              </w:rPr>
              <w:t xml:space="preserve"> </w:t>
            </w:r>
            <w:proofErr w:type="spellStart"/>
            <w:r w:rsidRPr="007820C2">
              <w:rPr>
                <w:rFonts w:ascii="Arial" w:hAnsi="Arial"/>
                <w:sz w:val="15"/>
                <w:lang w:val="ru-RU"/>
              </w:rPr>
              <w:t>експортних</w:t>
            </w:r>
            <w:proofErr w:type="spellEnd"/>
            <w:r w:rsidRPr="007820C2">
              <w:rPr>
                <w:rFonts w:ascii="Arial" w:hAnsi="Arial"/>
                <w:sz w:val="15"/>
                <w:lang w:val="ru-RU"/>
              </w:rPr>
              <w:t xml:space="preserve"> </w:t>
            </w:r>
            <w:proofErr w:type="spellStart"/>
            <w:r w:rsidRPr="007820C2">
              <w:rPr>
                <w:rFonts w:ascii="Arial" w:hAnsi="Arial"/>
                <w:sz w:val="15"/>
                <w:lang w:val="ru-RU"/>
              </w:rPr>
              <w:t>операцій</w:t>
            </w:r>
            <w:proofErr w:type="spellEnd"/>
            <w:r w:rsidRPr="007820C2">
              <w:rPr>
                <w:rFonts w:ascii="Arial" w:hAnsi="Arial"/>
                <w:sz w:val="15"/>
                <w:lang w:val="ru-RU"/>
              </w:rPr>
              <w:t xml:space="preserve">, на запит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погоджується</w:t>
            </w:r>
            <w:proofErr w:type="spellEnd"/>
            <w:r w:rsidRPr="007820C2">
              <w:rPr>
                <w:rFonts w:ascii="Arial" w:hAnsi="Arial"/>
                <w:sz w:val="15"/>
                <w:lang w:val="ru-RU"/>
              </w:rPr>
              <w:t xml:space="preserve"> </w:t>
            </w:r>
            <w:proofErr w:type="spellStart"/>
            <w:r w:rsidRPr="007820C2">
              <w:rPr>
                <w:rFonts w:ascii="Arial" w:hAnsi="Arial"/>
                <w:sz w:val="15"/>
                <w:lang w:val="ru-RU"/>
              </w:rPr>
              <w:t>відшкодовувати</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звільняти</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відповідальності</w:t>
            </w:r>
            <w:proofErr w:type="spellEnd"/>
            <w:r w:rsidRPr="007820C2">
              <w:rPr>
                <w:rFonts w:ascii="Arial" w:hAnsi="Arial"/>
                <w:sz w:val="15"/>
                <w:lang w:val="ru-RU"/>
              </w:rPr>
              <w:t xml:space="preserve"> та </w:t>
            </w:r>
            <w:proofErr w:type="spellStart"/>
            <w:r w:rsidRPr="007820C2">
              <w:rPr>
                <w:rFonts w:ascii="Arial" w:hAnsi="Arial"/>
                <w:sz w:val="15"/>
                <w:lang w:val="ru-RU"/>
              </w:rPr>
              <w:t>захищати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втрат</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і </w:t>
            </w:r>
            <w:proofErr w:type="spellStart"/>
            <w:r w:rsidRPr="007820C2">
              <w:rPr>
                <w:rFonts w:ascii="Arial" w:hAnsi="Arial"/>
                <w:sz w:val="15"/>
                <w:lang w:val="ru-RU"/>
              </w:rPr>
              <w:t>претензій</w:t>
            </w:r>
            <w:proofErr w:type="spellEnd"/>
            <w:r w:rsidRPr="007820C2">
              <w:rPr>
                <w:rFonts w:ascii="Arial" w:hAnsi="Arial"/>
                <w:sz w:val="15"/>
                <w:lang w:val="ru-RU"/>
              </w:rPr>
              <w:t xml:space="preserve">, в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w:t>
            </w:r>
            <w:proofErr w:type="spellStart"/>
            <w:r w:rsidRPr="007820C2">
              <w:rPr>
                <w:rFonts w:ascii="Arial" w:hAnsi="Arial"/>
                <w:sz w:val="15"/>
                <w:lang w:val="ru-RU"/>
              </w:rPr>
              <w:t>неустойок</w:t>
            </w:r>
            <w:proofErr w:type="spellEnd"/>
            <w:r w:rsidRPr="007820C2">
              <w:rPr>
                <w:rFonts w:ascii="Arial" w:hAnsi="Arial"/>
                <w:sz w:val="15"/>
                <w:lang w:val="ru-RU"/>
              </w:rPr>
              <w:t xml:space="preserve"> і </w:t>
            </w:r>
            <w:proofErr w:type="spellStart"/>
            <w:r w:rsidRPr="007820C2">
              <w:rPr>
                <w:rFonts w:ascii="Arial" w:hAnsi="Arial"/>
                <w:sz w:val="15"/>
                <w:lang w:val="ru-RU"/>
              </w:rPr>
              <w:t>штрафів</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виникають</w:t>
            </w:r>
            <w:proofErr w:type="spellEnd"/>
            <w:r w:rsidRPr="007820C2">
              <w:rPr>
                <w:rFonts w:ascii="Arial" w:hAnsi="Arial"/>
                <w:sz w:val="15"/>
                <w:lang w:val="ru-RU"/>
              </w:rPr>
              <w:t xml:space="preserve"> в </w:t>
            </w:r>
            <w:proofErr w:type="spellStart"/>
            <w:r w:rsidRPr="007820C2">
              <w:rPr>
                <w:rFonts w:ascii="Arial" w:hAnsi="Arial"/>
                <w:sz w:val="15"/>
                <w:lang w:val="ru-RU"/>
              </w:rPr>
              <w:t>результаті</w:t>
            </w:r>
            <w:proofErr w:type="spellEnd"/>
            <w:r w:rsidRPr="007820C2">
              <w:rPr>
                <w:rFonts w:ascii="Arial" w:hAnsi="Arial"/>
                <w:sz w:val="15"/>
                <w:lang w:val="ru-RU"/>
              </w:rPr>
              <w:t xml:space="preserve"> </w:t>
            </w:r>
            <w:proofErr w:type="spellStart"/>
            <w:r w:rsidRPr="007820C2">
              <w:rPr>
                <w:rFonts w:ascii="Arial" w:hAnsi="Arial"/>
                <w:sz w:val="15"/>
                <w:lang w:val="ru-RU"/>
              </w:rPr>
              <w:t>регулятивних</w:t>
            </w:r>
            <w:proofErr w:type="spellEnd"/>
            <w:r w:rsidRPr="007820C2">
              <w:rPr>
                <w:rFonts w:ascii="Arial" w:hAnsi="Arial"/>
                <w:sz w:val="15"/>
                <w:lang w:val="ru-RU"/>
              </w:rPr>
              <w:t xml:space="preserve"> </w:t>
            </w:r>
            <w:proofErr w:type="spellStart"/>
            <w:r w:rsidRPr="007820C2">
              <w:rPr>
                <w:rFonts w:ascii="Arial" w:hAnsi="Arial"/>
                <w:sz w:val="15"/>
                <w:lang w:val="ru-RU"/>
              </w:rPr>
              <w:t>заходів</w:t>
            </w:r>
            <w:proofErr w:type="spellEnd"/>
            <w:r w:rsidRPr="007820C2">
              <w:rPr>
                <w:rFonts w:ascii="Arial" w:hAnsi="Arial"/>
                <w:sz w:val="15"/>
                <w:lang w:val="ru-RU"/>
              </w:rPr>
              <w:t xml:space="preserve"> </w:t>
            </w:r>
            <w:proofErr w:type="spellStart"/>
            <w:r w:rsidRPr="007820C2">
              <w:rPr>
                <w:rFonts w:ascii="Arial" w:hAnsi="Arial"/>
                <w:sz w:val="15"/>
                <w:lang w:val="ru-RU"/>
              </w:rPr>
              <w:t>проти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внаслідок</w:t>
            </w:r>
            <w:proofErr w:type="spellEnd"/>
            <w:r w:rsidRPr="007820C2">
              <w:rPr>
                <w:rFonts w:ascii="Arial" w:hAnsi="Arial"/>
                <w:sz w:val="15"/>
                <w:lang w:val="ru-RU"/>
              </w:rPr>
              <w:t xml:space="preserve"> </w:t>
            </w:r>
            <w:proofErr w:type="spellStart"/>
            <w:r w:rsidRPr="007820C2">
              <w:rPr>
                <w:rFonts w:ascii="Arial" w:hAnsi="Arial"/>
                <w:sz w:val="15"/>
                <w:lang w:val="ru-RU"/>
              </w:rPr>
              <w:t>недотримання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w:t>
            </w:r>
            <w:proofErr w:type="spellStart"/>
            <w:r w:rsidRPr="007820C2">
              <w:rPr>
                <w:rFonts w:ascii="Arial" w:hAnsi="Arial"/>
                <w:sz w:val="15"/>
                <w:lang w:val="ru-RU"/>
              </w:rPr>
              <w:t>положення</w:t>
            </w:r>
            <w:proofErr w:type="spellEnd"/>
            <w:r w:rsidRPr="007820C2">
              <w:rPr>
                <w:rFonts w:ascii="Arial" w:hAnsi="Arial"/>
                <w:sz w:val="15"/>
                <w:lang w:val="ru-RU"/>
              </w:rPr>
              <w:t>.</w:t>
            </w:r>
          </w:p>
          <w:p w14:paraId="170DE86A" w14:textId="77777777" w:rsidR="00001AA6" w:rsidRPr="007820C2" w:rsidRDefault="00001AA6" w:rsidP="00001AA6">
            <w:pPr>
              <w:jc w:val="both"/>
              <w:rPr>
                <w:rFonts w:ascii="Arial" w:hAnsi="Arial" w:cs="Arial"/>
                <w:sz w:val="15"/>
                <w:szCs w:val="15"/>
                <w:lang w:val="ru-RU"/>
              </w:rPr>
            </w:pPr>
          </w:p>
          <w:p w14:paraId="0B99ED0C" w14:textId="77777777" w:rsidR="00001AA6" w:rsidRPr="007820C2" w:rsidRDefault="00001AA6" w:rsidP="00001AA6">
            <w:pPr>
              <w:jc w:val="both"/>
              <w:rPr>
                <w:rStyle w:val="eop"/>
                <w:rFonts w:ascii="Arial" w:hAnsi="Arial" w:cs="Arial"/>
                <w:sz w:val="15"/>
                <w:szCs w:val="15"/>
                <w:lang w:val="ru-RU"/>
              </w:rPr>
            </w:pPr>
            <w:r>
              <w:rPr>
                <w:rFonts w:ascii="Arial" w:hAnsi="Arial"/>
                <w:sz w:val="15"/>
              </w:rPr>
              <w:t>XXI</w:t>
            </w:r>
            <w:r>
              <w:rPr>
                <w:rStyle w:val="normaltextrun1"/>
                <w:rFonts w:ascii="Arial" w:hAnsi="Arial"/>
                <w:sz w:val="15"/>
              </w:rPr>
              <w:t>I</w:t>
            </w:r>
            <w:r w:rsidRPr="007820C2">
              <w:rPr>
                <w:rStyle w:val="normaltextrun1"/>
                <w:rFonts w:ascii="Arial" w:hAnsi="Arial"/>
                <w:sz w:val="15"/>
                <w:lang w:val="ru-RU"/>
              </w:rPr>
              <w:t xml:space="preserve">. </w:t>
            </w:r>
            <w:proofErr w:type="spellStart"/>
            <w:r w:rsidRPr="007820C2">
              <w:rPr>
                <w:rStyle w:val="normaltextrun1"/>
                <w:rFonts w:ascii="Arial" w:hAnsi="Arial"/>
                <w:b/>
                <w:smallCaps/>
                <w:sz w:val="15"/>
                <w:u w:val="single"/>
                <w:lang w:val="ru-RU"/>
              </w:rPr>
              <w:t>Конфіденційність</w:t>
            </w:r>
            <w:proofErr w:type="spellEnd"/>
            <w:r w:rsidRPr="007820C2">
              <w:rPr>
                <w:rStyle w:val="normaltextrun1"/>
                <w:rFonts w:ascii="Arial" w:hAnsi="Arial"/>
                <w:b/>
                <w:smallCaps/>
                <w:sz w:val="15"/>
                <w:u w:val="single"/>
                <w:lang w:val="ru-RU"/>
              </w:rPr>
              <w:t xml:space="preserve">: </w:t>
            </w:r>
            <w:proofErr w:type="spellStart"/>
            <w:r w:rsidRPr="007820C2">
              <w:rPr>
                <w:rStyle w:val="normaltextrun1"/>
                <w:rFonts w:ascii="Arial" w:hAnsi="Arial"/>
                <w:sz w:val="15"/>
                <w:lang w:val="ru-RU"/>
              </w:rPr>
              <w:t>Сторони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погодилися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зберігати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конфіденційність</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внутрішньої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що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стосується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безпеки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фінансів</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або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діяльності</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Конфіденційна</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іншої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Сторони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протягом</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терміну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виконання</w:t>
            </w:r>
            <w:proofErr w:type="spellEnd"/>
            <w:r w:rsidRPr="007820C2">
              <w:rPr>
                <w:rStyle w:val="normaltextrun1"/>
                <w:rFonts w:ascii="Arial" w:hAnsi="Arial"/>
                <w:sz w:val="15"/>
                <w:lang w:val="ru-RU"/>
              </w:rPr>
              <w:t xml:space="preserve"> Договору і три (3) роки </w:t>
            </w:r>
            <w:proofErr w:type="spellStart"/>
            <w:r w:rsidRPr="007820C2">
              <w:rPr>
                <w:rStyle w:val="normaltextrun1"/>
                <w:rFonts w:ascii="Arial" w:hAnsi="Arial"/>
                <w:sz w:val="15"/>
                <w:lang w:val="ru-RU"/>
              </w:rPr>
              <w:t>після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його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завершення</w:t>
            </w:r>
            <w:proofErr w:type="spellEnd"/>
            <w:r w:rsidRPr="007820C2">
              <w:rPr>
                <w:rStyle w:val="normaltextrun1"/>
                <w:rFonts w:ascii="Arial" w:hAnsi="Arial"/>
                <w:sz w:val="15"/>
                <w:lang w:val="ru-RU"/>
              </w:rPr>
              <w:t xml:space="preserve">, і </w:t>
            </w:r>
            <w:proofErr w:type="spellStart"/>
            <w:r w:rsidRPr="007820C2">
              <w:rPr>
                <w:rStyle w:val="normaltextrun1"/>
                <w:rFonts w:ascii="Arial" w:hAnsi="Arial"/>
                <w:sz w:val="15"/>
                <w:lang w:val="ru-RU"/>
              </w:rPr>
              <w:t>їм</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забороняється</w:t>
            </w:r>
            <w:proofErr w:type="spellEnd"/>
            <w:r w:rsidRPr="007820C2">
              <w:rPr>
                <w:rStyle w:val="normaltextrun1"/>
                <w:rFonts w:ascii="Arial" w:hAnsi="Arial"/>
                <w:sz w:val="15"/>
                <w:lang w:val="ru-RU"/>
              </w:rPr>
              <w:t xml:space="preserve"> без </w:t>
            </w:r>
            <w:proofErr w:type="spellStart"/>
            <w:r w:rsidRPr="007820C2">
              <w:rPr>
                <w:rStyle w:val="normaltextrun1"/>
                <w:rFonts w:ascii="Arial" w:hAnsi="Arial"/>
                <w:sz w:val="15"/>
                <w:lang w:val="ru-RU"/>
              </w:rPr>
              <w:t>попередньої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письмової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згоди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Сторони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якої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розкривається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розголошувати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таку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Конфіденційну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інформацію</w:t>
            </w:r>
            <w:proofErr w:type="spellEnd"/>
            <w:r w:rsidRPr="007820C2">
              <w:rPr>
                <w:rStyle w:val="normaltextrun1"/>
                <w:rFonts w:ascii="Arial" w:hAnsi="Arial"/>
                <w:sz w:val="15"/>
                <w:lang w:val="ru-RU"/>
              </w:rPr>
              <w:t xml:space="preserve"> будь-</w:t>
            </w:r>
            <w:proofErr w:type="spellStart"/>
            <w:r w:rsidRPr="007820C2">
              <w:rPr>
                <w:rStyle w:val="normaltextrun1"/>
                <w:rFonts w:ascii="Arial" w:hAnsi="Arial"/>
                <w:sz w:val="15"/>
                <w:lang w:val="ru-RU"/>
              </w:rPr>
              <w:t>якій</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сторонній</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особі</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третій</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стороні</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фірмі</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корпорації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чи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установі</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крім</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випадків</w:t>
            </w:r>
            <w:proofErr w:type="spellEnd"/>
            <w:r w:rsidRPr="007820C2">
              <w:rPr>
                <w:rStyle w:val="normaltextrun1"/>
                <w:rFonts w:ascii="Arial" w:hAnsi="Arial"/>
                <w:sz w:val="15"/>
                <w:lang w:val="ru-RU"/>
              </w:rPr>
              <w:t xml:space="preserve">, коли </w:t>
            </w:r>
            <w:proofErr w:type="spellStart"/>
            <w:r w:rsidRPr="007820C2">
              <w:rPr>
                <w:rStyle w:val="normaltextrun1"/>
                <w:rFonts w:ascii="Arial" w:hAnsi="Arial"/>
                <w:sz w:val="15"/>
                <w:lang w:val="ru-RU"/>
              </w:rPr>
              <w:t>це</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може</w:t>
            </w:r>
            <w:proofErr w:type="spellEnd"/>
            <w:r w:rsidRPr="007820C2">
              <w:rPr>
                <w:rStyle w:val="normaltextrun1"/>
                <w:rFonts w:ascii="Arial" w:hAnsi="Arial"/>
                <w:sz w:val="15"/>
                <w:lang w:val="ru-RU"/>
              </w:rPr>
              <w:t xml:space="preserve"> бути </w:t>
            </w:r>
            <w:proofErr w:type="spellStart"/>
            <w:r w:rsidRPr="007820C2">
              <w:rPr>
                <w:rStyle w:val="normaltextrun1"/>
                <w:rFonts w:ascii="Arial" w:hAnsi="Arial"/>
                <w:sz w:val="15"/>
                <w:lang w:val="ru-RU"/>
              </w:rPr>
              <w:t>необхідним</w:t>
            </w:r>
            <w:proofErr w:type="spellEnd"/>
            <w:r w:rsidRPr="007820C2">
              <w:rPr>
                <w:rStyle w:val="normaltextrun1"/>
                <w:rFonts w:ascii="Arial" w:hAnsi="Arial"/>
                <w:sz w:val="15"/>
                <w:lang w:val="ru-RU"/>
              </w:rPr>
              <w:t xml:space="preserve"> для </w:t>
            </w:r>
            <w:proofErr w:type="spellStart"/>
            <w:r w:rsidRPr="007820C2">
              <w:rPr>
                <w:rStyle w:val="normaltextrun1"/>
                <w:rFonts w:ascii="Arial" w:hAnsi="Arial"/>
                <w:sz w:val="15"/>
                <w:lang w:val="ru-RU"/>
              </w:rPr>
              <w:t>виконання</w:t>
            </w:r>
            <w:proofErr w:type="spellEnd"/>
            <w:r w:rsidRPr="007820C2">
              <w:rPr>
                <w:rStyle w:val="normaltextrun1"/>
                <w:rFonts w:ascii="Arial" w:hAnsi="Arial"/>
                <w:sz w:val="15"/>
                <w:lang w:val="ru-RU"/>
              </w:rPr>
              <w:t xml:space="preserve"> нею </w:t>
            </w:r>
            <w:proofErr w:type="spellStart"/>
            <w:r w:rsidRPr="007820C2">
              <w:rPr>
                <w:rStyle w:val="normaltextrun1"/>
                <w:rFonts w:ascii="Arial" w:hAnsi="Arial"/>
                <w:sz w:val="15"/>
                <w:lang w:val="ru-RU"/>
              </w:rPr>
              <w:t>своїх</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зобов’язань</w:t>
            </w:r>
            <w:proofErr w:type="spellEnd"/>
            <w:r w:rsidRPr="007820C2">
              <w:rPr>
                <w:rStyle w:val="normaltextrun1"/>
                <w:rFonts w:ascii="Arial" w:hAnsi="Arial"/>
                <w:sz w:val="15"/>
                <w:lang w:val="ru-RU"/>
              </w:rPr>
              <w:t xml:space="preserve"> за Договором. У таких </w:t>
            </w:r>
            <w:proofErr w:type="spellStart"/>
            <w:r w:rsidRPr="007820C2">
              <w:rPr>
                <w:rStyle w:val="normaltextrun1"/>
                <w:rFonts w:ascii="Arial" w:hAnsi="Arial"/>
                <w:sz w:val="15"/>
                <w:lang w:val="ru-RU"/>
              </w:rPr>
              <w:t>випадках</w:t>
            </w:r>
            <w:proofErr w:type="spellEnd"/>
            <w:r w:rsidRPr="007820C2">
              <w:rPr>
                <w:rStyle w:val="normaltextrun1"/>
                <w:rFonts w:ascii="Arial" w:hAnsi="Arial"/>
                <w:sz w:val="15"/>
                <w:lang w:val="ru-RU"/>
              </w:rPr>
              <w:t xml:space="preserve">, особа, яка </w:t>
            </w:r>
            <w:proofErr w:type="spellStart"/>
            <w:r w:rsidRPr="007820C2">
              <w:rPr>
                <w:rStyle w:val="normaltextrun1"/>
                <w:rFonts w:ascii="Arial" w:hAnsi="Arial"/>
                <w:sz w:val="15"/>
                <w:lang w:val="ru-RU"/>
              </w:rPr>
              <w:t>отримає</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таку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Конфіденційну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інформацію</w:t>
            </w:r>
            <w:proofErr w:type="spellEnd"/>
            <w:r w:rsidRPr="007820C2">
              <w:rPr>
                <w:rStyle w:val="normaltextrun1"/>
                <w:rFonts w:ascii="Arial" w:hAnsi="Arial"/>
                <w:sz w:val="15"/>
                <w:lang w:val="ru-RU"/>
              </w:rPr>
              <w:t xml:space="preserve">, повинна </w:t>
            </w:r>
            <w:proofErr w:type="spellStart"/>
            <w:r w:rsidRPr="007820C2">
              <w:rPr>
                <w:rStyle w:val="normaltextrun1"/>
                <w:rFonts w:ascii="Arial" w:hAnsi="Arial"/>
                <w:sz w:val="15"/>
                <w:lang w:val="ru-RU"/>
              </w:rPr>
              <w:t>зобов’язатися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дотримуватися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положень</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цього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Розділу</w:t>
            </w:r>
            <w:proofErr w:type="spellEnd"/>
            <w:r w:rsidRPr="007820C2">
              <w:rPr>
                <w:rStyle w:val="normaltextrun1"/>
                <w:rFonts w:ascii="Arial" w:hAnsi="Arial"/>
                <w:sz w:val="15"/>
                <w:lang w:val="ru-RU"/>
              </w:rPr>
              <w:t xml:space="preserve"> ХХІІ. Сторона, яка </w:t>
            </w:r>
            <w:proofErr w:type="spellStart"/>
            <w:r w:rsidRPr="007820C2">
              <w:rPr>
                <w:rStyle w:val="normaltextrun1"/>
                <w:rFonts w:ascii="Arial" w:hAnsi="Arial"/>
                <w:sz w:val="15"/>
                <w:lang w:val="ru-RU"/>
              </w:rPr>
              <w:t>отримує</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інформацію</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погоджується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захищати</w:t>
            </w:r>
            <w:proofErr w:type="spellEnd"/>
            <w:r w:rsidRPr="007820C2">
              <w:rPr>
                <w:rStyle w:val="normaltextrun1"/>
                <w:rFonts w:ascii="Arial" w:hAnsi="Arial"/>
                <w:sz w:val="15"/>
                <w:lang w:val="ru-RU"/>
              </w:rPr>
              <w:t xml:space="preserve"> та </w:t>
            </w:r>
            <w:proofErr w:type="spellStart"/>
            <w:r w:rsidRPr="007820C2">
              <w:rPr>
                <w:rStyle w:val="normaltextrun1"/>
                <w:rFonts w:ascii="Arial" w:hAnsi="Arial"/>
                <w:sz w:val="15"/>
                <w:lang w:val="ru-RU"/>
              </w:rPr>
              <w:t>зберігати</w:t>
            </w:r>
            <w:proofErr w:type="spellEnd"/>
            <w:r w:rsidRPr="007820C2">
              <w:rPr>
                <w:rStyle w:val="normaltextrun1"/>
                <w:rFonts w:ascii="Arial" w:hAnsi="Arial"/>
                <w:sz w:val="15"/>
                <w:lang w:val="ru-RU"/>
              </w:rPr>
              <w:t xml:space="preserve"> всю </w:t>
            </w:r>
            <w:proofErr w:type="spellStart"/>
            <w:r w:rsidRPr="007820C2">
              <w:rPr>
                <w:rStyle w:val="normaltextrun1"/>
                <w:rFonts w:ascii="Arial" w:hAnsi="Arial"/>
                <w:sz w:val="15"/>
                <w:lang w:val="ru-RU"/>
              </w:rPr>
              <w:t>Конфіденційну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інформацію</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Сторони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якої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розкривається</w:t>
            </w:r>
            <w:proofErr w:type="spellEnd"/>
            <w:r w:rsidRPr="007820C2">
              <w:rPr>
                <w:rStyle w:val="normaltextrun1"/>
                <w:rFonts w:ascii="Arial" w:hAnsi="Arial"/>
                <w:sz w:val="15"/>
                <w:lang w:val="ru-RU"/>
              </w:rPr>
              <w:t xml:space="preserve">, в </w:t>
            </w:r>
            <w:proofErr w:type="spellStart"/>
            <w:r w:rsidRPr="007820C2">
              <w:rPr>
                <w:rStyle w:val="normaltextrun1"/>
                <w:rFonts w:ascii="Arial" w:hAnsi="Arial"/>
                <w:sz w:val="15"/>
                <w:lang w:val="ru-RU"/>
              </w:rPr>
              <w:t>умовах</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найсуворішої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конфіденційності</w:t>
            </w:r>
            <w:proofErr w:type="spellEnd"/>
            <w:r w:rsidRPr="007820C2">
              <w:rPr>
                <w:rStyle w:val="normaltextrun1"/>
                <w:rFonts w:ascii="Arial" w:hAnsi="Arial"/>
                <w:sz w:val="15"/>
                <w:lang w:val="ru-RU"/>
              </w:rPr>
              <w:t xml:space="preserve"> і </w:t>
            </w:r>
            <w:proofErr w:type="spellStart"/>
            <w:r w:rsidRPr="007820C2">
              <w:rPr>
                <w:rStyle w:val="normaltextrun1"/>
                <w:rFonts w:ascii="Arial" w:hAnsi="Arial"/>
                <w:sz w:val="15"/>
                <w:lang w:val="ru-RU"/>
              </w:rPr>
              <w:t>погоджується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знищити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або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повернути</w:t>
            </w:r>
            <w:proofErr w:type="spellEnd"/>
            <w:r w:rsidRPr="007820C2">
              <w:rPr>
                <w:rStyle w:val="normaltextrun1"/>
                <w:rFonts w:ascii="Arial" w:hAnsi="Arial"/>
                <w:sz w:val="15"/>
                <w:lang w:val="ru-RU"/>
              </w:rPr>
              <w:t xml:space="preserve"> всю </w:t>
            </w:r>
            <w:proofErr w:type="spellStart"/>
            <w:r w:rsidRPr="007820C2">
              <w:rPr>
                <w:rStyle w:val="normaltextrun1"/>
                <w:rFonts w:ascii="Arial" w:hAnsi="Arial"/>
                <w:sz w:val="15"/>
                <w:lang w:val="ru-RU"/>
              </w:rPr>
              <w:t>Конфіденційну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інформацію</w:t>
            </w:r>
            <w:proofErr w:type="spellEnd"/>
            <w:r w:rsidRPr="007820C2">
              <w:rPr>
                <w:rStyle w:val="normaltextrun1"/>
                <w:rFonts w:ascii="Arial" w:hAnsi="Arial"/>
                <w:sz w:val="15"/>
                <w:lang w:val="ru-RU"/>
              </w:rPr>
              <w:t xml:space="preserve"> на </w:t>
            </w:r>
            <w:proofErr w:type="spellStart"/>
            <w:r w:rsidRPr="007820C2">
              <w:rPr>
                <w:rStyle w:val="normaltextrun1"/>
                <w:rFonts w:ascii="Arial" w:hAnsi="Arial"/>
                <w:sz w:val="15"/>
                <w:lang w:val="ru-RU"/>
              </w:rPr>
              <w:t>письмову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вимогу</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Сторони</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інформація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якої</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розкривається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або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після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завершення</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або</w:t>
            </w:r>
            <w:proofErr w:type="spellEnd"/>
            <w:r w:rsidRPr="007820C2">
              <w:rPr>
                <w:rStyle w:val="normaltextrun1"/>
                <w:rFonts w:ascii="Arial" w:hAnsi="Arial"/>
                <w:sz w:val="15"/>
                <w:lang w:val="ru-RU"/>
              </w:rPr>
              <w:t xml:space="preserve"> </w:t>
            </w:r>
            <w:proofErr w:type="spellStart"/>
            <w:r w:rsidRPr="007820C2">
              <w:rPr>
                <w:rStyle w:val="normaltextrun1"/>
                <w:rFonts w:ascii="Arial" w:hAnsi="Arial"/>
                <w:sz w:val="15"/>
                <w:lang w:val="ru-RU"/>
              </w:rPr>
              <w:t>припинення</w:t>
            </w:r>
            <w:proofErr w:type="spellEnd"/>
            <w:r w:rsidRPr="007820C2">
              <w:rPr>
                <w:rStyle w:val="normaltextrun1"/>
                <w:rFonts w:ascii="Arial" w:hAnsi="Arial"/>
                <w:sz w:val="15"/>
                <w:lang w:val="ru-RU"/>
              </w:rPr>
              <w:t xml:space="preserve"> Договору.</w:t>
            </w:r>
            <w:r>
              <w:rPr>
                <w:rStyle w:val="eop"/>
                <w:rFonts w:ascii="Arial" w:hAnsi="Arial"/>
                <w:sz w:val="15"/>
              </w:rPr>
              <w:t> </w:t>
            </w:r>
            <w:proofErr w:type="spellStart"/>
            <w:r w:rsidRPr="007820C2">
              <w:rPr>
                <w:rStyle w:val="eop"/>
                <w:rFonts w:ascii="Arial" w:hAnsi="Arial"/>
                <w:sz w:val="15"/>
                <w:lang w:val="ru-RU"/>
              </w:rPr>
              <w:t>Якщо</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інше</w:t>
            </w:r>
            <w:proofErr w:type="spellEnd"/>
            <w:r w:rsidRPr="007820C2">
              <w:rPr>
                <w:rStyle w:val="eop"/>
                <w:rFonts w:ascii="Arial" w:hAnsi="Arial"/>
                <w:sz w:val="15"/>
                <w:lang w:val="ru-RU"/>
              </w:rPr>
              <w:t xml:space="preserve"> не </w:t>
            </w:r>
            <w:proofErr w:type="spellStart"/>
            <w:r w:rsidRPr="007820C2">
              <w:rPr>
                <w:rStyle w:val="eop"/>
                <w:rFonts w:ascii="Arial" w:hAnsi="Arial"/>
                <w:sz w:val="15"/>
                <w:lang w:val="ru-RU"/>
              </w:rPr>
              <w:t>вимагається</w:t>
            </w:r>
            <w:proofErr w:type="spellEnd"/>
            <w:r w:rsidRPr="007820C2">
              <w:rPr>
                <w:rStyle w:val="eop"/>
                <w:rFonts w:ascii="Arial" w:hAnsi="Arial"/>
                <w:sz w:val="15"/>
                <w:lang w:val="ru-RU"/>
              </w:rPr>
              <w:t xml:space="preserve"> при </w:t>
            </w:r>
            <w:proofErr w:type="spellStart"/>
            <w:r w:rsidRPr="007820C2">
              <w:rPr>
                <w:rStyle w:val="eop"/>
                <w:rFonts w:ascii="Arial" w:hAnsi="Arial"/>
                <w:sz w:val="15"/>
                <w:lang w:val="ru-RU"/>
              </w:rPr>
              <w:t>виконанні</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цього</w:t>
            </w:r>
            <w:proofErr w:type="spellEnd"/>
            <w:r w:rsidRPr="007820C2">
              <w:rPr>
                <w:rStyle w:val="eop"/>
                <w:rFonts w:ascii="Arial" w:hAnsi="Arial"/>
                <w:sz w:val="15"/>
                <w:lang w:val="ru-RU"/>
              </w:rPr>
              <w:t xml:space="preserve"> Договору, </w:t>
            </w:r>
            <w:proofErr w:type="spellStart"/>
            <w:r w:rsidRPr="007820C2">
              <w:rPr>
                <w:rStyle w:val="eop"/>
                <w:rFonts w:ascii="Arial" w:hAnsi="Arial"/>
                <w:sz w:val="15"/>
                <w:lang w:val="ru-RU"/>
              </w:rPr>
              <w:t>ані</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цей</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Договір</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ані</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надання</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компанією</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Кімонікс</w:t>
            </w:r>
            <w:proofErr w:type="spellEnd"/>
            <w:r w:rsidRPr="007820C2">
              <w:rPr>
                <w:rStyle w:val="eop"/>
                <w:rFonts w:ascii="Arial" w:hAnsi="Arial"/>
                <w:sz w:val="15"/>
                <w:lang w:val="ru-RU"/>
              </w:rPr>
              <w:t xml:space="preserve"> будь-</w:t>
            </w:r>
            <w:proofErr w:type="spellStart"/>
            <w:r w:rsidRPr="007820C2">
              <w:rPr>
                <w:rStyle w:val="eop"/>
                <w:rFonts w:ascii="Arial" w:hAnsi="Arial"/>
                <w:sz w:val="15"/>
                <w:lang w:val="ru-RU"/>
              </w:rPr>
              <w:t>якої</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інформації</w:t>
            </w:r>
            <w:proofErr w:type="spellEnd"/>
            <w:r w:rsidRPr="007820C2">
              <w:rPr>
                <w:rStyle w:val="eop"/>
                <w:rFonts w:ascii="Arial" w:hAnsi="Arial"/>
                <w:sz w:val="15"/>
                <w:lang w:val="ru-RU"/>
              </w:rPr>
              <w:t xml:space="preserve"> за </w:t>
            </w:r>
            <w:proofErr w:type="spellStart"/>
            <w:r w:rsidRPr="007820C2">
              <w:rPr>
                <w:rStyle w:val="eop"/>
                <w:rFonts w:ascii="Arial" w:hAnsi="Arial"/>
                <w:sz w:val="15"/>
                <w:lang w:val="ru-RU"/>
              </w:rPr>
              <w:t>цим</w:t>
            </w:r>
            <w:proofErr w:type="spellEnd"/>
            <w:r w:rsidRPr="007820C2">
              <w:rPr>
                <w:rStyle w:val="eop"/>
                <w:rFonts w:ascii="Arial" w:hAnsi="Arial"/>
                <w:sz w:val="15"/>
                <w:lang w:val="ru-RU"/>
              </w:rPr>
              <w:t xml:space="preserve"> Договором, не </w:t>
            </w:r>
            <w:proofErr w:type="spellStart"/>
            <w:r w:rsidRPr="007820C2">
              <w:rPr>
                <w:rStyle w:val="eop"/>
                <w:rFonts w:ascii="Arial" w:hAnsi="Arial"/>
                <w:sz w:val="15"/>
                <w:lang w:val="ru-RU"/>
              </w:rPr>
              <w:t>надає</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Постачальнику</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імпліцитно</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або</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іншим</w:t>
            </w:r>
            <w:proofErr w:type="spellEnd"/>
            <w:r w:rsidRPr="007820C2">
              <w:rPr>
                <w:rStyle w:val="eop"/>
                <w:rFonts w:ascii="Arial" w:hAnsi="Arial"/>
                <w:sz w:val="15"/>
                <w:lang w:val="ru-RU"/>
              </w:rPr>
              <w:t xml:space="preserve"> чином будь-</w:t>
            </w:r>
            <w:proofErr w:type="spellStart"/>
            <w:r w:rsidRPr="007820C2">
              <w:rPr>
                <w:rStyle w:val="eop"/>
                <w:rFonts w:ascii="Arial" w:hAnsi="Arial"/>
                <w:sz w:val="15"/>
                <w:lang w:val="ru-RU"/>
              </w:rPr>
              <w:t>якої</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ліцензії</w:t>
            </w:r>
            <w:proofErr w:type="spellEnd"/>
            <w:r w:rsidRPr="007820C2">
              <w:rPr>
                <w:rStyle w:val="eop"/>
                <w:rFonts w:ascii="Arial" w:hAnsi="Arial"/>
                <w:sz w:val="15"/>
                <w:lang w:val="ru-RU"/>
              </w:rPr>
              <w:t xml:space="preserve"> на будь-</w:t>
            </w:r>
            <w:proofErr w:type="spellStart"/>
            <w:r w:rsidRPr="007820C2">
              <w:rPr>
                <w:rStyle w:val="eop"/>
                <w:rFonts w:ascii="Arial" w:hAnsi="Arial"/>
                <w:sz w:val="15"/>
                <w:lang w:val="ru-RU"/>
              </w:rPr>
              <w:t>який</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винахід</w:t>
            </w:r>
            <w:proofErr w:type="spellEnd"/>
            <w:r w:rsidRPr="007820C2">
              <w:rPr>
                <w:rStyle w:val="eop"/>
                <w:rFonts w:ascii="Arial" w:hAnsi="Arial"/>
                <w:sz w:val="15"/>
                <w:lang w:val="ru-RU"/>
              </w:rPr>
              <w:t xml:space="preserve">, патент, </w:t>
            </w:r>
            <w:proofErr w:type="spellStart"/>
            <w:r w:rsidRPr="007820C2">
              <w:rPr>
                <w:rStyle w:val="eop"/>
                <w:rFonts w:ascii="Arial" w:hAnsi="Arial"/>
                <w:sz w:val="15"/>
                <w:lang w:val="ru-RU"/>
              </w:rPr>
              <w:t>товарний</w:t>
            </w:r>
            <w:proofErr w:type="spellEnd"/>
            <w:r w:rsidRPr="007820C2">
              <w:rPr>
                <w:rStyle w:val="eop"/>
                <w:rFonts w:ascii="Arial" w:hAnsi="Arial"/>
                <w:sz w:val="15"/>
                <w:lang w:val="ru-RU"/>
              </w:rPr>
              <w:t xml:space="preserve"> знак </w:t>
            </w:r>
            <w:proofErr w:type="spellStart"/>
            <w:r w:rsidRPr="007820C2">
              <w:rPr>
                <w:rStyle w:val="eop"/>
                <w:rFonts w:ascii="Arial" w:hAnsi="Arial"/>
                <w:sz w:val="15"/>
                <w:lang w:val="ru-RU"/>
              </w:rPr>
              <w:t>або</w:t>
            </w:r>
            <w:proofErr w:type="spellEnd"/>
            <w:r w:rsidRPr="007820C2">
              <w:rPr>
                <w:rStyle w:val="eop"/>
                <w:rFonts w:ascii="Arial" w:hAnsi="Arial"/>
                <w:sz w:val="15"/>
                <w:lang w:val="ru-RU"/>
              </w:rPr>
              <w:t xml:space="preserve"> </w:t>
            </w:r>
            <w:proofErr w:type="spellStart"/>
            <w:r w:rsidRPr="007820C2">
              <w:rPr>
                <w:rStyle w:val="eop"/>
                <w:rFonts w:ascii="Arial" w:hAnsi="Arial"/>
                <w:sz w:val="15"/>
                <w:lang w:val="ru-RU"/>
              </w:rPr>
              <w:t>авторське</w:t>
            </w:r>
            <w:proofErr w:type="spellEnd"/>
            <w:r w:rsidRPr="007820C2">
              <w:rPr>
                <w:rStyle w:val="eop"/>
                <w:rFonts w:ascii="Arial" w:hAnsi="Arial"/>
                <w:sz w:val="15"/>
                <w:lang w:val="ru-RU"/>
              </w:rPr>
              <w:t xml:space="preserve"> право.</w:t>
            </w:r>
          </w:p>
          <w:p w14:paraId="2B27A43A" w14:textId="77777777" w:rsidR="00001AA6" w:rsidRPr="007820C2" w:rsidRDefault="00001AA6" w:rsidP="00001AA6">
            <w:pPr>
              <w:jc w:val="both"/>
              <w:rPr>
                <w:rFonts w:ascii="Arial" w:hAnsi="Arial" w:cs="Arial"/>
                <w:sz w:val="15"/>
                <w:szCs w:val="15"/>
                <w:lang w:val="ru-RU"/>
              </w:rPr>
            </w:pPr>
          </w:p>
          <w:p w14:paraId="2AD407C2" w14:textId="77777777" w:rsidR="00001AA6" w:rsidRPr="007820C2" w:rsidRDefault="00001AA6" w:rsidP="00001AA6">
            <w:pPr>
              <w:jc w:val="both"/>
              <w:rPr>
                <w:rFonts w:ascii="Arial" w:hAnsi="Arial" w:cs="Arial"/>
                <w:color w:val="000000"/>
                <w:sz w:val="15"/>
                <w:szCs w:val="15"/>
                <w:lang w:val="ru-RU"/>
              </w:rPr>
            </w:pPr>
            <w:r>
              <w:rPr>
                <w:rFonts w:ascii="Arial" w:hAnsi="Arial"/>
                <w:sz w:val="15"/>
              </w:rPr>
              <w:t>XXIII</w:t>
            </w:r>
            <w:r w:rsidRPr="007820C2">
              <w:rPr>
                <w:rFonts w:ascii="Arial" w:hAnsi="Arial"/>
                <w:sz w:val="15"/>
                <w:lang w:val="ru-RU"/>
              </w:rPr>
              <w:t xml:space="preserve">. </w:t>
            </w:r>
            <w:proofErr w:type="spellStart"/>
            <w:r w:rsidRPr="007820C2">
              <w:rPr>
                <w:rFonts w:ascii="Arial" w:hAnsi="Arial"/>
                <w:b/>
                <w:smallCaps/>
                <w:sz w:val="15"/>
                <w:u w:val="single"/>
                <w:lang w:val="ru-RU"/>
              </w:rPr>
              <w:t>Захист</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дітей</w:t>
            </w:r>
            <w:proofErr w:type="spellEnd"/>
            <w:r w:rsidRPr="007820C2">
              <w:rPr>
                <w:rFonts w:ascii="Arial" w:hAnsi="Arial"/>
                <w:b/>
                <w:smallCaps/>
                <w:sz w:val="15"/>
                <w:u w:val="single"/>
                <w:lang w:val="ru-RU"/>
              </w:rPr>
              <w:t xml:space="preserve"> і </w:t>
            </w:r>
            <w:proofErr w:type="spellStart"/>
            <w:r w:rsidRPr="007820C2">
              <w:rPr>
                <w:rFonts w:ascii="Arial" w:hAnsi="Arial"/>
                <w:b/>
                <w:smallCaps/>
                <w:sz w:val="15"/>
                <w:u w:val="single"/>
                <w:lang w:val="ru-RU"/>
              </w:rPr>
              <w:t>вразливих</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дорослих</w:t>
            </w:r>
            <w:proofErr w:type="spellEnd"/>
            <w:r w:rsidRPr="007820C2">
              <w:rPr>
                <w:rFonts w:ascii="Arial" w:hAnsi="Arial"/>
                <w:b/>
                <w:smallCaps/>
                <w:sz w:val="15"/>
                <w:u w:val="single"/>
                <w:lang w:val="ru-RU"/>
              </w:rPr>
              <w:t xml:space="preserve">: </w:t>
            </w:r>
            <w:r w:rsidRPr="007820C2">
              <w:rPr>
                <w:rFonts w:ascii="Arial" w:hAnsi="Arial"/>
                <w:sz w:val="15"/>
                <w:lang w:val="ru-RU"/>
              </w:rPr>
              <w:t xml:space="preserve">Для </w:t>
            </w:r>
            <w:proofErr w:type="spellStart"/>
            <w:r w:rsidRPr="007820C2">
              <w:rPr>
                <w:rFonts w:ascii="Arial" w:hAnsi="Arial"/>
                <w:sz w:val="15"/>
                <w:lang w:val="ru-RU"/>
              </w:rPr>
              <w:t>цілей</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Пункту </w:t>
            </w:r>
            <w:proofErr w:type="spellStart"/>
            <w:r w:rsidRPr="007820C2">
              <w:rPr>
                <w:rFonts w:ascii="Arial" w:hAnsi="Arial"/>
                <w:sz w:val="15"/>
                <w:lang w:val="ru-RU"/>
              </w:rPr>
              <w:t>термін</w:t>
            </w:r>
            <w:proofErr w:type="spellEnd"/>
            <w:r w:rsidRPr="007820C2">
              <w:rPr>
                <w:rFonts w:ascii="Arial" w:hAnsi="Arial"/>
                <w:sz w:val="15"/>
                <w:lang w:val="ru-RU"/>
              </w:rPr>
              <w:t xml:space="preserve"> «</w:t>
            </w:r>
            <w:proofErr w:type="spellStart"/>
            <w:r w:rsidRPr="007820C2">
              <w:rPr>
                <w:rFonts w:ascii="Arial" w:hAnsi="Arial"/>
                <w:sz w:val="15"/>
                <w:lang w:val="ru-RU"/>
              </w:rPr>
              <w:t>Резонні</w:t>
            </w:r>
            <w:proofErr w:type="spellEnd"/>
            <w:r w:rsidRPr="007820C2">
              <w:rPr>
                <w:rFonts w:ascii="Arial" w:hAnsi="Arial"/>
                <w:sz w:val="15"/>
                <w:lang w:val="ru-RU"/>
              </w:rPr>
              <w:t xml:space="preserve"> заходи» </w:t>
            </w:r>
            <w:proofErr w:type="spellStart"/>
            <w:r w:rsidRPr="007820C2">
              <w:rPr>
                <w:rFonts w:ascii="Arial" w:hAnsi="Arial"/>
                <w:sz w:val="15"/>
                <w:lang w:val="ru-RU"/>
              </w:rPr>
              <w:t>означає</w:t>
            </w:r>
            <w:proofErr w:type="spellEnd"/>
            <w:r w:rsidRPr="007820C2">
              <w:rPr>
                <w:rFonts w:ascii="Arial" w:hAnsi="Arial"/>
                <w:sz w:val="15"/>
                <w:lang w:val="ru-RU"/>
              </w:rPr>
              <w:t xml:space="preserve">: </w:t>
            </w:r>
          </w:p>
          <w:p w14:paraId="233A6A48" w14:textId="77777777" w:rsidR="00001AA6" w:rsidRPr="007820C2" w:rsidRDefault="00001AA6" w:rsidP="00001AA6">
            <w:pPr>
              <w:ind w:left="450"/>
              <w:jc w:val="both"/>
              <w:rPr>
                <w:rFonts w:ascii="Arial" w:hAnsi="Arial" w:cs="Arial"/>
                <w:color w:val="000000"/>
                <w:sz w:val="15"/>
                <w:szCs w:val="15"/>
                <w:lang w:val="ru-RU"/>
              </w:rPr>
            </w:pPr>
            <w:r w:rsidRPr="007820C2">
              <w:rPr>
                <w:rFonts w:ascii="Arial" w:hAnsi="Arial"/>
                <w:color w:val="000000"/>
                <w:sz w:val="15"/>
                <w:lang w:val="ru-RU"/>
              </w:rPr>
              <w:br/>
            </w:r>
            <w:r>
              <w:rPr>
                <w:rFonts w:ascii="Arial" w:hAnsi="Arial"/>
                <w:sz w:val="15"/>
              </w:rPr>
              <w:t>a</w:t>
            </w:r>
            <w:r w:rsidRPr="007820C2">
              <w:rPr>
                <w:rFonts w:ascii="Arial" w:hAnsi="Arial"/>
                <w:sz w:val="15"/>
                <w:lang w:val="ru-RU"/>
              </w:rPr>
              <w:t xml:space="preserve">.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резонні</w:t>
            </w:r>
            <w:proofErr w:type="spellEnd"/>
            <w:r w:rsidRPr="007820C2">
              <w:rPr>
                <w:rFonts w:ascii="Arial" w:hAnsi="Arial"/>
                <w:sz w:val="15"/>
                <w:lang w:val="ru-RU"/>
              </w:rPr>
              <w:t xml:space="preserve"> заходи у </w:t>
            </w:r>
            <w:proofErr w:type="spellStart"/>
            <w:r w:rsidRPr="007820C2">
              <w:rPr>
                <w:rFonts w:ascii="Arial" w:hAnsi="Arial"/>
                <w:sz w:val="15"/>
                <w:lang w:val="ru-RU"/>
              </w:rPr>
              <w:t>галузі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можна</w:t>
            </w:r>
            <w:proofErr w:type="spellEnd"/>
            <w:r w:rsidRPr="007820C2">
              <w:rPr>
                <w:rFonts w:ascii="Arial" w:hAnsi="Arial"/>
                <w:sz w:val="15"/>
                <w:lang w:val="ru-RU"/>
              </w:rPr>
              <w:t xml:space="preserve"> </w:t>
            </w:r>
            <w:proofErr w:type="spellStart"/>
            <w:r w:rsidRPr="007820C2">
              <w:rPr>
                <w:rFonts w:ascii="Arial" w:hAnsi="Arial"/>
                <w:sz w:val="15"/>
                <w:lang w:val="ru-RU"/>
              </w:rPr>
              <w:t>очікувати</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професійного</w:t>
            </w:r>
            <w:proofErr w:type="spellEnd"/>
            <w:r w:rsidRPr="007820C2">
              <w:rPr>
                <w:rFonts w:ascii="Arial" w:hAnsi="Arial"/>
                <w:sz w:val="15"/>
                <w:lang w:val="ru-RU"/>
              </w:rPr>
              <w:t xml:space="preserve"> та </w:t>
            </w:r>
            <w:proofErr w:type="spellStart"/>
            <w:r w:rsidRPr="007820C2">
              <w:rPr>
                <w:rFonts w:ascii="Arial" w:hAnsi="Arial"/>
                <w:sz w:val="15"/>
                <w:lang w:val="ru-RU"/>
              </w:rPr>
              <w:t>розсудливого</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вживатиме</w:t>
            </w:r>
            <w:proofErr w:type="spellEnd"/>
            <w:r w:rsidRPr="007820C2">
              <w:rPr>
                <w:rFonts w:ascii="Arial" w:hAnsi="Arial"/>
                <w:sz w:val="15"/>
                <w:lang w:val="ru-RU"/>
              </w:rPr>
              <w:t xml:space="preserve">, </w:t>
            </w:r>
            <w:proofErr w:type="spellStart"/>
            <w:r w:rsidRPr="007820C2">
              <w:rPr>
                <w:rFonts w:ascii="Arial" w:hAnsi="Arial"/>
                <w:sz w:val="15"/>
                <w:lang w:val="ru-RU"/>
              </w:rPr>
              <w:t>щоб</w:t>
            </w:r>
            <w:proofErr w:type="spellEnd"/>
            <w:r w:rsidRPr="007820C2">
              <w:rPr>
                <w:rFonts w:ascii="Arial" w:hAnsi="Arial"/>
                <w:sz w:val="15"/>
                <w:lang w:val="ru-RU"/>
              </w:rPr>
              <w:t xml:space="preserve"> </w:t>
            </w:r>
            <w:proofErr w:type="spellStart"/>
            <w:r w:rsidRPr="007820C2">
              <w:rPr>
                <w:rFonts w:ascii="Arial" w:hAnsi="Arial"/>
                <w:sz w:val="15"/>
                <w:lang w:val="ru-RU"/>
              </w:rPr>
              <w:t>усунути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звести</w:t>
            </w:r>
            <w:proofErr w:type="spellEnd"/>
            <w:r w:rsidRPr="007820C2">
              <w:rPr>
                <w:rFonts w:ascii="Arial" w:hAnsi="Arial"/>
                <w:sz w:val="15"/>
                <w:lang w:val="ru-RU"/>
              </w:rPr>
              <w:t xml:space="preserve"> до </w:t>
            </w:r>
            <w:proofErr w:type="spellStart"/>
            <w:r w:rsidRPr="007820C2">
              <w:rPr>
                <w:rFonts w:ascii="Arial" w:hAnsi="Arial"/>
                <w:sz w:val="15"/>
                <w:lang w:val="ru-RU"/>
              </w:rPr>
              <w:t>мінімуму</w:t>
            </w:r>
            <w:proofErr w:type="spellEnd"/>
            <w:r w:rsidRPr="007820C2">
              <w:rPr>
                <w:rFonts w:ascii="Arial" w:hAnsi="Arial"/>
                <w:sz w:val="15"/>
                <w:lang w:val="ru-RU"/>
              </w:rPr>
              <w:t xml:space="preserve"> </w:t>
            </w:r>
            <w:proofErr w:type="spellStart"/>
            <w:r w:rsidRPr="007820C2">
              <w:rPr>
                <w:rFonts w:ascii="Arial" w:hAnsi="Arial"/>
                <w:sz w:val="15"/>
                <w:lang w:val="ru-RU"/>
              </w:rPr>
              <w:t>ризик</w:t>
            </w:r>
            <w:proofErr w:type="spellEnd"/>
            <w:r w:rsidRPr="007820C2">
              <w:rPr>
                <w:rFonts w:ascii="Arial" w:hAnsi="Arial"/>
                <w:sz w:val="15"/>
                <w:lang w:val="ru-RU"/>
              </w:rPr>
              <w:t xml:space="preserve"> </w:t>
            </w:r>
            <w:proofErr w:type="spellStart"/>
            <w:r w:rsidRPr="007820C2">
              <w:rPr>
                <w:rFonts w:ascii="Arial" w:hAnsi="Arial"/>
                <w:sz w:val="15"/>
                <w:lang w:val="ru-RU"/>
              </w:rPr>
              <w:t>фактичної</w:t>
            </w:r>
            <w:proofErr w:type="spellEnd"/>
            <w:r w:rsidRPr="007820C2">
              <w:rPr>
                <w:rFonts w:ascii="Arial" w:hAnsi="Arial"/>
                <w:sz w:val="15"/>
                <w:lang w:val="ru-RU"/>
              </w:rPr>
              <w:t xml:space="preserve"> </w:t>
            </w:r>
            <w:proofErr w:type="spellStart"/>
            <w:r w:rsidRPr="007820C2">
              <w:rPr>
                <w:rFonts w:ascii="Arial" w:hAnsi="Arial"/>
                <w:sz w:val="15"/>
                <w:lang w:val="ru-RU"/>
              </w:rPr>
              <w:t>експлуатації</w:t>
            </w:r>
            <w:proofErr w:type="spellEnd"/>
            <w:r w:rsidRPr="007820C2">
              <w:rPr>
                <w:rFonts w:ascii="Arial" w:hAnsi="Arial"/>
                <w:sz w:val="15"/>
                <w:lang w:val="ru-RU"/>
              </w:rPr>
              <w:t xml:space="preserve">, </w:t>
            </w:r>
            <w:proofErr w:type="spellStart"/>
            <w:r w:rsidRPr="007820C2">
              <w:rPr>
                <w:rFonts w:ascii="Arial" w:hAnsi="Arial"/>
                <w:sz w:val="15"/>
                <w:lang w:val="ru-RU"/>
              </w:rPr>
              <w:t>спроби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погрози </w:t>
            </w:r>
            <w:proofErr w:type="spellStart"/>
            <w:r w:rsidRPr="007820C2">
              <w:rPr>
                <w:rFonts w:ascii="Arial" w:hAnsi="Arial"/>
                <w:sz w:val="15"/>
                <w:lang w:val="ru-RU"/>
              </w:rPr>
              <w:t>експлуатації</w:t>
            </w:r>
            <w:proofErr w:type="spellEnd"/>
            <w:r w:rsidRPr="007820C2">
              <w:rPr>
                <w:rFonts w:ascii="Arial" w:hAnsi="Arial"/>
                <w:sz w:val="15"/>
                <w:lang w:val="ru-RU"/>
              </w:rPr>
              <w:t xml:space="preserve">, </w:t>
            </w:r>
            <w:proofErr w:type="spellStart"/>
            <w:r w:rsidRPr="007820C2">
              <w:rPr>
                <w:rFonts w:ascii="Arial" w:hAnsi="Arial"/>
                <w:sz w:val="15"/>
                <w:lang w:val="ru-RU"/>
              </w:rPr>
              <w:t>зловживання</w:t>
            </w:r>
            <w:proofErr w:type="spellEnd"/>
            <w:r w:rsidRPr="007820C2">
              <w:rPr>
                <w:rFonts w:ascii="Arial" w:hAnsi="Arial"/>
                <w:sz w:val="15"/>
                <w:lang w:val="ru-RU"/>
              </w:rPr>
              <w:t xml:space="preserve"> та </w:t>
            </w:r>
            <w:proofErr w:type="spellStart"/>
            <w:r w:rsidRPr="007820C2">
              <w:rPr>
                <w:rFonts w:ascii="Arial" w:hAnsi="Arial"/>
                <w:sz w:val="15"/>
                <w:lang w:val="ru-RU"/>
              </w:rPr>
              <w:t>домагання</w:t>
            </w:r>
            <w:proofErr w:type="spellEnd"/>
            <w:r w:rsidRPr="007820C2">
              <w:rPr>
                <w:rFonts w:ascii="Arial" w:hAnsi="Arial"/>
                <w:sz w:val="15"/>
                <w:lang w:val="ru-RU"/>
              </w:rPr>
              <w:t xml:space="preserve"> (в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Сексуального </w:t>
            </w:r>
            <w:proofErr w:type="spellStart"/>
            <w:r w:rsidRPr="007820C2">
              <w:rPr>
                <w:rFonts w:ascii="Arial" w:hAnsi="Arial"/>
                <w:sz w:val="15"/>
                <w:lang w:val="ru-RU"/>
              </w:rPr>
              <w:t>зловживання</w:t>
            </w:r>
            <w:proofErr w:type="spellEnd"/>
            <w:r w:rsidRPr="007820C2">
              <w:rPr>
                <w:rFonts w:ascii="Arial" w:hAnsi="Arial"/>
                <w:sz w:val="15"/>
                <w:lang w:val="ru-RU"/>
              </w:rPr>
              <w:t xml:space="preserve">, </w:t>
            </w:r>
            <w:proofErr w:type="spellStart"/>
            <w:r w:rsidRPr="007820C2">
              <w:rPr>
                <w:rFonts w:ascii="Arial" w:hAnsi="Arial"/>
                <w:sz w:val="15"/>
                <w:lang w:val="ru-RU"/>
              </w:rPr>
              <w:t>Сексуальної</w:t>
            </w:r>
            <w:proofErr w:type="spellEnd"/>
            <w:r w:rsidRPr="007820C2">
              <w:rPr>
                <w:rFonts w:ascii="Arial" w:hAnsi="Arial"/>
                <w:sz w:val="15"/>
                <w:lang w:val="ru-RU"/>
              </w:rPr>
              <w:t xml:space="preserve"> </w:t>
            </w:r>
            <w:proofErr w:type="spellStart"/>
            <w:r w:rsidRPr="007820C2">
              <w:rPr>
                <w:rFonts w:ascii="Arial" w:hAnsi="Arial"/>
                <w:sz w:val="15"/>
                <w:lang w:val="ru-RU"/>
              </w:rPr>
              <w:t>експлуатації</w:t>
            </w:r>
            <w:proofErr w:type="spellEnd"/>
            <w:r w:rsidRPr="007820C2">
              <w:rPr>
                <w:rFonts w:ascii="Arial" w:hAnsi="Arial"/>
                <w:sz w:val="15"/>
                <w:lang w:val="ru-RU"/>
              </w:rPr>
              <w:t xml:space="preserve"> та Сексуального </w:t>
            </w:r>
            <w:proofErr w:type="spellStart"/>
            <w:r w:rsidRPr="007820C2">
              <w:rPr>
                <w:rFonts w:ascii="Arial" w:hAnsi="Arial"/>
                <w:sz w:val="15"/>
                <w:lang w:val="ru-RU"/>
              </w:rPr>
              <w:t>домагання</w:t>
            </w:r>
            <w:proofErr w:type="spellEnd"/>
            <w:r w:rsidRPr="007820C2">
              <w:rPr>
                <w:rFonts w:ascii="Arial" w:hAnsi="Arial"/>
                <w:sz w:val="15"/>
                <w:lang w:val="ru-RU"/>
              </w:rPr>
              <w:t xml:space="preserve">), </w:t>
            </w:r>
            <w:proofErr w:type="spellStart"/>
            <w:r w:rsidRPr="007820C2">
              <w:rPr>
                <w:rFonts w:ascii="Arial" w:hAnsi="Arial"/>
                <w:sz w:val="15"/>
                <w:lang w:val="ru-RU"/>
              </w:rPr>
              <w:t>незалежно</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того,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така</w:t>
            </w:r>
            <w:proofErr w:type="spellEnd"/>
            <w:r w:rsidRPr="007820C2">
              <w:rPr>
                <w:rFonts w:ascii="Arial" w:hAnsi="Arial"/>
                <w:sz w:val="15"/>
                <w:lang w:val="ru-RU"/>
              </w:rPr>
              <w:t xml:space="preserve"> </w:t>
            </w:r>
            <w:proofErr w:type="spellStart"/>
            <w:r w:rsidRPr="007820C2">
              <w:rPr>
                <w:rFonts w:ascii="Arial" w:hAnsi="Arial"/>
                <w:sz w:val="15"/>
                <w:lang w:val="ru-RU"/>
              </w:rPr>
              <w:t>поведінка</w:t>
            </w:r>
            <w:proofErr w:type="spellEnd"/>
            <w:r w:rsidRPr="007820C2">
              <w:rPr>
                <w:rFonts w:ascii="Arial" w:hAnsi="Arial"/>
                <w:sz w:val="15"/>
                <w:lang w:val="ru-RU"/>
              </w:rPr>
              <w:t xml:space="preserve"> буде </w:t>
            </w:r>
            <w:proofErr w:type="spellStart"/>
            <w:r w:rsidRPr="007820C2">
              <w:rPr>
                <w:rFonts w:ascii="Arial" w:hAnsi="Arial"/>
                <w:sz w:val="15"/>
                <w:lang w:val="ru-RU"/>
              </w:rPr>
              <w:t>вважатися</w:t>
            </w:r>
            <w:proofErr w:type="spellEnd"/>
            <w:r w:rsidRPr="007820C2">
              <w:rPr>
                <w:rFonts w:ascii="Arial" w:hAnsi="Arial"/>
                <w:sz w:val="15"/>
                <w:lang w:val="ru-RU"/>
              </w:rPr>
              <w:t xml:space="preserve"> </w:t>
            </w:r>
            <w:proofErr w:type="spellStart"/>
            <w:r w:rsidRPr="007820C2">
              <w:rPr>
                <w:rFonts w:ascii="Arial" w:hAnsi="Arial"/>
                <w:sz w:val="15"/>
                <w:lang w:val="ru-RU"/>
              </w:rPr>
              <w:t>кримінальним</w:t>
            </w:r>
            <w:proofErr w:type="spellEnd"/>
            <w:r w:rsidRPr="007820C2">
              <w:rPr>
                <w:rFonts w:ascii="Arial" w:hAnsi="Arial"/>
                <w:sz w:val="15"/>
                <w:lang w:val="ru-RU"/>
              </w:rPr>
              <w:t xml:space="preserve"> </w:t>
            </w:r>
            <w:proofErr w:type="spellStart"/>
            <w:r w:rsidRPr="007820C2">
              <w:rPr>
                <w:rFonts w:ascii="Arial" w:hAnsi="Arial"/>
                <w:sz w:val="15"/>
                <w:lang w:val="ru-RU"/>
              </w:rPr>
              <w:t>злочином</w:t>
            </w:r>
            <w:proofErr w:type="spellEnd"/>
            <w:r w:rsidRPr="007820C2">
              <w:rPr>
                <w:rFonts w:ascii="Arial" w:hAnsi="Arial"/>
                <w:sz w:val="15"/>
                <w:lang w:val="ru-RU"/>
              </w:rPr>
              <w:t xml:space="preserve"> у </w:t>
            </w:r>
            <w:proofErr w:type="spellStart"/>
            <w:r w:rsidRPr="007820C2">
              <w:rPr>
                <w:rFonts w:ascii="Arial" w:hAnsi="Arial"/>
                <w:sz w:val="15"/>
                <w:lang w:val="ru-RU"/>
              </w:rPr>
              <w:t>Сполученому</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правопорушенням</w:t>
            </w:r>
            <w:proofErr w:type="spellEnd"/>
            <w:r w:rsidRPr="007820C2">
              <w:rPr>
                <w:rFonts w:ascii="Arial" w:hAnsi="Arial"/>
                <w:sz w:val="15"/>
                <w:lang w:val="ru-RU"/>
              </w:rPr>
              <w:t xml:space="preserve"> </w:t>
            </w: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законодавством</w:t>
            </w:r>
            <w:proofErr w:type="spellEnd"/>
            <w:r w:rsidRPr="007820C2">
              <w:rPr>
                <w:rFonts w:ascii="Arial" w:hAnsi="Arial"/>
                <w:sz w:val="15"/>
                <w:lang w:val="ru-RU"/>
              </w:rPr>
              <w:t xml:space="preserve"> </w:t>
            </w:r>
            <w:proofErr w:type="spellStart"/>
            <w:r w:rsidRPr="007820C2">
              <w:rPr>
                <w:rFonts w:ascii="Arial" w:hAnsi="Arial"/>
                <w:sz w:val="15"/>
                <w:lang w:val="ru-RU"/>
              </w:rPr>
              <w:t>території</w:t>
            </w:r>
            <w:proofErr w:type="spellEnd"/>
            <w:r w:rsidRPr="007820C2">
              <w:rPr>
                <w:rFonts w:ascii="Arial" w:hAnsi="Arial"/>
                <w:sz w:val="15"/>
                <w:lang w:val="ru-RU"/>
              </w:rPr>
              <w:t xml:space="preserve">, на </w:t>
            </w:r>
            <w:proofErr w:type="spellStart"/>
            <w:r w:rsidRPr="007820C2">
              <w:rPr>
                <w:rFonts w:ascii="Arial" w:hAnsi="Arial"/>
                <w:sz w:val="15"/>
                <w:lang w:val="ru-RU"/>
              </w:rPr>
              <w:t>якій</w:t>
            </w:r>
            <w:proofErr w:type="spellEnd"/>
            <w:r w:rsidRPr="007820C2">
              <w:rPr>
                <w:rFonts w:ascii="Arial" w:hAnsi="Arial"/>
                <w:sz w:val="15"/>
                <w:lang w:val="ru-RU"/>
              </w:rPr>
              <w:t xml:space="preserve"> вона </w:t>
            </w:r>
            <w:proofErr w:type="spellStart"/>
            <w:r w:rsidRPr="007820C2">
              <w:rPr>
                <w:rFonts w:ascii="Arial" w:hAnsi="Arial"/>
                <w:sz w:val="15"/>
                <w:lang w:val="ru-RU"/>
              </w:rPr>
              <w:t>має</w:t>
            </w:r>
            <w:proofErr w:type="spellEnd"/>
            <w:r w:rsidRPr="007820C2">
              <w:rPr>
                <w:rFonts w:ascii="Arial" w:hAnsi="Arial"/>
                <w:sz w:val="15"/>
                <w:lang w:val="ru-RU"/>
              </w:rPr>
              <w:t xml:space="preserve"> </w:t>
            </w:r>
            <w:proofErr w:type="spellStart"/>
            <w:r w:rsidRPr="007820C2">
              <w:rPr>
                <w:rFonts w:ascii="Arial" w:hAnsi="Arial"/>
                <w:sz w:val="15"/>
                <w:lang w:val="ru-RU"/>
              </w:rPr>
              <w:t>місце</w:t>
            </w:r>
            <w:proofErr w:type="spellEnd"/>
            <w:r w:rsidRPr="007820C2">
              <w:rPr>
                <w:rFonts w:ascii="Arial" w:hAnsi="Arial"/>
                <w:sz w:val="15"/>
                <w:lang w:val="ru-RU"/>
              </w:rPr>
              <w:t xml:space="preserve"> (разом </w:t>
            </w:r>
            <w:proofErr w:type="spellStart"/>
            <w:r w:rsidRPr="007820C2">
              <w:rPr>
                <w:rFonts w:ascii="Arial" w:hAnsi="Arial"/>
                <w:sz w:val="15"/>
                <w:lang w:val="ru-RU"/>
              </w:rPr>
              <w:t>іменуються</w:t>
            </w:r>
            <w:proofErr w:type="spellEnd"/>
            <w:r w:rsidRPr="007820C2">
              <w:rPr>
                <w:rFonts w:ascii="Arial" w:hAnsi="Arial"/>
                <w:sz w:val="15"/>
                <w:lang w:val="ru-RU"/>
              </w:rPr>
              <w:t xml:space="preserve"> «</w:t>
            </w:r>
            <w:proofErr w:type="spellStart"/>
            <w:r w:rsidRPr="007820C2">
              <w:rPr>
                <w:rFonts w:ascii="Arial" w:hAnsi="Arial"/>
                <w:sz w:val="15"/>
                <w:lang w:val="ru-RU"/>
              </w:rPr>
              <w:t>Серйозним</w:t>
            </w:r>
            <w:proofErr w:type="spellEnd"/>
            <w:r w:rsidRPr="007820C2">
              <w:rPr>
                <w:rFonts w:ascii="Arial" w:hAnsi="Arial"/>
                <w:sz w:val="15"/>
                <w:lang w:val="ru-RU"/>
              </w:rPr>
              <w:t xml:space="preserve"> проступком»),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доцільними</w:t>
            </w:r>
            <w:proofErr w:type="spellEnd"/>
            <w:r w:rsidRPr="007820C2">
              <w:rPr>
                <w:rFonts w:ascii="Arial" w:hAnsi="Arial"/>
                <w:sz w:val="15"/>
                <w:lang w:val="ru-RU"/>
              </w:rPr>
              <w:t xml:space="preserve"> та </w:t>
            </w:r>
            <w:proofErr w:type="spellStart"/>
            <w:r w:rsidRPr="007820C2">
              <w:rPr>
                <w:rFonts w:ascii="Arial" w:hAnsi="Arial"/>
                <w:sz w:val="15"/>
                <w:lang w:val="ru-RU"/>
              </w:rPr>
              <w:t>співрозмірними</w:t>
            </w:r>
            <w:proofErr w:type="spellEnd"/>
            <w:r w:rsidRPr="007820C2">
              <w:rPr>
                <w:rFonts w:ascii="Arial" w:hAnsi="Arial"/>
                <w:sz w:val="15"/>
                <w:lang w:val="ru-RU"/>
              </w:rPr>
              <w:t xml:space="preserve"> за </w:t>
            </w:r>
            <w:proofErr w:type="spellStart"/>
            <w:r w:rsidRPr="007820C2">
              <w:rPr>
                <w:rFonts w:ascii="Arial" w:hAnsi="Arial"/>
                <w:sz w:val="15"/>
                <w:lang w:val="ru-RU"/>
              </w:rPr>
              <w:t>даних</w:t>
            </w:r>
            <w:proofErr w:type="spellEnd"/>
            <w:r w:rsidRPr="007820C2">
              <w:rPr>
                <w:rFonts w:ascii="Arial" w:hAnsi="Arial"/>
                <w:sz w:val="15"/>
                <w:lang w:val="ru-RU"/>
              </w:rPr>
              <w:t xml:space="preserve"> </w:t>
            </w:r>
            <w:proofErr w:type="spellStart"/>
            <w:r w:rsidRPr="007820C2">
              <w:rPr>
                <w:rFonts w:ascii="Arial" w:hAnsi="Arial"/>
                <w:sz w:val="15"/>
                <w:lang w:val="ru-RU"/>
              </w:rPr>
              <w:t>обставин</w:t>
            </w:r>
            <w:proofErr w:type="spellEnd"/>
            <w:r w:rsidRPr="007820C2">
              <w:rPr>
                <w:rFonts w:ascii="Arial" w:hAnsi="Arial"/>
                <w:sz w:val="15"/>
                <w:lang w:val="ru-RU"/>
              </w:rPr>
              <w:t xml:space="preserve">. </w:t>
            </w:r>
            <w:proofErr w:type="spellStart"/>
            <w:r w:rsidRPr="007820C2">
              <w:rPr>
                <w:rFonts w:ascii="Arial" w:hAnsi="Arial"/>
                <w:sz w:val="15"/>
                <w:lang w:val="ru-RU"/>
              </w:rPr>
              <w:t>Такі</w:t>
            </w:r>
            <w:proofErr w:type="spellEnd"/>
            <w:r w:rsidRPr="007820C2">
              <w:rPr>
                <w:rFonts w:ascii="Arial" w:hAnsi="Arial"/>
                <w:sz w:val="15"/>
                <w:lang w:val="ru-RU"/>
              </w:rPr>
              <w:t xml:space="preserve"> заходи </w:t>
            </w:r>
            <w:proofErr w:type="spellStart"/>
            <w:r w:rsidRPr="007820C2">
              <w:rPr>
                <w:rFonts w:ascii="Arial" w:hAnsi="Arial"/>
                <w:sz w:val="15"/>
                <w:lang w:val="ru-RU"/>
              </w:rPr>
              <w:t>можуть</w:t>
            </w:r>
            <w:proofErr w:type="spellEnd"/>
            <w:r w:rsidRPr="007820C2">
              <w:rPr>
                <w:rFonts w:ascii="Arial" w:hAnsi="Arial"/>
                <w:sz w:val="15"/>
                <w:lang w:val="ru-RU"/>
              </w:rPr>
              <w:t xml:space="preserve">, </w:t>
            </w:r>
            <w:proofErr w:type="spellStart"/>
            <w:r w:rsidRPr="007820C2">
              <w:rPr>
                <w:rFonts w:ascii="Arial" w:hAnsi="Arial"/>
                <w:sz w:val="15"/>
                <w:lang w:val="ru-RU"/>
              </w:rPr>
              <w:t>зокрема</w:t>
            </w:r>
            <w:proofErr w:type="spellEnd"/>
            <w:r w:rsidRPr="007820C2">
              <w:rPr>
                <w:rFonts w:ascii="Arial" w:hAnsi="Arial"/>
                <w:sz w:val="15"/>
                <w:lang w:val="ru-RU"/>
              </w:rPr>
              <w:t xml:space="preserve">, </w:t>
            </w:r>
            <w:proofErr w:type="spellStart"/>
            <w:r w:rsidRPr="007820C2">
              <w:rPr>
                <w:rFonts w:ascii="Arial" w:hAnsi="Arial"/>
                <w:sz w:val="15"/>
                <w:lang w:val="ru-RU"/>
              </w:rPr>
              <w:t>охоплювати</w:t>
            </w:r>
            <w:proofErr w:type="spellEnd"/>
            <w:r w:rsidRPr="007820C2">
              <w:rPr>
                <w:rFonts w:ascii="Arial" w:hAnsi="Arial"/>
                <w:sz w:val="15"/>
                <w:lang w:val="ru-RU"/>
              </w:rPr>
              <w:t xml:space="preserve"> </w:t>
            </w:r>
            <w:proofErr w:type="spellStart"/>
            <w:r w:rsidRPr="007820C2">
              <w:rPr>
                <w:rFonts w:ascii="Arial" w:hAnsi="Arial"/>
                <w:sz w:val="15"/>
                <w:lang w:val="ru-RU"/>
              </w:rPr>
              <w:t>наступне</w:t>
            </w:r>
            <w:proofErr w:type="spellEnd"/>
            <w:r w:rsidRPr="007820C2">
              <w:rPr>
                <w:rFonts w:ascii="Arial" w:hAnsi="Arial"/>
                <w:sz w:val="15"/>
                <w:lang w:val="ru-RU"/>
              </w:rPr>
              <w:t xml:space="preserve">: </w:t>
            </w:r>
          </w:p>
          <w:p w14:paraId="2A67CBF1" w14:textId="77777777" w:rsidR="00001AA6" w:rsidRPr="007820C2" w:rsidRDefault="00001AA6" w:rsidP="00001AA6">
            <w:pPr>
              <w:ind w:left="720"/>
              <w:jc w:val="both"/>
              <w:rPr>
                <w:rFonts w:ascii="Arial" w:hAnsi="Arial"/>
                <w:sz w:val="15"/>
                <w:lang w:val="ru-RU"/>
              </w:rPr>
            </w:pPr>
            <w:r w:rsidRPr="007820C2">
              <w:rPr>
                <w:rFonts w:ascii="Arial" w:hAnsi="Arial"/>
                <w:sz w:val="15"/>
                <w:lang w:val="ru-RU"/>
              </w:rPr>
              <w:t xml:space="preserve">(1) </w:t>
            </w:r>
            <w:proofErr w:type="spellStart"/>
            <w:r w:rsidRPr="007820C2">
              <w:rPr>
                <w:rFonts w:ascii="Arial" w:hAnsi="Arial"/>
                <w:sz w:val="15"/>
                <w:lang w:val="ru-RU"/>
              </w:rPr>
              <w:t>чіткі</w:t>
            </w:r>
            <w:proofErr w:type="spellEnd"/>
            <w:r w:rsidRPr="007820C2">
              <w:rPr>
                <w:rFonts w:ascii="Arial" w:hAnsi="Arial"/>
                <w:sz w:val="15"/>
                <w:lang w:val="ru-RU"/>
              </w:rPr>
              <w:t xml:space="preserve"> та </w:t>
            </w:r>
            <w:proofErr w:type="spellStart"/>
            <w:r w:rsidRPr="007820C2">
              <w:rPr>
                <w:rFonts w:ascii="Arial" w:hAnsi="Arial"/>
                <w:sz w:val="15"/>
                <w:lang w:val="ru-RU"/>
              </w:rPr>
              <w:t>деталізовані</w:t>
            </w:r>
            <w:proofErr w:type="spellEnd"/>
            <w:r w:rsidRPr="007820C2">
              <w:rPr>
                <w:rFonts w:ascii="Arial" w:hAnsi="Arial"/>
                <w:sz w:val="15"/>
                <w:lang w:val="ru-RU"/>
              </w:rPr>
              <w:t xml:space="preserve"> </w:t>
            </w:r>
            <w:proofErr w:type="spellStart"/>
            <w:r w:rsidRPr="007820C2">
              <w:rPr>
                <w:rFonts w:ascii="Arial" w:hAnsi="Arial"/>
                <w:sz w:val="15"/>
                <w:lang w:val="ru-RU"/>
              </w:rPr>
              <w:t>політики</w:t>
            </w:r>
            <w:proofErr w:type="spellEnd"/>
            <w:r w:rsidRPr="007820C2">
              <w:rPr>
                <w:rFonts w:ascii="Arial" w:hAnsi="Arial"/>
                <w:sz w:val="15"/>
                <w:lang w:val="ru-RU"/>
              </w:rPr>
              <w:t xml:space="preserve"> і </w:t>
            </w:r>
            <w:proofErr w:type="spellStart"/>
            <w:r w:rsidRPr="007820C2">
              <w:rPr>
                <w:rFonts w:ascii="Arial" w:hAnsi="Arial"/>
                <w:sz w:val="15"/>
                <w:lang w:val="ru-RU"/>
              </w:rPr>
              <w:t>керівні</w:t>
            </w:r>
            <w:proofErr w:type="spellEnd"/>
            <w:r w:rsidRPr="007820C2">
              <w:rPr>
                <w:rFonts w:ascii="Arial" w:hAnsi="Arial"/>
                <w:sz w:val="15"/>
                <w:lang w:val="ru-RU"/>
              </w:rPr>
              <w:t xml:space="preserve"> </w:t>
            </w:r>
            <w:proofErr w:type="spellStart"/>
            <w:r w:rsidRPr="007820C2">
              <w:rPr>
                <w:rFonts w:ascii="Arial" w:hAnsi="Arial"/>
                <w:sz w:val="15"/>
                <w:lang w:val="ru-RU"/>
              </w:rPr>
              <w:t>вказівки</w:t>
            </w:r>
            <w:proofErr w:type="spellEnd"/>
            <w:r w:rsidRPr="007820C2">
              <w:rPr>
                <w:rFonts w:ascii="Arial" w:hAnsi="Arial"/>
                <w:sz w:val="15"/>
                <w:lang w:val="ru-RU"/>
              </w:rPr>
              <w:t xml:space="preserve"> для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lastRenderedPageBreak/>
              <w:t>Постачальника</w:t>
            </w:r>
            <w:proofErr w:type="spellEnd"/>
            <w:r w:rsidRPr="007820C2">
              <w:rPr>
                <w:rFonts w:ascii="Arial" w:hAnsi="Arial"/>
                <w:sz w:val="15"/>
                <w:lang w:val="ru-RU"/>
              </w:rPr>
              <w:t xml:space="preserve"> і, за потреби, </w:t>
            </w:r>
            <w:proofErr w:type="spellStart"/>
            <w:r w:rsidRPr="007820C2">
              <w:rPr>
                <w:rFonts w:ascii="Arial" w:hAnsi="Arial"/>
                <w:sz w:val="15"/>
                <w:lang w:val="ru-RU"/>
              </w:rPr>
              <w:t>бенефіціарів</w:t>
            </w:r>
            <w:proofErr w:type="spellEnd"/>
            <w:r w:rsidRPr="007820C2">
              <w:rPr>
                <w:rFonts w:ascii="Arial" w:hAnsi="Arial"/>
                <w:sz w:val="15"/>
                <w:lang w:val="ru-RU"/>
              </w:rPr>
              <w:t xml:space="preserve">; </w:t>
            </w:r>
            <w:r w:rsidRPr="007820C2">
              <w:rPr>
                <w:rFonts w:ascii="Arial" w:hAnsi="Arial"/>
                <w:color w:val="000000"/>
                <w:sz w:val="15"/>
                <w:lang w:val="ru-RU"/>
              </w:rPr>
              <w:br/>
            </w:r>
            <w:r w:rsidRPr="007820C2">
              <w:rPr>
                <w:rFonts w:ascii="Arial" w:hAnsi="Arial"/>
                <w:sz w:val="15"/>
                <w:lang w:val="ru-RU"/>
              </w:rPr>
              <w:t xml:space="preserve">(2) </w:t>
            </w:r>
            <w:proofErr w:type="spellStart"/>
            <w:r w:rsidRPr="007820C2">
              <w:rPr>
                <w:rFonts w:ascii="Arial" w:hAnsi="Arial"/>
                <w:sz w:val="15"/>
                <w:lang w:val="ru-RU"/>
              </w:rPr>
              <w:t>розробку</w:t>
            </w:r>
            <w:proofErr w:type="spellEnd"/>
            <w:r w:rsidRPr="007820C2">
              <w:rPr>
                <w:rFonts w:ascii="Arial" w:hAnsi="Arial"/>
                <w:sz w:val="15"/>
                <w:lang w:val="ru-RU"/>
              </w:rPr>
              <w:t xml:space="preserve">, </w:t>
            </w:r>
            <w:proofErr w:type="spellStart"/>
            <w:r w:rsidRPr="007820C2">
              <w:rPr>
                <w:rFonts w:ascii="Arial" w:hAnsi="Arial"/>
                <w:sz w:val="15"/>
                <w:lang w:val="ru-RU"/>
              </w:rPr>
              <w:t>реалізацію</w:t>
            </w:r>
            <w:proofErr w:type="spellEnd"/>
            <w:r w:rsidRPr="007820C2">
              <w:rPr>
                <w:rFonts w:ascii="Arial" w:hAnsi="Arial"/>
                <w:sz w:val="15"/>
                <w:lang w:val="ru-RU"/>
              </w:rPr>
              <w:t xml:space="preserve"> та </w:t>
            </w:r>
            <w:proofErr w:type="spellStart"/>
            <w:r w:rsidRPr="007820C2">
              <w:rPr>
                <w:rFonts w:ascii="Arial" w:hAnsi="Arial"/>
                <w:sz w:val="15"/>
                <w:lang w:val="ru-RU"/>
              </w:rPr>
              <w:t>підтримку</w:t>
            </w:r>
            <w:proofErr w:type="spellEnd"/>
            <w:r w:rsidRPr="007820C2">
              <w:rPr>
                <w:rFonts w:ascii="Arial" w:hAnsi="Arial"/>
                <w:sz w:val="15"/>
                <w:lang w:val="ru-RU"/>
              </w:rPr>
              <w:t xml:space="preserve"> плану </w:t>
            </w:r>
            <w:proofErr w:type="spellStart"/>
            <w:r w:rsidRPr="007820C2">
              <w:rPr>
                <w:rFonts w:ascii="Arial" w:hAnsi="Arial"/>
                <w:sz w:val="15"/>
                <w:lang w:val="ru-RU"/>
              </w:rPr>
              <w:t>захисту</w:t>
            </w:r>
            <w:proofErr w:type="spellEnd"/>
            <w:r w:rsidRPr="007820C2">
              <w:rPr>
                <w:rFonts w:ascii="Arial" w:hAnsi="Arial"/>
                <w:sz w:val="15"/>
                <w:lang w:val="ru-RU"/>
              </w:rPr>
              <w:t xml:space="preserve">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терміну</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Договору (</w:t>
            </w:r>
            <w:proofErr w:type="spellStart"/>
            <w:r w:rsidRPr="007820C2">
              <w:rPr>
                <w:rFonts w:ascii="Arial" w:hAnsi="Arial"/>
                <w:sz w:val="15"/>
                <w:lang w:val="ru-RU"/>
              </w:rPr>
              <w:t>включно</w:t>
            </w:r>
            <w:proofErr w:type="spellEnd"/>
            <w:r w:rsidRPr="007820C2">
              <w:rPr>
                <w:rFonts w:ascii="Arial" w:hAnsi="Arial"/>
                <w:sz w:val="15"/>
                <w:lang w:val="ru-RU"/>
              </w:rPr>
              <w:t xml:space="preserve"> з </w:t>
            </w:r>
            <w:proofErr w:type="spellStart"/>
            <w:r w:rsidRPr="007820C2">
              <w:rPr>
                <w:rFonts w:ascii="Arial" w:hAnsi="Arial"/>
                <w:sz w:val="15"/>
                <w:lang w:val="ru-RU"/>
              </w:rPr>
              <w:t>моніторингом</w:t>
            </w:r>
            <w:proofErr w:type="spellEnd"/>
            <w:r w:rsidRPr="007820C2">
              <w:rPr>
                <w:rFonts w:ascii="Arial" w:hAnsi="Arial"/>
                <w:sz w:val="15"/>
                <w:lang w:val="ru-RU"/>
              </w:rPr>
              <w:t xml:space="preserve">); </w:t>
            </w:r>
            <w:r w:rsidRPr="007820C2">
              <w:rPr>
                <w:rFonts w:ascii="Arial" w:hAnsi="Arial"/>
                <w:color w:val="000000"/>
                <w:sz w:val="15"/>
                <w:lang w:val="ru-RU"/>
              </w:rPr>
              <w:br/>
            </w:r>
            <w:r w:rsidRPr="007820C2">
              <w:rPr>
                <w:rFonts w:ascii="Arial" w:hAnsi="Arial"/>
                <w:sz w:val="15"/>
                <w:lang w:val="ru-RU"/>
              </w:rPr>
              <w:t xml:space="preserve">(3) </w:t>
            </w:r>
            <w:proofErr w:type="spellStart"/>
            <w:r w:rsidRPr="007820C2">
              <w:rPr>
                <w:rFonts w:ascii="Arial" w:hAnsi="Arial"/>
                <w:sz w:val="15"/>
                <w:lang w:val="ru-RU"/>
              </w:rPr>
              <w:t>регулярне</w:t>
            </w:r>
            <w:proofErr w:type="spellEnd"/>
            <w:r w:rsidRPr="007820C2">
              <w:rPr>
                <w:rFonts w:ascii="Arial" w:hAnsi="Arial"/>
                <w:sz w:val="15"/>
                <w:lang w:val="ru-RU"/>
              </w:rPr>
              <w:t xml:space="preserve"> </w:t>
            </w:r>
            <w:proofErr w:type="spellStart"/>
            <w:r w:rsidRPr="007820C2">
              <w:rPr>
                <w:rFonts w:ascii="Arial" w:hAnsi="Arial"/>
                <w:sz w:val="15"/>
                <w:lang w:val="ru-RU"/>
              </w:rPr>
              <w:t>проведення</w:t>
            </w:r>
            <w:proofErr w:type="spellEnd"/>
            <w:r w:rsidRPr="007820C2">
              <w:rPr>
                <w:rFonts w:ascii="Arial" w:hAnsi="Arial"/>
                <w:sz w:val="15"/>
                <w:lang w:val="ru-RU"/>
              </w:rPr>
              <w:t xml:space="preserve"> </w:t>
            </w:r>
            <w:proofErr w:type="spellStart"/>
            <w:r w:rsidRPr="007820C2">
              <w:rPr>
                <w:rFonts w:ascii="Arial" w:hAnsi="Arial"/>
                <w:sz w:val="15"/>
                <w:lang w:val="ru-RU"/>
              </w:rPr>
              <w:t>навчання</w:t>
            </w:r>
            <w:proofErr w:type="spellEnd"/>
            <w:r w:rsidRPr="007820C2">
              <w:rPr>
                <w:rFonts w:ascii="Arial" w:hAnsi="Arial"/>
                <w:sz w:val="15"/>
                <w:lang w:val="ru-RU"/>
              </w:rPr>
              <w:t xml:space="preserve"> для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і, за потреби, </w:t>
            </w:r>
            <w:proofErr w:type="spellStart"/>
            <w:r w:rsidRPr="007820C2">
              <w:rPr>
                <w:rFonts w:ascii="Arial" w:hAnsi="Arial"/>
                <w:sz w:val="15"/>
                <w:lang w:val="ru-RU"/>
              </w:rPr>
              <w:t>бенефіціарів</w:t>
            </w:r>
            <w:proofErr w:type="spellEnd"/>
            <w:r w:rsidRPr="007820C2">
              <w:rPr>
                <w:rFonts w:ascii="Arial" w:hAnsi="Arial"/>
                <w:sz w:val="15"/>
                <w:lang w:val="ru-RU"/>
              </w:rPr>
              <w:t xml:space="preserve">; </w:t>
            </w:r>
            <w:r w:rsidRPr="007820C2">
              <w:rPr>
                <w:rFonts w:ascii="Arial" w:hAnsi="Arial"/>
                <w:color w:val="000000"/>
                <w:sz w:val="15"/>
                <w:lang w:val="ru-RU"/>
              </w:rPr>
              <w:br/>
            </w:r>
            <w:r w:rsidRPr="007820C2">
              <w:rPr>
                <w:rFonts w:ascii="Arial" w:hAnsi="Arial"/>
                <w:sz w:val="15"/>
                <w:lang w:val="ru-RU"/>
              </w:rPr>
              <w:t xml:space="preserve">(4) </w:t>
            </w:r>
            <w:proofErr w:type="spellStart"/>
            <w:r w:rsidRPr="007820C2">
              <w:rPr>
                <w:rFonts w:ascii="Arial" w:hAnsi="Arial"/>
                <w:sz w:val="15"/>
                <w:lang w:val="ru-RU"/>
              </w:rPr>
              <w:t>наявність</w:t>
            </w:r>
            <w:proofErr w:type="spellEnd"/>
            <w:r w:rsidRPr="007820C2">
              <w:rPr>
                <w:rFonts w:ascii="Arial" w:hAnsi="Arial"/>
                <w:sz w:val="15"/>
                <w:lang w:val="ru-RU"/>
              </w:rPr>
              <w:t xml:space="preserve"> </w:t>
            </w:r>
            <w:proofErr w:type="spellStart"/>
            <w:r w:rsidRPr="007820C2">
              <w:rPr>
                <w:rFonts w:ascii="Arial" w:hAnsi="Arial"/>
                <w:sz w:val="15"/>
                <w:lang w:val="ru-RU"/>
              </w:rPr>
              <w:t>чітких</w:t>
            </w:r>
            <w:proofErr w:type="spellEnd"/>
            <w:r w:rsidRPr="007820C2">
              <w:rPr>
                <w:rFonts w:ascii="Arial" w:hAnsi="Arial"/>
                <w:sz w:val="15"/>
                <w:lang w:val="ru-RU"/>
              </w:rPr>
              <w:t xml:space="preserve"> процедур </w:t>
            </w:r>
            <w:proofErr w:type="spellStart"/>
            <w:r w:rsidRPr="007820C2">
              <w:rPr>
                <w:rFonts w:ascii="Arial" w:hAnsi="Arial"/>
                <w:sz w:val="15"/>
                <w:lang w:val="ru-RU"/>
              </w:rPr>
              <w:t>повідомлення</w:t>
            </w:r>
            <w:proofErr w:type="spellEnd"/>
            <w:r w:rsidRPr="007820C2">
              <w:rPr>
                <w:rFonts w:ascii="Arial" w:hAnsi="Arial"/>
                <w:sz w:val="15"/>
                <w:lang w:val="ru-RU"/>
              </w:rPr>
              <w:t xml:space="preserve"> та </w:t>
            </w:r>
            <w:proofErr w:type="spellStart"/>
            <w:r w:rsidRPr="007820C2">
              <w:rPr>
                <w:rFonts w:ascii="Arial" w:hAnsi="Arial"/>
                <w:sz w:val="15"/>
                <w:lang w:val="ru-RU"/>
              </w:rPr>
              <w:t>політик</w:t>
            </w:r>
            <w:proofErr w:type="spellEnd"/>
            <w:r w:rsidRPr="007820C2">
              <w:rPr>
                <w:rFonts w:ascii="Arial" w:hAnsi="Arial"/>
                <w:sz w:val="15"/>
                <w:lang w:val="ru-RU"/>
              </w:rPr>
              <w:t xml:space="preserve"> </w:t>
            </w:r>
            <w:proofErr w:type="spellStart"/>
            <w:r w:rsidRPr="007820C2">
              <w:rPr>
                <w:rFonts w:ascii="Arial" w:hAnsi="Arial"/>
                <w:sz w:val="15"/>
                <w:lang w:val="ru-RU"/>
              </w:rPr>
              <w:t>інформування</w:t>
            </w:r>
            <w:proofErr w:type="spellEnd"/>
            <w:r w:rsidRPr="007820C2">
              <w:rPr>
                <w:rFonts w:ascii="Arial" w:hAnsi="Arial"/>
                <w:sz w:val="15"/>
                <w:lang w:val="ru-RU"/>
              </w:rPr>
              <w:t xml:space="preserve"> </w:t>
            </w:r>
            <w:proofErr w:type="spellStart"/>
            <w:r w:rsidRPr="007820C2">
              <w:rPr>
                <w:rFonts w:ascii="Arial" w:hAnsi="Arial"/>
                <w:sz w:val="15"/>
                <w:lang w:val="ru-RU"/>
              </w:rPr>
              <w:t>керівництва</w:t>
            </w:r>
            <w:proofErr w:type="spellEnd"/>
            <w:r w:rsidRPr="007820C2">
              <w:rPr>
                <w:rFonts w:ascii="Arial" w:hAnsi="Arial"/>
                <w:sz w:val="15"/>
                <w:lang w:val="ru-RU"/>
              </w:rPr>
              <w:t xml:space="preserve"> про </w:t>
            </w:r>
            <w:proofErr w:type="spellStart"/>
            <w:r w:rsidRPr="007820C2">
              <w:rPr>
                <w:rFonts w:ascii="Arial" w:hAnsi="Arial"/>
                <w:sz w:val="15"/>
                <w:lang w:val="ru-RU"/>
              </w:rPr>
              <w:t>порушення</w:t>
            </w:r>
            <w:proofErr w:type="spellEnd"/>
            <w:r w:rsidRPr="007820C2">
              <w:rPr>
                <w:rFonts w:ascii="Arial" w:hAnsi="Arial"/>
                <w:sz w:val="15"/>
                <w:lang w:val="ru-RU"/>
              </w:rPr>
              <w:t xml:space="preserve"> для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 </w:t>
            </w:r>
            <w:proofErr w:type="spellStart"/>
            <w:r w:rsidRPr="007820C2">
              <w:rPr>
                <w:rFonts w:ascii="Arial" w:hAnsi="Arial"/>
                <w:sz w:val="15"/>
                <w:lang w:val="ru-RU"/>
              </w:rPr>
              <w:t>бенефіціарів</w:t>
            </w:r>
            <w:proofErr w:type="spellEnd"/>
            <w:r w:rsidRPr="007820C2">
              <w:rPr>
                <w:rFonts w:ascii="Arial" w:hAnsi="Arial"/>
                <w:sz w:val="15"/>
                <w:lang w:val="ru-RU"/>
              </w:rPr>
              <w:t xml:space="preserve">; </w:t>
            </w:r>
            <w:r w:rsidRPr="007820C2">
              <w:rPr>
                <w:rFonts w:ascii="Arial" w:hAnsi="Arial"/>
                <w:color w:val="000000"/>
                <w:sz w:val="15"/>
                <w:lang w:val="ru-RU"/>
              </w:rPr>
              <w:br/>
            </w:r>
            <w:r w:rsidRPr="007820C2">
              <w:rPr>
                <w:rFonts w:ascii="Arial" w:hAnsi="Arial"/>
                <w:sz w:val="15"/>
                <w:lang w:val="ru-RU"/>
              </w:rPr>
              <w:t xml:space="preserve">(5) </w:t>
            </w:r>
            <w:proofErr w:type="spellStart"/>
            <w:r w:rsidRPr="007820C2">
              <w:rPr>
                <w:rFonts w:ascii="Arial" w:hAnsi="Arial"/>
                <w:sz w:val="15"/>
                <w:lang w:val="ru-RU"/>
              </w:rPr>
              <w:t>ведення</w:t>
            </w:r>
            <w:proofErr w:type="spellEnd"/>
            <w:r w:rsidRPr="007820C2">
              <w:rPr>
                <w:rFonts w:ascii="Arial" w:hAnsi="Arial"/>
                <w:sz w:val="15"/>
                <w:lang w:val="ru-RU"/>
              </w:rPr>
              <w:t xml:space="preserve"> </w:t>
            </w:r>
            <w:proofErr w:type="spellStart"/>
            <w:r w:rsidRPr="007820C2">
              <w:rPr>
                <w:rFonts w:ascii="Arial" w:hAnsi="Arial"/>
                <w:sz w:val="15"/>
                <w:lang w:val="ru-RU"/>
              </w:rPr>
              <w:t>детальних</w:t>
            </w:r>
            <w:proofErr w:type="spellEnd"/>
            <w:r w:rsidRPr="007820C2">
              <w:rPr>
                <w:rFonts w:ascii="Arial" w:hAnsi="Arial"/>
                <w:sz w:val="15"/>
                <w:lang w:val="ru-RU"/>
              </w:rPr>
              <w:t xml:space="preserve"> </w:t>
            </w:r>
            <w:proofErr w:type="spellStart"/>
            <w:r w:rsidRPr="007820C2">
              <w:rPr>
                <w:rFonts w:ascii="Arial" w:hAnsi="Arial"/>
                <w:sz w:val="15"/>
                <w:lang w:val="ru-RU"/>
              </w:rPr>
              <w:t>реєстрів</w:t>
            </w:r>
            <w:proofErr w:type="spellEnd"/>
            <w:r w:rsidRPr="007820C2">
              <w:rPr>
                <w:rFonts w:ascii="Arial" w:hAnsi="Arial"/>
                <w:sz w:val="15"/>
                <w:lang w:val="ru-RU"/>
              </w:rPr>
              <w:t xml:space="preserve"> </w:t>
            </w:r>
            <w:proofErr w:type="spellStart"/>
            <w:r w:rsidRPr="007820C2">
              <w:rPr>
                <w:rFonts w:ascii="Arial" w:hAnsi="Arial"/>
                <w:sz w:val="15"/>
                <w:lang w:val="ru-RU"/>
              </w:rPr>
              <w:t>усіх</w:t>
            </w:r>
            <w:proofErr w:type="spellEnd"/>
            <w:r w:rsidRPr="007820C2">
              <w:rPr>
                <w:rFonts w:ascii="Arial" w:hAnsi="Arial"/>
                <w:sz w:val="15"/>
                <w:lang w:val="ru-RU"/>
              </w:rPr>
              <w:t xml:space="preserve"> </w:t>
            </w:r>
            <w:proofErr w:type="spellStart"/>
            <w:r w:rsidRPr="007820C2">
              <w:rPr>
                <w:rFonts w:ascii="Arial" w:hAnsi="Arial"/>
                <w:sz w:val="15"/>
                <w:lang w:val="ru-RU"/>
              </w:rPr>
              <w:t>звинувачень</w:t>
            </w:r>
            <w:proofErr w:type="spellEnd"/>
            <w:r w:rsidRPr="007820C2">
              <w:rPr>
                <w:rFonts w:ascii="Arial" w:hAnsi="Arial"/>
                <w:sz w:val="15"/>
                <w:lang w:val="ru-RU"/>
              </w:rPr>
              <w:t xml:space="preserve"> у </w:t>
            </w:r>
            <w:proofErr w:type="spellStart"/>
            <w:r w:rsidRPr="007820C2">
              <w:rPr>
                <w:rFonts w:ascii="Arial" w:hAnsi="Arial"/>
                <w:sz w:val="15"/>
                <w:lang w:val="ru-RU"/>
              </w:rPr>
              <w:t>Серйозному</w:t>
            </w:r>
            <w:proofErr w:type="spellEnd"/>
            <w:r w:rsidRPr="007820C2">
              <w:rPr>
                <w:rFonts w:ascii="Arial" w:hAnsi="Arial"/>
                <w:sz w:val="15"/>
                <w:lang w:val="ru-RU"/>
              </w:rPr>
              <w:t xml:space="preserve"> проступку та </w:t>
            </w:r>
            <w:proofErr w:type="spellStart"/>
            <w:r w:rsidRPr="007820C2">
              <w:rPr>
                <w:rFonts w:ascii="Arial" w:hAnsi="Arial"/>
                <w:sz w:val="15"/>
                <w:lang w:val="ru-RU"/>
              </w:rPr>
              <w:t>регулярне</w:t>
            </w:r>
            <w:proofErr w:type="spellEnd"/>
            <w:r w:rsidRPr="007820C2">
              <w:rPr>
                <w:rFonts w:ascii="Arial" w:hAnsi="Arial"/>
                <w:sz w:val="15"/>
                <w:lang w:val="ru-RU"/>
              </w:rPr>
              <w:t xml:space="preserve"> </w:t>
            </w:r>
            <w:proofErr w:type="spellStart"/>
            <w:r w:rsidRPr="007820C2">
              <w:rPr>
                <w:rFonts w:ascii="Arial" w:hAnsi="Arial"/>
                <w:sz w:val="15"/>
                <w:lang w:val="ru-RU"/>
              </w:rPr>
              <w:t>звітування</w:t>
            </w:r>
            <w:proofErr w:type="spellEnd"/>
            <w:r w:rsidRPr="007820C2">
              <w:rPr>
                <w:rFonts w:ascii="Arial" w:hAnsi="Arial"/>
                <w:sz w:val="15"/>
                <w:lang w:val="ru-RU"/>
              </w:rPr>
              <w:t xml:space="preserve"> про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такі</w:t>
            </w:r>
            <w:proofErr w:type="spellEnd"/>
            <w:r w:rsidRPr="007820C2">
              <w:rPr>
                <w:rFonts w:ascii="Arial" w:hAnsi="Arial"/>
                <w:sz w:val="15"/>
                <w:lang w:val="ru-RU"/>
              </w:rPr>
              <w:t xml:space="preserve"> </w:t>
            </w:r>
            <w:proofErr w:type="spellStart"/>
            <w:r w:rsidRPr="007820C2">
              <w:rPr>
                <w:rFonts w:ascii="Arial" w:hAnsi="Arial"/>
                <w:sz w:val="15"/>
                <w:lang w:val="ru-RU"/>
              </w:rPr>
              <w:t>випадки</w:t>
            </w:r>
            <w:proofErr w:type="spellEnd"/>
            <w:r w:rsidRPr="007820C2">
              <w:rPr>
                <w:rFonts w:ascii="Arial" w:hAnsi="Arial"/>
                <w:sz w:val="15"/>
                <w:lang w:val="ru-RU"/>
              </w:rPr>
              <w:t xml:space="preserve"> </w:t>
            </w:r>
            <w:proofErr w:type="spellStart"/>
            <w:r w:rsidRPr="007820C2">
              <w:rPr>
                <w:rFonts w:ascii="Arial" w:hAnsi="Arial"/>
                <w:sz w:val="15"/>
                <w:lang w:val="ru-RU"/>
              </w:rPr>
              <w:t>відповідному</w:t>
            </w:r>
            <w:proofErr w:type="spellEnd"/>
            <w:r w:rsidRPr="007820C2">
              <w:rPr>
                <w:rFonts w:ascii="Arial" w:hAnsi="Arial"/>
                <w:sz w:val="15"/>
                <w:lang w:val="ru-RU"/>
              </w:rPr>
              <w:t xml:space="preserve"> Органу та </w:t>
            </w:r>
            <w:proofErr w:type="spellStart"/>
            <w:r w:rsidRPr="007820C2">
              <w:rPr>
                <w:rFonts w:ascii="Arial" w:hAnsi="Arial"/>
                <w:sz w:val="15"/>
                <w:lang w:val="ru-RU"/>
              </w:rPr>
              <w:t>Відповідним</w:t>
            </w:r>
            <w:proofErr w:type="spellEnd"/>
            <w:r w:rsidRPr="007820C2">
              <w:rPr>
                <w:rFonts w:ascii="Arial" w:hAnsi="Arial"/>
                <w:sz w:val="15"/>
                <w:lang w:val="ru-RU"/>
              </w:rPr>
              <w:t xml:space="preserve"> Органам (</w:t>
            </w:r>
            <w:proofErr w:type="spellStart"/>
            <w:r w:rsidRPr="007820C2">
              <w:rPr>
                <w:rFonts w:ascii="Arial" w:hAnsi="Arial"/>
                <w:sz w:val="15"/>
                <w:lang w:val="ru-RU"/>
              </w:rPr>
              <w:t>залежно</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ситуації</w:t>
            </w:r>
            <w:proofErr w:type="spellEnd"/>
            <w:r w:rsidRPr="007820C2">
              <w:rPr>
                <w:rFonts w:ascii="Arial" w:hAnsi="Arial"/>
                <w:sz w:val="15"/>
                <w:lang w:val="ru-RU"/>
              </w:rPr>
              <w:t>);</w:t>
            </w:r>
          </w:p>
          <w:p w14:paraId="130C069A" w14:textId="767C79E0" w:rsidR="00001AA6" w:rsidRPr="007820C2" w:rsidRDefault="00001AA6" w:rsidP="00001AA6">
            <w:pPr>
              <w:ind w:left="720"/>
              <w:jc w:val="both"/>
              <w:rPr>
                <w:rFonts w:ascii="Arial" w:hAnsi="Arial" w:cs="Arial"/>
                <w:color w:val="000000"/>
                <w:sz w:val="15"/>
                <w:szCs w:val="15"/>
                <w:lang w:val="ru-RU"/>
              </w:rPr>
            </w:pPr>
            <w:r w:rsidRPr="007820C2">
              <w:rPr>
                <w:rFonts w:ascii="Arial" w:hAnsi="Arial"/>
                <w:sz w:val="15"/>
                <w:lang w:val="ru-RU"/>
              </w:rPr>
              <w:t>(6)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інші</w:t>
            </w:r>
            <w:proofErr w:type="spellEnd"/>
            <w:r w:rsidRPr="007820C2">
              <w:rPr>
                <w:rFonts w:ascii="Arial" w:hAnsi="Arial"/>
                <w:sz w:val="15"/>
                <w:lang w:val="ru-RU"/>
              </w:rPr>
              <w:t xml:space="preserve"> заходи з </w:t>
            </w:r>
            <w:proofErr w:type="spellStart"/>
            <w:r w:rsidRPr="007820C2">
              <w:rPr>
                <w:rFonts w:ascii="Arial" w:hAnsi="Arial"/>
                <w:sz w:val="15"/>
                <w:lang w:val="ru-RU"/>
              </w:rPr>
              <w:t>урахуванням</w:t>
            </w:r>
            <w:proofErr w:type="spellEnd"/>
            <w:r w:rsidRPr="007820C2">
              <w:rPr>
                <w:rFonts w:ascii="Arial" w:hAnsi="Arial"/>
                <w:sz w:val="15"/>
                <w:lang w:val="ru-RU"/>
              </w:rPr>
              <w:t xml:space="preserve"> передового </w:t>
            </w:r>
            <w:proofErr w:type="spellStart"/>
            <w:r w:rsidRPr="007820C2">
              <w:rPr>
                <w:rFonts w:ascii="Arial" w:hAnsi="Arial"/>
                <w:sz w:val="15"/>
                <w:lang w:val="ru-RU"/>
              </w:rPr>
              <w:t>галузевого</w:t>
            </w:r>
            <w:proofErr w:type="spellEnd"/>
            <w:r w:rsidRPr="007820C2">
              <w:rPr>
                <w:rFonts w:ascii="Arial" w:hAnsi="Arial"/>
                <w:sz w:val="15"/>
                <w:lang w:val="ru-RU"/>
              </w:rPr>
              <w:t xml:space="preserve"> </w:t>
            </w:r>
            <w:proofErr w:type="spellStart"/>
            <w:r w:rsidRPr="007820C2">
              <w:rPr>
                <w:rFonts w:ascii="Arial" w:hAnsi="Arial"/>
                <w:sz w:val="15"/>
                <w:lang w:val="ru-RU"/>
              </w:rPr>
              <w:t>досвіду</w:t>
            </w:r>
            <w:proofErr w:type="spellEnd"/>
            <w:r w:rsidRPr="007820C2">
              <w:rPr>
                <w:rFonts w:ascii="Arial" w:hAnsi="Arial"/>
                <w:sz w:val="15"/>
                <w:lang w:val="ru-RU"/>
              </w:rPr>
              <w:t xml:space="preserve"> (в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інноваційні</w:t>
            </w:r>
            <w:proofErr w:type="spellEnd"/>
            <w:r w:rsidRPr="007820C2">
              <w:rPr>
                <w:rFonts w:ascii="Arial" w:hAnsi="Arial"/>
                <w:sz w:val="15"/>
                <w:lang w:val="ru-RU"/>
              </w:rPr>
              <w:t xml:space="preserve"> </w:t>
            </w:r>
            <w:proofErr w:type="spellStart"/>
            <w:r w:rsidRPr="007820C2">
              <w:rPr>
                <w:rFonts w:ascii="Arial" w:hAnsi="Arial"/>
                <w:sz w:val="15"/>
                <w:lang w:val="ru-RU"/>
              </w:rPr>
              <w:t>розв’язання</w:t>
            </w:r>
            <w:proofErr w:type="spellEnd"/>
            <w:r w:rsidRPr="007820C2">
              <w:rPr>
                <w:rFonts w:ascii="Arial" w:hAnsi="Arial"/>
                <w:sz w:val="15"/>
                <w:lang w:val="ru-RU"/>
              </w:rPr>
              <w:t>).</w:t>
            </w:r>
            <w:r>
              <w:rPr>
                <w:rFonts w:ascii="Arial" w:hAnsi="Arial"/>
                <w:color w:val="000000"/>
                <w:sz w:val="15"/>
              </w:rPr>
              <w:t> </w:t>
            </w:r>
            <w:r w:rsidRPr="007820C2">
              <w:rPr>
                <w:rFonts w:ascii="Arial" w:hAnsi="Arial"/>
                <w:color w:val="000000"/>
                <w:sz w:val="15"/>
                <w:lang w:val="ru-RU"/>
              </w:rPr>
              <w:br/>
            </w:r>
          </w:p>
          <w:p w14:paraId="22BEF34A" w14:textId="77777777" w:rsidR="00574BAB" w:rsidRPr="007820C2" w:rsidRDefault="00001AA6" w:rsidP="00001AA6">
            <w:pPr>
              <w:ind w:left="450"/>
              <w:jc w:val="both"/>
              <w:rPr>
                <w:rFonts w:ascii="Arial" w:hAnsi="Arial"/>
                <w:sz w:val="15"/>
                <w:lang w:val="ru-RU"/>
              </w:rPr>
            </w:pPr>
            <w:r>
              <w:rPr>
                <w:rFonts w:ascii="Arial" w:hAnsi="Arial"/>
                <w:sz w:val="15"/>
              </w:rPr>
              <w:t>b</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вживати</w:t>
            </w:r>
            <w:proofErr w:type="spellEnd"/>
            <w:r w:rsidRPr="007820C2">
              <w:rPr>
                <w:rFonts w:ascii="Arial" w:hAnsi="Arial"/>
                <w:sz w:val="15"/>
                <w:lang w:val="ru-RU"/>
              </w:rPr>
              <w:t xml:space="preserve">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Резонних</w:t>
            </w:r>
            <w:proofErr w:type="spellEnd"/>
            <w:r w:rsidRPr="007820C2">
              <w:rPr>
                <w:rFonts w:ascii="Arial" w:hAnsi="Arial"/>
                <w:sz w:val="15"/>
                <w:lang w:val="ru-RU"/>
              </w:rPr>
              <w:t xml:space="preserve"> </w:t>
            </w:r>
            <w:proofErr w:type="spellStart"/>
            <w:r w:rsidRPr="007820C2">
              <w:rPr>
                <w:rFonts w:ascii="Arial" w:hAnsi="Arial"/>
                <w:sz w:val="15"/>
                <w:lang w:val="ru-RU"/>
              </w:rPr>
              <w:t>заходів</w:t>
            </w:r>
            <w:proofErr w:type="spellEnd"/>
            <w:r w:rsidRPr="007820C2">
              <w:rPr>
                <w:rFonts w:ascii="Arial" w:hAnsi="Arial"/>
                <w:sz w:val="15"/>
                <w:lang w:val="ru-RU"/>
              </w:rPr>
              <w:t xml:space="preserve">, </w:t>
            </w:r>
            <w:proofErr w:type="spellStart"/>
            <w:r w:rsidRPr="007820C2">
              <w:rPr>
                <w:rFonts w:ascii="Arial" w:hAnsi="Arial"/>
                <w:sz w:val="15"/>
                <w:lang w:val="ru-RU"/>
              </w:rPr>
              <w:t>щоб</w:t>
            </w:r>
            <w:proofErr w:type="spellEnd"/>
            <w:r w:rsidRPr="007820C2">
              <w:rPr>
                <w:rFonts w:ascii="Arial" w:hAnsi="Arial"/>
                <w:sz w:val="15"/>
                <w:lang w:val="ru-RU"/>
              </w:rPr>
              <w:t xml:space="preserve"> </w:t>
            </w:r>
            <w:proofErr w:type="spellStart"/>
            <w:r w:rsidRPr="007820C2">
              <w:rPr>
                <w:rFonts w:ascii="Arial" w:hAnsi="Arial"/>
                <w:sz w:val="15"/>
                <w:lang w:val="ru-RU"/>
              </w:rPr>
              <w:t>запобігати</w:t>
            </w:r>
            <w:proofErr w:type="spellEnd"/>
            <w:r w:rsidRPr="007820C2">
              <w:rPr>
                <w:rFonts w:ascii="Arial" w:hAnsi="Arial"/>
                <w:sz w:val="15"/>
                <w:lang w:val="ru-RU"/>
              </w:rPr>
              <w:t xml:space="preserve"> </w:t>
            </w:r>
            <w:proofErr w:type="spellStart"/>
            <w:r w:rsidRPr="007820C2">
              <w:rPr>
                <w:rFonts w:ascii="Arial" w:hAnsi="Arial"/>
                <w:sz w:val="15"/>
                <w:lang w:val="ru-RU"/>
              </w:rPr>
              <w:t>Серйозним</w:t>
            </w:r>
            <w:proofErr w:type="spellEnd"/>
            <w:r w:rsidRPr="007820C2">
              <w:rPr>
                <w:rFonts w:ascii="Arial" w:hAnsi="Arial"/>
                <w:sz w:val="15"/>
                <w:lang w:val="ru-RU"/>
              </w:rPr>
              <w:t xml:space="preserve"> проступкам з боку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інших</w:t>
            </w:r>
            <w:proofErr w:type="spellEnd"/>
            <w:r w:rsidRPr="007820C2">
              <w:rPr>
                <w:rFonts w:ascii="Arial" w:hAnsi="Arial"/>
                <w:sz w:val="15"/>
                <w:lang w:val="ru-RU"/>
              </w:rPr>
              <w:t xml:space="preserve"> </w:t>
            </w:r>
            <w:proofErr w:type="spellStart"/>
            <w:r w:rsidRPr="007820C2">
              <w:rPr>
                <w:rFonts w:ascii="Arial" w:hAnsi="Arial"/>
                <w:sz w:val="15"/>
                <w:lang w:val="ru-RU"/>
              </w:rPr>
              <w:t>осіб</w:t>
            </w:r>
            <w:proofErr w:type="spellEnd"/>
            <w:r w:rsidRPr="007820C2">
              <w:rPr>
                <w:rFonts w:ascii="Arial" w:hAnsi="Arial"/>
                <w:sz w:val="15"/>
                <w:lang w:val="ru-RU"/>
              </w:rPr>
              <w:t xml:space="preserve">, </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w:t>
            </w:r>
            <w:proofErr w:type="spellStart"/>
            <w:r w:rsidRPr="007820C2">
              <w:rPr>
                <w:rFonts w:ascii="Arial" w:hAnsi="Arial"/>
                <w:sz w:val="15"/>
                <w:lang w:val="ru-RU"/>
              </w:rPr>
              <w:t>контролює</w:t>
            </w:r>
            <w:proofErr w:type="spellEnd"/>
            <w:r w:rsidRPr="007820C2">
              <w:rPr>
                <w:rFonts w:ascii="Arial" w:hAnsi="Arial"/>
                <w:sz w:val="15"/>
                <w:lang w:val="ru-RU"/>
              </w:rPr>
              <w:t xml:space="preserve"> та </w:t>
            </w:r>
            <w:proofErr w:type="spellStart"/>
            <w:r w:rsidRPr="007820C2">
              <w:rPr>
                <w:rFonts w:ascii="Arial" w:hAnsi="Arial"/>
                <w:sz w:val="15"/>
                <w:lang w:val="ru-RU"/>
              </w:rPr>
              <w:t>залучає</w:t>
            </w:r>
            <w:proofErr w:type="spellEnd"/>
            <w:r w:rsidRPr="007820C2">
              <w:rPr>
                <w:rFonts w:ascii="Arial" w:hAnsi="Arial"/>
                <w:sz w:val="15"/>
                <w:lang w:val="ru-RU"/>
              </w:rPr>
              <w:t xml:space="preserve"> для </w:t>
            </w:r>
            <w:proofErr w:type="spellStart"/>
            <w:r w:rsidRPr="007820C2">
              <w:rPr>
                <w:rFonts w:ascii="Arial" w:hAnsi="Arial"/>
                <w:sz w:val="15"/>
                <w:lang w:val="ru-RU"/>
              </w:rPr>
              <w:t>виконання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робіт</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Постачальники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і повинен </w:t>
            </w:r>
            <w:proofErr w:type="spellStart"/>
            <w:r w:rsidRPr="007820C2">
              <w:rPr>
                <w:rFonts w:ascii="Arial" w:hAnsi="Arial"/>
                <w:sz w:val="15"/>
                <w:lang w:val="ru-RU"/>
              </w:rPr>
              <w:t>завжди</w:t>
            </w:r>
            <w:proofErr w:type="spellEnd"/>
            <w:r w:rsidRPr="007820C2">
              <w:rPr>
                <w:rFonts w:ascii="Arial" w:hAnsi="Arial"/>
                <w:sz w:val="15"/>
                <w:lang w:val="ru-RU"/>
              </w:rPr>
              <w:t xml:space="preserve"> </w:t>
            </w:r>
            <w:proofErr w:type="spellStart"/>
            <w:r w:rsidRPr="007820C2">
              <w:rPr>
                <w:rFonts w:ascii="Arial" w:hAnsi="Arial"/>
                <w:sz w:val="15"/>
                <w:lang w:val="ru-RU"/>
              </w:rPr>
              <w:t>мати</w:t>
            </w:r>
            <w:proofErr w:type="spellEnd"/>
            <w:r w:rsidRPr="007820C2">
              <w:rPr>
                <w:rFonts w:ascii="Arial" w:hAnsi="Arial"/>
                <w:sz w:val="15"/>
                <w:lang w:val="ru-RU"/>
              </w:rPr>
              <w:t xml:space="preserve"> </w:t>
            </w:r>
            <w:proofErr w:type="spellStart"/>
            <w:r w:rsidRPr="007820C2">
              <w:rPr>
                <w:rFonts w:ascii="Arial" w:hAnsi="Arial"/>
                <w:sz w:val="15"/>
                <w:lang w:val="ru-RU"/>
              </w:rPr>
              <w:t>надійні</w:t>
            </w:r>
            <w:proofErr w:type="spellEnd"/>
            <w:r w:rsidRPr="007820C2">
              <w:rPr>
                <w:rFonts w:ascii="Arial" w:hAnsi="Arial"/>
                <w:sz w:val="15"/>
                <w:lang w:val="ru-RU"/>
              </w:rPr>
              <w:t xml:space="preserve"> </w:t>
            </w:r>
            <w:proofErr w:type="spellStart"/>
            <w:r w:rsidRPr="007820C2">
              <w:rPr>
                <w:rFonts w:ascii="Arial" w:hAnsi="Arial"/>
                <w:sz w:val="15"/>
                <w:lang w:val="ru-RU"/>
              </w:rPr>
              <w:t>процедури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дозволяють</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Співробітникам</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Постачальникам</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 </w:t>
            </w:r>
            <w:proofErr w:type="spellStart"/>
            <w:r w:rsidRPr="007820C2">
              <w:rPr>
                <w:rFonts w:ascii="Arial" w:hAnsi="Arial"/>
                <w:sz w:val="15"/>
                <w:lang w:val="ru-RU"/>
              </w:rPr>
              <w:t>бенефіціарам</w:t>
            </w:r>
            <w:proofErr w:type="spellEnd"/>
            <w:r w:rsidRPr="007820C2">
              <w:rPr>
                <w:rFonts w:ascii="Arial" w:hAnsi="Arial"/>
                <w:sz w:val="15"/>
                <w:lang w:val="ru-RU"/>
              </w:rPr>
              <w:t xml:space="preserve"> </w:t>
            </w:r>
            <w:proofErr w:type="spellStart"/>
            <w:r w:rsidRPr="007820C2">
              <w:rPr>
                <w:rFonts w:ascii="Arial" w:hAnsi="Arial"/>
                <w:sz w:val="15"/>
                <w:lang w:val="ru-RU"/>
              </w:rPr>
              <w:t>повідомляти</w:t>
            </w:r>
            <w:proofErr w:type="spellEnd"/>
            <w:r w:rsidRPr="007820C2">
              <w:rPr>
                <w:rFonts w:ascii="Arial" w:hAnsi="Arial"/>
                <w:sz w:val="15"/>
                <w:lang w:val="ru-RU"/>
              </w:rPr>
              <w:t xml:space="preserve"> про будь-</w:t>
            </w:r>
            <w:proofErr w:type="spellStart"/>
            <w:r w:rsidRPr="007820C2">
              <w:rPr>
                <w:rFonts w:ascii="Arial" w:hAnsi="Arial"/>
                <w:sz w:val="15"/>
                <w:lang w:val="ru-RU"/>
              </w:rPr>
              <w:t>який</w:t>
            </w:r>
            <w:proofErr w:type="spellEnd"/>
            <w:r w:rsidRPr="007820C2">
              <w:rPr>
                <w:rFonts w:ascii="Arial" w:hAnsi="Arial"/>
                <w:sz w:val="15"/>
                <w:lang w:val="ru-RU"/>
              </w:rPr>
              <w:t xml:space="preserve"> </w:t>
            </w:r>
            <w:proofErr w:type="spellStart"/>
            <w:r w:rsidRPr="007820C2">
              <w:rPr>
                <w:rFonts w:ascii="Arial" w:hAnsi="Arial"/>
                <w:sz w:val="15"/>
                <w:lang w:val="ru-RU"/>
              </w:rPr>
              <w:t>такий</w:t>
            </w:r>
            <w:proofErr w:type="spellEnd"/>
            <w:r w:rsidRPr="007820C2">
              <w:rPr>
                <w:rFonts w:ascii="Arial" w:hAnsi="Arial"/>
                <w:sz w:val="15"/>
                <w:lang w:val="ru-RU"/>
              </w:rPr>
              <w:t xml:space="preserve"> </w:t>
            </w:r>
            <w:proofErr w:type="spellStart"/>
            <w:r w:rsidRPr="007820C2">
              <w:rPr>
                <w:rFonts w:ascii="Arial" w:hAnsi="Arial"/>
                <w:sz w:val="15"/>
                <w:lang w:val="ru-RU"/>
              </w:rPr>
              <w:t>Серйозний</w:t>
            </w:r>
            <w:proofErr w:type="spellEnd"/>
            <w:r w:rsidRPr="007820C2">
              <w:rPr>
                <w:rFonts w:ascii="Arial" w:hAnsi="Arial"/>
                <w:sz w:val="15"/>
                <w:lang w:val="ru-RU"/>
              </w:rPr>
              <w:t xml:space="preserve"> проступок, </w:t>
            </w:r>
            <w:proofErr w:type="spellStart"/>
            <w:r w:rsidRPr="007820C2">
              <w:rPr>
                <w:rFonts w:ascii="Arial" w:hAnsi="Arial"/>
                <w:sz w:val="15"/>
                <w:lang w:val="ru-RU"/>
              </w:rPr>
              <w:t>неправомірні</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ігнорування</w:t>
            </w:r>
            <w:proofErr w:type="spellEnd"/>
            <w:r w:rsidRPr="007820C2">
              <w:rPr>
                <w:rFonts w:ascii="Arial" w:hAnsi="Arial"/>
                <w:sz w:val="15"/>
                <w:lang w:val="ru-RU"/>
              </w:rPr>
              <w:t xml:space="preserve"> таких </w:t>
            </w:r>
            <w:proofErr w:type="spellStart"/>
            <w:r w:rsidRPr="007820C2">
              <w:rPr>
                <w:rFonts w:ascii="Arial" w:hAnsi="Arial"/>
                <w:sz w:val="15"/>
                <w:lang w:val="ru-RU"/>
              </w:rPr>
              <w:t>повідомлень</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Співробітниками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w:t>
            </w:r>
          </w:p>
          <w:p w14:paraId="7407C07C" w14:textId="77777777" w:rsidR="00574BAB" w:rsidRPr="007820C2" w:rsidRDefault="00001AA6" w:rsidP="00001AA6">
            <w:pPr>
              <w:ind w:left="450"/>
              <w:jc w:val="both"/>
              <w:rPr>
                <w:rFonts w:ascii="Arial" w:hAnsi="Arial"/>
                <w:sz w:val="15"/>
                <w:lang w:val="ru-RU"/>
              </w:rPr>
            </w:pPr>
            <w:r w:rsidRPr="007820C2">
              <w:rPr>
                <w:rFonts w:ascii="Arial" w:hAnsi="Arial"/>
                <w:sz w:val="15"/>
                <w:lang w:val="ru-RU"/>
              </w:rPr>
              <w:t xml:space="preserve">с.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вживати</w:t>
            </w:r>
            <w:proofErr w:type="spellEnd"/>
            <w:r w:rsidRPr="007820C2">
              <w:rPr>
                <w:rFonts w:ascii="Arial" w:hAnsi="Arial"/>
                <w:sz w:val="15"/>
                <w:lang w:val="ru-RU"/>
              </w:rPr>
              <w:t xml:space="preserve">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Резонних</w:t>
            </w:r>
            <w:proofErr w:type="spellEnd"/>
            <w:r w:rsidRPr="007820C2">
              <w:rPr>
                <w:rFonts w:ascii="Arial" w:hAnsi="Arial"/>
                <w:sz w:val="15"/>
                <w:lang w:val="ru-RU"/>
              </w:rPr>
              <w:t xml:space="preserve"> </w:t>
            </w:r>
            <w:proofErr w:type="spellStart"/>
            <w:r w:rsidRPr="007820C2">
              <w:rPr>
                <w:rFonts w:ascii="Arial" w:hAnsi="Arial"/>
                <w:sz w:val="15"/>
                <w:lang w:val="ru-RU"/>
              </w:rPr>
              <w:t>заходів</w:t>
            </w:r>
            <w:proofErr w:type="spellEnd"/>
            <w:r w:rsidRPr="007820C2">
              <w:rPr>
                <w:rFonts w:ascii="Arial" w:hAnsi="Arial"/>
                <w:sz w:val="15"/>
                <w:lang w:val="ru-RU"/>
              </w:rPr>
              <w:t xml:space="preserve">, </w:t>
            </w:r>
            <w:proofErr w:type="spellStart"/>
            <w:r w:rsidRPr="007820C2">
              <w:rPr>
                <w:rFonts w:ascii="Arial" w:hAnsi="Arial"/>
                <w:sz w:val="15"/>
                <w:lang w:val="ru-RU"/>
              </w:rPr>
              <w:t>щоб</w:t>
            </w:r>
            <w:proofErr w:type="spellEnd"/>
            <w:r w:rsidRPr="007820C2">
              <w:rPr>
                <w:rFonts w:ascii="Arial" w:hAnsi="Arial"/>
                <w:sz w:val="15"/>
                <w:lang w:val="ru-RU"/>
              </w:rPr>
              <w:t xml:space="preserve"> не </w:t>
            </w:r>
            <w:proofErr w:type="spellStart"/>
            <w:r w:rsidRPr="007820C2">
              <w:rPr>
                <w:rFonts w:ascii="Arial" w:hAnsi="Arial"/>
                <w:sz w:val="15"/>
                <w:lang w:val="ru-RU"/>
              </w:rPr>
              <w:t>допустити</w:t>
            </w:r>
            <w:proofErr w:type="spellEnd"/>
            <w:r w:rsidRPr="007820C2">
              <w:rPr>
                <w:rFonts w:ascii="Arial" w:hAnsi="Arial"/>
                <w:sz w:val="15"/>
                <w:lang w:val="ru-RU"/>
              </w:rPr>
              <w:t xml:space="preserve"> </w:t>
            </w:r>
            <w:proofErr w:type="spellStart"/>
            <w:r w:rsidRPr="007820C2">
              <w:rPr>
                <w:rFonts w:ascii="Arial" w:hAnsi="Arial"/>
                <w:sz w:val="15"/>
                <w:lang w:val="ru-RU"/>
              </w:rPr>
              <w:t>статеві</w:t>
            </w:r>
            <w:proofErr w:type="spellEnd"/>
            <w:r w:rsidRPr="007820C2">
              <w:rPr>
                <w:rFonts w:ascii="Arial" w:hAnsi="Arial"/>
                <w:sz w:val="15"/>
                <w:lang w:val="ru-RU"/>
              </w:rPr>
              <w:t xml:space="preserve"> </w:t>
            </w:r>
            <w:proofErr w:type="spellStart"/>
            <w:r w:rsidRPr="007820C2">
              <w:rPr>
                <w:rFonts w:ascii="Arial" w:hAnsi="Arial"/>
                <w:sz w:val="15"/>
                <w:lang w:val="ru-RU"/>
              </w:rPr>
              <w:t>відносини</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з будь-</w:t>
            </w:r>
            <w:proofErr w:type="spellStart"/>
            <w:r w:rsidRPr="007820C2">
              <w:rPr>
                <w:rFonts w:ascii="Arial" w:hAnsi="Arial"/>
                <w:sz w:val="15"/>
                <w:lang w:val="ru-RU"/>
              </w:rPr>
              <w:t>якою</w:t>
            </w:r>
            <w:proofErr w:type="spellEnd"/>
            <w:r w:rsidRPr="007820C2">
              <w:rPr>
                <w:rFonts w:ascii="Arial" w:hAnsi="Arial"/>
                <w:sz w:val="15"/>
                <w:lang w:val="ru-RU"/>
              </w:rPr>
              <w:t xml:space="preserve"> особою, яка не </w:t>
            </w:r>
            <w:proofErr w:type="spellStart"/>
            <w:r w:rsidRPr="007820C2">
              <w:rPr>
                <w:rFonts w:ascii="Arial" w:hAnsi="Arial"/>
                <w:sz w:val="15"/>
                <w:lang w:val="ru-RU"/>
              </w:rPr>
              <w:t>досягла</w:t>
            </w:r>
            <w:proofErr w:type="spellEnd"/>
            <w:r w:rsidRPr="007820C2">
              <w:rPr>
                <w:rFonts w:ascii="Arial" w:hAnsi="Arial"/>
                <w:sz w:val="15"/>
                <w:lang w:val="ru-RU"/>
              </w:rPr>
              <w:t xml:space="preserve"> 18-річного </w:t>
            </w:r>
            <w:proofErr w:type="spellStart"/>
            <w:r w:rsidRPr="007820C2">
              <w:rPr>
                <w:rFonts w:ascii="Arial" w:hAnsi="Arial"/>
                <w:sz w:val="15"/>
                <w:lang w:val="ru-RU"/>
              </w:rPr>
              <w:t>віку</w:t>
            </w:r>
            <w:proofErr w:type="spellEnd"/>
            <w:r w:rsidRPr="007820C2">
              <w:rPr>
                <w:rFonts w:ascii="Arial" w:hAnsi="Arial"/>
                <w:sz w:val="15"/>
                <w:lang w:val="ru-RU"/>
              </w:rPr>
              <w:t xml:space="preserve">, </w:t>
            </w:r>
            <w:proofErr w:type="spellStart"/>
            <w:r w:rsidRPr="007820C2">
              <w:rPr>
                <w:rFonts w:ascii="Arial" w:hAnsi="Arial"/>
                <w:sz w:val="15"/>
                <w:lang w:val="ru-RU"/>
              </w:rPr>
              <w:t>незалежно</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місцевого</w:t>
            </w:r>
            <w:proofErr w:type="spellEnd"/>
            <w:r w:rsidRPr="007820C2">
              <w:rPr>
                <w:rFonts w:ascii="Arial" w:hAnsi="Arial"/>
                <w:sz w:val="15"/>
                <w:lang w:val="ru-RU"/>
              </w:rPr>
              <w:t xml:space="preserve"> </w:t>
            </w:r>
            <w:proofErr w:type="spellStart"/>
            <w:r w:rsidRPr="007820C2">
              <w:rPr>
                <w:rFonts w:ascii="Arial" w:hAnsi="Arial"/>
                <w:sz w:val="15"/>
                <w:lang w:val="ru-RU"/>
              </w:rPr>
              <w:t>віку</w:t>
            </w:r>
            <w:proofErr w:type="spellEnd"/>
            <w:r w:rsidRPr="007820C2">
              <w:rPr>
                <w:rFonts w:ascii="Arial" w:hAnsi="Arial"/>
                <w:sz w:val="15"/>
                <w:lang w:val="ru-RU"/>
              </w:rPr>
              <w:t xml:space="preserve"> </w:t>
            </w:r>
            <w:proofErr w:type="spellStart"/>
            <w:r w:rsidRPr="007820C2">
              <w:rPr>
                <w:rFonts w:ascii="Arial" w:hAnsi="Arial"/>
                <w:sz w:val="15"/>
                <w:lang w:val="ru-RU"/>
              </w:rPr>
              <w:t>повноліття</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шлюбного</w:t>
            </w:r>
            <w:proofErr w:type="spellEnd"/>
            <w:r w:rsidRPr="007820C2">
              <w:rPr>
                <w:rFonts w:ascii="Arial" w:hAnsi="Arial"/>
                <w:sz w:val="15"/>
                <w:lang w:val="ru-RU"/>
              </w:rPr>
              <w:t xml:space="preserve"> </w:t>
            </w:r>
            <w:proofErr w:type="spellStart"/>
            <w:r w:rsidRPr="007820C2">
              <w:rPr>
                <w:rFonts w:ascii="Arial" w:hAnsi="Arial"/>
                <w:sz w:val="15"/>
                <w:lang w:val="ru-RU"/>
              </w:rPr>
              <w:t>віку</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будь-</w:t>
            </w:r>
            <w:proofErr w:type="spellStart"/>
            <w:r w:rsidRPr="007820C2">
              <w:rPr>
                <w:rFonts w:ascii="Arial" w:hAnsi="Arial"/>
                <w:sz w:val="15"/>
                <w:lang w:val="ru-RU"/>
              </w:rPr>
              <w:t>якого</w:t>
            </w:r>
            <w:proofErr w:type="spellEnd"/>
            <w:r w:rsidRPr="007820C2">
              <w:rPr>
                <w:rFonts w:ascii="Arial" w:hAnsi="Arial"/>
                <w:sz w:val="15"/>
                <w:lang w:val="ru-RU"/>
              </w:rPr>
              <w:t xml:space="preserve"> </w:t>
            </w:r>
            <w:proofErr w:type="spellStart"/>
            <w:r w:rsidRPr="007820C2">
              <w:rPr>
                <w:rFonts w:ascii="Arial" w:hAnsi="Arial"/>
                <w:sz w:val="15"/>
                <w:lang w:val="ru-RU"/>
              </w:rPr>
              <w:t>помилкового</w:t>
            </w:r>
            <w:proofErr w:type="spellEnd"/>
            <w:r w:rsidRPr="007820C2">
              <w:rPr>
                <w:rFonts w:ascii="Arial" w:hAnsi="Arial"/>
                <w:sz w:val="15"/>
                <w:lang w:val="ru-RU"/>
              </w:rPr>
              <w:t xml:space="preserve"> </w:t>
            </w:r>
            <w:proofErr w:type="spellStart"/>
            <w:r w:rsidRPr="007820C2">
              <w:rPr>
                <w:rFonts w:ascii="Arial" w:hAnsi="Arial"/>
                <w:sz w:val="15"/>
                <w:lang w:val="ru-RU"/>
              </w:rPr>
              <w:t>припущення</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w:t>
            </w:r>
            <w:proofErr w:type="spellStart"/>
            <w:r w:rsidRPr="007820C2">
              <w:rPr>
                <w:rFonts w:ascii="Arial" w:hAnsi="Arial"/>
                <w:sz w:val="15"/>
                <w:lang w:val="ru-RU"/>
              </w:rPr>
              <w:t>віку</w:t>
            </w:r>
            <w:proofErr w:type="spellEnd"/>
            <w:r w:rsidRPr="007820C2">
              <w:rPr>
                <w:rFonts w:ascii="Arial" w:hAnsi="Arial"/>
                <w:sz w:val="15"/>
                <w:lang w:val="ru-RU"/>
              </w:rPr>
              <w:t xml:space="preserve"> особи. </w:t>
            </w:r>
            <w:proofErr w:type="spellStart"/>
            <w:r w:rsidRPr="007820C2">
              <w:rPr>
                <w:rFonts w:ascii="Arial" w:hAnsi="Arial"/>
                <w:sz w:val="15"/>
                <w:lang w:val="ru-RU"/>
              </w:rPr>
              <w:t>Крім</w:t>
            </w:r>
            <w:proofErr w:type="spellEnd"/>
            <w:r w:rsidRPr="007820C2">
              <w:rPr>
                <w:rFonts w:ascii="Arial" w:hAnsi="Arial"/>
                <w:sz w:val="15"/>
                <w:lang w:val="ru-RU"/>
              </w:rPr>
              <w:t xml:space="preserve"> того,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забезпечити</w:t>
            </w:r>
            <w:proofErr w:type="spellEnd"/>
            <w:r w:rsidRPr="007820C2">
              <w:rPr>
                <w:rFonts w:ascii="Arial" w:hAnsi="Arial"/>
                <w:sz w:val="15"/>
                <w:lang w:val="ru-RU"/>
              </w:rPr>
              <w:t xml:space="preserve">, </w:t>
            </w:r>
            <w:proofErr w:type="spellStart"/>
            <w:r w:rsidRPr="007820C2">
              <w:rPr>
                <w:rFonts w:ascii="Arial" w:hAnsi="Arial"/>
                <w:sz w:val="15"/>
                <w:lang w:val="ru-RU"/>
              </w:rPr>
              <w:t>щоб</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 </w:t>
            </w:r>
            <w:proofErr w:type="spellStart"/>
            <w:r w:rsidRPr="007820C2">
              <w:rPr>
                <w:rFonts w:ascii="Arial" w:hAnsi="Arial"/>
                <w:sz w:val="15"/>
                <w:lang w:val="ru-RU"/>
              </w:rPr>
              <w:t>Постачальники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не </w:t>
            </w:r>
            <w:proofErr w:type="spellStart"/>
            <w:r w:rsidRPr="007820C2">
              <w:rPr>
                <w:rFonts w:ascii="Arial" w:hAnsi="Arial"/>
                <w:sz w:val="15"/>
                <w:lang w:val="ru-RU"/>
              </w:rPr>
              <w:t>займалися</w:t>
            </w:r>
            <w:proofErr w:type="spellEnd"/>
            <w:r w:rsidRPr="007820C2">
              <w:rPr>
                <w:rFonts w:ascii="Arial" w:hAnsi="Arial"/>
                <w:sz w:val="15"/>
                <w:lang w:val="ru-RU"/>
              </w:rPr>
              <w:t xml:space="preserve"> «</w:t>
            </w:r>
            <w:proofErr w:type="spellStart"/>
            <w:r w:rsidRPr="007820C2">
              <w:rPr>
                <w:rFonts w:ascii="Arial" w:hAnsi="Arial"/>
                <w:sz w:val="15"/>
                <w:lang w:val="ru-RU"/>
              </w:rPr>
              <w:t>транзакційним</w:t>
            </w:r>
            <w:proofErr w:type="spellEnd"/>
            <w:r w:rsidRPr="007820C2">
              <w:rPr>
                <w:rFonts w:ascii="Arial" w:hAnsi="Arial"/>
                <w:sz w:val="15"/>
                <w:lang w:val="ru-RU"/>
              </w:rPr>
              <w:t xml:space="preserve"> сексом», </w:t>
            </w:r>
            <w:proofErr w:type="spellStart"/>
            <w:r w:rsidRPr="007820C2">
              <w:rPr>
                <w:rFonts w:ascii="Arial" w:hAnsi="Arial"/>
                <w:sz w:val="15"/>
                <w:lang w:val="ru-RU"/>
              </w:rPr>
              <w:t>який</w:t>
            </w:r>
            <w:proofErr w:type="spellEnd"/>
            <w:r w:rsidRPr="007820C2">
              <w:rPr>
                <w:rFonts w:ascii="Arial" w:hAnsi="Arial"/>
                <w:sz w:val="15"/>
                <w:lang w:val="ru-RU"/>
              </w:rPr>
              <w:t xml:space="preserve">, </w:t>
            </w:r>
            <w:proofErr w:type="spellStart"/>
            <w:r w:rsidRPr="007820C2">
              <w:rPr>
                <w:rFonts w:ascii="Arial" w:hAnsi="Arial"/>
                <w:sz w:val="15"/>
                <w:lang w:val="ru-RU"/>
              </w:rPr>
              <w:t>зокрема</w:t>
            </w:r>
            <w:proofErr w:type="spellEnd"/>
            <w:r w:rsidRPr="007820C2">
              <w:rPr>
                <w:rFonts w:ascii="Arial" w:hAnsi="Arial"/>
                <w:sz w:val="15"/>
                <w:lang w:val="ru-RU"/>
              </w:rPr>
              <w:t xml:space="preserve">, </w:t>
            </w:r>
            <w:proofErr w:type="spellStart"/>
            <w:r w:rsidRPr="007820C2">
              <w:rPr>
                <w:rFonts w:ascii="Arial" w:hAnsi="Arial"/>
                <w:sz w:val="15"/>
                <w:lang w:val="ru-RU"/>
              </w:rPr>
              <w:t>охоплює</w:t>
            </w:r>
            <w:proofErr w:type="spellEnd"/>
            <w:r w:rsidRPr="007820C2">
              <w:rPr>
                <w:rFonts w:ascii="Arial" w:hAnsi="Arial"/>
                <w:sz w:val="15"/>
                <w:lang w:val="ru-RU"/>
              </w:rPr>
              <w:t xml:space="preserve"> </w:t>
            </w:r>
            <w:proofErr w:type="spellStart"/>
            <w:r w:rsidRPr="007820C2">
              <w:rPr>
                <w:rFonts w:ascii="Arial" w:hAnsi="Arial"/>
                <w:sz w:val="15"/>
                <w:lang w:val="ru-RU"/>
              </w:rPr>
              <w:t>обмін</w:t>
            </w:r>
            <w:proofErr w:type="spellEnd"/>
            <w:r w:rsidRPr="007820C2">
              <w:rPr>
                <w:rFonts w:ascii="Arial" w:hAnsi="Arial"/>
                <w:sz w:val="15"/>
                <w:lang w:val="ru-RU"/>
              </w:rPr>
              <w:t xml:space="preserve"> грошей, </w:t>
            </w:r>
            <w:proofErr w:type="spellStart"/>
            <w:r w:rsidRPr="007820C2">
              <w:rPr>
                <w:rFonts w:ascii="Arial" w:hAnsi="Arial"/>
                <w:sz w:val="15"/>
                <w:lang w:val="ru-RU"/>
              </w:rPr>
              <w:t>працевлаштування</w:t>
            </w:r>
            <w:proofErr w:type="spellEnd"/>
            <w:r w:rsidRPr="007820C2">
              <w:rPr>
                <w:rFonts w:ascii="Arial" w:hAnsi="Arial"/>
                <w:sz w:val="15"/>
                <w:lang w:val="ru-RU"/>
              </w:rPr>
              <w:t xml:space="preserve">, </w:t>
            </w:r>
            <w:proofErr w:type="spellStart"/>
            <w:r w:rsidRPr="007820C2">
              <w:rPr>
                <w:rFonts w:ascii="Arial" w:hAnsi="Arial"/>
                <w:sz w:val="15"/>
                <w:lang w:val="ru-RU"/>
              </w:rPr>
              <w:t>товарів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на секс, і </w:t>
            </w:r>
            <w:proofErr w:type="spellStart"/>
            <w:r w:rsidRPr="007820C2">
              <w:rPr>
                <w:rFonts w:ascii="Arial" w:hAnsi="Arial"/>
                <w:sz w:val="15"/>
                <w:lang w:val="ru-RU"/>
              </w:rPr>
              <w:t>таке</w:t>
            </w:r>
            <w:proofErr w:type="spellEnd"/>
            <w:r w:rsidRPr="007820C2">
              <w:rPr>
                <w:rFonts w:ascii="Arial" w:hAnsi="Arial"/>
                <w:sz w:val="15"/>
                <w:lang w:val="ru-RU"/>
              </w:rPr>
              <w:t xml:space="preserve"> </w:t>
            </w:r>
            <w:proofErr w:type="spellStart"/>
            <w:r w:rsidRPr="007820C2">
              <w:rPr>
                <w:rFonts w:ascii="Arial" w:hAnsi="Arial"/>
                <w:sz w:val="15"/>
                <w:lang w:val="ru-RU"/>
              </w:rPr>
              <w:t>посилання</w:t>
            </w:r>
            <w:proofErr w:type="spellEnd"/>
            <w:r w:rsidRPr="007820C2">
              <w:rPr>
                <w:rFonts w:ascii="Arial" w:hAnsi="Arial"/>
                <w:sz w:val="15"/>
                <w:lang w:val="ru-RU"/>
              </w:rPr>
              <w:t xml:space="preserve"> на секс </w:t>
            </w:r>
            <w:proofErr w:type="spellStart"/>
            <w:r w:rsidRPr="007820C2">
              <w:rPr>
                <w:rFonts w:ascii="Arial" w:hAnsi="Arial"/>
                <w:sz w:val="15"/>
                <w:lang w:val="ru-RU"/>
              </w:rPr>
              <w:t>охоплює</w:t>
            </w:r>
            <w:proofErr w:type="spellEnd"/>
            <w:r w:rsidRPr="007820C2">
              <w:rPr>
                <w:rFonts w:ascii="Arial" w:hAnsi="Arial"/>
                <w:sz w:val="15"/>
                <w:lang w:val="ru-RU"/>
              </w:rPr>
              <w:t xml:space="preserve"> </w:t>
            </w:r>
            <w:proofErr w:type="spellStart"/>
            <w:r w:rsidRPr="007820C2">
              <w:rPr>
                <w:rFonts w:ascii="Arial" w:hAnsi="Arial"/>
                <w:sz w:val="15"/>
                <w:lang w:val="ru-RU"/>
              </w:rPr>
              <w:t>сексуальні</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будь-яку форму </w:t>
            </w:r>
            <w:proofErr w:type="spellStart"/>
            <w:r w:rsidRPr="007820C2">
              <w:rPr>
                <w:rFonts w:ascii="Arial" w:hAnsi="Arial"/>
                <w:sz w:val="15"/>
                <w:lang w:val="ru-RU"/>
              </w:rPr>
              <w:t>образливої</w:t>
            </w:r>
            <w:proofErr w:type="spellEnd"/>
            <w:r w:rsidRPr="007820C2">
              <w:rPr>
                <w:rFonts w:ascii="Arial" w:hAnsi="Arial"/>
                <w:sz w:val="15"/>
                <w:lang w:val="ru-RU"/>
              </w:rPr>
              <w:t xml:space="preserve">, </w:t>
            </w:r>
            <w:proofErr w:type="spellStart"/>
            <w:r w:rsidRPr="007820C2">
              <w:rPr>
                <w:rFonts w:ascii="Arial" w:hAnsi="Arial"/>
                <w:sz w:val="15"/>
                <w:lang w:val="ru-RU"/>
              </w:rPr>
              <w:t>принизливої</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експлуататорської</w:t>
            </w:r>
            <w:proofErr w:type="spellEnd"/>
            <w:r w:rsidRPr="007820C2">
              <w:rPr>
                <w:rFonts w:ascii="Arial" w:hAnsi="Arial"/>
                <w:sz w:val="15"/>
                <w:lang w:val="ru-RU"/>
              </w:rPr>
              <w:t xml:space="preserve"> </w:t>
            </w:r>
            <w:proofErr w:type="spellStart"/>
            <w:r w:rsidRPr="007820C2">
              <w:rPr>
                <w:rFonts w:ascii="Arial" w:hAnsi="Arial"/>
                <w:sz w:val="15"/>
                <w:lang w:val="ru-RU"/>
              </w:rPr>
              <w:t>поведінки</w:t>
            </w:r>
            <w:proofErr w:type="spellEnd"/>
            <w:r w:rsidRPr="007820C2">
              <w:rPr>
                <w:rFonts w:ascii="Arial" w:hAnsi="Arial"/>
                <w:sz w:val="15"/>
                <w:lang w:val="ru-RU"/>
              </w:rPr>
              <w:t xml:space="preserve"> з боку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і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Для </w:t>
            </w:r>
            <w:proofErr w:type="spellStart"/>
            <w:r w:rsidRPr="007820C2">
              <w:rPr>
                <w:rFonts w:ascii="Arial" w:hAnsi="Arial"/>
                <w:sz w:val="15"/>
                <w:lang w:val="ru-RU"/>
              </w:rPr>
              <w:t>уникнення</w:t>
            </w:r>
            <w:proofErr w:type="spellEnd"/>
            <w:r w:rsidRPr="007820C2">
              <w:rPr>
                <w:rFonts w:ascii="Arial" w:hAnsi="Arial"/>
                <w:sz w:val="15"/>
                <w:lang w:val="ru-RU"/>
              </w:rPr>
              <w:t xml:space="preserve"> </w:t>
            </w:r>
            <w:proofErr w:type="spellStart"/>
            <w:r w:rsidRPr="007820C2">
              <w:rPr>
                <w:rFonts w:ascii="Arial" w:hAnsi="Arial"/>
                <w:sz w:val="15"/>
                <w:lang w:val="ru-RU"/>
              </w:rPr>
              <w:t>сумнівів</w:t>
            </w:r>
            <w:proofErr w:type="spellEnd"/>
            <w:r w:rsidRPr="007820C2">
              <w:rPr>
                <w:rFonts w:ascii="Arial" w:hAnsi="Arial"/>
                <w:sz w:val="15"/>
                <w:lang w:val="ru-RU"/>
              </w:rPr>
              <w:t xml:space="preserve">, </w:t>
            </w:r>
            <w:proofErr w:type="spellStart"/>
            <w:r w:rsidRPr="007820C2">
              <w:rPr>
                <w:rFonts w:ascii="Arial" w:hAnsi="Arial"/>
                <w:sz w:val="15"/>
                <w:lang w:val="ru-RU"/>
              </w:rPr>
              <w:t>такий</w:t>
            </w:r>
            <w:proofErr w:type="spellEnd"/>
            <w:r w:rsidRPr="007820C2">
              <w:rPr>
                <w:rFonts w:ascii="Arial" w:hAnsi="Arial"/>
                <w:sz w:val="15"/>
                <w:lang w:val="ru-RU"/>
              </w:rPr>
              <w:t xml:space="preserve"> «</w:t>
            </w:r>
            <w:proofErr w:type="spellStart"/>
            <w:r w:rsidRPr="007820C2">
              <w:rPr>
                <w:rFonts w:ascii="Arial" w:hAnsi="Arial"/>
                <w:sz w:val="15"/>
                <w:lang w:val="ru-RU"/>
              </w:rPr>
              <w:t>транзакційний</w:t>
            </w:r>
            <w:proofErr w:type="spellEnd"/>
            <w:r w:rsidRPr="007820C2">
              <w:rPr>
                <w:rFonts w:ascii="Arial" w:hAnsi="Arial"/>
                <w:sz w:val="15"/>
                <w:lang w:val="ru-RU"/>
              </w:rPr>
              <w:t xml:space="preserve"> секс» </w:t>
            </w:r>
            <w:proofErr w:type="spellStart"/>
            <w:r w:rsidRPr="007820C2">
              <w:rPr>
                <w:rFonts w:ascii="Arial" w:hAnsi="Arial"/>
                <w:sz w:val="15"/>
                <w:lang w:val="ru-RU"/>
              </w:rPr>
              <w:t>вважається</w:t>
            </w:r>
            <w:proofErr w:type="spellEnd"/>
            <w:r w:rsidRPr="007820C2">
              <w:rPr>
                <w:rFonts w:ascii="Arial" w:hAnsi="Arial"/>
                <w:sz w:val="15"/>
                <w:lang w:val="ru-RU"/>
              </w:rPr>
              <w:t xml:space="preserve"> </w:t>
            </w:r>
            <w:proofErr w:type="spellStart"/>
            <w:r w:rsidRPr="007820C2">
              <w:rPr>
                <w:rFonts w:ascii="Arial" w:hAnsi="Arial"/>
                <w:sz w:val="15"/>
                <w:lang w:val="ru-RU"/>
              </w:rPr>
              <w:t>Серйозним</w:t>
            </w:r>
            <w:proofErr w:type="spellEnd"/>
            <w:r w:rsidRPr="007820C2">
              <w:rPr>
                <w:rFonts w:ascii="Arial" w:hAnsi="Arial"/>
                <w:sz w:val="15"/>
                <w:lang w:val="ru-RU"/>
              </w:rPr>
              <w:t xml:space="preserve"> проступком </w:t>
            </w:r>
            <w:proofErr w:type="spellStart"/>
            <w:r w:rsidRPr="007820C2">
              <w:rPr>
                <w:rFonts w:ascii="Arial" w:hAnsi="Arial"/>
                <w:sz w:val="15"/>
                <w:lang w:val="ru-RU"/>
              </w:rPr>
              <w:t>згідно</w:t>
            </w:r>
            <w:proofErr w:type="spellEnd"/>
            <w:r w:rsidRPr="007820C2">
              <w:rPr>
                <w:rFonts w:ascii="Arial" w:hAnsi="Arial"/>
                <w:sz w:val="15"/>
                <w:lang w:val="ru-RU"/>
              </w:rPr>
              <w:t xml:space="preserve"> з пунктом (а) </w:t>
            </w:r>
            <w:proofErr w:type="spellStart"/>
            <w:r w:rsidRPr="007820C2">
              <w:rPr>
                <w:rFonts w:ascii="Arial" w:hAnsi="Arial"/>
                <w:sz w:val="15"/>
                <w:lang w:val="ru-RU"/>
              </w:rPr>
              <w:t>цього</w:t>
            </w:r>
            <w:proofErr w:type="spellEnd"/>
            <w:r w:rsidRPr="007820C2">
              <w:rPr>
                <w:rFonts w:ascii="Arial" w:hAnsi="Arial"/>
                <w:sz w:val="15"/>
                <w:lang w:val="ru-RU"/>
              </w:rPr>
              <w:t xml:space="preserve"> </w:t>
            </w:r>
            <w:proofErr w:type="spellStart"/>
            <w:r w:rsidRPr="007820C2">
              <w:rPr>
                <w:rFonts w:ascii="Arial" w:hAnsi="Arial"/>
                <w:sz w:val="15"/>
                <w:lang w:val="ru-RU"/>
              </w:rPr>
              <w:t>розділу</w:t>
            </w:r>
            <w:proofErr w:type="spellEnd"/>
            <w:r w:rsidRPr="007820C2">
              <w:rPr>
                <w:rFonts w:ascii="Arial" w:hAnsi="Arial"/>
                <w:sz w:val="15"/>
                <w:lang w:val="ru-RU"/>
              </w:rPr>
              <w:t>.</w:t>
            </w:r>
          </w:p>
          <w:p w14:paraId="4F660F7F" w14:textId="598071B5" w:rsidR="00001AA6" w:rsidRPr="007820C2" w:rsidRDefault="00001AA6" w:rsidP="00001AA6">
            <w:pPr>
              <w:ind w:left="450"/>
              <w:jc w:val="both"/>
              <w:rPr>
                <w:rFonts w:ascii="Arial" w:hAnsi="Arial" w:cs="Arial"/>
                <w:sz w:val="15"/>
                <w:szCs w:val="15"/>
                <w:lang w:val="ru-RU"/>
              </w:rPr>
            </w:pPr>
            <w:r>
              <w:rPr>
                <w:rFonts w:ascii="Arial" w:hAnsi="Arial"/>
                <w:color w:val="000000"/>
                <w:sz w:val="15"/>
              </w:rPr>
              <w:t> </w:t>
            </w:r>
            <w:r w:rsidRPr="007820C2">
              <w:rPr>
                <w:rFonts w:ascii="Arial" w:hAnsi="Arial"/>
                <w:color w:val="000000"/>
                <w:sz w:val="15"/>
                <w:lang w:val="ru-RU"/>
              </w:rPr>
              <w:br/>
            </w:r>
            <w:r>
              <w:rPr>
                <w:rFonts w:ascii="Arial" w:hAnsi="Arial"/>
                <w:sz w:val="15"/>
              </w:rPr>
              <w:t>d</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невідкладно</w:t>
            </w:r>
            <w:proofErr w:type="spellEnd"/>
            <w:r w:rsidRPr="007820C2">
              <w:rPr>
                <w:rFonts w:ascii="Arial" w:hAnsi="Arial"/>
                <w:sz w:val="15"/>
                <w:lang w:val="ru-RU"/>
              </w:rPr>
              <w:t xml:space="preserve"> </w:t>
            </w:r>
            <w:proofErr w:type="spellStart"/>
            <w:r w:rsidRPr="007820C2">
              <w:rPr>
                <w:rFonts w:ascii="Arial" w:hAnsi="Arial"/>
                <w:sz w:val="15"/>
                <w:lang w:val="ru-RU"/>
              </w:rPr>
              <w:t>повідомляти</w:t>
            </w:r>
            <w:proofErr w:type="spellEnd"/>
            <w:r w:rsidRPr="007820C2">
              <w:rPr>
                <w:rFonts w:ascii="Arial" w:hAnsi="Arial"/>
                <w:sz w:val="15"/>
                <w:lang w:val="ru-RU"/>
              </w:rPr>
              <w:t xml:space="preserve"> в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про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скарги</w:t>
            </w:r>
            <w:proofErr w:type="spellEnd"/>
            <w:r w:rsidRPr="007820C2">
              <w:rPr>
                <w:rFonts w:ascii="Arial" w:hAnsi="Arial"/>
                <w:sz w:val="15"/>
                <w:lang w:val="ru-RU"/>
              </w:rPr>
              <w:t xml:space="preserve">, </w:t>
            </w:r>
            <w:proofErr w:type="spellStart"/>
            <w:r w:rsidRPr="007820C2">
              <w:rPr>
                <w:rFonts w:ascii="Arial" w:hAnsi="Arial"/>
                <w:sz w:val="15"/>
                <w:lang w:val="ru-RU"/>
              </w:rPr>
              <w:t>занепокоєння</w:t>
            </w:r>
            <w:proofErr w:type="spellEnd"/>
            <w:r w:rsidRPr="007820C2">
              <w:rPr>
                <w:rFonts w:ascii="Arial" w:hAnsi="Arial"/>
                <w:sz w:val="15"/>
                <w:lang w:val="ru-RU"/>
              </w:rPr>
              <w:t xml:space="preserve"> та </w:t>
            </w:r>
            <w:proofErr w:type="spellStart"/>
            <w:r w:rsidRPr="007820C2">
              <w:rPr>
                <w:rFonts w:ascii="Arial" w:hAnsi="Arial"/>
                <w:sz w:val="15"/>
                <w:lang w:val="ru-RU"/>
              </w:rPr>
              <w:t>інциденти</w:t>
            </w:r>
            <w:proofErr w:type="spellEnd"/>
            <w:r w:rsidRPr="007820C2">
              <w:rPr>
                <w:rFonts w:ascii="Arial" w:hAnsi="Arial"/>
                <w:sz w:val="15"/>
                <w:lang w:val="ru-RU"/>
              </w:rPr>
              <w:t xml:space="preserve">, </w:t>
            </w:r>
            <w:proofErr w:type="spellStart"/>
            <w:r w:rsidRPr="007820C2">
              <w:rPr>
                <w:rFonts w:ascii="Arial" w:hAnsi="Arial"/>
                <w:sz w:val="15"/>
                <w:lang w:val="ru-RU"/>
              </w:rPr>
              <w:t>пов’язані</w:t>
            </w:r>
            <w:proofErr w:type="spellEnd"/>
            <w:r w:rsidRPr="007820C2">
              <w:rPr>
                <w:rFonts w:ascii="Arial" w:hAnsi="Arial"/>
                <w:sz w:val="15"/>
                <w:lang w:val="ru-RU"/>
              </w:rPr>
              <w:t xml:space="preserve"> з </w:t>
            </w:r>
            <w:proofErr w:type="spellStart"/>
            <w:r w:rsidRPr="007820C2">
              <w:rPr>
                <w:rFonts w:ascii="Arial" w:hAnsi="Arial"/>
                <w:sz w:val="15"/>
                <w:lang w:val="ru-RU"/>
              </w:rPr>
              <w:t>Серйозним</w:t>
            </w:r>
            <w:proofErr w:type="spellEnd"/>
            <w:r w:rsidRPr="007820C2">
              <w:rPr>
                <w:rFonts w:ascii="Arial" w:hAnsi="Arial"/>
                <w:sz w:val="15"/>
                <w:lang w:val="ru-RU"/>
              </w:rPr>
              <w:t xml:space="preserve"> проступком </w:t>
            </w:r>
            <w:proofErr w:type="spellStart"/>
            <w:r w:rsidRPr="007820C2">
              <w:rPr>
                <w:rFonts w:ascii="Arial" w:hAnsi="Arial"/>
                <w:sz w:val="15"/>
                <w:lang w:val="ru-RU"/>
              </w:rPr>
              <w:t>чи</w:t>
            </w:r>
            <w:proofErr w:type="spellEnd"/>
            <w:r w:rsidRPr="007820C2">
              <w:rPr>
                <w:rFonts w:ascii="Arial" w:hAnsi="Arial"/>
                <w:sz w:val="15"/>
                <w:lang w:val="ru-RU"/>
              </w:rPr>
              <w:t xml:space="preserve"> будь-</w:t>
            </w:r>
            <w:proofErr w:type="spellStart"/>
            <w:r w:rsidRPr="007820C2">
              <w:rPr>
                <w:rFonts w:ascii="Arial" w:hAnsi="Arial"/>
                <w:sz w:val="15"/>
                <w:lang w:val="ru-RU"/>
              </w:rPr>
              <w:t>якою</w:t>
            </w:r>
            <w:proofErr w:type="spellEnd"/>
            <w:r w:rsidRPr="007820C2">
              <w:rPr>
                <w:rFonts w:ascii="Arial" w:hAnsi="Arial"/>
                <w:sz w:val="15"/>
                <w:lang w:val="ru-RU"/>
              </w:rPr>
              <w:t xml:space="preserve"> </w:t>
            </w:r>
            <w:proofErr w:type="spellStart"/>
            <w:r w:rsidRPr="007820C2">
              <w:rPr>
                <w:rFonts w:ascii="Arial" w:hAnsi="Arial"/>
                <w:sz w:val="15"/>
                <w:lang w:val="ru-RU"/>
              </w:rPr>
              <w:t>спробою</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погрозою</w:t>
            </w:r>
            <w:proofErr w:type="spellEnd"/>
            <w:r w:rsidRPr="007820C2">
              <w:rPr>
                <w:rFonts w:ascii="Arial" w:hAnsi="Arial"/>
                <w:sz w:val="15"/>
                <w:lang w:val="ru-RU"/>
              </w:rPr>
              <w:t xml:space="preserve"> </w:t>
            </w:r>
            <w:proofErr w:type="spellStart"/>
            <w:r w:rsidRPr="007820C2">
              <w:rPr>
                <w:rFonts w:ascii="Arial" w:hAnsi="Arial"/>
                <w:sz w:val="15"/>
                <w:lang w:val="ru-RU"/>
              </w:rPr>
              <w:t>Серйозного</w:t>
            </w:r>
            <w:proofErr w:type="spellEnd"/>
            <w:r w:rsidRPr="007820C2">
              <w:rPr>
                <w:rFonts w:ascii="Arial" w:hAnsi="Arial"/>
                <w:sz w:val="15"/>
                <w:lang w:val="ru-RU"/>
              </w:rPr>
              <w:t xml:space="preserve"> проступку з боку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 </w:t>
            </w:r>
            <w:proofErr w:type="spellStart"/>
            <w:r w:rsidRPr="007820C2">
              <w:rPr>
                <w:rFonts w:ascii="Arial" w:hAnsi="Arial"/>
                <w:sz w:val="15"/>
                <w:lang w:val="ru-RU"/>
              </w:rPr>
              <w:t>Постачальників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Офіс</w:t>
            </w:r>
            <w:proofErr w:type="spellEnd"/>
            <w:r w:rsidRPr="007820C2">
              <w:rPr>
                <w:rFonts w:ascii="Arial" w:hAnsi="Arial"/>
                <w:sz w:val="15"/>
                <w:lang w:val="ru-RU"/>
              </w:rPr>
              <w:t xml:space="preserve"> </w:t>
            </w:r>
            <w:proofErr w:type="spellStart"/>
            <w:r w:rsidRPr="007820C2">
              <w:rPr>
                <w:rFonts w:ascii="Arial" w:hAnsi="Arial"/>
                <w:sz w:val="15"/>
                <w:lang w:val="ru-RU"/>
              </w:rPr>
              <w:t>ділової</w:t>
            </w:r>
            <w:proofErr w:type="spellEnd"/>
            <w:r w:rsidRPr="007820C2">
              <w:rPr>
                <w:rFonts w:ascii="Arial" w:hAnsi="Arial"/>
                <w:sz w:val="15"/>
                <w:lang w:val="ru-RU"/>
              </w:rPr>
              <w:t xml:space="preserve"> </w:t>
            </w:r>
            <w:proofErr w:type="spellStart"/>
            <w:r w:rsidRPr="007820C2">
              <w:rPr>
                <w:rFonts w:ascii="Arial" w:hAnsi="Arial"/>
                <w:sz w:val="15"/>
                <w:lang w:val="ru-RU"/>
              </w:rPr>
              <w:t>етики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одним </w:t>
            </w:r>
            <w:proofErr w:type="spellStart"/>
            <w:r w:rsidRPr="007820C2">
              <w:rPr>
                <w:rFonts w:ascii="Arial" w:hAnsi="Arial"/>
                <w:sz w:val="15"/>
                <w:lang w:val="ru-RU"/>
              </w:rPr>
              <w:t>із</w:t>
            </w:r>
            <w:proofErr w:type="spellEnd"/>
            <w:r w:rsidRPr="007820C2">
              <w:rPr>
                <w:rFonts w:ascii="Arial" w:hAnsi="Arial"/>
                <w:sz w:val="15"/>
                <w:lang w:val="ru-RU"/>
              </w:rPr>
              <w:t xml:space="preserve"> </w:t>
            </w:r>
            <w:proofErr w:type="spellStart"/>
            <w:r w:rsidRPr="007820C2">
              <w:rPr>
                <w:rFonts w:ascii="Arial" w:hAnsi="Arial"/>
                <w:sz w:val="15"/>
                <w:lang w:val="ru-RU"/>
              </w:rPr>
              <w:t>наступних</w:t>
            </w:r>
            <w:proofErr w:type="spellEnd"/>
            <w:r w:rsidRPr="007820C2">
              <w:rPr>
                <w:rFonts w:ascii="Arial" w:hAnsi="Arial"/>
                <w:sz w:val="15"/>
                <w:lang w:val="ru-RU"/>
              </w:rPr>
              <w:t xml:space="preserve"> </w:t>
            </w:r>
            <w:proofErr w:type="spellStart"/>
            <w:r w:rsidRPr="007820C2">
              <w:rPr>
                <w:rFonts w:ascii="Arial" w:hAnsi="Arial"/>
                <w:sz w:val="15"/>
                <w:lang w:val="ru-RU"/>
              </w:rPr>
              <w:t>способів</w:t>
            </w:r>
            <w:proofErr w:type="spellEnd"/>
            <w:r w:rsidRPr="007820C2">
              <w:rPr>
                <w:rFonts w:ascii="Arial" w:hAnsi="Arial"/>
                <w:sz w:val="15"/>
                <w:lang w:val="ru-RU"/>
              </w:rPr>
              <w:t xml:space="preserve">: </w:t>
            </w:r>
            <w:hyperlink r:id="rId26" w:history="1">
              <w:r>
                <w:rPr>
                  <w:rStyle w:val="a8"/>
                  <w:rFonts w:ascii="Arial" w:hAnsi="Arial"/>
                  <w:sz w:val="15"/>
                </w:rPr>
                <w:t>businessconduct</w:t>
              </w:r>
              <w:r w:rsidRPr="007820C2">
                <w:rPr>
                  <w:rStyle w:val="a8"/>
                  <w:rFonts w:ascii="Arial" w:hAnsi="Arial"/>
                  <w:sz w:val="15"/>
                  <w:lang w:val="ru-RU"/>
                </w:rPr>
                <w:t>@</w:t>
              </w:r>
              <w:r>
                <w:rPr>
                  <w:rStyle w:val="a8"/>
                  <w:rFonts w:ascii="Arial" w:hAnsi="Arial"/>
                  <w:sz w:val="15"/>
                </w:rPr>
                <w:t>chemonics</w:t>
              </w:r>
              <w:r w:rsidRPr="007820C2">
                <w:rPr>
                  <w:rStyle w:val="a8"/>
                  <w:rFonts w:ascii="Arial" w:hAnsi="Arial"/>
                  <w:sz w:val="15"/>
                  <w:lang w:val="ru-RU"/>
                </w:rPr>
                <w:t>.</w:t>
              </w:r>
              <w:r>
                <w:rPr>
                  <w:rStyle w:val="a8"/>
                  <w:rFonts w:ascii="Arial" w:hAnsi="Arial"/>
                  <w:sz w:val="15"/>
                </w:rPr>
                <w:t>com</w:t>
              </w:r>
            </w:hyperlink>
            <w:r w:rsidRPr="007820C2">
              <w:rPr>
                <w:rFonts w:ascii="Arial" w:hAnsi="Arial"/>
                <w:sz w:val="15"/>
                <w:lang w:val="ru-RU"/>
              </w:rPr>
              <w:t xml:space="preserve">; Онлайн: </w:t>
            </w:r>
            <w:hyperlink r:id="rId27" w:history="1">
              <w:r>
                <w:rPr>
                  <w:rStyle w:val="a8"/>
                  <w:rFonts w:ascii="Arial" w:hAnsi="Arial"/>
                  <w:sz w:val="15"/>
                </w:rPr>
                <w:t>www</w:t>
              </w:r>
              <w:r w:rsidRPr="007820C2">
                <w:rPr>
                  <w:rStyle w:val="a8"/>
                  <w:rFonts w:ascii="Arial" w:hAnsi="Arial"/>
                  <w:sz w:val="15"/>
                  <w:lang w:val="ru-RU"/>
                </w:rPr>
                <w:t>.</w:t>
              </w:r>
              <w:r>
                <w:rPr>
                  <w:rStyle w:val="a8"/>
                  <w:rFonts w:ascii="Arial" w:hAnsi="Arial"/>
                  <w:sz w:val="15"/>
                </w:rPr>
                <w:t>chemonics</w:t>
              </w:r>
              <w:r w:rsidRPr="007820C2">
                <w:rPr>
                  <w:rStyle w:val="a8"/>
                  <w:rFonts w:ascii="Arial" w:hAnsi="Arial"/>
                  <w:sz w:val="15"/>
                  <w:lang w:val="ru-RU"/>
                </w:rPr>
                <w:t>.</w:t>
              </w:r>
              <w:r>
                <w:rPr>
                  <w:rStyle w:val="a8"/>
                  <w:rFonts w:ascii="Arial" w:hAnsi="Arial"/>
                  <w:sz w:val="15"/>
                </w:rPr>
                <w:t>com</w:t>
              </w:r>
              <w:r w:rsidRPr="007820C2">
                <w:rPr>
                  <w:rStyle w:val="a8"/>
                  <w:rFonts w:ascii="Arial" w:hAnsi="Arial"/>
                  <w:sz w:val="15"/>
                  <w:lang w:val="ru-RU"/>
                </w:rPr>
                <w:t>/</w:t>
              </w:r>
              <w:r>
                <w:rPr>
                  <w:rStyle w:val="a8"/>
                  <w:rFonts w:ascii="Arial" w:hAnsi="Arial"/>
                  <w:sz w:val="15"/>
                </w:rPr>
                <w:t>reporting</w:t>
              </w:r>
            </w:hyperlink>
            <w:r w:rsidRPr="007820C2">
              <w:rPr>
                <w:rFonts w:ascii="Arial" w:hAnsi="Arial"/>
                <w:sz w:val="15"/>
                <w:lang w:val="ru-RU"/>
              </w:rPr>
              <w:t>; Телефон/</w:t>
            </w:r>
            <w:r>
              <w:rPr>
                <w:rFonts w:ascii="Arial" w:hAnsi="Arial"/>
                <w:sz w:val="15"/>
              </w:rPr>
              <w:t>Skype</w:t>
            </w:r>
            <w:r w:rsidRPr="007820C2">
              <w:rPr>
                <w:rFonts w:ascii="Arial" w:hAnsi="Arial"/>
                <w:sz w:val="15"/>
                <w:lang w:val="ru-RU"/>
              </w:rPr>
              <w:t xml:space="preserve">: 888.955.6881; </w:t>
            </w:r>
            <w:r>
              <w:rPr>
                <w:rFonts w:ascii="Arial" w:hAnsi="Arial"/>
                <w:sz w:val="15"/>
              </w:rPr>
              <w:t>WhatsApp</w:t>
            </w:r>
            <w:r w:rsidRPr="007820C2">
              <w:rPr>
                <w:rFonts w:ascii="Arial" w:hAnsi="Arial"/>
                <w:sz w:val="15"/>
                <w:lang w:val="ru-RU"/>
              </w:rPr>
              <w:t xml:space="preserve">: +1.202.355.8974,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повідомляти</w:t>
            </w:r>
            <w:proofErr w:type="spellEnd"/>
            <w:r w:rsidRPr="007820C2">
              <w:rPr>
                <w:rFonts w:ascii="Arial" w:hAnsi="Arial"/>
                <w:sz w:val="15"/>
                <w:lang w:val="ru-RU"/>
              </w:rPr>
              <w:t xml:space="preserve"> </w:t>
            </w:r>
            <w:proofErr w:type="spellStart"/>
            <w:r w:rsidRPr="007820C2">
              <w:rPr>
                <w:rFonts w:ascii="Arial" w:hAnsi="Arial"/>
                <w:sz w:val="15"/>
                <w:lang w:val="ru-RU"/>
              </w:rPr>
              <w:t>безпосередньо</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на адресу </w:t>
            </w:r>
            <w:r>
              <w:rPr>
                <w:rFonts w:ascii="Arial" w:hAnsi="Arial"/>
                <w:color w:val="000000"/>
                <w:sz w:val="15"/>
              </w:rPr>
              <w:t>reportingconcerns</w:t>
            </w:r>
            <w:r w:rsidRPr="007820C2">
              <w:rPr>
                <w:rFonts w:ascii="Arial" w:hAnsi="Arial"/>
                <w:color w:val="000000"/>
                <w:sz w:val="15"/>
                <w:lang w:val="ru-RU"/>
              </w:rPr>
              <w:t>@</w:t>
            </w:r>
            <w:r>
              <w:rPr>
                <w:rFonts w:ascii="Arial" w:hAnsi="Arial"/>
                <w:color w:val="000000"/>
                <w:sz w:val="15"/>
              </w:rPr>
              <w:t>fcdo</w:t>
            </w:r>
            <w:r w:rsidRPr="007820C2">
              <w:rPr>
                <w:rFonts w:ascii="Arial" w:hAnsi="Arial"/>
                <w:color w:val="000000"/>
                <w:sz w:val="15"/>
                <w:lang w:val="ru-RU"/>
              </w:rPr>
              <w:t>.</w:t>
            </w:r>
            <w:r>
              <w:rPr>
                <w:rFonts w:ascii="Arial" w:hAnsi="Arial"/>
                <w:color w:val="000000"/>
                <w:sz w:val="15"/>
              </w:rPr>
              <w:t>gov</w:t>
            </w:r>
            <w:r w:rsidRPr="007820C2">
              <w:rPr>
                <w:rFonts w:ascii="Arial" w:hAnsi="Arial"/>
                <w:color w:val="000000"/>
                <w:sz w:val="15"/>
                <w:lang w:val="ru-RU"/>
              </w:rPr>
              <w:t>.</w:t>
            </w:r>
            <w:r>
              <w:rPr>
                <w:rFonts w:ascii="Arial" w:hAnsi="Arial"/>
                <w:color w:val="000000"/>
                <w:sz w:val="15"/>
              </w:rPr>
              <w:t>uk</w:t>
            </w:r>
            <w:r w:rsidRPr="007820C2">
              <w:rPr>
                <w:rFonts w:ascii="Arial" w:hAnsi="Arial"/>
                <w:color w:val="000000"/>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телефоном за номером +44 (0)1355 843747, а за </w:t>
            </w:r>
            <w:proofErr w:type="spellStart"/>
            <w:r w:rsidRPr="007820C2">
              <w:rPr>
                <w:rFonts w:ascii="Arial" w:hAnsi="Arial"/>
                <w:sz w:val="15"/>
                <w:lang w:val="ru-RU"/>
              </w:rPr>
              <w:t>необхідності</w:t>
            </w:r>
            <w:proofErr w:type="spellEnd"/>
            <w:r w:rsidRPr="007820C2">
              <w:rPr>
                <w:rFonts w:ascii="Arial" w:hAnsi="Arial"/>
                <w:sz w:val="15"/>
                <w:lang w:val="ru-RU"/>
              </w:rPr>
              <w:t xml:space="preserve"> і </w:t>
            </w:r>
            <w:proofErr w:type="spellStart"/>
            <w:r w:rsidRPr="007820C2">
              <w:rPr>
                <w:rFonts w:ascii="Arial" w:hAnsi="Arial"/>
                <w:sz w:val="15"/>
                <w:lang w:val="ru-RU"/>
              </w:rPr>
              <w:t>Відповідні</w:t>
            </w:r>
            <w:proofErr w:type="spellEnd"/>
            <w:r w:rsidRPr="007820C2">
              <w:rPr>
                <w:rFonts w:ascii="Arial" w:hAnsi="Arial"/>
                <w:sz w:val="15"/>
                <w:lang w:val="ru-RU"/>
              </w:rPr>
              <w:t xml:space="preserve"> </w:t>
            </w:r>
            <w:proofErr w:type="spellStart"/>
            <w:r w:rsidRPr="007820C2">
              <w:rPr>
                <w:rFonts w:ascii="Arial" w:hAnsi="Arial"/>
                <w:sz w:val="15"/>
                <w:lang w:val="ru-RU"/>
              </w:rPr>
              <w:t>Органи</w:t>
            </w:r>
            <w:proofErr w:type="spellEnd"/>
            <w:r w:rsidRPr="007820C2">
              <w:rPr>
                <w:rFonts w:ascii="Arial" w:hAnsi="Arial"/>
                <w:sz w:val="15"/>
                <w:lang w:val="ru-RU"/>
              </w:rPr>
              <w:t>.</w:t>
            </w:r>
          </w:p>
          <w:p w14:paraId="56DC287F" w14:textId="77777777" w:rsidR="00574BAB" w:rsidRPr="007820C2" w:rsidRDefault="00001AA6" w:rsidP="00001AA6">
            <w:pPr>
              <w:ind w:left="450"/>
              <w:jc w:val="both"/>
              <w:rPr>
                <w:rFonts w:ascii="Arial" w:hAnsi="Arial"/>
                <w:sz w:val="15"/>
                <w:lang w:val="ru-RU"/>
              </w:rPr>
            </w:pPr>
            <w:r>
              <w:rPr>
                <w:rFonts w:ascii="Arial" w:hAnsi="Arial"/>
                <w:color w:val="000000"/>
                <w:sz w:val="15"/>
              </w:rPr>
              <w:t> </w:t>
            </w:r>
            <w:r w:rsidRPr="007820C2">
              <w:rPr>
                <w:rFonts w:ascii="Arial" w:hAnsi="Arial"/>
                <w:color w:val="000000"/>
                <w:sz w:val="15"/>
              </w:rPr>
              <w:br/>
            </w:r>
            <w:r>
              <w:rPr>
                <w:rFonts w:ascii="Arial" w:hAnsi="Arial"/>
                <w:sz w:val="15"/>
              </w:rPr>
              <w:t xml:space="preserve">e. </w:t>
            </w:r>
            <w:proofErr w:type="spellStart"/>
            <w:r>
              <w:rPr>
                <w:rFonts w:ascii="Arial" w:hAnsi="Arial"/>
                <w:sz w:val="15"/>
              </w:rPr>
              <w:t>Постачальник</w:t>
            </w:r>
            <w:proofErr w:type="spellEnd"/>
            <w:r>
              <w:rPr>
                <w:rFonts w:ascii="Arial" w:hAnsi="Arial"/>
                <w:sz w:val="15"/>
              </w:rPr>
              <w:t xml:space="preserve"> </w:t>
            </w:r>
            <w:proofErr w:type="spellStart"/>
            <w:r>
              <w:rPr>
                <w:rFonts w:ascii="Arial" w:hAnsi="Arial"/>
                <w:sz w:val="15"/>
              </w:rPr>
              <w:t>повинен</w:t>
            </w:r>
            <w:proofErr w:type="spellEnd"/>
            <w:r>
              <w:rPr>
                <w:rFonts w:ascii="Arial" w:hAnsi="Arial"/>
                <w:sz w:val="15"/>
              </w:rPr>
              <w:t xml:space="preserve"> </w:t>
            </w:r>
            <w:proofErr w:type="spellStart"/>
            <w:r>
              <w:rPr>
                <w:rFonts w:ascii="Arial" w:hAnsi="Arial"/>
                <w:sz w:val="15"/>
              </w:rPr>
              <w:t>до</w:t>
            </w:r>
            <w:proofErr w:type="spellEnd"/>
            <w:r>
              <w:rPr>
                <w:rFonts w:ascii="Arial" w:hAnsi="Arial"/>
                <w:sz w:val="15"/>
              </w:rPr>
              <w:t xml:space="preserve"> </w:t>
            </w:r>
            <w:proofErr w:type="spellStart"/>
            <w:r>
              <w:rPr>
                <w:rFonts w:ascii="Arial" w:hAnsi="Arial"/>
                <w:sz w:val="15"/>
              </w:rPr>
              <w:t>кінця</w:t>
            </w:r>
            <w:proofErr w:type="spellEnd"/>
            <w:r>
              <w:rPr>
                <w:rFonts w:ascii="Arial" w:hAnsi="Arial"/>
                <w:sz w:val="15"/>
              </w:rPr>
              <w:t xml:space="preserve"> </w:t>
            </w:r>
            <w:proofErr w:type="spellStart"/>
            <w:r>
              <w:rPr>
                <w:rFonts w:ascii="Arial" w:hAnsi="Arial"/>
                <w:sz w:val="15"/>
              </w:rPr>
              <w:t>розслідувати</w:t>
            </w:r>
            <w:proofErr w:type="spellEnd"/>
            <w:r>
              <w:rPr>
                <w:rFonts w:ascii="Arial" w:hAnsi="Arial"/>
                <w:sz w:val="15"/>
              </w:rPr>
              <w:t xml:space="preserve"> </w:t>
            </w:r>
            <w:proofErr w:type="spellStart"/>
            <w:r>
              <w:rPr>
                <w:rFonts w:ascii="Arial" w:hAnsi="Arial"/>
                <w:sz w:val="15"/>
              </w:rPr>
              <w:t>та</w:t>
            </w:r>
            <w:proofErr w:type="spellEnd"/>
            <w:r>
              <w:rPr>
                <w:rFonts w:ascii="Arial" w:hAnsi="Arial"/>
                <w:sz w:val="15"/>
              </w:rPr>
              <w:t xml:space="preserve"> </w:t>
            </w:r>
            <w:proofErr w:type="spellStart"/>
            <w:r>
              <w:rPr>
                <w:rFonts w:ascii="Arial" w:hAnsi="Arial"/>
                <w:sz w:val="15"/>
              </w:rPr>
              <w:t>документувати</w:t>
            </w:r>
            <w:proofErr w:type="spellEnd"/>
            <w:r>
              <w:rPr>
                <w:rFonts w:ascii="Arial" w:hAnsi="Arial"/>
                <w:sz w:val="15"/>
              </w:rPr>
              <w:t xml:space="preserve"> </w:t>
            </w:r>
            <w:proofErr w:type="spellStart"/>
            <w:r>
              <w:rPr>
                <w:rFonts w:ascii="Arial" w:hAnsi="Arial"/>
                <w:sz w:val="15"/>
              </w:rPr>
              <w:t>всі</w:t>
            </w:r>
            <w:proofErr w:type="spellEnd"/>
            <w:r>
              <w:rPr>
                <w:rFonts w:ascii="Arial" w:hAnsi="Arial"/>
                <w:sz w:val="15"/>
              </w:rPr>
              <w:t xml:space="preserve"> </w:t>
            </w:r>
            <w:proofErr w:type="spellStart"/>
            <w:r>
              <w:rPr>
                <w:rFonts w:ascii="Arial" w:hAnsi="Arial"/>
                <w:sz w:val="15"/>
              </w:rPr>
              <w:t>випадки</w:t>
            </w:r>
            <w:proofErr w:type="spellEnd"/>
            <w:r>
              <w:rPr>
                <w:rFonts w:ascii="Arial" w:hAnsi="Arial"/>
                <w:sz w:val="15"/>
              </w:rPr>
              <w:t xml:space="preserve"> </w:t>
            </w:r>
            <w:proofErr w:type="spellStart"/>
            <w:r>
              <w:rPr>
                <w:rFonts w:ascii="Arial" w:hAnsi="Arial"/>
                <w:sz w:val="15"/>
              </w:rPr>
              <w:t>або</w:t>
            </w:r>
            <w:proofErr w:type="spellEnd"/>
            <w:r>
              <w:rPr>
                <w:rFonts w:ascii="Arial" w:hAnsi="Arial"/>
                <w:sz w:val="15"/>
              </w:rPr>
              <w:t xml:space="preserve"> </w:t>
            </w:r>
            <w:proofErr w:type="spellStart"/>
            <w:r>
              <w:rPr>
                <w:rFonts w:ascii="Arial" w:hAnsi="Arial"/>
                <w:sz w:val="15"/>
              </w:rPr>
              <w:t>можливі</w:t>
            </w:r>
            <w:proofErr w:type="spellEnd"/>
            <w:r>
              <w:rPr>
                <w:rFonts w:ascii="Arial" w:hAnsi="Arial"/>
                <w:sz w:val="15"/>
              </w:rPr>
              <w:t xml:space="preserve"> </w:t>
            </w:r>
            <w:proofErr w:type="spellStart"/>
            <w:r>
              <w:rPr>
                <w:rFonts w:ascii="Arial" w:hAnsi="Arial"/>
                <w:sz w:val="15"/>
              </w:rPr>
              <w:t>випадки</w:t>
            </w:r>
            <w:proofErr w:type="spellEnd"/>
            <w:r>
              <w:rPr>
                <w:rFonts w:ascii="Arial" w:hAnsi="Arial"/>
                <w:sz w:val="15"/>
              </w:rPr>
              <w:t xml:space="preserve"> </w:t>
            </w:r>
            <w:proofErr w:type="spellStart"/>
            <w:r>
              <w:rPr>
                <w:rFonts w:ascii="Arial" w:hAnsi="Arial"/>
                <w:sz w:val="15"/>
              </w:rPr>
              <w:t>Серйозного</w:t>
            </w:r>
            <w:proofErr w:type="spellEnd"/>
            <w:r>
              <w:rPr>
                <w:rFonts w:ascii="Arial" w:hAnsi="Arial"/>
                <w:sz w:val="15"/>
              </w:rPr>
              <w:t xml:space="preserve"> </w:t>
            </w:r>
            <w:proofErr w:type="spellStart"/>
            <w:r>
              <w:rPr>
                <w:rFonts w:ascii="Arial" w:hAnsi="Arial"/>
                <w:sz w:val="15"/>
              </w:rPr>
              <w:t>проступку</w:t>
            </w:r>
            <w:proofErr w:type="spellEnd"/>
            <w:r>
              <w:rPr>
                <w:rFonts w:ascii="Arial" w:hAnsi="Arial"/>
                <w:sz w:val="15"/>
              </w:rPr>
              <w:t xml:space="preserve"> і </w:t>
            </w:r>
            <w:proofErr w:type="spellStart"/>
            <w:r>
              <w:rPr>
                <w:rFonts w:ascii="Arial" w:hAnsi="Arial"/>
                <w:sz w:val="15"/>
              </w:rPr>
              <w:t>вживати</w:t>
            </w:r>
            <w:proofErr w:type="spellEnd"/>
            <w:r>
              <w:rPr>
                <w:rFonts w:ascii="Arial" w:hAnsi="Arial"/>
                <w:sz w:val="15"/>
              </w:rPr>
              <w:t xml:space="preserve"> </w:t>
            </w:r>
            <w:proofErr w:type="spellStart"/>
            <w:r>
              <w:rPr>
                <w:rFonts w:ascii="Arial" w:hAnsi="Arial"/>
                <w:sz w:val="15"/>
              </w:rPr>
              <w:t>відповідних</w:t>
            </w:r>
            <w:proofErr w:type="spellEnd"/>
            <w:r>
              <w:rPr>
                <w:rFonts w:ascii="Arial" w:hAnsi="Arial"/>
                <w:sz w:val="15"/>
              </w:rPr>
              <w:t xml:space="preserve"> </w:t>
            </w:r>
            <w:proofErr w:type="spellStart"/>
            <w:r>
              <w:rPr>
                <w:rFonts w:ascii="Arial" w:hAnsi="Arial"/>
                <w:sz w:val="15"/>
              </w:rPr>
              <w:t>заходів</w:t>
            </w:r>
            <w:proofErr w:type="spellEnd"/>
            <w:r>
              <w:rPr>
                <w:rFonts w:ascii="Arial" w:hAnsi="Arial"/>
                <w:sz w:val="15"/>
              </w:rPr>
              <w:t xml:space="preserve"> </w:t>
            </w:r>
            <w:proofErr w:type="spellStart"/>
            <w:r>
              <w:rPr>
                <w:rFonts w:ascii="Arial" w:hAnsi="Arial"/>
                <w:sz w:val="15"/>
              </w:rPr>
              <w:t>для</w:t>
            </w:r>
            <w:proofErr w:type="spellEnd"/>
            <w:r>
              <w:rPr>
                <w:rFonts w:ascii="Arial" w:hAnsi="Arial"/>
                <w:sz w:val="15"/>
              </w:rPr>
              <w:t xml:space="preserve"> </w:t>
            </w:r>
            <w:proofErr w:type="spellStart"/>
            <w:r>
              <w:rPr>
                <w:rFonts w:ascii="Arial" w:hAnsi="Arial"/>
                <w:sz w:val="15"/>
              </w:rPr>
              <w:t>виправлення</w:t>
            </w:r>
            <w:proofErr w:type="spellEnd"/>
            <w:r>
              <w:rPr>
                <w:rFonts w:ascii="Arial" w:hAnsi="Arial"/>
                <w:sz w:val="15"/>
              </w:rPr>
              <w:t xml:space="preserve"> </w:t>
            </w:r>
            <w:proofErr w:type="spellStart"/>
            <w:r>
              <w:rPr>
                <w:rFonts w:ascii="Arial" w:hAnsi="Arial"/>
                <w:sz w:val="15"/>
              </w:rPr>
              <w:t>становища</w:t>
            </w:r>
            <w:proofErr w:type="spellEnd"/>
            <w:r>
              <w:rPr>
                <w:rFonts w:ascii="Arial" w:hAnsi="Arial"/>
                <w:sz w:val="15"/>
              </w:rPr>
              <w:t xml:space="preserve">, </w:t>
            </w:r>
            <w:proofErr w:type="spellStart"/>
            <w:r>
              <w:rPr>
                <w:rFonts w:ascii="Arial" w:hAnsi="Arial"/>
                <w:sz w:val="15"/>
              </w:rPr>
              <w:t>щоб</w:t>
            </w:r>
            <w:proofErr w:type="spellEnd"/>
            <w:r>
              <w:rPr>
                <w:rFonts w:ascii="Arial" w:hAnsi="Arial"/>
                <w:sz w:val="15"/>
              </w:rPr>
              <w:t xml:space="preserve"> </w:t>
            </w:r>
            <w:proofErr w:type="spellStart"/>
            <w:r>
              <w:rPr>
                <w:rFonts w:ascii="Arial" w:hAnsi="Arial"/>
                <w:sz w:val="15"/>
              </w:rPr>
              <w:t>зменшити</w:t>
            </w:r>
            <w:proofErr w:type="spellEnd"/>
            <w:r>
              <w:rPr>
                <w:rFonts w:ascii="Arial" w:hAnsi="Arial"/>
                <w:sz w:val="15"/>
              </w:rPr>
              <w:t xml:space="preserve"> </w:t>
            </w:r>
            <w:proofErr w:type="spellStart"/>
            <w:r>
              <w:rPr>
                <w:rFonts w:ascii="Arial" w:hAnsi="Arial"/>
                <w:sz w:val="15"/>
              </w:rPr>
              <w:t>ризик</w:t>
            </w:r>
            <w:proofErr w:type="spellEnd"/>
            <w:r>
              <w:rPr>
                <w:rFonts w:ascii="Arial" w:hAnsi="Arial"/>
                <w:sz w:val="15"/>
              </w:rPr>
              <w:t xml:space="preserve"> </w:t>
            </w:r>
            <w:proofErr w:type="spellStart"/>
            <w:r>
              <w:rPr>
                <w:rFonts w:ascii="Arial" w:hAnsi="Arial"/>
                <w:sz w:val="15"/>
              </w:rPr>
              <w:t>та</w:t>
            </w:r>
            <w:proofErr w:type="spellEnd"/>
            <w:r>
              <w:rPr>
                <w:rFonts w:ascii="Arial" w:hAnsi="Arial"/>
                <w:sz w:val="15"/>
              </w:rPr>
              <w:t>/</w:t>
            </w:r>
            <w:proofErr w:type="spellStart"/>
            <w:r>
              <w:rPr>
                <w:rFonts w:ascii="Arial" w:hAnsi="Arial"/>
                <w:sz w:val="15"/>
              </w:rPr>
              <w:t>або</w:t>
            </w:r>
            <w:proofErr w:type="spellEnd"/>
            <w:r>
              <w:rPr>
                <w:rFonts w:ascii="Arial" w:hAnsi="Arial"/>
                <w:sz w:val="15"/>
              </w:rPr>
              <w:t xml:space="preserve"> </w:t>
            </w:r>
            <w:proofErr w:type="spellStart"/>
            <w:r>
              <w:rPr>
                <w:rFonts w:ascii="Arial" w:hAnsi="Arial"/>
                <w:sz w:val="15"/>
              </w:rPr>
              <w:t>запобігти</w:t>
            </w:r>
            <w:proofErr w:type="spellEnd"/>
            <w:r>
              <w:rPr>
                <w:rFonts w:ascii="Arial" w:hAnsi="Arial"/>
                <w:sz w:val="15"/>
              </w:rPr>
              <w:t xml:space="preserve"> </w:t>
            </w:r>
            <w:proofErr w:type="spellStart"/>
            <w:r>
              <w:rPr>
                <w:rFonts w:ascii="Arial" w:hAnsi="Arial"/>
                <w:sz w:val="15"/>
              </w:rPr>
              <w:t>Серйозному</w:t>
            </w:r>
            <w:proofErr w:type="spellEnd"/>
            <w:r>
              <w:rPr>
                <w:rFonts w:ascii="Arial" w:hAnsi="Arial"/>
                <w:sz w:val="15"/>
              </w:rPr>
              <w:t xml:space="preserve"> </w:t>
            </w:r>
            <w:proofErr w:type="spellStart"/>
            <w:r>
              <w:rPr>
                <w:rFonts w:ascii="Arial" w:hAnsi="Arial"/>
                <w:sz w:val="15"/>
              </w:rPr>
              <w:t>проступку</w:t>
            </w:r>
            <w:proofErr w:type="spellEnd"/>
            <w:r>
              <w:rPr>
                <w:rFonts w:ascii="Arial" w:hAnsi="Arial"/>
                <w:sz w:val="15"/>
              </w:rPr>
              <w:t xml:space="preserve"> з </w:t>
            </w:r>
            <w:proofErr w:type="spellStart"/>
            <w:r>
              <w:rPr>
                <w:rFonts w:ascii="Arial" w:hAnsi="Arial"/>
                <w:sz w:val="15"/>
              </w:rPr>
              <w:t>боку</w:t>
            </w:r>
            <w:proofErr w:type="spellEnd"/>
            <w:r>
              <w:rPr>
                <w:rFonts w:ascii="Arial" w:hAnsi="Arial"/>
                <w:sz w:val="15"/>
              </w:rPr>
              <w:t xml:space="preserve"> </w:t>
            </w:r>
            <w:proofErr w:type="spellStart"/>
            <w:r>
              <w:rPr>
                <w:rFonts w:ascii="Arial" w:hAnsi="Arial"/>
                <w:sz w:val="15"/>
              </w:rPr>
              <w:t>Співробітників</w:t>
            </w:r>
            <w:proofErr w:type="spellEnd"/>
            <w:r>
              <w:rPr>
                <w:rFonts w:ascii="Arial" w:hAnsi="Arial"/>
                <w:sz w:val="15"/>
              </w:rPr>
              <w:t xml:space="preserve"> </w:t>
            </w:r>
            <w:proofErr w:type="spellStart"/>
            <w:r>
              <w:rPr>
                <w:rFonts w:ascii="Arial" w:hAnsi="Arial"/>
                <w:sz w:val="15"/>
              </w:rPr>
              <w:t>Постачальника</w:t>
            </w:r>
            <w:proofErr w:type="spellEnd"/>
            <w:r>
              <w:rPr>
                <w:rFonts w:ascii="Arial" w:hAnsi="Arial"/>
                <w:sz w:val="15"/>
              </w:rPr>
              <w:t xml:space="preserve"> </w:t>
            </w:r>
            <w:proofErr w:type="spellStart"/>
            <w:r>
              <w:rPr>
                <w:rFonts w:ascii="Arial" w:hAnsi="Arial"/>
                <w:sz w:val="15"/>
              </w:rPr>
              <w:t>та</w:t>
            </w:r>
            <w:proofErr w:type="spellEnd"/>
            <w:r>
              <w:rPr>
                <w:rFonts w:ascii="Arial" w:hAnsi="Arial"/>
                <w:sz w:val="15"/>
              </w:rPr>
              <w:t xml:space="preserve"> </w:t>
            </w:r>
            <w:proofErr w:type="spellStart"/>
            <w:r>
              <w:rPr>
                <w:rFonts w:ascii="Arial" w:hAnsi="Arial"/>
                <w:sz w:val="15"/>
              </w:rPr>
              <w:t>Постачальників</w:t>
            </w:r>
            <w:proofErr w:type="spellEnd"/>
            <w:r>
              <w:rPr>
                <w:rFonts w:ascii="Arial" w:hAnsi="Arial"/>
                <w:sz w:val="15"/>
              </w:rPr>
              <w:t xml:space="preserve"> </w:t>
            </w:r>
            <w:proofErr w:type="spellStart"/>
            <w:r>
              <w:rPr>
                <w:rFonts w:ascii="Arial" w:hAnsi="Arial"/>
                <w:sz w:val="15"/>
              </w:rPr>
              <w:t>Постачальника</w:t>
            </w:r>
            <w:proofErr w:type="spellEnd"/>
            <w:r>
              <w:rPr>
                <w:rFonts w:ascii="Arial" w:hAnsi="Arial"/>
                <w:sz w:val="15"/>
              </w:rPr>
              <w:t xml:space="preserve"> (</w:t>
            </w:r>
            <w:proofErr w:type="spellStart"/>
            <w:r>
              <w:rPr>
                <w:rFonts w:ascii="Arial" w:hAnsi="Arial"/>
                <w:sz w:val="15"/>
              </w:rPr>
              <w:t>що</w:t>
            </w:r>
            <w:proofErr w:type="spellEnd"/>
            <w:r>
              <w:rPr>
                <w:rFonts w:ascii="Arial" w:hAnsi="Arial"/>
                <w:sz w:val="15"/>
              </w:rPr>
              <w:t xml:space="preserve"> </w:t>
            </w:r>
            <w:proofErr w:type="spellStart"/>
            <w:r>
              <w:rPr>
                <w:rFonts w:ascii="Arial" w:hAnsi="Arial"/>
                <w:sz w:val="15"/>
              </w:rPr>
              <w:t>може</w:t>
            </w:r>
            <w:proofErr w:type="spellEnd"/>
            <w:r>
              <w:rPr>
                <w:rFonts w:ascii="Arial" w:hAnsi="Arial"/>
                <w:sz w:val="15"/>
              </w:rPr>
              <w:t xml:space="preserve"> </w:t>
            </w:r>
            <w:proofErr w:type="spellStart"/>
            <w:r>
              <w:rPr>
                <w:rFonts w:ascii="Arial" w:hAnsi="Arial"/>
                <w:sz w:val="15"/>
              </w:rPr>
              <w:t>охоплювати</w:t>
            </w:r>
            <w:proofErr w:type="spellEnd"/>
            <w:r>
              <w:rPr>
                <w:rFonts w:ascii="Arial" w:hAnsi="Arial"/>
                <w:sz w:val="15"/>
              </w:rPr>
              <w:t xml:space="preserve"> </w:t>
            </w:r>
            <w:proofErr w:type="spellStart"/>
            <w:r>
              <w:rPr>
                <w:rFonts w:ascii="Arial" w:hAnsi="Arial"/>
                <w:sz w:val="15"/>
              </w:rPr>
              <w:t>дисциплінарне</w:t>
            </w:r>
            <w:proofErr w:type="spellEnd"/>
            <w:r>
              <w:rPr>
                <w:rFonts w:ascii="Arial" w:hAnsi="Arial"/>
                <w:sz w:val="15"/>
              </w:rPr>
              <w:t xml:space="preserve"> </w:t>
            </w:r>
            <w:proofErr w:type="spellStart"/>
            <w:r>
              <w:rPr>
                <w:rFonts w:ascii="Arial" w:hAnsi="Arial"/>
                <w:sz w:val="15"/>
              </w:rPr>
              <w:t>стягнення</w:t>
            </w:r>
            <w:proofErr w:type="spellEnd"/>
            <w:r>
              <w:rPr>
                <w:rFonts w:ascii="Arial" w:hAnsi="Arial"/>
                <w:sz w:val="15"/>
              </w:rPr>
              <w:t xml:space="preserve">, </w:t>
            </w:r>
            <w:proofErr w:type="spellStart"/>
            <w:r>
              <w:rPr>
                <w:rFonts w:ascii="Arial" w:hAnsi="Arial"/>
                <w:sz w:val="15"/>
              </w:rPr>
              <w:t>розірвання</w:t>
            </w:r>
            <w:proofErr w:type="spellEnd"/>
            <w:r>
              <w:rPr>
                <w:rFonts w:ascii="Arial" w:hAnsi="Arial"/>
                <w:sz w:val="15"/>
              </w:rPr>
              <w:t xml:space="preserve"> </w:t>
            </w:r>
            <w:proofErr w:type="spellStart"/>
            <w:r>
              <w:rPr>
                <w:rFonts w:ascii="Arial" w:hAnsi="Arial"/>
                <w:sz w:val="15"/>
              </w:rPr>
              <w:t>контрактів</w:t>
            </w:r>
            <w:proofErr w:type="spellEnd"/>
            <w:r>
              <w:rPr>
                <w:rFonts w:ascii="Arial" w:hAnsi="Arial"/>
                <w:sz w:val="15"/>
              </w:rPr>
              <w:t xml:space="preserve"> </w:t>
            </w:r>
            <w:proofErr w:type="spellStart"/>
            <w:r>
              <w:rPr>
                <w:rFonts w:ascii="Arial" w:hAnsi="Arial"/>
                <w:sz w:val="15"/>
              </w:rPr>
              <w:t>тощо</w:t>
            </w:r>
            <w:proofErr w:type="spellEnd"/>
            <w:r>
              <w:rPr>
                <w:rFonts w:ascii="Arial" w:hAnsi="Arial"/>
                <w:sz w:val="15"/>
              </w:rPr>
              <w:t xml:space="preserve">). </w:t>
            </w:r>
            <w:r w:rsidRPr="007820C2">
              <w:rPr>
                <w:rFonts w:ascii="Arial" w:hAnsi="Arial"/>
                <w:sz w:val="15"/>
                <w:lang w:val="ru-RU"/>
              </w:rPr>
              <w:t xml:space="preserve">Про </w:t>
            </w:r>
            <w:proofErr w:type="spellStart"/>
            <w:r w:rsidRPr="007820C2">
              <w:rPr>
                <w:rFonts w:ascii="Arial" w:hAnsi="Arial"/>
                <w:sz w:val="15"/>
                <w:lang w:val="ru-RU"/>
              </w:rPr>
              <w:t>такі</w:t>
            </w:r>
            <w:proofErr w:type="spellEnd"/>
            <w:r w:rsidRPr="007820C2">
              <w:rPr>
                <w:rFonts w:ascii="Arial" w:hAnsi="Arial"/>
                <w:sz w:val="15"/>
                <w:lang w:val="ru-RU"/>
              </w:rPr>
              <w:t xml:space="preserve"> </w:t>
            </w:r>
            <w:proofErr w:type="spellStart"/>
            <w:r w:rsidRPr="007820C2">
              <w:rPr>
                <w:rFonts w:ascii="Arial" w:hAnsi="Arial"/>
                <w:sz w:val="15"/>
                <w:lang w:val="ru-RU"/>
              </w:rPr>
              <w:t>розслідування</w:t>
            </w:r>
            <w:proofErr w:type="spellEnd"/>
            <w:r w:rsidRPr="007820C2">
              <w:rPr>
                <w:rFonts w:ascii="Arial" w:hAnsi="Arial"/>
                <w:sz w:val="15"/>
                <w:lang w:val="ru-RU"/>
              </w:rPr>
              <w:t xml:space="preserve"> та заходи треба </w:t>
            </w:r>
            <w:proofErr w:type="spellStart"/>
            <w:r w:rsidRPr="007820C2">
              <w:rPr>
                <w:rFonts w:ascii="Arial" w:hAnsi="Arial"/>
                <w:sz w:val="15"/>
                <w:lang w:val="ru-RU"/>
              </w:rPr>
              <w:t>повідомляти</w:t>
            </w:r>
            <w:proofErr w:type="spellEnd"/>
            <w:r w:rsidRPr="007820C2">
              <w:rPr>
                <w:rFonts w:ascii="Arial" w:hAnsi="Arial"/>
                <w:sz w:val="15"/>
                <w:lang w:val="ru-RU"/>
              </w:rPr>
              <w:t xml:space="preserve"> </w:t>
            </w:r>
            <w:proofErr w:type="spellStart"/>
            <w:r w:rsidRPr="007820C2">
              <w:rPr>
                <w:rFonts w:ascii="Arial" w:hAnsi="Arial"/>
                <w:sz w:val="15"/>
                <w:lang w:val="ru-RU"/>
              </w:rPr>
              <w:t>Органи</w:t>
            </w:r>
            <w:proofErr w:type="spellEnd"/>
            <w:r w:rsidRPr="007820C2">
              <w:rPr>
                <w:rFonts w:ascii="Arial" w:hAnsi="Arial"/>
                <w:sz w:val="15"/>
                <w:lang w:val="ru-RU"/>
              </w:rPr>
              <w:t xml:space="preserve"> у </w:t>
            </w:r>
            <w:proofErr w:type="spellStart"/>
            <w:r w:rsidRPr="007820C2">
              <w:rPr>
                <w:rFonts w:ascii="Arial" w:hAnsi="Arial"/>
                <w:sz w:val="15"/>
                <w:lang w:val="ru-RU"/>
              </w:rPr>
              <w:t>найкоротші</w:t>
            </w:r>
            <w:proofErr w:type="spellEnd"/>
            <w:r w:rsidRPr="007820C2">
              <w:rPr>
                <w:rFonts w:ascii="Arial" w:hAnsi="Arial"/>
                <w:sz w:val="15"/>
                <w:lang w:val="ru-RU"/>
              </w:rPr>
              <w:t xml:space="preserve"> </w:t>
            </w:r>
            <w:proofErr w:type="spellStart"/>
            <w:r w:rsidRPr="007820C2">
              <w:rPr>
                <w:rFonts w:ascii="Arial" w:hAnsi="Arial"/>
                <w:sz w:val="15"/>
                <w:lang w:val="ru-RU"/>
              </w:rPr>
              <w:t>можливі</w:t>
            </w:r>
            <w:proofErr w:type="spellEnd"/>
            <w:r w:rsidRPr="007820C2">
              <w:rPr>
                <w:rFonts w:ascii="Arial" w:hAnsi="Arial"/>
                <w:sz w:val="15"/>
                <w:lang w:val="ru-RU"/>
              </w:rPr>
              <w:t xml:space="preserve"> строки. </w:t>
            </w:r>
            <w:r w:rsidRPr="007820C2">
              <w:rPr>
                <w:rFonts w:ascii="Arial" w:hAnsi="Arial"/>
                <w:color w:val="000000"/>
                <w:sz w:val="15"/>
                <w:lang w:val="ru-RU"/>
              </w:rPr>
              <w:br/>
            </w:r>
            <w:r>
              <w:rPr>
                <w:rFonts w:ascii="Arial" w:hAnsi="Arial"/>
                <w:color w:val="000000"/>
                <w:sz w:val="15"/>
              </w:rPr>
              <w:t> </w:t>
            </w:r>
            <w:r w:rsidRPr="007820C2">
              <w:rPr>
                <w:rFonts w:ascii="Arial" w:hAnsi="Arial"/>
                <w:color w:val="000000"/>
                <w:sz w:val="15"/>
                <w:lang w:val="ru-RU"/>
              </w:rPr>
              <w:br/>
            </w:r>
            <w:r>
              <w:rPr>
                <w:rFonts w:ascii="Arial" w:hAnsi="Arial"/>
                <w:sz w:val="15"/>
              </w:rPr>
              <w:t>f</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повинен </w:t>
            </w:r>
            <w:proofErr w:type="spellStart"/>
            <w:r w:rsidRPr="007820C2">
              <w:rPr>
                <w:rFonts w:ascii="Arial" w:hAnsi="Arial"/>
                <w:sz w:val="15"/>
                <w:lang w:val="ru-RU"/>
              </w:rPr>
              <w:t>залучати</w:t>
            </w:r>
            <w:proofErr w:type="spellEnd"/>
            <w:r w:rsidRPr="007820C2">
              <w:rPr>
                <w:rFonts w:ascii="Arial" w:hAnsi="Arial"/>
                <w:sz w:val="15"/>
                <w:lang w:val="ru-RU"/>
              </w:rPr>
              <w:t xml:space="preserve"> для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як </w:t>
            </w:r>
            <w:proofErr w:type="spellStart"/>
            <w:r w:rsidRPr="007820C2">
              <w:rPr>
                <w:rFonts w:ascii="Arial" w:hAnsi="Arial"/>
                <w:sz w:val="15"/>
                <w:lang w:val="ru-RU"/>
              </w:rPr>
              <w:t>Співробітника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жодну</w:t>
            </w:r>
            <w:proofErr w:type="spellEnd"/>
            <w:r w:rsidRPr="007820C2">
              <w:rPr>
                <w:rFonts w:ascii="Arial" w:hAnsi="Arial"/>
                <w:sz w:val="15"/>
                <w:lang w:val="ru-RU"/>
              </w:rPr>
              <w:t xml:space="preserve"> особу, </w:t>
            </w:r>
            <w:proofErr w:type="spellStart"/>
            <w:r w:rsidRPr="007820C2">
              <w:rPr>
                <w:rFonts w:ascii="Arial" w:hAnsi="Arial"/>
                <w:sz w:val="15"/>
                <w:lang w:val="ru-RU"/>
              </w:rPr>
              <w:t>попередня</w:t>
            </w:r>
            <w:proofErr w:type="spellEnd"/>
            <w:r w:rsidRPr="007820C2">
              <w:rPr>
                <w:rFonts w:ascii="Arial" w:hAnsi="Arial"/>
                <w:sz w:val="15"/>
                <w:lang w:val="ru-RU"/>
              </w:rPr>
              <w:t xml:space="preserve"> </w:t>
            </w:r>
            <w:proofErr w:type="spellStart"/>
            <w:r w:rsidRPr="007820C2">
              <w:rPr>
                <w:rFonts w:ascii="Arial" w:hAnsi="Arial"/>
                <w:sz w:val="15"/>
                <w:lang w:val="ru-RU"/>
              </w:rPr>
              <w:t>історія</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поведінка</w:t>
            </w:r>
            <w:proofErr w:type="spellEnd"/>
            <w:r w:rsidRPr="007820C2">
              <w:rPr>
                <w:rFonts w:ascii="Arial" w:hAnsi="Arial"/>
                <w:sz w:val="15"/>
                <w:lang w:val="ru-RU"/>
              </w:rPr>
              <w:t xml:space="preserve"> </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наскільки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знає</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мав би знати, як </w:t>
            </w:r>
            <w:proofErr w:type="spellStart"/>
            <w:r w:rsidRPr="007820C2">
              <w:rPr>
                <w:rFonts w:ascii="Arial" w:hAnsi="Arial"/>
                <w:sz w:val="15"/>
                <w:lang w:val="ru-RU"/>
              </w:rPr>
              <w:t>уважний</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який</w:t>
            </w:r>
            <w:proofErr w:type="spellEnd"/>
            <w:r w:rsidRPr="007820C2">
              <w:rPr>
                <w:rFonts w:ascii="Arial" w:hAnsi="Arial"/>
                <w:sz w:val="15"/>
                <w:lang w:val="ru-RU"/>
              </w:rPr>
              <w:t xml:space="preserve"> проводить </w:t>
            </w:r>
            <w:proofErr w:type="spellStart"/>
            <w:r w:rsidRPr="007820C2">
              <w:rPr>
                <w:rFonts w:ascii="Arial" w:hAnsi="Arial"/>
                <w:sz w:val="15"/>
                <w:lang w:val="ru-RU"/>
              </w:rPr>
              <w:t>відповідні</w:t>
            </w:r>
            <w:proofErr w:type="spellEnd"/>
            <w:r w:rsidRPr="007820C2">
              <w:rPr>
                <w:rFonts w:ascii="Arial" w:hAnsi="Arial"/>
                <w:sz w:val="15"/>
                <w:lang w:val="ru-RU"/>
              </w:rPr>
              <w:t xml:space="preserve"> </w:t>
            </w:r>
            <w:proofErr w:type="spellStart"/>
            <w:r w:rsidRPr="007820C2">
              <w:rPr>
                <w:rFonts w:ascii="Arial" w:hAnsi="Arial"/>
                <w:sz w:val="15"/>
                <w:lang w:val="ru-RU"/>
              </w:rPr>
              <w:t>перевірки</w:t>
            </w:r>
            <w:proofErr w:type="spellEnd"/>
            <w:r w:rsidRPr="007820C2">
              <w:rPr>
                <w:rFonts w:ascii="Arial" w:hAnsi="Arial"/>
                <w:sz w:val="15"/>
                <w:lang w:val="ru-RU"/>
              </w:rPr>
              <w:t xml:space="preserve">), </w:t>
            </w:r>
            <w:proofErr w:type="spellStart"/>
            <w:r w:rsidRPr="007820C2">
              <w:rPr>
                <w:rFonts w:ascii="Arial" w:hAnsi="Arial"/>
                <w:sz w:val="15"/>
                <w:lang w:val="ru-RU"/>
              </w:rPr>
              <w:t>вказує</w:t>
            </w:r>
            <w:proofErr w:type="spellEnd"/>
            <w:r w:rsidRPr="007820C2">
              <w:rPr>
                <w:rFonts w:ascii="Arial" w:hAnsi="Arial"/>
                <w:sz w:val="15"/>
                <w:lang w:val="ru-RU"/>
              </w:rPr>
              <w:t xml:space="preserve"> на те, </w:t>
            </w:r>
            <w:proofErr w:type="spellStart"/>
            <w:r w:rsidRPr="007820C2">
              <w:rPr>
                <w:rFonts w:ascii="Arial" w:hAnsi="Arial"/>
                <w:sz w:val="15"/>
                <w:lang w:val="ru-RU"/>
              </w:rPr>
              <w:t>що</w:t>
            </w:r>
            <w:proofErr w:type="spellEnd"/>
            <w:r w:rsidRPr="007820C2">
              <w:rPr>
                <w:rFonts w:ascii="Arial" w:hAnsi="Arial"/>
                <w:sz w:val="15"/>
                <w:lang w:val="ru-RU"/>
              </w:rPr>
              <w:t xml:space="preserve"> вона не </w:t>
            </w:r>
            <w:proofErr w:type="spellStart"/>
            <w:r w:rsidRPr="007820C2">
              <w:rPr>
                <w:rFonts w:ascii="Arial" w:hAnsi="Arial"/>
                <w:sz w:val="15"/>
                <w:lang w:val="ru-RU"/>
              </w:rPr>
              <w:t>підходить</w:t>
            </w:r>
            <w:proofErr w:type="spellEnd"/>
            <w:r w:rsidRPr="007820C2">
              <w:rPr>
                <w:rFonts w:ascii="Arial" w:hAnsi="Arial"/>
                <w:sz w:val="15"/>
                <w:lang w:val="ru-RU"/>
              </w:rPr>
              <w:t xml:space="preserve"> для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вона становить </w:t>
            </w:r>
            <w:proofErr w:type="spellStart"/>
            <w:r w:rsidRPr="007820C2">
              <w:rPr>
                <w:rFonts w:ascii="Arial" w:hAnsi="Arial"/>
                <w:sz w:val="15"/>
                <w:lang w:val="ru-RU"/>
              </w:rPr>
              <w:t>підвищений</w:t>
            </w:r>
            <w:proofErr w:type="spellEnd"/>
            <w:r w:rsidRPr="007820C2">
              <w:rPr>
                <w:rFonts w:ascii="Arial" w:hAnsi="Arial"/>
                <w:sz w:val="15"/>
                <w:lang w:val="ru-RU"/>
              </w:rPr>
              <w:t xml:space="preserve"> і </w:t>
            </w:r>
            <w:proofErr w:type="spellStart"/>
            <w:r w:rsidRPr="007820C2">
              <w:rPr>
                <w:rFonts w:ascii="Arial" w:hAnsi="Arial"/>
                <w:sz w:val="15"/>
                <w:lang w:val="ru-RU"/>
              </w:rPr>
              <w:t>неприйнятний</w:t>
            </w:r>
            <w:proofErr w:type="spellEnd"/>
            <w:r w:rsidRPr="007820C2">
              <w:rPr>
                <w:rFonts w:ascii="Arial" w:hAnsi="Arial"/>
                <w:sz w:val="15"/>
                <w:lang w:val="ru-RU"/>
              </w:rPr>
              <w:t xml:space="preserve"> </w:t>
            </w:r>
            <w:proofErr w:type="spellStart"/>
            <w:r w:rsidRPr="007820C2">
              <w:rPr>
                <w:rFonts w:ascii="Arial" w:hAnsi="Arial"/>
                <w:sz w:val="15"/>
                <w:lang w:val="ru-RU"/>
              </w:rPr>
              <w:t>ризик</w:t>
            </w:r>
            <w:proofErr w:type="spellEnd"/>
            <w:r w:rsidRPr="007820C2">
              <w:rPr>
                <w:rFonts w:ascii="Arial" w:hAnsi="Arial"/>
                <w:sz w:val="15"/>
                <w:lang w:val="ru-RU"/>
              </w:rPr>
              <w:t xml:space="preserve"> </w:t>
            </w:r>
            <w:proofErr w:type="spellStart"/>
            <w:r w:rsidRPr="007820C2">
              <w:rPr>
                <w:rFonts w:ascii="Arial" w:hAnsi="Arial"/>
                <w:sz w:val="15"/>
                <w:lang w:val="ru-RU"/>
              </w:rPr>
              <w:t>вчинення</w:t>
            </w:r>
            <w:proofErr w:type="spellEnd"/>
            <w:r w:rsidRPr="007820C2">
              <w:rPr>
                <w:rFonts w:ascii="Arial" w:hAnsi="Arial"/>
                <w:sz w:val="15"/>
                <w:lang w:val="ru-RU"/>
              </w:rPr>
              <w:t xml:space="preserve"> </w:t>
            </w:r>
            <w:proofErr w:type="spellStart"/>
            <w:r w:rsidRPr="007820C2">
              <w:rPr>
                <w:rFonts w:ascii="Arial" w:hAnsi="Arial"/>
                <w:sz w:val="15"/>
                <w:lang w:val="ru-RU"/>
              </w:rPr>
              <w:t>Серйозного</w:t>
            </w:r>
            <w:proofErr w:type="spellEnd"/>
            <w:r w:rsidRPr="007820C2">
              <w:rPr>
                <w:rFonts w:ascii="Arial" w:hAnsi="Arial"/>
                <w:sz w:val="15"/>
                <w:lang w:val="ru-RU"/>
              </w:rPr>
              <w:t xml:space="preserve"> проступку. </w:t>
            </w:r>
            <w:r w:rsidRPr="007820C2">
              <w:rPr>
                <w:rFonts w:ascii="Arial" w:hAnsi="Arial"/>
                <w:color w:val="000000"/>
                <w:sz w:val="15"/>
                <w:lang w:val="ru-RU"/>
              </w:rPr>
              <w:br/>
            </w:r>
            <w:r>
              <w:rPr>
                <w:rFonts w:ascii="Arial" w:hAnsi="Arial"/>
                <w:color w:val="000000"/>
                <w:sz w:val="15"/>
              </w:rPr>
              <w:t> </w:t>
            </w:r>
            <w:r w:rsidRPr="007820C2">
              <w:rPr>
                <w:rFonts w:ascii="Arial" w:hAnsi="Arial"/>
                <w:color w:val="000000"/>
                <w:sz w:val="15"/>
                <w:lang w:val="ru-RU"/>
              </w:rPr>
              <w:br/>
            </w:r>
            <w:r>
              <w:rPr>
                <w:rFonts w:ascii="Arial" w:hAnsi="Arial"/>
                <w:sz w:val="15"/>
              </w:rPr>
              <w:t>g</w:t>
            </w:r>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дотримуватися</w:t>
            </w:r>
            <w:proofErr w:type="spellEnd"/>
            <w:r w:rsidRPr="007820C2">
              <w:rPr>
                <w:rFonts w:ascii="Arial" w:hAnsi="Arial"/>
                <w:sz w:val="15"/>
                <w:lang w:val="ru-RU"/>
              </w:rPr>
              <w:t xml:space="preserve">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застосовних</w:t>
            </w:r>
            <w:proofErr w:type="spellEnd"/>
            <w:r w:rsidRPr="007820C2">
              <w:rPr>
                <w:rFonts w:ascii="Arial" w:hAnsi="Arial"/>
                <w:sz w:val="15"/>
                <w:lang w:val="ru-RU"/>
              </w:rPr>
              <w:t xml:space="preserve"> </w:t>
            </w:r>
            <w:proofErr w:type="spellStart"/>
            <w:r w:rsidRPr="007820C2">
              <w:rPr>
                <w:rFonts w:ascii="Arial" w:hAnsi="Arial"/>
                <w:sz w:val="15"/>
                <w:lang w:val="ru-RU"/>
              </w:rPr>
              <w:t>законів</w:t>
            </w:r>
            <w:proofErr w:type="spellEnd"/>
            <w:r w:rsidRPr="007820C2">
              <w:rPr>
                <w:rFonts w:ascii="Arial" w:hAnsi="Arial"/>
                <w:sz w:val="15"/>
                <w:lang w:val="ru-RU"/>
              </w:rPr>
              <w:t xml:space="preserve">, </w:t>
            </w:r>
            <w:proofErr w:type="spellStart"/>
            <w:r w:rsidRPr="007820C2">
              <w:rPr>
                <w:rFonts w:ascii="Arial" w:hAnsi="Arial"/>
                <w:sz w:val="15"/>
                <w:lang w:val="ru-RU"/>
              </w:rPr>
              <w:t>законодавства</w:t>
            </w:r>
            <w:proofErr w:type="spellEnd"/>
            <w:r w:rsidRPr="007820C2">
              <w:rPr>
                <w:rFonts w:ascii="Arial" w:hAnsi="Arial"/>
                <w:sz w:val="15"/>
                <w:lang w:val="ru-RU"/>
              </w:rPr>
              <w:t xml:space="preserve">, </w:t>
            </w:r>
            <w:proofErr w:type="spellStart"/>
            <w:r w:rsidRPr="007820C2">
              <w:rPr>
                <w:rFonts w:ascii="Arial" w:hAnsi="Arial"/>
                <w:sz w:val="15"/>
                <w:lang w:val="ru-RU"/>
              </w:rPr>
              <w:t>процесуальних</w:t>
            </w:r>
            <w:proofErr w:type="spellEnd"/>
            <w:r w:rsidRPr="007820C2">
              <w:rPr>
                <w:rFonts w:ascii="Arial" w:hAnsi="Arial"/>
                <w:sz w:val="15"/>
                <w:lang w:val="ru-RU"/>
              </w:rPr>
              <w:t xml:space="preserve"> </w:t>
            </w:r>
            <w:proofErr w:type="spellStart"/>
            <w:r w:rsidRPr="007820C2">
              <w:rPr>
                <w:rFonts w:ascii="Arial" w:hAnsi="Arial"/>
                <w:sz w:val="15"/>
                <w:lang w:val="ru-RU"/>
              </w:rPr>
              <w:t>кодексів</w:t>
            </w:r>
            <w:proofErr w:type="spellEnd"/>
            <w:r w:rsidRPr="007820C2">
              <w:rPr>
                <w:rFonts w:ascii="Arial" w:hAnsi="Arial"/>
                <w:sz w:val="15"/>
                <w:lang w:val="ru-RU"/>
              </w:rPr>
              <w:t xml:space="preserve"> і </w:t>
            </w:r>
            <w:proofErr w:type="spellStart"/>
            <w:r w:rsidRPr="007820C2">
              <w:rPr>
                <w:rFonts w:ascii="Arial" w:hAnsi="Arial"/>
                <w:sz w:val="15"/>
                <w:lang w:val="ru-RU"/>
              </w:rPr>
              <w:t>вказівок</w:t>
            </w:r>
            <w:proofErr w:type="spellEnd"/>
            <w:r w:rsidRPr="007820C2">
              <w:rPr>
                <w:rFonts w:ascii="Arial" w:hAnsi="Arial"/>
                <w:sz w:val="15"/>
                <w:lang w:val="ru-RU"/>
              </w:rPr>
              <w:t xml:space="preserve"> уряду у </w:t>
            </w:r>
            <w:proofErr w:type="spellStart"/>
            <w:r w:rsidRPr="007820C2">
              <w:rPr>
                <w:rFonts w:ascii="Arial" w:hAnsi="Arial"/>
                <w:sz w:val="15"/>
                <w:lang w:val="ru-RU"/>
              </w:rPr>
              <w:t>Сполученому</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Королівстві</w:t>
            </w:r>
            <w:proofErr w:type="spellEnd"/>
            <w:r w:rsidRPr="007820C2">
              <w:rPr>
                <w:rFonts w:ascii="Arial" w:hAnsi="Arial"/>
                <w:sz w:val="15"/>
                <w:lang w:val="ru-RU"/>
              </w:rPr>
              <w:t xml:space="preserve">, а </w:t>
            </w:r>
            <w:proofErr w:type="spellStart"/>
            <w:r w:rsidRPr="007820C2">
              <w:rPr>
                <w:rFonts w:ascii="Arial" w:hAnsi="Arial"/>
                <w:sz w:val="15"/>
                <w:lang w:val="ru-RU"/>
              </w:rPr>
              <w:t>також</w:t>
            </w:r>
            <w:proofErr w:type="spellEnd"/>
            <w:r w:rsidRPr="007820C2">
              <w:rPr>
                <w:rFonts w:ascii="Arial" w:hAnsi="Arial"/>
                <w:sz w:val="15"/>
                <w:lang w:val="ru-RU"/>
              </w:rPr>
              <w:t xml:space="preserve"> на </w:t>
            </w:r>
            <w:proofErr w:type="spellStart"/>
            <w:r w:rsidRPr="007820C2">
              <w:rPr>
                <w:rFonts w:ascii="Arial" w:hAnsi="Arial"/>
                <w:sz w:val="15"/>
                <w:lang w:val="ru-RU"/>
              </w:rPr>
              <w:t>територіях</w:t>
            </w:r>
            <w:proofErr w:type="spellEnd"/>
            <w:r w:rsidRPr="007820C2">
              <w:rPr>
                <w:rFonts w:ascii="Arial" w:hAnsi="Arial"/>
                <w:sz w:val="15"/>
                <w:lang w:val="ru-RU"/>
              </w:rPr>
              <w:t xml:space="preserve">, де </w:t>
            </w:r>
            <w:proofErr w:type="spellStart"/>
            <w:r w:rsidRPr="007820C2">
              <w:rPr>
                <w:rFonts w:ascii="Arial" w:hAnsi="Arial"/>
                <w:sz w:val="15"/>
                <w:lang w:val="ru-RU"/>
              </w:rPr>
              <w:t>надаються</w:t>
            </w:r>
            <w:proofErr w:type="spellEnd"/>
            <w:r w:rsidRPr="007820C2">
              <w:rPr>
                <w:rFonts w:ascii="Arial" w:hAnsi="Arial"/>
                <w:sz w:val="15"/>
                <w:lang w:val="ru-RU"/>
              </w:rPr>
              <w:t xml:space="preserve"> </w:t>
            </w:r>
            <w:proofErr w:type="spellStart"/>
            <w:r w:rsidRPr="007820C2">
              <w:rPr>
                <w:rFonts w:ascii="Arial" w:hAnsi="Arial"/>
                <w:sz w:val="15"/>
                <w:lang w:val="ru-RU"/>
              </w:rPr>
              <w:t>Послуги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стосуються</w:t>
            </w:r>
            <w:proofErr w:type="spellEnd"/>
            <w:r w:rsidRPr="007820C2">
              <w:rPr>
                <w:rFonts w:ascii="Arial" w:hAnsi="Arial"/>
                <w:sz w:val="15"/>
                <w:lang w:val="ru-RU"/>
              </w:rPr>
              <w:t xml:space="preserve"> </w:t>
            </w:r>
            <w:proofErr w:type="spellStart"/>
            <w:r w:rsidRPr="007820C2">
              <w:rPr>
                <w:rFonts w:ascii="Arial" w:hAnsi="Arial"/>
                <w:sz w:val="15"/>
                <w:lang w:val="ru-RU"/>
              </w:rPr>
              <w:t>захисту</w:t>
            </w:r>
            <w:proofErr w:type="spellEnd"/>
            <w:r w:rsidRPr="007820C2">
              <w:rPr>
                <w:rFonts w:ascii="Arial" w:hAnsi="Arial"/>
                <w:sz w:val="15"/>
                <w:lang w:val="ru-RU"/>
              </w:rPr>
              <w:t xml:space="preserve"> </w:t>
            </w:r>
            <w:proofErr w:type="spellStart"/>
            <w:r w:rsidRPr="007820C2">
              <w:rPr>
                <w:rFonts w:ascii="Arial" w:hAnsi="Arial"/>
                <w:sz w:val="15"/>
                <w:lang w:val="ru-RU"/>
              </w:rPr>
              <w:t>дітей</w:t>
            </w:r>
            <w:proofErr w:type="spellEnd"/>
            <w:r w:rsidRPr="007820C2">
              <w:rPr>
                <w:rFonts w:ascii="Arial" w:hAnsi="Arial"/>
                <w:sz w:val="15"/>
                <w:lang w:val="ru-RU"/>
              </w:rPr>
              <w:t xml:space="preserve"> і </w:t>
            </w:r>
            <w:proofErr w:type="spellStart"/>
            <w:r w:rsidRPr="007820C2">
              <w:rPr>
                <w:rFonts w:ascii="Arial" w:hAnsi="Arial"/>
                <w:sz w:val="15"/>
                <w:lang w:val="ru-RU"/>
              </w:rPr>
              <w:t>вразливих</w:t>
            </w:r>
            <w:proofErr w:type="spellEnd"/>
            <w:r w:rsidRPr="007820C2">
              <w:rPr>
                <w:rFonts w:ascii="Arial" w:hAnsi="Arial"/>
                <w:sz w:val="15"/>
                <w:lang w:val="ru-RU"/>
              </w:rPr>
              <w:t xml:space="preserve"> </w:t>
            </w:r>
            <w:proofErr w:type="spellStart"/>
            <w:r w:rsidRPr="007820C2">
              <w:rPr>
                <w:rFonts w:ascii="Arial" w:hAnsi="Arial"/>
                <w:sz w:val="15"/>
                <w:lang w:val="ru-RU"/>
              </w:rPr>
              <w:t>дорослих</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можуть</w:t>
            </w:r>
            <w:proofErr w:type="spellEnd"/>
            <w:r w:rsidRPr="007820C2">
              <w:rPr>
                <w:rFonts w:ascii="Arial" w:hAnsi="Arial"/>
                <w:sz w:val="15"/>
                <w:lang w:val="ru-RU"/>
              </w:rPr>
              <w:t xml:space="preserve"> </w:t>
            </w:r>
            <w:proofErr w:type="spellStart"/>
            <w:r w:rsidRPr="007820C2">
              <w:rPr>
                <w:rFonts w:ascii="Arial" w:hAnsi="Arial"/>
                <w:sz w:val="15"/>
                <w:lang w:val="ru-RU"/>
              </w:rPr>
              <w:t>охоплювати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відомо</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перевірку</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Співробітників</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Службою </w:t>
            </w:r>
            <w:proofErr w:type="spellStart"/>
            <w:r w:rsidRPr="007820C2">
              <w:rPr>
                <w:rFonts w:ascii="Arial" w:hAnsi="Arial"/>
                <w:sz w:val="15"/>
                <w:lang w:val="ru-RU"/>
              </w:rPr>
              <w:t>розкриття</w:t>
            </w:r>
            <w:proofErr w:type="spellEnd"/>
            <w:r w:rsidRPr="007820C2">
              <w:rPr>
                <w:rFonts w:ascii="Arial" w:hAnsi="Arial"/>
                <w:sz w:val="15"/>
                <w:lang w:val="ru-RU"/>
              </w:rPr>
              <w:t xml:space="preserve"> </w:t>
            </w:r>
            <w:proofErr w:type="spellStart"/>
            <w:r w:rsidRPr="007820C2">
              <w:rPr>
                <w:rFonts w:ascii="Arial" w:hAnsi="Arial"/>
                <w:sz w:val="15"/>
                <w:lang w:val="ru-RU"/>
              </w:rPr>
              <w:t>інформації</w:t>
            </w:r>
            <w:proofErr w:type="spellEnd"/>
            <w:r w:rsidRPr="007820C2">
              <w:rPr>
                <w:rFonts w:ascii="Arial" w:hAnsi="Arial"/>
                <w:sz w:val="15"/>
                <w:lang w:val="ru-RU"/>
              </w:rPr>
              <w:t xml:space="preserve"> та </w:t>
            </w:r>
            <w:proofErr w:type="spellStart"/>
            <w:r w:rsidRPr="007820C2">
              <w:rPr>
                <w:rFonts w:ascii="Arial" w:hAnsi="Arial"/>
                <w:sz w:val="15"/>
                <w:lang w:val="ru-RU"/>
              </w:rPr>
              <w:t>попередження</w:t>
            </w:r>
            <w:proofErr w:type="spellEnd"/>
            <w:r w:rsidRPr="007820C2">
              <w:rPr>
                <w:rFonts w:ascii="Arial" w:hAnsi="Arial"/>
                <w:sz w:val="15"/>
                <w:lang w:val="ru-RU"/>
              </w:rPr>
              <w:t xml:space="preserve"> </w:t>
            </w:r>
            <w:proofErr w:type="spellStart"/>
            <w:r w:rsidRPr="007820C2">
              <w:rPr>
                <w:rFonts w:ascii="Arial" w:hAnsi="Arial"/>
                <w:sz w:val="15"/>
                <w:lang w:val="ru-RU"/>
              </w:rPr>
              <w:t>правопорушень</w:t>
            </w:r>
            <w:proofErr w:type="spellEnd"/>
            <w:r w:rsidRPr="007820C2">
              <w:rPr>
                <w:rFonts w:ascii="Arial" w:hAnsi="Arial"/>
                <w:sz w:val="15"/>
                <w:lang w:val="ru-RU"/>
              </w:rPr>
              <w:t xml:space="preserve"> </w:t>
            </w:r>
            <w:proofErr w:type="spellStart"/>
            <w:r w:rsidRPr="007820C2">
              <w:rPr>
                <w:rFonts w:ascii="Arial" w:hAnsi="Arial"/>
                <w:sz w:val="15"/>
                <w:lang w:val="ru-RU"/>
              </w:rPr>
              <w:t>Сполученого</w:t>
            </w:r>
            <w:proofErr w:type="spellEnd"/>
            <w:r w:rsidRPr="007820C2">
              <w:rPr>
                <w:rFonts w:ascii="Arial" w:hAnsi="Arial"/>
                <w:sz w:val="15"/>
                <w:lang w:val="ru-RU"/>
              </w:rPr>
              <w:t xml:space="preserve"> </w:t>
            </w:r>
            <w:proofErr w:type="spellStart"/>
            <w:r w:rsidRPr="007820C2">
              <w:rPr>
                <w:rFonts w:ascii="Arial" w:hAnsi="Arial"/>
                <w:sz w:val="15"/>
                <w:lang w:val="ru-RU"/>
              </w:rPr>
              <w:t>Королівства</w:t>
            </w:r>
            <w:proofErr w:type="spellEnd"/>
            <w:r w:rsidRPr="007820C2">
              <w:rPr>
                <w:rFonts w:ascii="Arial" w:hAnsi="Arial"/>
                <w:sz w:val="15"/>
                <w:lang w:val="ru-RU"/>
              </w:rPr>
              <w:t xml:space="preserve"> на предмет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регульованих</w:t>
            </w:r>
            <w:proofErr w:type="spellEnd"/>
            <w:r w:rsidRPr="007820C2">
              <w:rPr>
                <w:rFonts w:ascii="Arial" w:hAnsi="Arial"/>
                <w:sz w:val="15"/>
                <w:lang w:val="ru-RU"/>
              </w:rPr>
              <w:t xml:space="preserve"> </w:t>
            </w:r>
            <w:proofErr w:type="spellStart"/>
            <w:r w:rsidRPr="007820C2">
              <w:rPr>
                <w:rFonts w:ascii="Arial" w:hAnsi="Arial"/>
                <w:sz w:val="15"/>
                <w:lang w:val="ru-RU"/>
              </w:rPr>
              <w:t>видів</w:t>
            </w:r>
            <w:proofErr w:type="spellEnd"/>
            <w:r w:rsidRPr="007820C2">
              <w:rPr>
                <w:rFonts w:ascii="Arial" w:hAnsi="Arial"/>
                <w:sz w:val="15"/>
                <w:lang w:val="ru-RU"/>
              </w:rPr>
              <w:t xml:space="preserve"> </w:t>
            </w:r>
            <w:proofErr w:type="spellStart"/>
            <w:r w:rsidRPr="007820C2">
              <w:rPr>
                <w:rFonts w:ascii="Arial" w:hAnsi="Arial"/>
                <w:sz w:val="15"/>
                <w:lang w:val="ru-RU"/>
              </w:rPr>
              <w:t>діяльності</w:t>
            </w:r>
            <w:proofErr w:type="spellEnd"/>
            <w:r w:rsidRPr="007820C2">
              <w:rPr>
                <w:rFonts w:ascii="Arial" w:hAnsi="Arial"/>
                <w:sz w:val="15"/>
                <w:lang w:val="ru-RU"/>
              </w:rPr>
              <w:t xml:space="preserve">, </w:t>
            </w:r>
            <w:proofErr w:type="spellStart"/>
            <w:r w:rsidRPr="007820C2">
              <w:rPr>
                <w:rFonts w:ascii="Arial" w:hAnsi="Arial"/>
                <w:sz w:val="15"/>
                <w:lang w:val="ru-RU"/>
              </w:rPr>
              <w:t>якими</w:t>
            </w:r>
            <w:proofErr w:type="spellEnd"/>
            <w:r w:rsidRPr="007820C2">
              <w:rPr>
                <w:rFonts w:ascii="Arial" w:hAnsi="Arial"/>
                <w:sz w:val="15"/>
                <w:lang w:val="ru-RU"/>
              </w:rPr>
              <w:t xml:space="preserve"> </w:t>
            </w:r>
            <w:proofErr w:type="spellStart"/>
            <w:r w:rsidRPr="007820C2">
              <w:rPr>
                <w:rFonts w:ascii="Arial" w:hAnsi="Arial"/>
                <w:sz w:val="15"/>
                <w:lang w:val="ru-RU"/>
              </w:rPr>
              <w:t>займаються</w:t>
            </w:r>
            <w:proofErr w:type="spellEnd"/>
            <w:r w:rsidRPr="007820C2">
              <w:rPr>
                <w:rFonts w:ascii="Arial" w:hAnsi="Arial"/>
                <w:sz w:val="15"/>
                <w:lang w:val="ru-RU"/>
              </w:rPr>
              <w:t xml:space="preserve"> </w:t>
            </w:r>
            <w:proofErr w:type="spellStart"/>
            <w:r w:rsidRPr="007820C2">
              <w:rPr>
                <w:rFonts w:ascii="Arial" w:hAnsi="Arial"/>
                <w:sz w:val="15"/>
                <w:lang w:val="ru-RU"/>
              </w:rPr>
              <w:t>Співробітники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(як </w:t>
            </w:r>
            <w:proofErr w:type="spellStart"/>
            <w:r w:rsidRPr="007820C2">
              <w:rPr>
                <w:rFonts w:ascii="Arial" w:hAnsi="Arial"/>
                <w:sz w:val="15"/>
                <w:lang w:val="ru-RU"/>
              </w:rPr>
              <w:t>визначено</w:t>
            </w:r>
            <w:proofErr w:type="spellEnd"/>
            <w:r w:rsidRPr="007820C2">
              <w:rPr>
                <w:rFonts w:ascii="Arial" w:hAnsi="Arial"/>
                <w:sz w:val="15"/>
                <w:lang w:val="ru-RU"/>
              </w:rPr>
              <w:t xml:space="preserve"> Законом про </w:t>
            </w:r>
            <w:proofErr w:type="spellStart"/>
            <w:r w:rsidRPr="007820C2">
              <w:rPr>
                <w:rFonts w:ascii="Arial" w:hAnsi="Arial"/>
                <w:sz w:val="15"/>
                <w:lang w:val="ru-RU"/>
              </w:rPr>
              <w:t>захист</w:t>
            </w:r>
            <w:proofErr w:type="spellEnd"/>
            <w:r w:rsidRPr="007820C2">
              <w:rPr>
                <w:rFonts w:ascii="Arial" w:hAnsi="Arial"/>
                <w:sz w:val="15"/>
                <w:lang w:val="ru-RU"/>
              </w:rPr>
              <w:t xml:space="preserve"> </w:t>
            </w:r>
            <w:proofErr w:type="spellStart"/>
            <w:r w:rsidRPr="007820C2">
              <w:rPr>
                <w:rFonts w:ascii="Arial" w:hAnsi="Arial"/>
                <w:sz w:val="15"/>
                <w:lang w:val="ru-RU"/>
              </w:rPr>
              <w:t>вразливих</w:t>
            </w:r>
            <w:proofErr w:type="spellEnd"/>
            <w:r w:rsidRPr="007820C2">
              <w:rPr>
                <w:rFonts w:ascii="Arial" w:hAnsi="Arial"/>
                <w:sz w:val="15"/>
                <w:lang w:val="ru-RU"/>
              </w:rPr>
              <w:t xml:space="preserve"> </w:t>
            </w:r>
            <w:proofErr w:type="spellStart"/>
            <w:r w:rsidRPr="007820C2">
              <w:rPr>
                <w:rFonts w:ascii="Arial" w:hAnsi="Arial"/>
                <w:sz w:val="15"/>
                <w:lang w:val="ru-RU"/>
              </w:rPr>
              <w:t>груп</w:t>
            </w:r>
            <w:proofErr w:type="spellEnd"/>
            <w:r w:rsidRPr="007820C2">
              <w:rPr>
                <w:rFonts w:ascii="Arial" w:hAnsi="Arial"/>
                <w:sz w:val="15"/>
                <w:lang w:val="ru-RU"/>
              </w:rPr>
              <w:t xml:space="preserve"> 2006 року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змінами</w:t>
            </w:r>
            <w:proofErr w:type="spellEnd"/>
            <w:r w:rsidRPr="007820C2">
              <w:rPr>
                <w:rFonts w:ascii="Arial" w:hAnsi="Arial"/>
                <w:sz w:val="15"/>
                <w:lang w:val="ru-RU"/>
              </w:rPr>
              <w:t>))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перевірку</w:t>
            </w:r>
            <w:proofErr w:type="spellEnd"/>
            <w:r w:rsidRPr="007820C2">
              <w:rPr>
                <w:rFonts w:ascii="Arial" w:hAnsi="Arial"/>
                <w:sz w:val="15"/>
                <w:lang w:val="ru-RU"/>
              </w:rPr>
              <w:t xml:space="preserve"> </w:t>
            </w:r>
            <w:proofErr w:type="spellStart"/>
            <w:r w:rsidRPr="007820C2">
              <w:rPr>
                <w:rFonts w:ascii="Arial" w:hAnsi="Arial"/>
                <w:sz w:val="15"/>
                <w:lang w:val="ru-RU"/>
              </w:rPr>
              <w:t>аналогічною</w:t>
            </w:r>
            <w:proofErr w:type="spellEnd"/>
            <w:r w:rsidRPr="007820C2">
              <w:rPr>
                <w:rFonts w:ascii="Arial" w:hAnsi="Arial"/>
                <w:sz w:val="15"/>
                <w:lang w:val="ru-RU"/>
              </w:rPr>
              <w:t xml:space="preserve"> </w:t>
            </w:r>
            <w:proofErr w:type="spellStart"/>
            <w:r w:rsidRPr="007820C2">
              <w:rPr>
                <w:rFonts w:ascii="Arial" w:hAnsi="Arial"/>
                <w:sz w:val="15"/>
                <w:lang w:val="ru-RU"/>
              </w:rPr>
              <w:t>місцевою</w:t>
            </w:r>
            <w:proofErr w:type="spellEnd"/>
            <w:r w:rsidRPr="007820C2">
              <w:rPr>
                <w:rFonts w:ascii="Arial" w:hAnsi="Arial"/>
                <w:sz w:val="15"/>
                <w:lang w:val="ru-RU"/>
              </w:rPr>
              <w:t xml:space="preserve"> службою. </w:t>
            </w:r>
            <w:proofErr w:type="spellStart"/>
            <w:r w:rsidRPr="007820C2">
              <w:rPr>
                <w:rFonts w:ascii="Arial" w:hAnsi="Arial"/>
                <w:sz w:val="15"/>
                <w:lang w:val="ru-RU"/>
              </w:rPr>
              <w:t>Якщо</w:t>
            </w:r>
            <w:proofErr w:type="spellEnd"/>
            <w:r w:rsidRPr="007820C2">
              <w:rPr>
                <w:rFonts w:ascii="Arial" w:hAnsi="Arial"/>
                <w:sz w:val="15"/>
                <w:lang w:val="ru-RU"/>
              </w:rPr>
              <w:t xml:space="preserve"> Орган </w:t>
            </w:r>
            <w:proofErr w:type="spellStart"/>
            <w:r w:rsidRPr="007820C2">
              <w:rPr>
                <w:rFonts w:ascii="Arial" w:hAnsi="Arial"/>
                <w:sz w:val="15"/>
                <w:lang w:val="ru-RU"/>
              </w:rPr>
              <w:t>матиме</w:t>
            </w:r>
            <w:proofErr w:type="spellEnd"/>
            <w:r w:rsidRPr="007820C2">
              <w:rPr>
                <w:rFonts w:ascii="Arial" w:hAnsi="Arial"/>
                <w:sz w:val="15"/>
                <w:lang w:val="ru-RU"/>
              </w:rPr>
              <w:t xml:space="preserve"> </w:t>
            </w:r>
            <w:proofErr w:type="spellStart"/>
            <w:r w:rsidRPr="007820C2">
              <w:rPr>
                <w:rFonts w:ascii="Arial" w:hAnsi="Arial"/>
                <w:sz w:val="15"/>
                <w:lang w:val="ru-RU"/>
              </w:rPr>
              <w:lastRenderedPageBreak/>
              <w:t>обґрунтовані</w:t>
            </w:r>
            <w:proofErr w:type="spellEnd"/>
            <w:r w:rsidRPr="007820C2">
              <w:rPr>
                <w:rFonts w:ascii="Arial" w:hAnsi="Arial"/>
                <w:sz w:val="15"/>
                <w:lang w:val="ru-RU"/>
              </w:rPr>
              <w:t xml:space="preserve"> </w:t>
            </w:r>
            <w:proofErr w:type="spellStart"/>
            <w:r w:rsidRPr="007820C2">
              <w:rPr>
                <w:rFonts w:ascii="Arial" w:hAnsi="Arial"/>
                <w:sz w:val="15"/>
                <w:lang w:val="ru-RU"/>
              </w:rPr>
              <w:t>підстави</w:t>
            </w:r>
            <w:proofErr w:type="spellEnd"/>
            <w:r w:rsidRPr="007820C2">
              <w:rPr>
                <w:rFonts w:ascii="Arial" w:hAnsi="Arial"/>
                <w:sz w:val="15"/>
                <w:lang w:val="ru-RU"/>
              </w:rPr>
              <w:t xml:space="preserve"> </w:t>
            </w:r>
            <w:proofErr w:type="spellStart"/>
            <w:r w:rsidRPr="007820C2">
              <w:rPr>
                <w:rFonts w:ascii="Arial" w:hAnsi="Arial"/>
                <w:sz w:val="15"/>
                <w:lang w:val="ru-RU"/>
              </w:rPr>
              <w:t>вважати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існує</w:t>
            </w:r>
            <w:proofErr w:type="spellEnd"/>
            <w:r w:rsidRPr="007820C2">
              <w:rPr>
                <w:rFonts w:ascii="Arial" w:hAnsi="Arial"/>
                <w:sz w:val="15"/>
                <w:lang w:val="ru-RU"/>
              </w:rPr>
              <w:t xml:space="preserve"> </w:t>
            </w:r>
            <w:proofErr w:type="spellStart"/>
            <w:r w:rsidRPr="007820C2">
              <w:rPr>
                <w:rFonts w:ascii="Arial" w:hAnsi="Arial"/>
                <w:sz w:val="15"/>
                <w:lang w:val="ru-RU"/>
              </w:rPr>
              <w:t>підвищений</w:t>
            </w:r>
            <w:proofErr w:type="spellEnd"/>
            <w:r w:rsidRPr="007820C2">
              <w:rPr>
                <w:rFonts w:ascii="Arial" w:hAnsi="Arial"/>
                <w:sz w:val="15"/>
                <w:lang w:val="ru-RU"/>
              </w:rPr>
              <w:t xml:space="preserve"> </w:t>
            </w:r>
            <w:proofErr w:type="spellStart"/>
            <w:r w:rsidRPr="007820C2">
              <w:rPr>
                <w:rFonts w:ascii="Arial" w:hAnsi="Arial"/>
                <w:sz w:val="15"/>
                <w:lang w:val="ru-RU"/>
              </w:rPr>
              <w:t>ризик</w:t>
            </w:r>
            <w:proofErr w:type="spellEnd"/>
            <w:r w:rsidRPr="007820C2">
              <w:rPr>
                <w:rFonts w:ascii="Arial" w:hAnsi="Arial"/>
                <w:sz w:val="15"/>
                <w:lang w:val="ru-RU"/>
              </w:rPr>
              <w:t xml:space="preserve"> для </w:t>
            </w:r>
            <w:proofErr w:type="spellStart"/>
            <w:r w:rsidRPr="007820C2">
              <w:rPr>
                <w:rFonts w:ascii="Arial" w:hAnsi="Arial"/>
                <w:sz w:val="15"/>
                <w:lang w:val="ru-RU"/>
              </w:rPr>
              <w:t>забезпечення</w:t>
            </w:r>
            <w:proofErr w:type="spellEnd"/>
            <w:r w:rsidRPr="007820C2">
              <w:rPr>
                <w:rFonts w:ascii="Arial" w:hAnsi="Arial"/>
                <w:sz w:val="15"/>
                <w:lang w:val="ru-RU"/>
              </w:rPr>
              <w:t xml:space="preserve"> </w:t>
            </w:r>
            <w:proofErr w:type="spellStart"/>
            <w:r w:rsidRPr="007820C2">
              <w:rPr>
                <w:rFonts w:ascii="Arial" w:hAnsi="Arial"/>
                <w:sz w:val="15"/>
                <w:lang w:val="ru-RU"/>
              </w:rPr>
              <w:t>захисту</w:t>
            </w:r>
            <w:proofErr w:type="spellEnd"/>
            <w:r w:rsidRPr="007820C2">
              <w:rPr>
                <w:rFonts w:ascii="Arial" w:hAnsi="Arial"/>
                <w:sz w:val="15"/>
                <w:lang w:val="ru-RU"/>
              </w:rPr>
              <w:t xml:space="preserve"> </w:t>
            </w:r>
            <w:proofErr w:type="spellStart"/>
            <w:r w:rsidRPr="007820C2">
              <w:rPr>
                <w:rFonts w:ascii="Arial" w:hAnsi="Arial"/>
                <w:sz w:val="15"/>
                <w:lang w:val="ru-RU"/>
              </w:rPr>
              <w:t>під</w:t>
            </w:r>
            <w:proofErr w:type="spellEnd"/>
            <w:r w:rsidRPr="007820C2">
              <w:rPr>
                <w:rFonts w:ascii="Arial" w:hAnsi="Arial"/>
                <w:sz w:val="15"/>
                <w:lang w:val="ru-RU"/>
              </w:rPr>
              <w:t xml:space="preserve"> час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погодитися</w:t>
            </w:r>
            <w:proofErr w:type="spellEnd"/>
            <w:r w:rsidRPr="007820C2">
              <w:rPr>
                <w:rFonts w:ascii="Arial" w:hAnsi="Arial"/>
                <w:sz w:val="15"/>
                <w:lang w:val="ru-RU"/>
              </w:rPr>
              <w:t xml:space="preserve"> з будь-</w:t>
            </w:r>
            <w:proofErr w:type="spellStart"/>
            <w:r w:rsidRPr="007820C2">
              <w:rPr>
                <w:rFonts w:ascii="Arial" w:hAnsi="Arial"/>
                <w:sz w:val="15"/>
                <w:lang w:val="ru-RU"/>
              </w:rPr>
              <w:t>якою</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обґрунтованою</w:t>
            </w:r>
            <w:proofErr w:type="spellEnd"/>
            <w:r w:rsidRPr="007820C2">
              <w:rPr>
                <w:rFonts w:ascii="Arial" w:hAnsi="Arial"/>
                <w:sz w:val="15"/>
                <w:lang w:val="ru-RU"/>
              </w:rPr>
              <w:t xml:space="preserve"> </w:t>
            </w:r>
            <w:proofErr w:type="spellStart"/>
            <w:r w:rsidRPr="007820C2">
              <w:rPr>
                <w:rFonts w:ascii="Arial" w:hAnsi="Arial"/>
                <w:sz w:val="15"/>
                <w:lang w:val="ru-RU"/>
              </w:rPr>
              <w:t>вимогою</w:t>
            </w:r>
            <w:proofErr w:type="spellEnd"/>
            <w:r w:rsidRPr="007820C2">
              <w:rPr>
                <w:rFonts w:ascii="Arial" w:hAnsi="Arial"/>
                <w:sz w:val="15"/>
                <w:lang w:val="ru-RU"/>
              </w:rPr>
              <w:t xml:space="preserve"> Органу пройти </w:t>
            </w:r>
            <w:proofErr w:type="spellStart"/>
            <w:r w:rsidRPr="007820C2">
              <w:rPr>
                <w:rFonts w:ascii="Arial" w:hAnsi="Arial"/>
                <w:sz w:val="15"/>
                <w:lang w:val="ru-RU"/>
              </w:rPr>
              <w:t>додаткову</w:t>
            </w:r>
            <w:proofErr w:type="spellEnd"/>
            <w:r w:rsidRPr="007820C2">
              <w:rPr>
                <w:rFonts w:ascii="Arial" w:hAnsi="Arial"/>
                <w:sz w:val="15"/>
                <w:lang w:val="ru-RU"/>
              </w:rPr>
              <w:t xml:space="preserve"> </w:t>
            </w:r>
            <w:proofErr w:type="spellStart"/>
            <w:r w:rsidRPr="007820C2">
              <w:rPr>
                <w:rFonts w:ascii="Arial" w:hAnsi="Arial"/>
                <w:sz w:val="15"/>
                <w:lang w:val="ru-RU"/>
              </w:rPr>
              <w:t>перевірку</w:t>
            </w:r>
            <w:proofErr w:type="spellEnd"/>
            <w:r w:rsidRPr="007820C2">
              <w:rPr>
                <w:rFonts w:ascii="Arial" w:hAnsi="Arial"/>
                <w:sz w:val="15"/>
                <w:lang w:val="ru-RU"/>
              </w:rPr>
              <w:t xml:space="preserve">. </w:t>
            </w:r>
          </w:p>
          <w:p w14:paraId="196D54E7" w14:textId="72F43B8A" w:rsidR="00001AA6" w:rsidRPr="007820C2" w:rsidRDefault="00001AA6" w:rsidP="00001AA6">
            <w:pPr>
              <w:ind w:left="450"/>
              <w:jc w:val="both"/>
              <w:rPr>
                <w:rFonts w:ascii="Arial" w:hAnsi="Arial" w:cs="Arial"/>
                <w:color w:val="000000"/>
                <w:sz w:val="15"/>
                <w:szCs w:val="15"/>
                <w:lang w:val="ru-RU"/>
              </w:rPr>
            </w:pPr>
          </w:p>
          <w:p w14:paraId="125EECA0" w14:textId="77777777" w:rsidR="00001AA6" w:rsidRPr="007820C2" w:rsidRDefault="00001AA6" w:rsidP="00001AA6">
            <w:pPr>
              <w:jc w:val="both"/>
              <w:rPr>
                <w:rFonts w:ascii="Arial" w:hAnsi="Arial" w:cs="Arial"/>
                <w:sz w:val="10"/>
                <w:szCs w:val="10"/>
                <w:lang w:val="ru-RU"/>
              </w:rPr>
            </w:pPr>
          </w:p>
          <w:p w14:paraId="5EA86D45" w14:textId="77777777" w:rsidR="00001AA6" w:rsidRPr="007820C2" w:rsidRDefault="00001AA6" w:rsidP="00001AA6">
            <w:pPr>
              <w:jc w:val="both"/>
              <w:rPr>
                <w:rFonts w:ascii="Arial" w:hAnsi="Arial" w:cs="Arial"/>
                <w:sz w:val="15"/>
                <w:szCs w:val="15"/>
                <w:lang w:val="ru-RU"/>
              </w:rPr>
            </w:pPr>
            <w:r>
              <w:rPr>
                <w:rFonts w:ascii="Arial" w:hAnsi="Arial"/>
                <w:sz w:val="15"/>
              </w:rPr>
              <w:t>XXIV</w:t>
            </w:r>
            <w:r w:rsidRPr="007820C2">
              <w:rPr>
                <w:rFonts w:ascii="Arial" w:hAnsi="Arial"/>
                <w:sz w:val="15"/>
                <w:lang w:val="ru-RU"/>
              </w:rPr>
              <w:t xml:space="preserve">. </w:t>
            </w:r>
            <w:r w:rsidRPr="007820C2">
              <w:rPr>
                <w:rFonts w:ascii="Arial" w:hAnsi="Arial"/>
                <w:b/>
                <w:smallCaps/>
                <w:sz w:val="15"/>
                <w:u w:val="single"/>
                <w:lang w:val="ru-RU"/>
              </w:rPr>
              <w:t xml:space="preserve">Права </w:t>
            </w:r>
            <w:proofErr w:type="spellStart"/>
            <w:r w:rsidRPr="007820C2">
              <w:rPr>
                <w:rFonts w:ascii="Arial" w:hAnsi="Arial"/>
                <w:b/>
                <w:smallCaps/>
                <w:sz w:val="15"/>
                <w:u w:val="single"/>
                <w:lang w:val="ru-RU"/>
              </w:rPr>
              <w:t>інтелектуальної</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Крім</w:t>
            </w:r>
            <w:proofErr w:type="spellEnd"/>
            <w:r w:rsidRPr="007820C2">
              <w:rPr>
                <w:rFonts w:ascii="Arial" w:hAnsi="Arial"/>
                <w:sz w:val="15"/>
                <w:lang w:val="ru-RU"/>
              </w:rPr>
              <w:t xml:space="preserve"> </w:t>
            </w:r>
            <w:proofErr w:type="spellStart"/>
            <w:r w:rsidRPr="007820C2">
              <w:rPr>
                <w:rFonts w:ascii="Arial" w:hAnsi="Arial"/>
                <w:sz w:val="15"/>
                <w:lang w:val="ru-RU"/>
              </w:rPr>
              <w:t>випадків</w:t>
            </w:r>
            <w:proofErr w:type="spellEnd"/>
            <w:r w:rsidRPr="007820C2">
              <w:rPr>
                <w:rFonts w:ascii="Arial" w:hAnsi="Arial"/>
                <w:sz w:val="15"/>
                <w:lang w:val="ru-RU"/>
              </w:rPr>
              <w:t xml:space="preserve">, прямо </w:t>
            </w:r>
            <w:proofErr w:type="spellStart"/>
            <w:r w:rsidRPr="007820C2">
              <w:rPr>
                <w:rFonts w:ascii="Arial" w:hAnsi="Arial"/>
                <w:sz w:val="15"/>
                <w:lang w:val="ru-RU"/>
              </w:rPr>
              <w:t>дозволених</w:t>
            </w:r>
            <w:proofErr w:type="spellEnd"/>
            <w:r w:rsidRPr="007820C2">
              <w:rPr>
                <w:rFonts w:ascii="Arial" w:hAnsi="Arial"/>
                <w:sz w:val="15"/>
                <w:lang w:val="ru-RU"/>
              </w:rPr>
              <w:t xml:space="preserve"> </w:t>
            </w:r>
            <w:proofErr w:type="spellStart"/>
            <w:r w:rsidRPr="007820C2">
              <w:rPr>
                <w:rFonts w:ascii="Arial" w:hAnsi="Arial"/>
                <w:sz w:val="15"/>
                <w:lang w:val="ru-RU"/>
              </w:rPr>
              <w:t>іншими</w:t>
            </w:r>
            <w:proofErr w:type="spellEnd"/>
            <w:r w:rsidRPr="007820C2">
              <w:rPr>
                <w:rFonts w:ascii="Arial" w:hAnsi="Arial"/>
                <w:sz w:val="15"/>
                <w:lang w:val="ru-RU"/>
              </w:rPr>
              <w:t xml:space="preserve"> </w:t>
            </w:r>
            <w:proofErr w:type="spellStart"/>
            <w:r w:rsidRPr="007820C2">
              <w:rPr>
                <w:rFonts w:ascii="Arial" w:hAnsi="Arial"/>
                <w:sz w:val="15"/>
                <w:lang w:val="ru-RU"/>
              </w:rPr>
              <w:t>положеннями</w:t>
            </w:r>
            <w:proofErr w:type="spellEnd"/>
            <w:r w:rsidRPr="007820C2">
              <w:rPr>
                <w:rFonts w:ascii="Arial" w:hAnsi="Arial"/>
                <w:sz w:val="15"/>
                <w:lang w:val="ru-RU"/>
              </w:rPr>
              <w:t xml:space="preserve"> </w:t>
            </w:r>
            <w:proofErr w:type="spellStart"/>
            <w:r w:rsidRPr="007820C2">
              <w:rPr>
                <w:rFonts w:ascii="Arial" w:hAnsi="Arial"/>
                <w:sz w:val="15"/>
                <w:lang w:val="ru-RU"/>
              </w:rPr>
              <w:t>цього</w:t>
            </w:r>
            <w:proofErr w:type="spellEnd"/>
            <w:r w:rsidRPr="007820C2">
              <w:rPr>
                <w:rFonts w:ascii="Arial" w:hAnsi="Arial"/>
                <w:sz w:val="15"/>
                <w:lang w:val="ru-RU"/>
              </w:rPr>
              <w:t xml:space="preserve"> Договору:</w:t>
            </w:r>
          </w:p>
          <w:p w14:paraId="7E74E447" w14:textId="77777777" w:rsidR="00001AA6" w:rsidRPr="007820C2" w:rsidRDefault="00001AA6" w:rsidP="00001AA6">
            <w:pPr>
              <w:jc w:val="both"/>
              <w:rPr>
                <w:rFonts w:ascii="Arial" w:hAnsi="Arial" w:cs="Arial"/>
                <w:sz w:val="15"/>
                <w:szCs w:val="15"/>
                <w:lang w:val="ru-RU"/>
              </w:rPr>
            </w:pPr>
          </w:p>
          <w:p w14:paraId="65666D6E"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Кімонікс</w:t>
            </w:r>
            <w:proofErr w:type="spellEnd"/>
            <w:r w:rsidRPr="007820C2">
              <w:rPr>
                <w:rFonts w:ascii="Arial" w:hAnsi="Arial"/>
                <w:sz w:val="15"/>
                <w:lang w:val="ru-RU"/>
              </w:rPr>
              <w:t xml:space="preserve"> не </w:t>
            </w:r>
            <w:proofErr w:type="spellStart"/>
            <w:r w:rsidRPr="007820C2">
              <w:rPr>
                <w:rFonts w:ascii="Arial" w:hAnsi="Arial"/>
                <w:sz w:val="15"/>
                <w:lang w:val="ru-RU"/>
              </w:rPr>
              <w:t>набуває</w:t>
            </w:r>
            <w:proofErr w:type="spellEnd"/>
            <w:r w:rsidRPr="007820C2">
              <w:rPr>
                <w:rFonts w:ascii="Arial" w:hAnsi="Arial"/>
                <w:sz w:val="15"/>
                <w:lang w:val="ru-RU"/>
              </w:rPr>
              <w:t xml:space="preserve"> </w:t>
            </w:r>
            <w:proofErr w:type="spellStart"/>
            <w:r w:rsidRPr="007820C2">
              <w:rPr>
                <w:rFonts w:ascii="Arial" w:hAnsi="Arial"/>
                <w:sz w:val="15"/>
                <w:lang w:val="ru-RU"/>
              </w:rPr>
              <w:t>жодних</w:t>
            </w:r>
            <w:proofErr w:type="spellEnd"/>
            <w:r w:rsidRPr="007820C2">
              <w:rPr>
                <w:rFonts w:ascii="Arial" w:hAnsi="Arial"/>
                <w:sz w:val="15"/>
                <w:lang w:val="ru-RU"/>
              </w:rPr>
              <w:t xml:space="preserve"> прав, </w:t>
            </w:r>
            <w:proofErr w:type="spellStart"/>
            <w:r w:rsidRPr="007820C2">
              <w:rPr>
                <w:rFonts w:ascii="Arial" w:hAnsi="Arial"/>
                <w:sz w:val="15"/>
                <w:lang w:val="ru-RU"/>
              </w:rPr>
              <w:t>титулів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часток</w:t>
            </w:r>
            <w:proofErr w:type="spellEnd"/>
            <w:r w:rsidRPr="007820C2">
              <w:rPr>
                <w:rFonts w:ascii="Arial" w:hAnsi="Arial"/>
                <w:sz w:val="15"/>
                <w:lang w:val="ru-RU"/>
              </w:rPr>
              <w:t xml:space="preserve"> у Правах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(ПІВ)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ліцензіарів</w:t>
            </w:r>
            <w:proofErr w:type="spellEnd"/>
            <w:r w:rsidRPr="007820C2">
              <w:rPr>
                <w:rFonts w:ascii="Arial" w:hAnsi="Arial"/>
                <w:sz w:val="15"/>
                <w:lang w:val="ru-RU"/>
              </w:rPr>
              <w:t xml:space="preserve">, а </w:t>
            </w:r>
            <w:proofErr w:type="spellStart"/>
            <w:r w:rsidRPr="007820C2">
              <w:rPr>
                <w:rFonts w:ascii="Arial" w:hAnsi="Arial"/>
                <w:sz w:val="15"/>
                <w:lang w:val="ru-RU"/>
              </w:rPr>
              <w:t>саме</w:t>
            </w:r>
            <w:proofErr w:type="spellEnd"/>
            <w:r w:rsidRPr="007820C2">
              <w:rPr>
                <w:rFonts w:ascii="Arial" w:hAnsi="Arial"/>
                <w:sz w:val="15"/>
                <w:lang w:val="ru-RU"/>
              </w:rPr>
              <w:t>:</w:t>
            </w:r>
          </w:p>
          <w:p w14:paraId="2580F5B2" w14:textId="77777777" w:rsidR="00001AA6" w:rsidRPr="007820C2" w:rsidRDefault="00001AA6" w:rsidP="00574BAB">
            <w:pPr>
              <w:pStyle w:val="a3"/>
              <w:numPr>
                <w:ilvl w:val="0"/>
                <w:numId w:val="29"/>
              </w:numPr>
              <w:ind w:hanging="324"/>
              <w:jc w:val="both"/>
              <w:rPr>
                <w:rFonts w:ascii="Arial" w:hAnsi="Arial" w:cs="Arial"/>
                <w:sz w:val="15"/>
                <w:szCs w:val="15"/>
                <w:lang w:val="ru-RU"/>
              </w:rPr>
            </w:pPr>
            <w:proofErr w:type="spellStart"/>
            <w:r w:rsidRPr="007820C2">
              <w:rPr>
                <w:rFonts w:ascii="Arial" w:hAnsi="Arial"/>
                <w:sz w:val="15"/>
                <w:lang w:val="ru-RU"/>
              </w:rPr>
              <w:t>переддоговірних</w:t>
            </w:r>
            <w:proofErr w:type="spellEnd"/>
            <w:r w:rsidRPr="007820C2">
              <w:rPr>
                <w:rFonts w:ascii="Arial" w:hAnsi="Arial"/>
                <w:sz w:val="15"/>
                <w:lang w:val="ru-RU"/>
              </w:rPr>
              <w:t xml:space="preserve"> правах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та</w:t>
            </w:r>
          </w:p>
          <w:p w14:paraId="5F5E743F" w14:textId="77777777" w:rsidR="00001AA6" w:rsidRPr="007820C2" w:rsidRDefault="00001AA6" w:rsidP="00574BAB">
            <w:pPr>
              <w:pStyle w:val="a3"/>
              <w:numPr>
                <w:ilvl w:val="0"/>
                <w:numId w:val="29"/>
              </w:numPr>
              <w:ind w:hanging="324"/>
              <w:jc w:val="both"/>
              <w:rPr>
                <w:rFonts w:ascii="Arial" w:hAnsi="Arial" w:cs="Arial"/>
                <w:sz w:val="15"/>
                <w:szCs w:val="15"/>
                <w:lang w:val="ru-RU"/>
              </w:rPr>
            </w:pPr>
            <w:r w:rsidRPr="007820C2">
              <w:rPr>
                <w:rFonts w:ascii="Arial" w:hAnsi="Arial"/>
                <w:sz w:val="15"/>
                <w:lang w:val="ru-RU"/>
              </w:rPr>
              <w:t xml:space="preserve">правах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Третьої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w:t>
            </w:r>
          </w:p>
          <w:p w14:paraId="459E72C6"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w:t>
            </w:r>
            <w:proofErr w:type="spellStart"/>
            <w:r w:rsidRPr="007820C2">
              <w:rPr>
                <w:rFonts w:ascii="Arial" w:hAnsi="Arial"/>
                <w:sz w:val="15"/>
                <w:lang w:val="ru-RU"/>
              </w:rPr>
              <w:t>набуває</w:t>
            </w:r>
            <w:proofErr w:type="spellEnd"/>
            <w:r w:rsidRPr="007820C2">
              <w:rPr>
                <w:rFonts w:ascii="Arial" w:hAnsi="Arial"/>
                <w:sz w:val="15"/>
                <w:lang w:val="ru-RU"/>
              </w:rPr>
              <w:t xml:space="preserve"> </w:t>
            </w:r>
            <w:proofErr w:type="spellStart"/>
            <w:r w:rsidRPr="007820C2">
              <w:rPr>
                <w:rFonts w:ascii="Arial" w:hAnsi="Arial"/>
                <w:sz w:val="15"/>
                <w:lang w:val="ru-RU"/>
              </w:rPr>
              <w:t>жодних</w:t>
            </w:r>
            <w:proofErr w:type="spellEnd"/>
            <w:r w:rsidRPr="007820C2">
              <w:rPr>
                <w:rFonts w:ascii="Arial" w:hAnsi="Arial"/>
                <w:sz w:val="15"/>
                <w:lang w:val="ru-RU"/>
              </w:rPr>
              <w:t xml:space="preserve"> прав, </w:t>
            </w:r>
            <w:proofErr w:type="spellStart"/>
            <w:r w:rsidRPr="007820C2">
              <w:rPr>
                <w:rFonts w:ascii="Arial" w:hAnsi="Arial"/>
                <w:sz w:val="15"/>
                <w:lang w:val="ru-RU"/>
              </w:rPr>
              <w:t>титулів</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часток</w:t>
            </w:r>
            <w:proofErr w:type="spellEnd"/>
            <w:r w:rsidRPr="007820C2">
              <w:rPr>
                <w:rFonts w:ascii="Arial" w:hAnsi="Arial"/>
                <w:sz w:val="15"/>
                <w:lang w:val="ru-RU"/>
              </w:rPr>
              <w:t xml:space="preserve"> у Правах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ліцензіарів</w:t>
            </w:r>
            <w:proofErr w:type="spellEnd"/>
            <w:r w:rsidRPr="007820C2">
              <w:rPr>
                <w:rFonts w:ascii="Arial" w:hAnsi="Arial"/>
                <w:sz w:val="15"/>
                <w:lang w:val="ru-RU"/>
              </w:rPr>
              <w:t xml:space="preserve">, а </w:t>
            </w:r>
            <w:proofErr w:type="spellStart"/>
            <w:r w:rsidRPr="007820C2">
              <w:rPr>
                <w:rFonts w:ascii="Arial" w:hAnsi="Arial"/>
                <w:sz w:val="15"/>
                <w:lang w:val="ru-RU"/>
              </w:rPr>
              <w:t>саме</w:t>
            </w:r>
            <w:proofErr w:type="spellEnd"/>
            <w:r w:rsidRPr="007820C2">
              <w:rPr>
                <w:rFonts w:ascii="Arial" w:hAnsi="Arial"/>
                <w:sz w:val="15"/>
                <w:lang w:val="ru-RU"/>
              </w:rPr>
              <w:t>:</w:t>
            </w:r>
          </w:p>
          <w:p w14:paraId="6AA5E042" w14:textId="77777777" w:rsidR="00001AA6" w:rsidRPr="007820C2" w:rsidRDefault="00001AA6" w:rsidP="00574BAB">
            <w:pPr>
              <w:pStyle w:val="a3"/>
              <w:numPr>
                <w:ilvl w:val="0"/>
                <w:numId w:val="30"/>
              </w:numPr>
              <w:ind w:hanging="324"/>
              <w:jc w:val="both"/>
              <w:rPr>
                <w:rFonts w:ascii="Arial" w:hAnsi="Arial" w:cs="Arial"/>
                <w:sz w:val="15"/>
                <w:szCs w:val="15"/>
                <w:lang w:val="ru-RU"/>
              </w:rPr>
            </w:pPr>
            <w:proofErr w:type="spellStart"/>
            <w:r w:rsidRPr="007820C2">
              <w:rPr>
                <w:rFonts w:ascii="Arial" w:hAnsi="Arial"/>
                <w:sz w:val="15"/>
                <w:lang w:val="ru-RU"/>
              </w:rPr>
              <w:t>переддоговірних</w:t>
            </w:r>
            <w:proofErr w:type="spellEnd"/>
            <w:r w:rsidRPr="007820C2">
              <w:rPr>
                <w:rFonts w:ascii="Arial" w:hAnsi="Arial"/>
                <w:sz w:val="15"/>
                <w:lang w:val="ru-RU"/>
              </w:rPr>
              <w:t xml:space="preserve"> ПІВ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w:t>
            </w:r>
          </w:p>
          <w:p w14:paraId="78992501" w14:textId="77777777" w:rsidR="00001AA6" w:rsidRPr="007A52C7" w:rsidRDefault="00001AA6" w:rsidP="00574BAB">
            <w:pPr>
              <w:pStyle w:val="a3"/>
              <w:numPr>
                <w:ilvl w:val="0"/>
                <w:numId w:val="30"/>
              </w:numPr>
              <w:ind w:hanging="324"/>
              <w:jc w:val="both"/>
              <w:rPr>
                <w:rFonts w:ascii="Arial" w:hAnsi="Arial" w:cs="Arial"/>
                <w:sz w:val="15"/>
                <w:szCs w:val="15"/>
              </w:rPr>
            </w:pPr>
            <w:proofErr w:type="spellStart"/>
            <w:r>
              <w:rPr>
                <w:rFonts w:ascii="Arial" w:hAnsi="Arial"/>
                <w:sz w:val="15"/>
              </w:rPr>
              <w:t>даних</w:t>
            </w:r>
            <w:proofErr w:type="spellEnd"/>
            <w:r>
              <w:rPr>
                <w:rFonts w:ascii="Arial" w:hAnsi="Arial"/>
                <w:sz w:val="15"/>
              </w:rPr>
              <w:t xml:space="preserve"> </w:t>
            </w:r>
            <w:proofErr w:type="spellStart"/>
            <w:r>
              <w:rPr>
                <w:rFonts w:ascii="Arial" w:hAnsi="Arial"/>
                <w:sz w:val="15"/>
              </w:rPr>
              <w:t>Кімонікс</w:t>
            </w:r>
            <w:proofErr w:type="spellEnd"/>
            <w:r>
              <w:rPr>
                <w:rFonts w:ascii="Arial" w:hAnsi="Arial"/>
                <w:sz w:val="15"/>
              </w:rPr>
              <w:t xml:space="preserve"> </w:t>
            </w:r>
            <w:proofErr w:type="spellStart"/>
            <w:r>
              <w:rPr>
                <w:rFonts w:ascii="Arial" w:hAnsi="Arial"/>
                <w:sz w:val="15"/>
              </w:rPr>
              <w:t>або</w:t>
            </w:r>
            <w:proofErr w:type="spellEnd"/>
            <w:r>
              <w:rPr>
                <w:rFonts w:ascii="Arial" w:hAnsi="Arial"/>
                <w:sz w:val="15"/>
              </w:rPr>
              <w:t xml:space="preserve"> </w:t>
            </w:r>
            <w:proofErr w:type="gramStart"/>
            <w:r>
              <w:rPr>
                <w:rFonts w:ascii="Arial" w:hAnsi="Arial"/>
                <w:sz w:val="15"/>
              </w:rPr>
              <w:t>FCDO;</w:t>
            </w:r>
            <w:proofErr w:type="gramEnd"/>
          </w:p>
          <w:p w14:paraId="262DA02F" w14:textId="77777777" w:rsidR="00001AA6" w:rsidRPr="007820C2" w:rsidRDefault="00001AA6" w:rsidP="00574BAB">
            <w:pPr>
              <w:pStyle w:val="a3"/>
              <w:numPr>
                <w:ilvl w:val="0"/>
                <w:numId w:val="30"/>
              </w:numPr>
              <w:ind w:hanging="324"/>
              <w:jc w:val="both"/>
              <w:rPr>
                <w:rFonts w:ascii="Arial" w:hAnsi="Arial" w:cs="Arial"/>
                <w:sz w:val="15"/>
                <w:szCs w:val="15"/>
                <w:lang w:val="ru-RU"/>
              </w:rPr>
            </w:pPr>
            <w:proofErr w:type="spellStart"/>
            <w:r w:rsidRPr="007820C2">
              <w:rPr>
                <w:rFonts w:ascii="Arial" w:hAnsi="Arial"/>
                <w:sz w:val="15"/>
                <w:lang w:val="ru-RU"/>
              </w:rPr>
              <w:t>Назві</w:t>
            </w:r>
            <w:proofErr w:type="spellEnd"/>
            <w:r w:rsidRPr="007820C2">
              <w:rPr>
                <w:rFonts w:ascii="Arial" w:hAnsi="Arial"/>
                <w:sz w:val="15"/>
                <w:lang w:val="ru-RU"/>
              </w:rPr>
              <w:t xml:space="preserve"> </w:t>
            </w:r>
            <w:proofErr w:type="spellStart"/>
            <w:r w:rsidRPr="007820C2">
              <w:rPr>
                <w:rFonts w:ascii="Arial" w:hAnsi="Arial"/>
                <w:sz w:val="15"/>
                <w:lang w:val="ru-RU"/>
              </w:rPr>
              <w:t>Програми</w:t>
            </w:r>
            <w:proofErr w:type="spellEnd"/>
            <w:r w:rsidRPr="007820C2">
              <w:rPr>
                <w:rFonts w:ascii="Arial" w:hAnsi="Arial"/>
                <w:sz w:val="15"/>
                <w:lang w:val="ru-RU"/>
              </w:rPr>
              <w:t xml:space="preserve"> та будь-</w:t>
            </w:r>
            <w:proofErr w:type="spellStart"/>
            <w:r w:rsidRPr="007820C2">
              <w:rPr>
                <w:rFonts w:ascii="Arial" w:hAnsi="Arial"/>
                <w:sz w:val="15"/>
                <w:lang w:val="ru-RU"/>
              </w:rPr>
              <w:t>яких</w:t>
            </w:r>
            <w:proofErr w:type="spellEnd"/>
            <w:r w:rsidRPr="007820C2">
              <w:rPr>
                <w:rFonts w:ascii="Arial" w:hAnsi="Arial"/>
                <w:sz w:val="15"/>
                <w:lang w:val="ru-RU"/>
              </w:rPr>
              <w:t xml:space="preserve"> правах на </w:t>
            </w:r>
            <w:proofErr w:type="spellStart"/>
            <w:r w:rsidRPr="007820C2">
              <w:rPr>
                <w:rFonts w:ascii="Arial" w:hAnsi="Arial"/>
                <w:sz w:val="15"/>
                <w:lang w:val="ru-RU"/>
              </w:rPr>
              <w:t>неї</w:t>
            </w:r>
            <w:proofErr w:type="spellEnd"/>
            <w:r w:rsidRPr="007820C2">
              <w:rPr>
                <w:rFonts w:ascii="Arial" w:hAnsi="Arial"/>
                <w:sz w:val="15"/>
                <w:lang w:val="ru-RU"/>
              </w:rPr>
              <w:t xml:space="preserve"> і </w:t>
            </w:r>
            <w:proofErr w:type="spellStart"/>
            <w:r w:rsidRPr="007820C2">
              <w:rPr>
                <w:rFonts w:ascii="Arial" w:hAnsi="Arial"/>
                <w:sz w:val="15"/>
                <w:lang w:val="ru-RU"/>
              </w:rPr>
              <w:t>частках</w:t>
            </w:r>
            <w:proofErr w:type="spellEnd"/>
            <w:r w:rsidRPr="007820C2">
              <w:rPr>
                <w:rFonts w:ascii="Arial" w:hAnsi="Arial"/>
                <w:sz w:val="15"/>
                <w:lang w:val="ru-RU"/>
              </w:rPr>
              <w:t xml:space="preserve"> у </w:t>
            </w:r>
            <w:proofErr w:type="spellStart"/>
            <w:r w:rsidRPr="007820C2">
              <w:rPr>
                <w:rFonts w:ascii="Arial" w:hAnsi="Arial"/>
                <w:sz w:val="15"/>
                <w:lang w:val="ru-RU"/>
              </w:rPr>
              <w:t>ній</w:t>
            </w:r>
            <w:proofErr w:type="spellEnd"/>
            <w:r w:rsidRPr="007820C2">
              <w:rPr>
                <w:rFonts w:ascii="Arial" w:hAnsi="Arial"/>
                <w:sz w:val="15"/>
                <w:lang w:val="ru-RU"/>
              </w:rPr>
              <w:t xml:space="preserve"> у будь-</w:t>
            </w:r>
            <w:proofErr w:type="spellStart"/>
            <w:r w:rsidRPr="007820C2">
              <w:rPr>
                <w:rFonts w:ascii="Arial" w:hAnsi="Arial"/>
                <w:sz w:val="15"/>
                <w:lang w:val="ru-RU"/>
              </w:rPr>
              <w:t>який</w:t>
            </w:r>
            <w:proofErr w:type="spellEnd"/>
            <w:r w:rsidRPr="007820C2">
              <w:rPr>
                <w:rFonts w:ascii="Arial" w:hAnsi="Arial"/>
                <w:sz w:val="15"/>
                <w:lang w:val="ru-RU"/>
              </w:rPr>
              <w:t xml:space="preserve"> час.</w:t>
            </w:r>
          </w:p>
          <w:p w14:paraId="3F66F8A0" w14:textId="77777777" w:rsidR="00001AA6" w:rsidRPr="007A52C7" w:rsidRDefault="00001AA6" w:rsidP="00574BAB">
            <w:pPr>
              <w:pStyle w:val="a3"/>
              <w:numPr>
                <w:ilvl w:val="0"/>
                <w:numId w:val="28"/>
              </w:numPr>
              <w:jc w:val="both"/>
              <w:rPr>
                <w:rFonts w:ascii="Arial" w:hAnsi="Arial" w:cs="Arial"/>
                <w:sz w:val="15"/>
                <w:szCs w:val="15"/>
              </w:rPr>
            </w:pPr>
            <w:proofErr w:type="spellStart"/>
            <w:r w:rsidRPr="007820C2">
              <w:rPr>
                <w:rFonts w:ascii="Arial" w:hAnsi="Arial"/>
                <w:sz w:val="15"/>
                <w:lang w:val="ru-RU"/>
              </w:rPr>
              <w:t>Якщо</w:t>
            </w:r>
            <w:proofErr w:type="spellEnd"/>
            <w:r w:rsidRPr="007820C2">
              <w:rPr>
                <w:rFonts w:ascii="Arial" w:hAnsi="Arial"/>
                <w:sz w:val="15"/>
                <w:lang w:val="ru-RU"/>
              </w:rPr>
              <w:t xml:space="preserve"> будь-яка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w:t>
            </w:r>
            <w:proofErr w:type="spellStart"/>
            <w:r w:rsidRPr="007820C2">
              <w:rPr>
                <w:rFonts w:ascii="Arial" w:hAnsi="Arial"/>
                <w:sz w:val="15"/>
                <w:lang w:val="ru-RU"/>
              </w:rPr>
              <w:t>набуває</w:t>
            </w:r>
            <w:proofErr w:type="spellEnd"/>
            <w:r w:rsidRPr="007820C2">
              <w:rPr>
                <w:rFonts w:ascii="Arial" w:hAnsi="Arial"/>
                <w:sz w:val="15"/>
                <w:lang w:val="ru-RU"/>
              </w:rPr>
              <w:t xml:space="preserve">, за Законом, титул на Права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не </w:t>
            </w:r>
            <w:proofErr w:type="spellStart"/>
            <w:r w:rsidRPr="007820C2">
              <w:rPr>
                <w:rFonts w:ascii="Arial" w:hAnsi="Arial"/>
                <w:sz w:val="15"/>
                <w:lang w:val="ru-RU"/>
              </w:rPr>
              <w:t>відповідає</w:t>
            </w:r>
            <w:proofErr w:type="spellEnd"/>
            <w:r w:rsidRPr="007820C2">
              <w:rPr>
                <w:rFonts w:ascii="Arial" w:hAnsi="Arial"/>
                <w:sz w:val="15"/>
                <w:lang w:val="ru-RU"/>
              </w:rPr>
              <w:t xml:space="preserve"> </w:t>
            </w:r>
            <w:proofErr w:type="spellStart"/>
            <w:r w:rsidRPr="007820C2">
              <w:rPr>
                <w:rFonts w:ascii="Arial" w:hAnsi="Arial"/>
                <w:sz w:val="15"/>
                <w:lang w:val="ru-RU"/>
              </w:rPr>
              <w:t>присвоєнню</w:t>
            </w:r>
            <w:proofErr w:type="spellEnd"/>
            <w:r w:rsidRPr="007820C2">
              <w:rPr>
                <w:rFonts w:ascii="Arial" w:hAnsi="Arial"/>
                <w:sz w:val="15"/>
                <w:lang w:val="ru-RU"/>
              </w:rPr>
              <w:t xml:space="preserve"> титулу, як </w:t>
            </w:r>
            <w:proofErr w:type="spellStart"/>
            <w:r w:rsidRPr="007820C2">
              <w:rPr>
                <w:rFonts w:ascii="Arial" w:hAnsi="Arial"/>
                <w:sz w:val="15"/>
                <w:lang w:val="ru-RU"/>
              </w:rPr>
              <w:t>викладено</w:t>
            </w:r>
            <w:proofErr w:type="spellEnd"/>
            <w:r w:rsidRPr="007820C2">
              <w:rPr>
                <w:rFonts w:ascii="Arial" w:hAnsi="Arial"/>
                <w:sz w:val="15"/>
                <w:lang w:val="ru-RU"/>
              </w:rPr>
              <w:t xml:space="preserve"> в </w:t>
            </w:r>
            <w:proofErr w:type="spellStart"/>
            <w:r w:rsidRPr="007820C2">
              <w:rPr>
                <w:rFonts w:ascii="Arial" w:hAnsi="Arial"/>
                <w:sz w:val="15"/>
                <w:lang w:val="ru-RU"/>
              </w:rPr>
              <w:t>підпункті</w:t>
            </w:r>
            <w:proofErr w:type="spellEnd"/>
            <w:r w:rsidRPr="007820C2">
              <w:rPr>
                <w:rFonts w:ascii="Arial" w:hAnsi="Arial"/>
                <w:sz w:val="15"/>
                <w:lang w:val="ru-RU"/>
              </w:rPr>
              <w:t xml:space="preserve"> </w:t>
            </w:r>
            <w:r>
              <w:rPr>
                <w:rFonts w:ascii="Arial" w:hAnsi="Arial"/>
                <w:sz w:val="15"/>
              </w:rPr>
              <w:t>XXIV</w:t>
            </w:r>
            <w:r w:rsidRPr="007820C2">
              <w:rPr>
                <w:rFonts w:ascii="Arial" w:hAnsi="Arial"/>
                <w:sz w:val="15"/>
                <w:lang w:val="ru-RU"/>
              </w:rPr>
              <w:t xml:space="preserve"> (а), то за запитом </w:t>
            </w:r>
            <w:proofErr w:type="spellStart"/>
            <w:r w:rsidRPr="007820C2">
              <w:rPr>
                <w:rFonts w:ascii="Arial" w:hAnsi="Arial"/>
                <w:sz w:val="15"/>
                <w:lang w:val="ru-RU"/>
              </w:rPr>
              <w:t>іншої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(коли б </w:t>
            </w:r>
            <w:proofErr w:type="spellStart"/>
            <w:r w:rsidRPr="007820C2">
              <w:rPr>
                <w:rFonts w:ascii="Arial" w:hAnsi="Arial"/>
                <w:sz w:val="15"/>
                <w:lang w:val="ru-RU"/>
              </w:rPr>
              <w:t>він</w:t>
            </w:r>
            <w:proofErr w:type="spellEnd"/>
            <w:r w:rsidRPr="007820C2">
              <w:rPr>
                <w:rFonts w:ascii="Arial" w:hAnsi="Arial"/>
                <w:sz w:val="15"/>
                <w:lang w:val="ru-RU"/>
              </w:rPr>
              <w:t xml:space="preserve"> не </w:t>
            </w:r>
            <w:proofErr w:type="spellStart"/>
            <w:r w:rsidRPr="007820C2">
              <w:rPr>
                <w:rFonts w:ascii="Arial" w:hAnsi="Arial"/>
                <w:sz w:val="15"/>
                <w:lang w:val="ru-RU"/>
              </w:rPr>
              <w:t>був</w:t>
            </w:r>
            <w:proofErr w:type="spellEnd"/>
            <w:r w:rsidRPr="007820C2">
              <w:rPr>
                <w:rFonts w:ascii="Arial" w:hAnsi="Arial"/>
                <w:sz w:val="15"/>
                <w:lang w:val="ru-RU"/>
              </w:rPr>
              <w:t xml:space="preserve"> </w:t>
            </w:r>
            <w:proofErr w:type="spellStart"/>
            <w:r w:rsidRPr="007820C2">
              <w:rPr>
                <w:rFonts w:ascii="Arial" w:hAnsi="Arial"/>
                <w:sz w:val="15"/>
                <w:lang w:val="ru-RU"/>
              </w:rPr>
              <w:t>зроблений</w:t>
            </w:r>
            <w:proofErr w:type="spellEnd"/>
            <w:r w:rsidRPr="007820C2">
              <w:rPr>
                <w:rFonts w:ascii="Arial" w:hAnsi="Arial"/>
                <w:sz w:val="15"/>
                <w:lang w:val="ru-RU"/>
              </w:rPr>
              <w:t xml:space="preserve">) вона повинна в </w:t>
            </w:r>
            <w:proofErr w:type="spellStart"/>
            <w:r w:rsidRPr="007820C2">
              <w:rPr>
                <w:rFonts w:ascii="Arial" w:hAnsi="Arial"/>
                <w:sz w:val="15"/>
                <w:lang w:val="ru-RU"/>
              </w:rPr>
              <w:t>письмовій</w:t>
            </w:r>
            <w:proofErr w:type="spellEnd"/>
            <w:r w:rsidRPr="007820C2">
              <w:rPr>
                <w:rFonts w:ascii="Arial" w:hAnsi="Arial"/>
                <w:sz w:val="15"/>
                <w:lang w:val="ru-RU"/>
              </w:rPr>
              <w:t xml:space="preserve"> </w:t>
            </w:r>
            <w:proofErr w:type="spellStart"/>
            <w:r w:rsidRPr="007820C2">
              <w:rPr>
                <w:rFonts w:ascii="Arial" w:hAnsi="Arial"/>
                <w:sz w:val="15"/>
                <w:lang w:val="ru-RU"/>
              </w:rPr>
              <w:t>формі</w:t>
            </w:r>
            <w:proofErr w:type="spellEnd"/>
            <w:r w:rsidRPr="007820C2">
              <w:rPr>
                <w:rFonts w:ascii="Arial" w:hAnsi="Arial"/>
                <w:sz w:val="15"/>
                <w:lang w:val="ru-RU"/>
              </w:rPr>
              <w:t xml:space="preserve"> </w:t>
            </w:r>
            <w:proofErr w:type="spellStart"/>
            <w:r w:rsidRPr="007820C2">
              <w:rPr>
                <w:rFonts w:ascii="Arial" w:hAnsi="Arial"/>
                <w:sz w:val="15"/>
                <w:lang w:val="ru-RU"/>
              </w:rPr>
              <w:t>передати</w:t>
            </w:r>
            <w:proofErr w:type="spellEnd"/>
            <w:r w:rsidRPr="007820C2">
              <w:rPr>
                <w:rFonts w:ascii="Arial" w:hAnsi="Arial"/>
                <w:sz w:val="15"/>
                <w:lang w:val="ru-RU"/>
              </w:rPr>
              <w:t xml:space="preserve"> </w:t>
            </w:r>
            <w:proofErr w:type="spellStart"/>
            <w:r w:rsidRPr="007820C2">
              <w:rPr>
                <w:rFonts w:ascii="Arial" w:hAnsi="Arial"/>
                <w:sz w:val="15"/>
                <w:lang w:val="ru-RU"/>
              </w:rPr>
              <w:t>набуті</w:t>
            </w:r>
            <w:proofErr w:type="spellEnd"/>
            <w:r w:rsidRPr="007820C2">
              <w:rPr>
                <w:rFonts w:ascii="Arial" w:hAnsi="Arial"/>
                <w:sz w:val="15"/>
                <w:lang w:val="ru-RU"/>
              </w:rPr>
              <w:t xml:space="preserve"> нею </w:t>
            </w:r>
            <w:proofErr w:type="spellStart"/>
            <w:r>
              <w:rPr>
                <w:rFonts w:ascii="Arial" w:hAnsi="Arial"/>
                <w:sz w:val="15"/>
              </w:rPr>
              <w:t>Права</w:t>
            </w:r>
            <w:proofErr w:type="spellEnd"/>
            <w:r>
              <w:rPr>
                <w:rFonts w:ascii="Arial" w:hAnsi="Arial"/>
                <w:sz w:val="15"/>
              </w:rPr>
              <w:t xml:space="preserve"> </w:t>
            </w:r>
            <w:proofErr w:type="spellStart"/>
            <w:r>
              <w:rPr>
                <w:rFonts w:ascii="Arial" w:hAnsi="Arial"/>
                <w:sz w:val="15"/>
              </w:rPr>
              <w:t>інтелектуальної</w:t>
            </w:r>
            <w:proofErr w:type="spellEnd"/>
            <w:r>
              <w:rPr>
                <w:rFonts w:ascii="Arial" w:hAnsi="Arial"/>
                <w:sz w:val="15"/>
              </w:rPr>
              <w:t xml:space="preserve"> </w:t>
            </w:r>
            <w:proofErr w:type="spellStart"/>
            <w:r>
              <w:rPr>
                <w:rFonts w:ascii="Arial" w:hAnsi="Arial"/>
                <w:sz w:val="15"/>
              </w:rPr>
              <w:t>власності</w:t>
            </w:r>
            <w:proofErr w:type="spellEnd"/>
            <w:r>
              <w:rPr>
                <w:rFonts w:ascii="Arial" w:hAnsi="Arial"/>
                <w:sz w:val="15"/>
              </w:rPr>
              <w:t xml:space="preserve"> </w:t>
            </w:r>
            <w:proofErr w:type="spellStart"/>
            <w:r>
              <w:rPr>
                <w:rFonts w:ascii="Arial" w:hAnsi="Arial"/>
                <w:sz w:val="15"/>
              </w:rPr>
              <w:t>іншій</w:t>
            </w:r>
            <w:proofErr w:type="spellEnd"/>
            <w:r>
              <w:rPr>
                <w:rFonts w:ascii="Arial" w:hAnsi="Arial"/>
                <w:sz w:val="15"/>
              </w:rPr>
              <w:t xml:space="preserve"> </w:t>
            </w:r>
            <w:proofErr w:type="spellStart"/>
            <w:r>
              <w:rPr>
                <w:rFonts w:ascii="Arial" w:hAnsi="Arial"/>
                <w:sz w:val="15"/>
              </w:rPr>
              <w:t>Стороні</w:t>
            </w:r>
            <w:proofErr w:type="spellEnd"/>
            <w:r>
              <w:rPr>
                <w:rFonts w:ascii="Arial" w:hAnsi="Arial"/>
                <w:sz w:val="15"/>
              </w:rPr>
              <w:t>.</w:t>
            </w:r>
          </w:p>
          <w:p w14:paraId="6C5CEBE3"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Жодна</w:t>
            </w:r>
            <w:proofErr w:type="spellEnd"/>
            <w:r w:rsidRPr="007820C2">
              <w:rPr>
                <w:rFonts w:ascii="Arial" w:hAnsi="Arial"/>
                <w:sz w:val="15"/>
                <w:lang w:val="ru-RU"/>
              </w:rPr>
              <w:t xml:space="preserve"> </w:t>
            </w:r>
            <w:proofErr w:type="spellStart"/>
            <w:r w:rsidRPr="007820C2">
              <w:rPr>
                <w:rFonts w:ascii="Arial" w:hAnsi="Arial"/>
                <w:sz w:val="15"/>
                <w:lang w:val="ru-RU"/>
              </w:rPr>
              <w:t>зі</w:t>
            </w:r>
            <w:proofErr w:type="spellEnd"/>
            <w:r w:rsidRPr="007820C2">
              <w:rPr>
                <w:rFonts w:ascii="Arial" w:hAnsi="Arial"/>
                <w:sz w:val="15"/>
                <w:lang w:val="ru-RU"/>
              </w:rPr>
              <w:t xml:space="preserve"> </w:t>
            </w:r>
            <w:proofErr w:type="spellStart"/>
            <w:r w:rsidRPr="007820C2">
              <w:rPr>
                <w:rFonts w:ascii="Arial" w:hAnsi="Arial"/>
                <w:sz w:val="15"/>
                <w:lang w:val="ru-RU"/>
              </w:rPr>
              <w:t>Сторін</w:t>
            </w:r>
            <w:proofErr w:type="spellEnd"/>
            <w:r w:rsidRPr="007820C2">
              <w:rPr>
                <w:rFonts w:ascii="Arial" w:hAnsi="Arial"/>
                <w:sz w:val="15"/>
                <w:lang w:val="ru-RU"/>
              </w:rPr>
              <w:t xml:space="preserve"> не </w:t>
            </w:r>
            <w:proofErr w:type="spellStart"/>
            <w:r w:rsidRPr="007820C2">
              <w:rPr>
                <w:rFonts w:ascii="Arial" w:hAnsi="Arial"/>
                <w:sz w:val="15"/>
                <w:lang w:val="ru-RU"/>
              </w:rPr>
              <w:t>має</w:t>
            </w:r>
            <w:proofErr w:type="spellEnd"/>
            <w:r w:rsidRPr="007820C2">
              <w:rPr>
                <w:rFonts w:ascii="Arial" w:hAnsi="Arial"/>
                <w:sz w:val="15"/>
                <w:lang w:val="ru-RU"/>
              </w:rPr>
              <w:t xml:space="preserve"> права </w:t>
            </w:r>
            <w:proofErr w:type="spellStart"/>
            <w:r w:rsidRPr="007820C2">
              <w:rPr>
                <w:rFonts w:ascii="Arial" w:hAnsi="Arial"/>
                <w:sz w:val="15"/>
                <w:lang w:val="ru-RU"/>
              </w:rPr>
              <w:t>використовувати</w:t>
            </w:r>
            <w:proofErr w:type="spellEnd"/>
            <w:r w:rsidRPr="007820C2">
              <w:rPr>
                <w:rFonts w:ascii="Arial" w:hAnsi="Arial"/>
                <w:sz w:val="15"/>
                <w:lang w:val="ru-RU"/>
              </w:rPr>
              <w:t xml:space="preserve"> будь-</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назви</w:t>
            </w:r>
            <w:proofErr w:type="spellEnd"/>
            <w:r w:rsidRPr="007820C2">
              <w:rPr>
                <w:rFonts w:ascii="Arial" w:hAnsi="Arial"/>
                <w:sz w:val="15"/>
                <w:lang w:val="ru-RU"/>
              </w:rPr>
              <w:t xml:space="preserve">, </w:t>
            </w:r>
            <w:proofErr w:type="spellStart"/>
            <w:r w:rsidRPr="007820C2">
              <w:rPr>
                <w:rFonts w:ascii="Arial" w:hAnsi="Arial"/>
                <w:sz w:val="15"/>
                <w:lang w:val="ru-RU"/>
              </w:rPr>
              <w:t>логотипи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торгові</w:t>
            </w:r>
            <w:proofErr w:type="spellEnd"/>
            <w:r w:rsidRPr="007820C2">
              <w:rPr>
                <w:rFonts w:ascii="Arial" w:hAnsi="Arial"/>
                <w:sz w:val="15"/>
                <w:lang w:val="ru-RU"/>
              </w:rPr>
              <w:t xml:space="preserve"> марки </w:t>
            </w:r>
            <w:proofErr w:type="spellStart"/>
            <w:r w:rsidRPr="007820C2">
              <w:rPr>
                <w:rFonts w:ascii="Arial" w:hAnsi="Arial"/>
                <w:sz w:val="15"/>
                <w:lang w:val="ru-RU"/>
              </w:rPr>
              <w:t>іншої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на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своїх</w:t>
            </w:r>
            <w:proofErr w:type="spellEnd"/>
            <w:r w:rsidRPr="007820C2">
              <w:rPr>
                <w:rFonts w:ascii="Arial" w:hAnsi="Arial"/>
                <w:sz w:val="15"/>
                <w:lang w:val="ru-RU"/>
              </w:rPr>
              <w:t xml:space="preserve"> продуктах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послугах</w:t>
            </w:r>
            <w:proofErr w:type="spellEnd"/>
            <w:r w:rsidRPr="007820C2">
              <w:rPr>
                <w:rFonts w:ascii="Arial" w:hAnsi="Arial"/>
                <w:sz w:val="15"/>
                <w:lang w:val="ru-RU"/>
              </w:rPr>
              <w:t xml:space="preserve"> без </w:t>
            </w:r>
            <w:proofErr w:type="spellStart"/>
            <w:r w:rsidRPr="007820C2">
              <w:rPr>
                <w:rFonts w:ascii="Arial" w:hAnsi="Arial"/>
                <w:sz w:val="15"/>
                <w:lang w:val="ru-RU"/>
              </w:rPr>
              <w:t>попередньої</w:t>
            </w:r>
            <w:proofErr w:type="spellEnd"/>
            <w:r w:rsidRPr="007820C2">
              <w:rPr>
                <w:rFonts w:ascii="Arial" w:hAnsi="Arial"/>
                <w:sz w:val="15"/>
                <w:lang w:val="ru-RU"/>
              </w:rPr>
              <w:t xml:space="preserve"> </w:t>
            </w:r>
            <w:proofErr w:type="spellStart"/>
            <w:r w:rsidRPr="007820C2">
              <w:rPr>
                <w:rFonts w:ascii="Arial" w:hAnsi="Arial"/>
                <w:sz w:val="15"/>
                <w:lang w:val="ru-RU"/>
              </w:rPr>
              <w:t>письмової</w:t>
            </w:r>
            <w:proofErr w:type="spellEnd"/>
            <w:r w:rsidRPr="007820C2">
              <w:rPr>
                <w:rFonts w:ascii="Arial" w:hAnsi="Arial"/>
                <w:sz w:val="15"/>
                <w:lang w:val="ru-RU"/>
              </w:rPr>
              <w:t xml:space="preserve"> </w:t>
            </w:r>
            <w:proofErr w:type="spellStart"/>
            <w:r w:rsidRPr="007820C2">
              <w:rPr>
                <w:rFonts w:ascii="Arial" w:hAnsi="Arial"/>
                <w:sz w:val="15"/>
                <w:lang w:val="ru-RU"/>
              </w:rPr>
              <w:t>згоди</w:t>
            </w:r>
            <w:proofErr w:type="spellEnd"/>
            <w:r w:rsidRPr="007820C2">
              <w:rPr>
                <w:rFonts w:ascii="Arial" w:hAnsi="Arial"/>
                <w:sz w:val="15"/>
                <w:lang w:val="ru-RU"/>
              </w:rPr>
              <w:t xml:space="preserve"> </w:t>
            </w:r>
            <w:proofErr w:type="spellStart"/>
            <w:r w:rsidRPr="007820C2">
              <w:rPr>
                <w:rFonts w:ascii="Arial" w:hAnsi="Arial"/>
                <w:sz w:val="15"/>
                <w:lang w:val="ru-RU"/>
              </w:rPr>
              <w:t>іншої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w:t>
            </w:r>
          </w:p>
          <w:p w14:paraId="43D25488" w14:textId="77777777" w:rsidR="00001AA6" w:rsidRPr="007820C2" w:rsidRDefault="00001AA6" w:rsidP="00574BAB">
            <w:pPr>
              <w:pStyle w:val="a3"/>
              <w:numPr>
                <w:ilvl w:val="0"/>
                <w:numId w:val="28"/>
              </w:numPr>
              <w:jc w:val="both"/>
              <w:rPr>
                <w:rFonts w:ascii="Arial" w:hAnsi="Arial" w:cs="Arial"/>
                <w:sz w:val="15"/>
                <w:szCs w:val="15"/>
                <w:lang w:val="ru-RU"/>
              </w:rPr>
            </w:pPr>
            <w:r w:rsidRPr="007820C2">
              <w:rPr>
                <w:rFonts w:ascii="Arial" w:hAnsi="Arial"/>
                <w:sz w:val="15"/>
                <w:lang w:val="ru-RU"/>
              </w:rPr>
              <w:t xml:space="preserve">Права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стосуються</w:t>
            </w:r>
            <w:proofErr w:type="spellEnd"/>
            <w:r w:rsidRPr="007820C2">
              <w:rPr>
                <w:rFonts w:ascii="Arial" w:hAnsi="Arial"/>
                <w:sz w:val="15"/>
                <w:lang w:val="ru-RU"/>
              </w:rPr>
              <w:t xml:space="preserve"> </w:t>
            </w:r>
            <w:proofErr w:type="spellStart"/>
            <w:r w:rsidRPr="007820C2">
              <w:rPr>
                <w:rFonts w:ascii="Arial" w:hAnsi="Arial"/>
                <w:sz w:val="15"/>
                <w:lang w:val="ru-RU"/>
              </w:rPr>
              <w:t>методології</w:t>
            </w:r>
            <w:proofErr w:type="spellEnd"/>
            <w:r w:rsidRPr="007820C2">
              <w:rPr>
                <w:rFonts w:ascii="Arial" w:hAnsi="Arial"/>
                <w:sz w:val="15"/>
                <w:lang w:val="ru-RU"/>
              </w:rPr>
              <w:t xml:space="preserve"> та </w:t>
            </w:r>
            <w:proofErr w:type="spellStart"/>
            <w:r w:rsidRPr="007820C2">
              <w:rPr>
                <w:rFonts w:ascii="Arial" w:hAnsi="Arial"/>
                <w:sz w:val="15"/>
                <w:lang w:val="ru-RU"/>
              </w:rPr>
              <w:t>інструментів</w:t>
            </w:r>
            <w:proofErr w:type="spellEnd"/>
            <w:r w:rsidRPr="007820C2">
              <w:rPr>
                <w:rFonts w:ascii="Arial" w:hAnsi="Arial"/>
                <w:sz w:val="15"/>
                <w:lang w:val="ru-RU"/>
              </w:rPr>
              <w:t xml:space="preserve">, </w:t>
            </w:r>
            <w:proofErr w:type="spellStart"/>
            <w:r w:rsidRPr="007820C2">
              <w:rPr>
                <w:rFonts w:ascii="Arial" w:hAnsi="Arial"/>
                <w:sz w:val="15"/>
                <w:lang w:val="ru-RU"/>
              </w:rPr>
              <w:t>створених</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належать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Орган </w:t>
            </w:r>
            <w:proofErr w:type="spellStart"/>
            <w:r w:rsidRPr="007820C2">
              <w:rPr>
                <w:rFonts w:ascii="Arial" w:hAnsi="Arial"/>
                <w:sz w:val="15"/>
                <w:lang w:val="ru-RU"/>
              </w:rPr>
              <w:t>надає</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ліцензію</w:t>
            </w:r>
            <w:proofErr w:type="spellEnd"/>
            <w:r w:rsidRPr="007820C2">
              <w:rPr>
                <w:rFonts w:ascii="Arial" w:hAnsi="Arial"/>
                <w:sz w:val="15"/>
                <w:lang w:val="ru-RU"/>
              </w:rPr>
              <w:t xml:space="preserve"> на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Переддоговірних</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Органу в </w:t>
            </w:r>
            <w:proofErr w:type="spellStart"/>
            <w:r w:rsidRPr="007820C2">
              <w:rPr>
                <w:rFonts w:ascii="Arial" w:hAnsi="Arial"/>
                <w:sz w:val="15"/>
                <w:lang w:val="ru-RU"/>
              </w:rPr>
              <w:t>цілях</w:t>
            </w:r>
            <w:proofErr w:type="spellEnd"/>
            <w:r w:rsidRPr="007820C2">
              <w:rPr>
                <w:rFonts w:ascii="Arial" w:hAnsi="Arial"/>
                <w:sz w:val="15"/>
                <w:lang w:val="ru-RU"/>
              </w:rPr>
              <w:t xml:space="preserve"> </w:t>
            </w:r>
            <w:proofErr w:type="spellStart"/>
            <w:r w:rsidRPr="007820C2">
              <w:rPr>
                <w:rFonts w:ascii="Arial" w:hAnsi="Arial"/>
                <w:sz w:val="15"/>
                <w:lang w:val="ru-RU"/>
              </w:rPr>
              <w:t>виконання</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зобов’язань</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протягом</w:t>
            </w:r>
            <w:proofErr w:type="spellEnd"/>
            <w:r w:rsidRPr="007820C2">
              <w:rPr>
                <w:rFonts w:ascii="Arial" w:hAnsi="Arial"/>
                <w:sz w:val="15"/>
                <w:lang w:val="ru-RU"/>
              </w:rPr>
              <w:t xml:space="preserve"> </w:t>
            </w:r>
            <w:proofErr w:type="spellStart"/>
            <w:r w:rsidRPr="007820C2">
              <w:rPr>
                <w:rFonts w:ascii="Arial" w:hAnsi="Arial"/>
                <w:sz w:val="15"/>
                <w:lang w:val="ru-RU"/>
              </w:rPr>
              <w:t>терміну</w:t>
            </w:r>
            <w:proofErr w:type="spellEnd"/>
            <w:r w:rsidRPr="007820C2">
              <w:rPr>
                <w:rFonts w:ascii="Arial" w:hAnsi="Arial"/>
                <w:sz w:val="15"/>
                <w:lang w:val="ru-RU"/>
              </w:rPr>
              <w:t xml:space="preserve"> </w:t>
            </w:r>
            <w:proofErr w:type="spellStart"/>
            <w:r w:rsidRPr="007820C2">
              <w:rPr>
                <w:rFonts w:ascii="Arial" w:hAnsi="Arial"/>
                <w:sz w:val="15"/>
                <w:lang w:val="ru-RU"/>
              </w:rPr>
              <w:t>його</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надає</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Органу (в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Донорам ФПСУ та Уряду </w:t>
            </w:r>
            <w:proofErr w:type="spellStart"/>
            <w:r w:rsidRPr="007820C2">
              <w:rPr>
                <w:rFonts w:ascii="Arial" w:hAnsi="Arial"/>
                <w:sz w:val="15"/>
                <w:lang w:val="ru-RU"/>
              </w:rPr>
              <w:t>України</w:t>
            </w:r>
            <w:proofErr w:type="spellEnd"/>
            <w:r w:rsidRPr="007820C2">
              <w:rPr>
                <w:rFonts w:ascii="Arial" w:hAnsi="Arial"/>
                <w:sz w:val="15"/>
                <w:lang w:val="ru-RU"/>
              </w:rPr>
              <w:t xml:space="preserve">) </w:t>
            </w:r>
            <w:proofErr w:type="spellStart"/>
            <w:r w:rsidRPr="007820C2">
              <w:rPr>
                <w:rFonts w:ascii="Arial" w:hAnsi="Arial"/>
                <w:sz w:val="15"/>
                <w:lang w:val="ru-RU"/>
              </w:rPr>
              <w:t>безстрокову</w:t>
            </w:r>
            <w:proofErr w:type="spellEnd"/>
            <w:r w:rsidRPr="007820C2">
              <w:rPr>
                <w:rFonts w:ascii="Arial" w:hAnsi="Arial"/>
                <w:sz w:val="15"/>
                <w:lang w:val="ru-RU"/>
              </w:rPr>
              <w:t xml:space="preserve">, </w:t>
            </w:r>
            <w:proofErr w:type="spellStart"/>
            <w:r w:rsidRPr="007820C2">
              <w:rPr>
                <w:rFonts w:ascii="Arial" w:hAnsi="Arial"/>
                <w:sz w:val="15"/>
                <w:lang w:val="ru-RU"/>
              </w:rPr>
              <w:t>невідкличну</w:t>
            </w:r>
            <w:proofErr w:type="spellEnd"/>
            <w:r w:rsidRPr="007820C2">
              <w:rPr>
                <w:rFonts w:ascii="Arial" w:hAnsi="Arial"/>
                <w:sz w:val="15"/>
                <w:lang w:val="ru-RU"/>
              </w:rPr>
              <w:t xml:space="preserve">, </w:t>
            </w:r>
            <w:proofErr w:type="spellStart"/>
            <w:r w:rsidRPr="007820C2">
              <w:rPr>
                <w:rFonts w:ascii="Arial" w:hAnsi="Arial"/>
                <w:sz w:val="15"/>
                <w:lang w:val="ru-RU"/>
              </w:rPr>
              <w:t>невиключну</w:t>
            </w:r>
            <w:proofErr w:type="spellEnd"/>
            <w:r w:rsidRPr="007820C2">
              <w:rPr>
                <w:rFonts w:ascii="Arial" w:hAnsi="Arial"/>
                <w:sz w:val="15"/>
                <w:lang w:val="ru-RU"/>
              </w:rPr>
              <w:t xml:space="preserve">, </w:t>
            </w:r>
            <w:proofErr w:type="spellStart"/>
            <w:r w:rsidRPr="007820C2">
              <w:rPr>
                <w:rFonts w:ascii="Arial" w:hAnsi="Arial"/>
                <w:sz w:val="15"/>
                <w:lang w:val="ru-RU"/>
              </w:rPr>
              <w:t>безоплатну</w:t>
            </w:r>
            <w:proofErr w:type="spellEnd"/>
            <w:r w:rsidRPr="007820C2">
              <w:rPr>
                <w:rFonts w:ascii="Arial" w:hAnsi="Arial"/>
                <w:sz w:val="15"/>
                <w:lang w:val="ru-RU"/>
              </w:rPr>
              <w:t xml:space="preserve"> </w:t>
            </w:r>
            <w:proofErr w:type="spellStart"/>
            <w:r w:rsidRPr="007820C2">
              <w:rPr>
                <w:rFonts w:ascii="Arial" w:hAnsi="Arial"/>
                <w:sz w:val="15"/>
                <w:lang w:val="ru-RU"/>
              </w:rPr>
              <w:t>ліцензію</w:t>
            </w:r>
            <w:proofErr w:type="spellEnd"/>
            <w:r w:rsidRPr="007820C2">
              <w:rPr>
                <w:rFonts w:ascii="Arial" w:hAnsi="Arial"/>
                <w:sz w:val="15"/>
                <w:lang w:val="ru-RU"/>
              </w:rPr>
              <w:t xml:space="preserve"> з правом </w:t>
            </w:r>
            <w:proofErr w:type="spellStart"/>
            <w:r w:rsidRPr="007820C2">
              <w:rPr>
                <w:rFonts w:ascii="Arial" w:hAnsi="Arial"/>
                <w:sz w:val="15"/>
                <w:lang w:val="ru-RU"/>
              </w:rPr>
              <w:t>передачі</w:t>
            </w:r>
            <w:proofErr w:type="spellEnd"/>
            <w:r w:rsidRPr="007820C2">
              <w:rPr>
                <w:rFonts w:ascii="Arial" w:hAnsi="Arial"/>
                <w:sz w:val="15"/>
                <w:lang w:val="ru-RU"/>
              </w:rPr>
              <w:t xml:space="preserve"> на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w:t>
            </w:r>
            <w:proofErr w:type="spellStart"/>
            <w:r w:rsidRPr="007820C2">
              <w:rPr>
                <w:rFonts w:ascii="Arial" w:hAnsi="Arial"/>
                <w:sz w:val="15"/>
                <w:lang w:val="ru-RU"/>
              </w:rPr>
              <w:t>субліцензування</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комерційну</w:t>
            </w:r>
            <w:proofErr w:type="spellEnd"/>
            <w:r w:rsidRPr="007820C2">
              <w:rPr>
                <w:rFonts w:ascii="Arial" w:hAnsi="Arial"/>
                <w:sz w:val="15"/>
                <w:lang w:val="ru-RU"/>
              </w:rPr>
              <w:t xml:space="preserve"> </w:t>
            </w:r>
            <w:proofErr w:type="spellStart"/>
            <w:r w:rsidRPr="007820C2">
              <w:rPr>
                <w:rFonts w:ascii="Arial" w:hAnsi="Arial"/>
                <w:sz w:val="15"/>
                <w:lang w:val="ru-RU"/>
              </w:rPr>
              <w:t>експлуатацію</w:t>
            </w:r>
            <w:proofErr w:type="spellEnd"/>
            <w:r w:rsidRPr="007820C2">
              <w:rPr>
                <w:rFonts w:ascii="Arial" w:hAnsi="Arial"/>
                <w:sz w:val="15"/>
                <w:lang w:val="ru-RU"/>
              </w:rPr>
              <w:t xml:space="preserve"> </w:t>
            </w:r>
            <w:proofErr w:type="spellStart"/>
            <w:r w:rsidRPr="007820C2">
              <w:rPr>
                <w:rFonts w:ascii="Arial" w:hAnsi="Arial"/>
                <w:sz w:val="15"/>
                <w:lang w:val="ru-RU"/>
              </w:rPr>
              <w:t>цих</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у тому </w:t>
            </w:r>
            <w:proofErr w:type="spellStart"/>
            <w:r w:rsidRPr="007820C2">
              <w:rPr>
                <w:rFonts w:ascii="Arial" w:hAnsi="Arial"/>
                <w:sz w:val="15"/>
                <w:lang w:val="ru-RU"/>
              </w:rPr>
              <w:t>числі</w:t>
            </w:r>
            <w:proofErr w:type="spellEnd"/>
            <w:r w:rsidRPr="007820C2">
              <w:rPr>
                <w:rFonts w:ascii="Arial" w:hAnsi="Arial"/>
                <w:sz w:val="15"/>
                <w:lang w:val="ru-RU"/>
              </w:rPr>
              <w:t xml:space="preserve"> в рамках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майбутніх</w:t>
            </w:r>
            <w:proofErr w:type="spellEnd"/>
            <w:r w:rsidRPr="007820C2">
              <w:rPr>
                <w:rFonts w:ascii="Arial" w:hAnsi="Arial"/>
                <w:sz w:val="15"/>
                <w:lang w:val="ru-RU"/>
              </w:rPr>
              <w:t xml:space="preserve"> </w:t>
            </w:r>
            <w:proofErr w:type="spellStart"/>
            <w:r w:rsidRPr="007820C2">
              <w:rPr>
                <w:rFonts w:ascii="Arial" w:hAnsi="Arial"/>
                <w:sz w:val="15"/>
                <w:lang w:val="ru-RU"/>
              </w:rPr>
              <w:t>контрактів</w:t>
            </w:r>
            <w:proofErr w:type="spellEnd"/>
            <w:r w:rsidRPr="007820C2">
              <w:rPr>
                <w:rFonts w:ascii="Arial" w:hAnsi="Arial"/>
                <w:sz w:val="15"/>
                <w:lang w:val="ru-RU"/>
              </w:rPr>
              <w:t xml:space="preserve"> з </w:t>
            </w:r>
            <w:proofErr w:type="spellStart"/>
            <w:r w:rsidRPr="007820C2">
              <w:rPr>
                <w:rFonts w:ascii="Arial" w:hAnsi="Arial"/>
                <w:sz w:val="15"/>
                <w:lang w:val="ru-RU"/>
              </w:rPr>
              <w:t>іншими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Постачальниками</w:t>
            </w:r>
            <w:proofErr w:type="spellEnd"/>
            <w:r w:rsidRPr="007820C2">
              <w:rPr>
                <w:rFonts w:ascii="Arial" w:hAnsi="Arial"/>
                <w:sz w:val="15"/>
                <w:lang w:val="ru-RU"/>
              </w:rPr>
              <w:t xml:space="preserve">. </w:t>
            </w:r>
            <w:proofErr w:type="spellStart"/>
            <w:r w:rsidRPr="007820C2">
              <w:rPr>
                <w:rFonts w:ascii="Arial" w:hAnsi="Arial"/>
                <w:sz w:val="15"/>
                <w:lang w:val="ru-RU"/>
              </w:rPr>
              <w:t>Решта</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зокрема</w:t>
            </w:r>
            <w:proofErr w:type="spellEnd"/>
            <w:r w:rsidRPr="007820C2">
              <w:rPr>
                <w:rFonts w:ascii="Arial" w:hAnsi="Arial"/>
                <w:sz w:val="15"/>
                <w:lang w:val="ru-RU"/>
              </w:rPr>
              <w:t xml:space="preserve">, на </w:t>
            </w:r>
            <w:proofErr w:type="spellStart"/>
            <w:r w:rsidRPr="007820C2">
              <w:rPr>
                <w:rFonts w:ascii="Arial" w:hAnsi="Arial"/>
                <w:sz w:val="15"/>
                <w:lang w:val="ru-RU"/>
              </w:rPr>
              <w:t>дані</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були</w:t>
            </w:r>
            <w:proofErr w:type="spellEnd"/>
            <w:r w:rsidRPr="007820C2">
              <w:rPr>
                <w:rFonts w:ascii="Arial" w:hAnsi="Arial"/>
                <w:sz w:val="15"/>
                <w:lang w:val="ru-RU"/>
              </w:rPr>
              <w:t xml:space="preserve"> </w:t>
            </w:r>
            <w:proofErr w:type="spellStart"/>
            <w:r w:rsidRPr="007820C2">
              <w:rPr>
                <w:rFonts w:ascii="Arial" w:hAnsi="Arial"/>
                <w:sz w:val="15"/>
                <w:lang w:val="ru-RU"/>
              </w:rPr>
              <w:t>зібрані</w:t>
            </w:r>
            <w:proofErr w:type="spellEnd"/>
            <w:r w:rsidRPr="007820C2">
              <w:rPr>
                <w:rFonts w:ascii="Arial" w:hAnsi="Arial"/>
                <w:sz w:val="15"/>
                <w:lang w:val="ru-RU"/>
              </w:rPr>
              <w:t xml:space="preserve"> та </w:t>
            </w:r>
            <w:proofErr w:type="spellStart"/>
            <w:r w:rsidRPr="007820C2">
              <w:rPr>
                <w:rFonts w:ascii="Arial" w:hAnsi="Arial"/>
                <w:sz w:val="15"/>
                <w:lang w:val="ru-RU"/>
              </w:rPr>
              <w:t>оброблялися</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контрактом, належать Органу.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Орган </w:t>
            </w:r>
            <w:proofErr w:type="spellStart"/>
            <w:r w:rsidRPr="007820C2">
              <w:rPr>
                <w:rFonts w:ascii="Arial" w:hAnsi="Arial"/>
                <w:sz w:val="15"/>
                <w:lang w:val="ru-RU"/>
              </w:rPr>
              <w:t>надає</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Постачальнику</w:t>
            </w:r>
            <w:proofErr w:type="spellEnd"/>
            <w:r w:rsidRPr="007820C2">
              <w:rPr>
                <w:rFonts w:ascii="Arial" w:hAnsi="Arial"/>
                <w:sz w:val="15"/>
                <w:lang w:val="ru-RU"/>
              </w:rPr>
              <w:t xml:space="preserve"> </w:t>
            </w:r>
            <w:proofErr w:type="spellStart"/>
            <w:r w:rsidRPr="007820C2">
              <w:rPr>
                <w:rFonts w:ascii="Arial" w:hAnsi="Arial"/>
                <w:sz w:val="15"/>
                <w:lang w:val="ru-RU"/>
              </w:rPr>
              <w:t>безстрокову</w:t>
            </w:r>
            <w:proofErr w:type="spellEnd"/>
            <w:r w:rsidRPr="007820C2">
              <w:rPr>
                <w:rFonts w:ascii="Arial" w:hAnsi="Arial"/>
                <w:sz w:val="15"/>
                <w:lang w:val="ru-RU"/>
              </w:rPr>
              <w:t xml:space="preserve">, </w:t>
            </w:r>
            <w:proofErr w:type="spellStart"/>
            <w:r w:rsidRPr="007820C2">
              <w:rPr>
                <w:rFonts w:ascii="Arial" w:hAnsi="Arial"/>
                <w:sz w:val="15"/>
                <w:lang w:val="ru-RU"/>
              </w:rPr>
              <w:t>невідкличну</w:t>
            </w:r>
            <w:proofErr w:type="spellEnd"/>
            <w:r w:rsidRPr="007820C2">
              <w:rPr>
                <w:rFonts w:ascii="Arial" w:hAnsi="Arial"/>
                <w:sz w:val="15"/>
                <w:lang w:val="ru-RU"/>
              </w:rPr>
              <w:t xml:space="preserve">, </w:t>
            </w:r>
            <w:proofErr w:type="spellStart"/>
            <w:r w:rsidRPr="007820C2">
              <w:rPr>
                <w:rFonts w:ascii="Arial" w:hAnsi="Arial"/>
                <w:sz w:val="15"/>
                <w:lang w:val="ru-RU"/>
              </w:rPr>
              <w:t>невиключну</w:t>
            </w:r>
            <w:proofErr w:type="spellEnd"/>
            <w:r w:rsidRPr="007820C2">
              <w:rPr>
                <w:rFonts w:ascii="Arial" w:hAnsi="Arial"/>
                <w:sz w:val="15"/>
                <w:lang w:val="ru-RU"/>
              </w:rPr>
              <w:t xml:space="preserve">, </w:t>
            </w:r>
            <w:proofErr w:type="spellStart"/>
            <w:r w:rsidRPr="007820C2">
              <w:rPr>
                <w:rFonts w:ascii="Arial" w:hAnsi="Arial"/>
                <w:sz w:val="15"/>
                <w:lang w:val="ru-RU"/>
              </w:rPr>
              <w:t>безоплатну</w:t>
            </w:r>
            <w:proofErr w:type="spellEnd"/>
            <w:r w:rsidRPr="007820C2">
              <w:rPr>
                <w:rFonts w:ascii="Arial" w:hAnsi="Arial"/>
                <w:sz w:val="15"/>
                <w:lang w:val="ru-RU"/>
              </w:rPr>
              <w:t xml:space="preserve"> </w:t>
            </w:r>
            <w:proofErr w:type="spellStart"/>
            <w:r w:rsidRPr="007820C2">
              <w:rPr>
                <w:rFonts w:ascii="Arial" w:hAnsi="Arial"/>
                <w:sz w:val="15"/>
                <w:lang w:val="ru-RU"/>
              </w:rPr>
              <w:t>ліцензію</w:t>
            </w:r>
            <w:proofErr w:type="spellEnd"/>
            <w:r w:rsidRPr="007820C2">
              <w:rPr>
                <w:rFonts w:ascii="Arial" w:hAnsi="Arial"/>
                <w:sz w:val="15"/>
                <w:lang w:val="ru-RU"/>
              </w:rPr>
              <w:t xml:space="preserve"> з правом </w:t>
            </w:r>
            <w:proofErr w:type="spellStart"/>
            <w:r w:rsidRPr="007820C2">
              <w:rPr>
                <w:rFonts w:ascii="Arial" w:hAnsi="Arial"/>
                <w:sz w:val="15"/>
                <w:lang w:val="ru-RU"/>
              </w:rPr>
              <w:t>передачі</w:t>
            </w:r>
            <w:proofErr w:type="spellEnd"/>
            <w:r w:rsidRPr="007820C2">
              <w:rPr>
                <w:rFonts w:ascii="Arial" w:hAnsi="Arial"/>
                <w:sz w:val="15"/>
                <w:lang w:val="ru-RU"/>
              </w:rPr>
              <w:t xml:space="preserve"> на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w:t>
            </w:r>
            <w:proofErr w:type="spellStart"/>
            <w:r w:rsidRPr="007820C2">
              <w:rPr>
                <w:rFonts w:ascii="Arial" w:hAnsi="Arial"/>
                <w:sz w:val="15"/>
                <w:lang w:val="ru-RU"/>
              </w:rPr>
              <w:t>субліцензування</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комерційну</w:t>
            </w:r>
            <w:proofErr w:type="spellEnd"/>
            <w:r w:rsidRPr="007820C2">
              <w:rPr>
                <w:rFonts w:ascii="Arial" w:hAnsi="Arial"/>
                <w:sz w:val="15"/>
                <w:lang w:val="ru-RU"/>
              </w:rPr>
              <w:t xml:space="preserve"> </w:t>
            </w:r>
            <w:proofErr w:type="spellStart"/>
            <w:r w:rsidRPr="007820C2">
              <w:rPr>
                <w:rFonts w:ascii="Arial" w:hAnsi="Arial"/>
                <w:sz w:val="15"/>
                <w:lang w:val="ru-RU"/>
              </w:rPr>
              <w:t>експлуатацію</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належать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Органу.</w:t>
            </w:r>
          </w:p>
          <w:p w14:paraId="7701C2FD"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Згідно</w:t>
            </w:r>
            <w:proofErr w:type="spellEnd"/>
            <w:r w:rsidRPr="007820C2">
              <w:rPr>
                <w:rFonts w:ascii="Arial" w:hAnsi="Arial"/>
                <w:sz w:val="15"/>
                <w:lang w:val="ru-RU"/>
              </w:rPr>
              <w:t xml:space="preserve"> з </w:t>
            </w:r>
            <w:proofErr w:type="spellStart"/>
            <w:r w:rsidRPr="007820C2">
              <w:rPr>
                <w:rFonts w:ascii="Arial" w:hAnsi="Arial"/>
                <w:sz w:val="15"/>
                <w:lang w:val="ru-RU"/>
              </w:rPr>
              <w:t>підпунктом</w:t>
            </w:r>
            <w:proofErr w:type="spellEnd"/>
            <w:r w:rsidRPr="007820C2">
              <w:rPr>
                <w:rFonts w:ascii="Arial" w:hAnsi="Arial"/>
                <w:sz w:val="15"/>
                <w:lang w:val="ru-RU"/>
              </w:rPr>
              <w:t xml:space="preserve"> </w:t>
            </w:r>
            <w:r>
              <w:rPr>
                <w:rFonts w:ascii="Arial" w:hAnsi="Arial"/>
                <w:sz w:val="15"/>
              </w:rPr>
              <w:t>XXIV</w:t>
            </w:r>
            <w:r w:rsidRPr="007820C2">
              <w:rPr>
                <w:rFonts w:ascii="Arial" w:hAnsi="Arial"/>
                <w:sz w:val="15"/>
                <w:lang w:val="ru-RU"/>
              </w:rPr>
              <w:t xml:space="preserve"> (</w:t>
            </w:r>
            <w:r>
              <w:rPr>
                <w:rFonts w:ascii="Arial" w:hAnsi="Arial"/>
                <w:sz w:val="15"/>
              </w:rPr>
              <w:t>h</w:t>
            </w:r>
            <w:r w:rsidRPr="007820C2">
              <w:rPr>
                <w:rFonts w:ascii="Arial" w:hAnsi="Arial"/>
                <w:sz w:val="15"/>
                <w:lang w:val="ru-RU"/>
              </w:rPr>
              <w:t xml:space="preserve">), </w:t>
            </w:r>
            <w:proofErr w:type="spellStart"/>
            <w:r w:rsidRPr="007820C2">
              <w:rPr>
                <w:rFonts w:ascii="Arial" w:hAnsi="Arial"/>
                <w:sz w:val="15"/>
                <w:lang w:val="ru-RU"/>
              </w:rPr>
              <w:t>наскільки</w:t>
            </w:r>
            <w:proofErr w:type="spellEnd"/>
            <w:r w:rsidRPr="007820C2">
              <w:rPr>
                <w:rFonts w:ascii="Arial" w:hAnsi="Arial"/>
                <w:sz w:val="15"/>
                <w:lang w:val="ru-RU"/>
              </w:rPr>
              <w:t xml:space="preserve"> </w:t>
            </w:r>
            <w:proofErr w:type="spellStart"/>
            <w:r w:rsidRPr="007820C2">
              <w:rPr>
                <w:rFonts w:ascii="Arial" w:hAnsi="Arial"/>
                <w:sz w:val="15"/>
                <w:lang w:val="ru-RU"/>
              </w:rPr>
              <w:t>це</w:t>
            </w:r>
            <w:proofErr w:type="spellEnd"/>
            <w:r w:rsidRPr="007820C2">
              <w:rPr>
                <w:rFonts w:ascii="Arial" w:hAnsi="Arial"/>
                <w:sz w:val="15"/>
                <w:lang w:val="ru-RU"/>
              </w:rPr>
              <w:t xml:space="preserve"> </w:t>
            </w:r>
            <w:proofErr w:type="spellStart"/>
            <w:r w:rsidRPr="007820C2">
              <w:rPr>
                <w:rFonts w:ascii="Arial" w:hAnsi="Arial"/>
                <w:sz w:val="15"/>
                <w:lang w:val="ru-RU"/>
              </w:rPr>
              <w:t>необхідно</w:t>
            </w:r>
            <w:proofErr w:type="spellEnd"/>
            <w:r w:rsidRPr="007820C2">
              <w:rPr>
                <w:rFonts w:ascii="Arial" w:hAnsi="Arial"/>
                <w:sz w:val="15"/>
                <w:lang w:val="ru-RU"/>
              </w:rPr>
              <w:t xml:space="preserve"> для того, </w:t>
            </w:r>
            <w:proofErr w:type="spellStart"/>
            <w:r w:rsidRPr="007820C2">
              <w:rPr>
                <w:rFonts w:ascii="Arial" w:hAnsi="Arial"/>
                <w:sz w:val="15"/>
                <w:lang w:val="ru-RU"/>
              </w:rPr>
              <w:t>щоб</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могло </w:t>
            </w:r>
            <w:proofErr w:type="spellStart"/>
            <w:r w:rsidRPr="007820C2">
              <w:rPr>
                <w:rFonts w:ascii="Arial" w:hAnsi="Arial"/>
                <w:sz w:val="15"/>
                <w:lang w:val="ru-RU"/>
              </w:rPr>
              <w:t>отримати</w:t>
            </w:r>
            <w:proofErr w:type="spellEnd"/>
            <w:r w:rsidRPr="007820C2">
              <w:rPr>
                <w:rFonts w:ascii="Arial" w:hAnsi="Arial"/>
                <w:sz w:val="15"/>
                <w:lang w:val="ru-RU"/>
              </w:rPr>
              <w:t xml:space="preserve">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вигоди</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володіння</w:t>
            </w:r>
            <w:proofErr w:type="spellEnd"/>
            <w:r w:rsidRPr="007820C2">
              <w:rPr>
                <w:rFonts w:ascii="Arial" w:hAnsi="Arial"/>
                <w:sz w:val="15"/>
                <w:lang w:val="ru-RU"/>
              </w:rPr>
              <w:t xml:space="preserve"> Правами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w:t>
            </w:r>
            <w:proofErr w:type="spellStart"/>
            <w:r w:rsidRPr="007820C2">
              <w:rPr>
                <w:rFonts w:ascii="Arial" w:hAnsi="Arial"/>
                <w:sz w:val="15"/>
                <w:lang w:val="ru-RU"/>
              </w:rPr>
              <w:t>цим</w:t>
            </w:r>
            <w:proofErr w:type="spellEnd"/>
            <w:r w:rsidRPr="007820C2">
              <w:rPr>
                <w:rFonts w:ascii="Arial" w:hAnsi="Arial"/>
                <w:sz w:val="15"/>
                <w:lang w:val="ru-RU"/>
              </w:rPr>
              <w:t xml:space="preserve"> </w:t>
            </w:r>
            <w:proofErr w:type="spellStart"/>
            <w:r w:rsidRPr="007820C2">
              <w:rPr>
                <w:rFonts w:ascii="Arial" w:hAnsi="Arial"/>
                <w:sz w:val="15"/>
                <w:lang w:val="ru-RU"/>
              </w:rPr>
              <w:t>надає</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а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своєю</w:t>
            </w:r>
            <w:proofErr w:type="spellEnd"/>
            <w:r w:rsidRPr="007820C2">
              <w:rPr>
                <w:rFonts w:ascii="Arial" w:hAnsi="Arial"/>
                <w:sz w:val="15"/>
                <w:lang w:val="ru-RU"/>
              </w:rPr>
              <w:t xml:space="preserve"> </w:t>
            </w:r>
            <w:proofErr w:type="spellStart"/>
            <w:r w:rsidRPr="007820C2">
              <w:rPr>
                <w:rFonts w:ascii="Arial" w:hAnsi="Arial"/>
                <w:sz w:val="15"/>
                <w:lang w:val="ru-RU"/>
              </w:rPr>
              <w:t>чергою</w:t>
            </w:r>
            <w:proofErr w:type="spellEnd"/>
            <w:r w:rsidRPr="007820C2">
              <w:rPr>
                <w:rFonts w:ascii="Arial" w:hAnsi="Arial"/>
                <w:sz w:val="15"/>
                <w:lang w:val="ru-RU"/>
              </w:rPr>
              <w:t xml:space="preserve"> </w:t>
            </w:r>
            <w:proofErr w:type="spellStart"/>
            <w:r w:rsidRPr="007820C2">
              <w:rPr>
                <w:rFonts w:ascii="Arial" w:hAnsi="Arial"/>
                <w:sz w:val="15"/>
                <w:lang w:val="ru-RU"/>
              </w:rPr>
              <w:t>надає</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та повинен </w:t>
            </w:r>
            <w:proofErr w:type="spellStart"/>
            <w:r w:rsidRPr="007820C2">
              <w:rPr>
                <w:rFonts w:ascii="Arial" w:hAnsi="Arial"/>
                <w:sz w:val="15"/>
                <w:lang w:val="ru-RU"/>
              </w:rPr>
              <w:t>забезпечити</w:t>
            </w:r>
            <w:proofErr w:type="spellEnd"/>
            <w:r w:rsidRPr="007820C2">
              <w:rPr>
                <w:rFonts w:ascii="Arial" w:hAnsi="Arial"/>
                <w:sz w:val="15"/>
                <w:lang w:val="ru-RU"/>
              </w:rPr>
              <w:t xml:space="preserve">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w:t>
            </w:r>
            <w:r>
              <w:rPr>
                <w:rFonts w:ascii="Arial" w:hAnsi="Arial"/>
                <w:sz w:val="15"/>
              </w:rPr>
              <w:t>FCDO</w:t>
            </w:r>
            <w:r w:rsidRPr="007820C2">
              <w:rPr>
                <w:rFonts w:ascii="Arial" w:hAnsi="Arial"/>
                <w:sz w:val="15"/>
                <w:lang w:val="ru-RU"/>
              </w:rPr>
              <w:t xml:space="preserve"> </w:t>
            </w:r>
            <w:proofErr w:type="spellStart"/>
            <w:r w:rsidRPr="007820C2">
              <w:rPr>
                <w:rFonts w:ascii="Arial" w:hAnsi="Arial"/>
                <w:sz w:val="15"/>
                <w:lang w:val="ru-RU"/>
              </w:rPr>
              <w:t>відповідним</w:t>
            </w:r>
            <w:proofErr w:type="spellEnd"/>
            <w:r w:rsidRPr="007820C2">
              <w:rPr>
                <w:rFonts w:ascii="Arial" w:hAnsi="Arial"/>
                <w:sz w:val="15"/>
                <w:lang w:val="ru-RU"/>
              </w:rPr>
              <w:t xml:space="preserve"> </w:t>
            </w:r>
            <w:proofErr w:type="spellStart"/>
            <w:r w:rsidRPr="007820C2">
              <w:rPr>
                <w:rFonts w:ascii="Arial" w:hAnsi="Arial"/>
                <w:sz w:val="15"/>
                <w:lang w:val="ru-RU"/>
              </w:rPr>
              <w:t>ліцензіаром-третьою</w:t>
            </w:r>
            <w:proofErr w:type="spellEnd"/>
            <w:r w:rsidRPr="007820C2">
              <w:rPr>
                <w:rFonts w:ascii="Arial" w:hAnsi="Arial"/>
                <w:sz w:val="15"/>
                <w:lang w:val="ru-RU"/>
              </w:rPr>
              <w:t xml:space="preserve"> стороною </w:t>
            </w:r>
            <w:proofErr w:type="spellStart"/>
            <w:r w:rsidRPr="007820C2">
              <w:rPr>
                <w:rFonts w:ascii="Arial" w:hAnsi="Arial"/>
                <w:sz w:val="15"/>
                <w:lang w:val="ru-RU"/>
              </w:rPr>
              <w:t>безстрокову</w:t>
            </w:r>
            <w:proofErr w:type="spellEnd"/>
            <w:r w:rsidRPr="007820C2">
              <w:rPr>
                <w:rFonts w:ascii="Arial" w:hAnsi="Arial"/>
                <w:sz w:val="15"/>
                <w:lang w:val="ru-RU"/>
              </w:rPr>
              <w:t xml:space="preserve">, </w:t>
            </w:r>
            <w:proofErr w:type="spellStart"/>
            <w:r w:rsidRPr="007820C2">
              <w:rPr>
                <w:rFonts w:ascii="Arial" w:hAnsi="Arial"/>
                <w:sz w:val="15"/>
                <w:lang w:val="ru-RU"/>
              </w:rPr>
              <w:t>невідкличну</w:t>
            </w:r>
            <w:proofErr w:type="spellEnd"/>
            <w:r w:rsidRPr="007820C2">
              <w:rPr>
                <w:rFonts w:ascii="Arial" w:hAnsi="Arial"/>
                <w:sz w:val="15"/>
                <w:lang w:val="ru-RU"/>
              </w:rPr>
              <w:t xml:space="preserve">, </w:t>
            </w:r>
            <w:proofErr w:type="spellStart"/>
            <w:r w:rsidRPr="007820C2">
              <w:rPr>
                <w:rFonts w:ascii="Arial" w:hAnsi="Arial"/>
                <w:sz w:val="15"/>
                <w:lang w:val="ru-RU"/>
              </w:rPr>
              <w:t>невиключну</w:t>
            </w:r>
            <w:proofErr w:type="spellEnd"/>
            <w:r w:rsidRPr="007820C2">
              <w:rPr>
                <w:rFonts w:ascii="Arial" w:hAnsi="Arial"/>
                <w:sz w:val="15"/>
                <w:lang w:val="ru-RU"/>
              </w:rPr>
              <w:t xml:space="preserve">, </w:t>
            </w:r>
            <w:proofErr w:type="spellStart"/>
            <w:r w:rsidRPr="007820C2">
              <w:rPr>
                <w:rFonts w:ascii="Arial" w:hAnsi="Arial"/>
                <w:sz w:val="15"/>
                <w:lang w:val="ru-RU"/>
              </w:rPr>
              <w:t>безоплатну</w:t>
            </w:r>
            <w:proofErr w:type="spellEnd"/>
            <w:r w:rsidRPr="007820C2">
              <w:rPr>
                <w:rFonts w:ascii="Arial" w:hAnsi="Arial"/>
                <w:sz w:val="15"/>
                <w:lang w:val="ru-RU"/>
              </w:rPr>
              <w:t xml:space="preserve"> </w:t>
            </w:r>
            <w:proofErr w:type="spellStart"/>
            <w:r w:rsidRPr="007820C2">
              <w:rPr>
                <w:rFonts w:ascii="Arial" w:hAnsi="Arial"/>
                <w:sz w:val="15"/>
                <w:lang w:val="ru-RU"/>
              </w:rPr>
              <w:t>ліцензію</w:t>
            </w:r>
            <w:proofErr w:type="spellEnd"/>
            <w:r w:rsidRPr="007820C2">
              <w:rPr>
                <w:rFonts w:ascii="Arial" w:hAnsi="Arial"/>
                <w:sz w:val="15"/>
                <w:lang w:val="ru-RU"/>
              </w:rPr>
              <w:t xml:space="preserve"> з правом </w:t>
            </w:r>
            <w:proofErr w:type="spellStart"/>
            <w:r w:rsidRPr="007820C2">
              <w:rPr>
                <w:rFonts w:ascii="Arial" w:hAnsi="Arial"/>
                <w:sz w:val="15"/>
                <w:lang w:val="ru-RU"/>
              </w:rPr>
              <w:t>передачі</w:t>
            </w:r>
            <w:proofErr w:type="spellEnd"/>
            <w:r w:rsidRPr="007820C2">
              <w:rPr>
                <w:rFonts w:ascii="Arial" w:hAnsi="Arial"/>
                <w:sz w:val="15"/>
                <w:lang w:val="ru-RU"/>
              </w:rPr>
              <w:t xml:space="preserve"> на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w:t>
            </w:r>
            <w:proofErr w:type="spellStart"/>
            <w:r w:rsidRPr="007820C2">
              <w:rPr>
                <w:rFonts w:ascii="Arial" w:hAnsi="Arial"/>
                <w:sz w:val="15"/>
                <w:lang w:val="ru-RU"/>
              </w:rPr>
              <w:t>субліцензування</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комерційну</w:t>
            </w:r>
            <w:proofErr w:type="spellEnd"/>
            <w:r w:rsidRPr="007820C2">
              <w:rPr>
                <w:rFonts w:ascii="Arial" w:hAnsi="Arial"/>
                <w:sz w:val="15"/>
                <w:lang w:val="ru-RU"/>
              </w:rPr>
              <w:t xml:space="preserve"> </w:t>
            </w:r>
            <w:proofErr w:type="spellStart"/>
            <w:r w:rsidRPr="007820C2">
              <w:rPr>
                <w:rFonts w:ascii="Arial" w:hAnsi="Arial"/>
                <w:sz w:val="15"/>
                <w:lang w:val="ru-RU"/>
              </w:rPr>
              <w:t>експлуатацію</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Переддоговірних</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Третьої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вбудовані</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становлять</w:t>
            </w:r>
            <w:proofErr w:type="spellEnd"/>
            <w:r w:rsidRPr="007820C2">
              <w:rPr>
                <w:rFonts w:ascii="Arial" w:hAnsi="Arial"/>
                <w:sz w:val="15"/>
                <w:lang w:val="ru-RU"/>
              </w:rPr>
              <w:t xml:space="preserve"> </w:t>
            </w:r>
            <w:proofErr w:type="spellStart"/>
            <w:r w:rsidRPr="007820C2">
              <w:rPr>
                <w:rFonts w:ascii="Arial" w:hAnsi="Arial"/>
                <w:sz w:val="15"/>
                <w:lang w:val="ru-RU"/>
              </w:rPr>
              <w:t>невід'ємну</w:t>
            </w:r>
            <w:proofErr w:type="spellEnd"/>
            <w:r w:rsidRPr="007820C2">
              <w:rPr>
                <w:rFonts w:ascii="Arial" w:hAnsi="Arial"/>
                <w:sz w:val="15"/>
                <w:lang w:val="ru-RU"/>
              </w:rPr>
              <w:t xml:space="preserve"> </w:t>
            </w:r>
            <w:proofErr w:type="spellStart"/>
            <w:r w:rsidRPr="007820C2">
              <w:rPr>
                <w:rFonts w:ascii="Arial" w:hAnsi="Arial"/>
                <w:sz w:val="15"/>
                <w:lang w:val="ru-RU"/>
              </w:rPr>
              <w:t>частину</w:t>
            </w:r>
            <w:proofErr w:type="spellEnd"/>
            <w:r w:rsidRPr="007820C2">
              <w:rPr>
                <w:rFonts w:ascii="Arial" w:hAnsi="Arial"/>
                <w:sz w:val="15"/>
                <w:lang w:val="ru-RU"/>
              </w:rPr>
              <w:t xml:space="preserve"> </w:t>
            </w:r>
            <w:proofErr w:type="spellStart"/>
            <w:r w:rsidRPr="007820C2">
              <w:rPr>
                <w:rFonts w:ascii="Arial" w:hAnsi="Arial"/>
                <w:sz w:val="15"/>
                <w:lang w:val="ru-RU"/>
              </w:rPr>
              <w:t>Елементів</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w:t>
            </w:r>
          </w:p>
          <w:p w14:paraId="19A25F18"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невідкладно</w:t>
            </w:r>
            <w:proofErr w:type="spellEnd"/>
            <w:r w:rsidRPr="007820C2">
              <w:rPr>
                <w:rFonts w:ascii="Arial" w:hAnsi="Arial"/>
                <w:sz w:val="15"/>
                <w:lang w:val="ru-RU"/>
              </w:rPr>
              <w:t xml:space="preserve"> </w:t>
            </w:r>
            <w:proofErr w:type="spellStart"/>
            <w:r w:rsidRPr="007820C2">
              <w:rPr>
                <w:rFonts w:ascii="Arial" w:hAnsi="Arial"/>
                <w:sz w:val="15"/>
                <w:lang w:val="ru-RU"/>
              </w:rPr>
              <w:t>повідомити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в </w:t>
            </w:r>
            <w:proofErr w:type="spellStart"/>
            <w:r w:rsidRPr="007820C2">
              <w:rPr>
                <w:rFonts w:ascii="Arial" w:hAnsi="Arial"/>
                <w:sz w:val="15"/>
                <w:lang w:val="ru-RU"/>
              </w:rPr>
              <w:t>нього</w:t>
            </w:r>
            <w:proofErr w:type="spellEnd"/>
            <w:r w:rsidRPr="007820C2">
              <w:rPr>
                <w:rFonts w:ascii="Arial" w:hAnsi="Arial"/>
                <w:sz w:val="15"/>
                <w:lang w:val="ru-RU"/>
              </w:rPr>
              <w:t xml:space="preserve">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обґрунтовані</w:t>
            </w:r>
            <w:proofErr w:type="spellEnd"/>
            <w:r w:rsidRPr="007820C2">
              <w:rPr>
                <w:rFonts w:ascii="Arial" w:hAnsi="Arial"/>
                <w:sz w:val="15"/>
                <w:lang w:val="ru-RU"/>
              </w:rPr>
              <w:t xml:space="preserve"> </w:t>
            </w:r>
            <w:proofErr w:type="spellStart"/>
            <w:r w:rsidRPr="007820C2">
              <w:rPr>
                <w:rFonts w:ascii="Arial" w:hAnsi="Arial"/>
                <w:sz w:val="15"/>
                <w:lang w:val="ru-RU"/>
              </w:rPr>
              <w:t>підстави</w:t>
            </w:r>
            <w:proofErr w:type="spellEnd"/>
            <w:r w:rsidRPr="007820C2">
              <w:rPr>
                <w:rFonts w:ascii="Arial" w:hAnsi="Arial"/>
                <w:sz w:val="15"/>
                <w:lang w:val="ru-RU"/>
              </w:rPr>
              <w:t xml:space="preserve"> </w:t>
            </w:r>
            <w:proofErr w:type="spellStart"/>
            <w:r w:rsidRPr="007820C2">
              <w:rPr>
                <w:rFonts w:ascii="Arial" w:hAnsi="Arial"/>
                <w:sz w:val="15"/>
                <w:lang w:val="ru-RU"/>
              </w:rPr>
              <w:t>вважати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він</w:t>
            </w:r>
            <w:proofErr w:type="spellEnd"/>
            <w:r w:rsidRPr="007820C2">
              <w:rPr>
                <w:rFonts w:ascii="Arial" w:hAnsi="Arial"/>
                <w:sz w:val="15"/>
                <w:lang w:val="ru-RU"/>
              </w:rPr>
              <w:t xml:space="preserve"> не </w:t>
            </w:r>
            <w:proofErr w:type="spellStart"/>
            <w:r w:rsidRPr="007820C2">
              <w:rPr>
                <w:rFonts w:ascii="Arial" w:hAnsi="Arial"/>
                <w:sz w:val="15"/>
                <w:lang w:val="ru-RU"/>
              </w:rPr>
              <w:t>зможе</w:t>
            </w:r>
            <w:proofErr w:type="spellEnd"/>
            <w:r w:rsidRPr="007820C2">
              <w:rPr>
                <w:rFonts w:ascii="Arial" w:hAnsi="Arial"/>
                <w:sz w:val="15"/>
                <w:lang w:val="ru-RU"/>
              </w:rPr>
              <w:t xml:space="preserve">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забезпечити</w:t>
            </w:r>
            <w:proofErr w:type="spellEnd"/>
            <w:r w:rsidRPr="007820C2">
              <w:rPr>
                <w:rFonts w:ascii="Arial" w:hAnsi="Arial"/>
                <w:sz w:val="15"/>
                <w:lang w:val="ru-RU"/>
              </w:rPr>
              <w:t xml:space="preserve">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ліцензій</w:t>
            </w:r>
            <w:proofErr w:type="spellEnd"/>
            <w:r w:rsidRPr="007820C2">
              <w:rPr>
                <w:rFonts w:ascii="Arial" w:hAnsi="Arial"/>
                <w:sz w:val="15"/>
                <w:lang w:val="ru-RU"/>
              </w:rPr>
              <w:t xml:space="preserve">, </w:t>
            </w:r>
            <w:proofErr w:type="spellStart"/>
            <w:r w:rsidRPr="007820C2">
              <w:rPr>
                <w:rFonts w:ascii="Arial" w:hAnsi="Arial"/>
                <w:sz w:val="15"/>
                <w:lang w:val="ru-RU"/>
              </w:rPr>
              <w:t>зазначених</w:t>
            </w:r>
            <w:proofErr w:type="spellEnd"/>
            <w:r w:rsidRPr="007820C2">
              <w:rPr>
                <w:rFonts w:ascii="Arial" w:hAnsi="Arial"/>
                <w:sz w:val="15"/>
                <w:lang w:val="ru-RU"/>
              </w:rPr>
              <w:t xml:space="preserve"> у </w:t>
            </w:r>
            <w:proofErr w:type="spellStart"/>
            <w:r w:rsidRPr="007820C2">
              <w:rPr>
                <w:rFonts w:ascii="Arial" w:hAnsi="Arial"/>
                <w:sz w:val="15"/>
                <w:lang w:val="ru-RU"/>
              </w:rPr>
              <w:t>підпунктах</w:t>
            </w:r>
            <w:proofErr w:type="spellEnd"/>
            <w:r w:rsidRPr="007820C2">
              <w:rPr>
                <w:rFonts w:ascii="Arial" w:hAnsi="Arial"/>
                <w:sz w:val="15"/>
                <w:lang w:val="ru-RU"/>
              </w:rPr>
              <w:t xml:space="preserve"> (</w:t>
            </w:r>
            <w:r>
              <w:rPr>
                <w:rFonts w:ascii="Arial" w:hAnsi="Arial"/>
                <w:sz w:val="15"/>
              </w:rPr>
              <w:t>e</w:t>
            </w:r>
            <w:r w:rsidRPr="007820C2">
              <w:rPr>
                <w:rFonts w:ascii="Arial" w:hAnsi="Arial"/>
                <w:sz w:val="15"/>
                <w:lang w:val="ru-RU"/>
              </w:rPr>
              <w:t>) та (</w:t>
            </w:r>
            <w:r>
              <w:rPr>
                <w:rFonts w:ascii="Arial" w:hAnsi="Arial"/>
                <w:sz w:val="15"/>
              </w:rPr>
              <w:t>f</w:t>
            </w:r>
            <w:r w:rsidRPr="007820C2">
              <w:rPr>
                <w:rFonts w:ascii="Arial" w:hAnsi="Arial"/>
                <w:sz w:val="15"/>
                <w:lang w:val="ru-RU"/>
              </w:rPr>
              <w:t xml:space="preserve">) Пункту </w:t>
            </w:r>
            <w:r>
              <w:rPr>
                <w:rFonts w:ascii="Arial" w:hAnsi="Arial"/>
                <w:sz w:val="15"/>
              </w:rPr>
              <w:t>XXIV</w:t>
            </w:r>
            <w:r w:rsidRPr="007820C2">
              <w:rPr>
                <w:rFonts w:ascii="Arial" w:hAnsi="Arial"/>
                <w:sz w:val="15"/>
                <w:lang w:val="ru-RU"/>
              </w:rPr>
              <w:t xml:space="preserve"> </w:t>
            </w:r>
            <w:proofErr w:type="spellStart"/>
            <w:r w:rsidRPr="007820C2">
              <w:rPr>
                <w:rFonts w:ascii="Arial" w:hAnsi="Arial"/>
                <w:sz w:val="15"/>
                <w:lang w:val="ru-RU"/>
              </w:rPr>
              <w:t>вище</w:t>
            </w:r>
            <w:proofErr w:type="spellEnd"/>
            <w:r w:rsidRPr="007820C2">
              <w:rPr>
                <w:rFonts w:ascii="Arial" w:hAnsi="Arial"/>
                <w:sz w:val="15"/>
                <w:lang w:val="ru-RU"/>
              </w:rPr>
              <w:t xml:space="preserve">, і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детальну</w:t>
            </w:r>
            <w:proofErr w:type="spellEnd"/>
            <w:r w:rsidRPr="007820C2">
              <w:rPr>
                <w:rFonts w:ascii="Arial" w:hAnsi="Arial"/>
                <w:sz w:val="15"/>
                <w:lang w:val="ru-RU"/>
              </w:rPr>
              <w:t xml:space="preserve"> </w:t>
            </w:r>
            <w:proofErr w:type="spellStart"/>
            <w:r w:rsidRPr="007820C2">
              <w:rPr>
                <w:rFonts w:ascii="Arial" w:hAnsi="Arial"/>
                <w:sz w:val="15"/>
                <w:lang w:val="ru-RU"/>
              </w:rPr>
              <w:t>інформацію</w:t>
            </w:r>
            <w:proofErr w:type="spellEnd"/>
            <w:r w:rsidRPr="007820C2">
              <w:rPr>
                <w:rFonts w:ascii="Arial" w:hAnsi="Arial"/>
                <w:sz w:val="15"/>
                <w:lang w:val="ru-RU"/>
              </w:rPr>
              <w:t xml:space="preserve"> про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негативні</w:t>
            </w:r>
            <w:proofErr w:type="spellEnd"/>
            <w:r w:rsidRPr="007820C2">
              <w:rPr>
                <w:rFonts w:ascii="Arial" w:hAnsi="Arial"/>
                <w:sz w:val="15"/>
                <w:lang w:val="ru-RU"/>
              </w:rPr>
              <w:t xml:space="preserve"> </w:t>
            </w:r>
            <w:proofErr w:type="spellStart"/>
            <w:r w:rsidRPr="007820C2">
              <w:rPr>
                <w:rFonts w:ascii="Arial" w:hAnsi="Arial"/>
                <w:sz w:val="15"/>
                <w:lang w:val="ru-RU"/>
              </w:rPr>
              <w:t>наслідки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це</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спричинити</w:t>
            </w:r>
            <w:proofErr w:type="spellEnd"/>
            <w:r w:rsidRPr="007820C2">
              <w:rPr>
                <w:rFonts w:ascii="Arial" w:hAnsi="Arial"/>
                <w:sz w:val="15"/>
                <w:lang w:val="ru-RU"/>
              </w:rPr>
              <w:t xml:space="preserve"> для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w:t>
            </w:r>
            <w:proofErr w:type="spellStart"/>
            <w:r w:rsidRPr="007820C2">
              <w:rPr>
                <w:rFonts w:ascii="Arial" w:hAnsi="Arial"/>
                <w:sz w:val="15"/>
                <w:lang w:val="ru-RU"/>
              </w:rPr>
              <w:t>компанією</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і </w:t>
            </w:r>
            <w:r>
              <w:rPr>
                <w:rFonts w:ascii="Arial" w:hAnsi="Arial"/>
                <w:sz w:val="15"/>
              </w:rPr>
              <w:t>FCDO</w:t>
            </w:r>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та Орган </w:t>
            </w:r>
            <w:proofErr w:type="spellStart"/>
            <w:r w:rsidRPr="007820C2">
              <w:rPr>
                <w:rFonts w:ascii="Arial" w:hAnsi="Arial"/>
                <w:sz w:val="15"/>
                <w:lang w:val="ru-RU"/>
              </w:rPr>
              <w:t>повинні</w:t>
            </w:r>
            <w:proofErr w:type="spellEnd"/>
            <w:r w:rsidRPr="007820C2">
              <w:rPr>
                <w:rFonts w:ascii="Arial" w:hAnsi="Arial"/>
                <w:sz w:val="15"/>
                <w:lang w:val="ru-RU"/>
              </w:rPr>
              <w:t xml:space="preserve"> </w:t>
            </w:r>
            <w:proofErr w:type="spellStart"/>
            <w:r w:rsidRPr="007820C2">
              <w:rPr>
                <w:rFonts w:ascii="Arial" w:hAnsi="Arial"/>
                <w:sz w:val="15"/>
                <w:lang w:val="ru-RU"/>
              </w:rPr>
              <w:t>невідкладно</w:t>
            </w:r>
            <w:proofErr w:type="spellEnd"/>
            <w:r w:rsidRPr="007820C2">
              <w:rPr>
                <w:rFonts w:ascii="Arial" w:hAnsi="Arial"/>
                <w:sz w:val="15"/>
                <w:lang w:val="ru-RU"/>
              </w:rPr>
              <w:t xml:space="preserve"> </w:t>
            </w:r>
            <w:proofErr w:type="spellStart"/>
            <w:r w:rsidRPr="007820C2">
              <w:rPr>
                <w:rFonts w:ascii="Arial" w:hAnsi="Arial"/>
                <w:sz w:val="15"/>
                <w:lang w:val="ru-RU"/>
              </w:rPr>
              <w:t>повідомити</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w:t>
            </w:r>
            <w:proofErr w:type="spellStart"/>
            <w:r w:rsidRPr="007820C2">
              <w:rPr>
                <w:rFonts w:ascii="Arial" w:hAnsi="Arial"/>
                <w:sz w:val="15"/>
                <w:lang w:val="ru-RU"/>
              </w:rPr>
              <w:t>якщо</w:t>
            </w:r>
            <w:proofErr w:type="spellEnd"/>
            <w:r w:rsidRPr="007820C2">
              <w:rPr>
                <w:rFonts w:ascii="Arial" w:hAnsi="Arial"/>
                <w:sz w:val="15"/>
                <w:lang w:val="ru-RU"/>
              </w:rPr>
              <w:t xml:space="preserve"> в них </w:t>
            </w:r>
            <w:proofErr w:type="spellStart"/>
            <w:r w:rsidRPr="007820C2">
              <w:rPr>
                <w:rFonts w:ascii="Arial" w:hAnsi="Arial"/>
                <w:sz w:val="15"/>
                <w:lang w:val="ru-RU"/>
              </w:rPr>
              <w:t>будуть</w:t>
            </w:r>
            <w:proofErr w:type="spellEnd"/>
            <w:r w:rsidRPr="007820C2">
              <w:rPr>
                <w:rFonts w:ascii="Arial" w:hAnsi="Arial"/>
                <w:sz w:val="15"/>
                <w:lang w:val="ru-RU"/>
              </w:rPr>
              <w:t xml:space="preserve"> </w:t>
            </w:r>
            <w:proofErr w:type="spellStart"/>
            <w:r w:rsidRPr="007820C2">
              <w:rPr>
                <w:rFonts w:ascii="Arial" w:hAnsi="Arial"/>
                <w:sz w:val="15"/>
                <w:lang w:val="ru-RU"/>
              </w:rPr>
              <w:t>обґрунтовані</w:t>
            </w:r>
            <w:proofErr w:type="spellEnd"/>
            <w:r w:rsidRPr="007820C2">
              <w:rPr>
                <w:rFonts w:ascii="Arial" w:hAnsi="Arial"/>
                <w:sz w:val="15"/>
                <w:lang w:val="ru-RU"/>
              </w:rPr>
              <w:t xml:space="preserve"> </w:t>
            </w:r>
            <w:proofErr w:type="spellStart"/>
            <w:r w:rsidRPr="007820C2">
              <w:rPr>
                <w:rFonts w:ascii="Arial" w:hAnsi="Arial"/>
                <w:sz w:val="15"/>
                <w:lang w:val="ru-RU"/>
              </w:rPr>
              <w:t>підстави</w:t>
            </w:r>
            <w:proofErr w:type="spellEnd"/>
            <w:r w:rsidRPr="007820C2">
              <w:rPr>
                <w:rFonts w:ascii="Arial" w:hAnsi="Arial"/>
                <w:sz w:val="15"/>
                <w:lang w:val="ru-RU"/>
              </w:rPr>
              <w:t xml:space="preserve"> </w:t>
            </w:r>
            <w:proofErr w:type="spellStart"/>
            <w:r w:rsidRPr="007820C2">
              <w:rPr>
                <w:rFonts w:ascii="Arial" w:hAnsi="Arial"/>
                <w:sz w:val="15"/>
                <w:lang w:val="ru-RU"/>
              </w:rPr>
              <w:t>вважати</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вони не </w:t>
            </w:r>
            <w:proofErr w:type="spellStart"/>
            <w:r w:rsidRPr="007820C2">
              <w:rPr>
                <w:rFonts w:ascii="Arial" w:hAnsi="Arial"/>
                <w:sz w:val="15"/>
                <w:lang w:val="ru-RU"/>
              </w:rPr>
              <w:t>зможуть</w:t>
            </w:r>
            <w:proofErr w:type="spellEnd"/>
            <w:r w:rsidRPr="007820C2">
              <w:rPr>
                <w:rFonts w:ascii="Arial" w:hAnsi="Arial"/>
                <w:sz w:val="15"/>
                <w:lang w:val="ru-RU"/>
              </w:rPr>
              <w:t xml:space="preserve">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забезпечити</w:t>
            </w:r>
            <w:proofErr w:type="spellEnd"/>
            <w:r w:rsidRPr="007820C2">
              <w:rPr>
                <w:rFonts w:ascii="Arial" w:hAnsi="Arial"/>
                <w:sz w:val="15"/>
                <w:lang w:val="ru-RU"/>
              </w:rPr>
              <w:t xml:space="preserve"> </w:t>
            </w:r>
            <w:proofErr w:type="spellStart"/>
            <w:r w:rsidRPr="007820C2">
              <w:rPr>
                <w:rFonts w:ascii="Arial" w:hAnsi="Arial"/>
                <w:sz w:val="15"/>
                <w:lang w:val="ru-RU"/>
              </w:rPr>
              <w:t>надання</w:t>
            </w:r>
            <w:proofErr w:type="spellEnd"/>
            <w:r w:rsidRPr="007820C2">
              <w:rPr>
                <w:rFonts w:ascii="Arial" w:hAnsi="Arial"/>
                <w:sz w:val="15"/>
                <w:lang w:val="ru-RU"/>
              </w:rPr>
              <w:t xml:space="preserve"> </w:t>
            </w:r>
            <w:proofErr w:type="spellStart"/>
            <w:r w:rsidRPr="007820C2">
              <w:rPr>
                <w:rFonts w:ascii="Arial" w:hAnsi="Arial"/>
                <w:sz w:val="15"/>
                <w:lang w:val="ru-RU"/>
              </w:rPr>
              <w:t>ліцензій</w:t>
            </w:r>
            <w:proofErr w:type="spellEnd"/>
            <w:r w:rsidRPr="007820C2">
              <w:rPr>
                <w:rFonts w:ascii="Arial" w:hAnsi="Arial"/>
                <w:sz w:val="15"/>
                <w:lang w:val="ru-RU"/>
              </w:rPr>
              <w:t xml:space="preserve">, </w:t>
            </w:r>
            <w:proofErr w:type="spellStart"/>
            <w:r w:rsidRPr="007820C2">
              <w:rPr>
                <w:rFonts w:ascii="Arial" w:hAnsi="Arial"/>
                <w:sz w:val="15"/>
                <w:lang w:val="ru-RU"/>
              </w:rPr>
              <w:t>зазначених</w:t>
            </w:r>
            <w:proofErr w:type="spellEnd"/>
            <w:r w:rsidRPr="007820C2">
              <w:rPr>
                <w:rFonts w:ascii="Arial" w:hAnsi="Arial"/>
                <w:sz w:val="15"/>
                <w:lang w:val="ru-RU"/>
              </w:rPr>
              <w:t xml:space="preserve"> у </w:t>
            </w:r>
            <w:proofErr w:type="spellStart"/>
            <w:r w:rsidRPr="007820C2">
              <w:rPr>
                <w:rFonts w:ascii="Arial" w:hAnsi="Arial"/>
                <w:sz w:val="15"/>
                <w:lang w:val="ru-RU"/>
              </w:rPr>
              <w:t>підпункті</w:t>
            </w:r>
            <w:proofErr w:type="spellEnd"/>
            <w:r w:rsidRPr="007820C2">
              <w:rPr>
                <w:rFonts w:ascii="Arial" w:hAnsi="Arial"/>
                <w:sz w:val="15"/>
                <w:lang w:val="ru-RU"/>
              </w:rPr>
              <w:t xml:space="preserve"> </w:t>
            </w:r>
            <w:r>
              <w:rPr>
                <w:rFonts w:ascii="Arial" w:hAnsi="Arial"/>
                <w:sz w:val="15"/>
              </w:rPr>
              <w:t>XXIV</w:t>
            </w:r>
            <w:r w:rsidRPr="007820C2">
              <w:rPr>
                <w:rFonts w:ascii="Arial" w:hAnsi="Arial"/>
                <w:sz w:val="15"/>
                <w:lang w:val="ru-RU"/>
              </w:rPr>
              <w:t xml:space="preserve"> (</w:t>
            </w:r>
            <w:r>
              <w:rPr>
                <w:rFonts w:ascii="Arial" w:hAnsi="Arial"/>
                <w:sz w:val="15"/>
              </w:rPr>
              <w:t>e</w:t>
            </w:r>
            <w:r w:rsidRPr="007820C2">
              <w:rPr>
                <w:rFonts w:ascii="Arial" w:hAnsi="Arial"/>
                <w:sz w:val="15"/>
                <w:lang w:val="ru-RU"/>
              </w:rPr>
              <w:t xml:space="preserve">), і </w:t>
            </w:r>
            <w:proofErr w:type="spellStart"/>
            <w:r w:rsidRPr="007820C2">
              <w:rPr>
                <w:rFonts w:ascii="Arial" w:hAnsi="Arial"/>
                <w:sz w:val="15"/>
                <w:lang w:val="ru-RU"/>
              </w:rPr>
              <w:t>Кімонікс</w:t>
            </w:r>
            <w:proofErr w:type="spellEnd"/>
            <w:r w:rsidRPr="007820C2">
              <w:rPr>
                <w:rFonts w:ascii="Arial" w:hAnsi="Arial"/>
                <w:sz w:val="15"/>
                <w:lang w:val="ru-RU"/>
              </w:rPr>
              <w:t xml:space="preserve"> та Орган </w:t>
            </w:r>
            <w:proofErr w:type="spellStart"/>
            <w:r w:rsidRPr="007820C2">
              <w:rPr>
                <w:rFonts w:ascii="Arial" w:hAnsi="Arial"/>
                <w:sz w:val="15"/>
                <w:lang w:val="ru-RU"/>
              </w:rPr>
              <w:t>повинні</w:t>
            </w:r>
            <w:proofErr w:type="spellEnd"/>
            <w:r w:rsidRPr="007820C2">
              <w:rPr>
                <w:rFonts w:ascii="Arial" w:hAnsi="Arial"/>
                <w:sz w:val="15"/>
                <w:lang w:val="ru-RU"/>
              </w:rPr>
              <w:t xml:space="preserve"> </w:t>
            </w:r>
            <w:proofErr w:type="spellStart"/>
            <w:r w:rsidRPr="007820C2">
              <w:rPr>
                <w:rFonts w:ascii="Arial" w:hAnsi="Arial"/>
                <w:sz w:val="15"/>
                <w:lang w:val="ru-RU"/>
              </w:rPr>
              <w:t>надати</w:t>
            </w:r>
            <w:proofErr w:type="spellEnd"/>
            <w:r w:rsidRPr="007820C2">
              <w:rPr>
                <w:rFonts w:ascii="Arial" w:hAnsi="Arial"/>
                <w:sz w:val="15"/>
                <w:lang w:val="ru-RU"/>
              </w:rPr>
              <w:t xml:space="preserve"> </w:t>
            </w:r>
            <w:proofErr w:type="spellStart"/>
            <w:r w:rsidRPr="007820C2">
              <w:rPr>
                <w:rFonts w:ascii="Arial" w:hAnsi="Arial"/>
                <w:sz w:val="15"/>
                <w:lang w:val="ru-RU"/>
              </w:rPr>
              <w:t>детальну</w:t>
            </w:r>
            <w:proofErr w:type="spellEnd"/>
            <w:r w:rsidRPr="007820C2">
              <w:rPr>
                <w:rFonts w:ascii="Arial" w:hAnsi="Arial"/>
                <w:sz w:val="15"/>
                <w:lang w:val="ru-RU"/>
              </w:rPr>
              <w:t xml:space="preserve"> </w:t>
            </w:r>
            <w:proofErr w:type="spellStart"/>
            <w:r w:rsidRPr="007820C2">
              <w:rPr>
                <w:rFonts w:ascii="Arial" w:hAnsi="Arial"/>
                <w:sz w:val="15"/>
                <w:lang w:val="ru-RU"/>
              </w:rPr>
              <w:t>інформацію</w:t>
            </w:r>
            <w:proofErr w:type="spellEnd"/>
            <w:r w:rsidRPr="007820C2">
              <w:rPr>
                <w:rFonts w:ascii="Arial" w:hAnsi="Arial"/>
                <w:sz w:val="15"/>
                <w:lang w:val="ru-RU"/>
              </w:rPr>
              <w:t xml:space="preserve"> про </w:t>
            </w:r>
            <w:proofErr w:type="spellStart"/>
            <w:r w:rsidRPr="007820C2">
              <w:rPr>
                <w:rFonts w:ascii="Arial" w:hAnsi="Arial"/>
                <w:sz w:val="15"/>
                <w:lang w:val="ru-RU"/>
              </w:rPr>
              <w:t>всі</w:t>
            </w:r>
            <w:proofErr w:type="spellEnd"/>
            <w:r w:rsidRPr="007820C2">
              <w:rPr>
                <w:rFonts w:ascii="Arial" w:hAnsi="Arial"/>
                <w:sz w:val="15"/>
                <w:lang w:val="ru-RU"/>
              </w:rPr>
              <w:t xml:space="preserve"> </w:t>
            </w:r>
            <w:proofErr w:type="spellStart"/>
            <w:r w:rsidRPr="007820C2">
              <w:rPr>
                <w:rFonts w:ascii="Arial" w:hAnsi="Arial"/>
                <w:sz w:val="15"/>
                <w:lang w:val="ru-RU"/>
              </w:rPr>
              <w:t>негативні</w:t>
            </w:r>
            <w:proofErr w:type="spellEnd"/>
            <w:r w:rsidRPr="007820C2">
              <w:rPr>
                <w:rFonts w:ascii="Arial" w:hAnsi="Arial"/>
                <w:sz w:val="15"/>
                <w:lang w:val="ru-RU"/>
              </w:rPr>
              <w:t xml:space="preserve"> </w:t>
            </w:r>
            <w:proofErr w:type="spellStart"/>
            <w:r w:rsidRPr="007820C2">
              <w:rPr>
                <w:rFonts w:ascii="Arial" w:hAnsi="Arial"/>
                <w:sz w:val="15"/>
                <w:lang w:val="ru-RU"/>
              </w:rPr>
              <w:t>наслідки</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це</w:t>
            </w:r>
            <w:proofErr w:type="spellEnd"/>
            <w:r w:rsidRPr="007820C2">
              <w:rPr>
                <w:rFonts w:ascii="Arial" w:hAnsi="Arial"/>
                <w:sz w:val="15"/>
                <w:lang w:val="ru-RU"/>
              </w:rPr>
              <w:t xml:space="preserve"> </w:t>
            </w:r>
            <w:proofErr w:type="spellStart"/>
            <w:r w:rsidRPr="007820C2">
              <w:rPr>
                <w:rFonts w:ascii="Arial" w:hAnsi="Arial"/>
                <w:sz w:val="15"/>
                <w:lang w:val="ru-RU"/>
              </w:rPr>
              <w:t>може</w:t>
            </w:r>
            <w:proofErr w:type="spellEnd"/>
            <w:r w:rsidRPr="007820C2">
              <w:rPr>
                <w:rFonts w:ascii="Arial" w:hAnsi="Arial"/>
                <w:sz w:val="15"/>
                <w:lang w:val="ru-RU"/>
              </w:rPr>
              <w:t xml:space="preserve"> </w:t>
            </w:r>
            <w:proofErr w:type="spellStart"/>
            <w:r w:rsidRPr="007820C2">
              <w:rPr>
                <w:rFonts w:ascii="Arial" w:hAnsi="Arial"/>
                <w:sz w:val="15"/>
                <w:lang w:val="ru-RU"/>
              </w:rPr>
              <w:t>спричинити</w:t>
            </w:r>
            <w:proofErr w:type="spellEnd"/>
            <w:r w:rsidRPr="007820C2">
              <w:rPr>
                <w:rFonts w:ascii="Arial" w:hAnsi="Arial"/>
                <w:sz w:val="15"/>
                <w:lang w:val="ru-RU"/>
              </w:rPr>
              <w:t xml:space="preserve"> для </w:t>
            </w:r>
            <w:proofErr w:type="spellStart"/>
            <w:r w:rsidRPr="007820C2">
              <w:rPr>
                <w:rFonts w:ascii="Arial" w:hAnsi="Arial"/>
                <w:sz w:val="15"/>
                <w:lang w:val="ru-RU"/>
              </w:rPr>
              <w:t>використання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Постачальником</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та Органу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w:t>
            </w:r>
          </w:p>
          <w:p w14:paraId="0526E6E0"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не </w:t>
            </w:r>
            <w:proofErr w:type="spellStart"/>
            <w:r w:rsidRPr="007820C2">
              <w:rPr>
                <w:rFonts w:ascii="Arial" w:hAnsi="Arial"/>
                <w:sz w:val="15"/>
                <w:lang w:val="ru-RU"/>
              </w:rPr>
              <w:t>зможе</w:t>
            </w:r>
            <w:proofErr w:type="spellEnd"/>
            <w:r w:rsidRPr="007820C2">
              <w:rPr>
                <w:rFonts w:ascii="Arial" w:hAnsi="Arial"/>
                <w:sz w:val="15"/>
                <w:lang w:val="ru-RU"/>
              </w:rPr>
              <w:t xml:space="preserve"> </w:t>
            </w:r>
            <w:proofErr w:type="spellStart"/>
            <w:r w:rsidRPr="007820C2">
              <w:rPr>
                <w:rFonts w:ascii="Arial" w:hAnsi="Arial"/>
                <w:sz w:val="15"/>
                <w:lang w:val="ru-RU"/>
              </w:rPr>
              <w:t>дотримуватися</w:t>
            </w:r>
            <w:proofErr w:type="spellEnd"/>
            <w:r w:rsidRPr="007820C2">
              <w:rPr>
                <w:rFonts w:ascii="Arial" w:hAnsi="Arial"/>
                <w:sz w:val="15"/>
                <w:lang w:val="ru-RU"/>
              </w:rPr>
              <w:t xml:space="preserve"> </w:t>
            </w:r>
            <w:proofErr w:type="spellStart"/>
            <w:r w:rsidRPr="007820C2">
              <w:rPr>
                <w:rFonts w:ascii="Arial" w:hAnsi="Arial"/>
                <w:sz w:val="15"/>
                <w:lang w:val="ru-RU"/>
              </w:rPr>
              <w:t>положень</w:t>
            </w:r>
            <w:proofErr w:type="spellEnd"/>
            <w:r w:rsidRPr="007820C2">
              <w:rPr>
                <w:rFonts w:ascii="Arial" w:hAnsi="Arial"/>
                <w:sz w:val="15"/>
                <w:lang w:val="ru-RU"/>
              </w:rPr>
              <w:t xml:space="preserve"> </w:t>
            </w:r>
            <w:proofErr w:type="spellStart"/>
            <w:r w:rsidRPr="007820C2">
              <w:rPr>
                <w:rFonts w:ascii="Arial" w:hAnsi="Arial"/>
                <w:sz w:val="15"/>
                <w:lang w:val="ru-RU"/>
              </w:rPr>
              <w:t>підпункту</w:t>
            </w:r>
            <w:proofErr w:type="spellEnd"/>
            <w:r w:rsidRPr="007820C2">
              <w:rPr>
                <w:rFonts w:ascii="Arial" w:hAnsi="Arial"/>
                <w:sz w:val="15"/>
                <w:lang w:val="ru-RU"/>
              </w:rPr>
              <w:t xml:space="preserve"> </w:t>
            </w:r>
            <w:r>
              <w:rPr>
                <w:rFonts w:ascii="Arial" w:hAnsi="Arial"/>
                <w:sz w:val="15"/>
              </w:rPr>
              <w:t>XXIV</w:t>
            </w:r>
            <w:r w:rsidRPr="007820C2">
              <w:rPr>
                <w:rFonts w:ascii="Arial" w:hAnsi="Arial"/>
                <w:sz w:val="15"/>
                <w:lang w:val="ru-RU"/>
              </w:rPr>
              <w:t xml:space="preserve"> (</w:t>
            </w:r>
            <w:r>
              <w:rPr>
                <w:rFonts w:ascii="Arial" w:hAnsi="Arial"/>
                <w:sz w:val="15"/>
              </w:rPr>
              <w:t>f</w:t>
            </w:r>
            <w:r w:rsidRPr="007820C2">
              <w:rPr>
                <w:rFonts w:ascii="Arial" w:hAnsi="Arial"/>
                <w:sz w:val="15"/>
                <w:lang w:val="ru-RU"/>
              </w:rPr>
              <w:t xml:space="preserve">) ,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утриматися</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вбудування</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інтеграції</w:t>
            </w:r>
            <w:proofErr w:type="spellEnd"/>
            <w:r w:rsidRPr="007820C2">
              <w:rPr>
                <w:rFonts w:ascii="Arial" w:hAnsi="Arial"/>
                <w:sz w:val="15"/>
                <w:lang w:val="ru-RU"/>
              </w:rPr>
              <w:t xml:space="preserve"> будь-</w:t>
            </w:r>
            <w:proofErr w:type="spellStart"/>
            <w:r w:rsidRPr="007820C2">
              <w:rPr>
                <w:rFonts w:ascii="Arial" w:hAnsi="Arial"/>
                <w:sz w:val="15"/>
                <w:lang w:val="ru-RU"/>
              </w:rPr>
              <w:t>яких</w:t>
            </w:r>
            <w:proofErr w:type="spellEnd"/>
            <w:r w:rsidRPr="007820C2">
              <w:rPr>
                <w:rFonts w:ascii="Arial" w:hAnsi="Arial"/>
                <w:sz w:val="15"/>
                <w:lang w:val="ru-RU"/>
              </w:rPr>
              <w:t xml:space="preserve"> </w:t>
            </w:r>
            <w:proofErr w:type="spellStart"/>
            <w:r w:rsidRPr="007820C2">
              <w:rPr>
                <w:rFonts w:ascii="Arial" w:hAnsi="Arial"/>
                <w:sz w:val="15"/>
                <w:lang w:val="ru-RU"/>
              </w:rPr>
              <w:t>Переддоговірних</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Постачальника</w:t>
            </w:r>
            <w:proofErr w:type="spellEnd"/>
            <w:r w:rsidRPr="007820C2">
              <w:rPr>
                <w:rFonts w:ascii="Arial" w:hAnsi="Arial"/>
                <w:sz w:val="15"/>
                <w:lang w:val="ru-RU"/>
              </w:rPr>
              <w:t xml:space="preserve"> та/</w:t>
            </w:r>
            <w:proofErr w:type="spellStart"/>
            <w:r w:rsidRPr="007820C2">
              <w:rPr>
                <w:rFonts w:ascii="Arial" w:hAnsi="Arial"/>
                <w:sz w:val="15"/>
                <w:lang w:val="ru-RU"/>
              </w:rPr>
              <w:t>або</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w:t>
            </w:r>
            <w:proofErr w:type="spellStart"/>
            <w:r w:rsidRPr="007820C2">
              <w:rPr>
                <w:rFonts w:ascii="Arial" w:hAnsi="Arial"/>
                <w:sz w:val="15"/>
                <w:lang w:val="ru-RU"/>
              </w:rPr>
              <w:t>Третьої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до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таким </w:t>
            </w:r>
            <w:r w:rsidRPr="007820C2">
              <w:rPr>
                <w:rFonts w:ascii="Arial" w:hAnsi="Arial"/>
                <w:sz w:val="15"/>
                <w:lang w:val="ru-RU"/>
              </w:rPr>
              <w:lastRenderedPageBreak/>
              <w:t xml:space="preserve">чином,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це</w:t>
            </w:r>
            <w:proofErr w:type="spellEnd"/>
            <w:r w:rsidRPr="007820C2">
              <w:rPr>
                <w:rFonts w:ascii="Arial" w:hAnsi="Arial"/>
                <w:sz w:val="15"/>
                <w:lang w:val="ru-RU"/>
              </w:rPr>
              <w:t xml:space="preserve"> могло б </w:t>
            </w:r>
            <w:proofErr w:type="spellStart"/>
            <w:r w:rsidRPr="007820C2">
              <w:rPr>
                <w:rFonts w:ascii="Arial" w:hAnsi="Arial"/>
                <w:sz w:val="15"/>
                <w:lang w:val="ru-RU"/>
              </w:rPr>
              <w:t>вплинути</w:t>
            </w:r>
            <w:proofErr w:type="spellEnd"/>
            <w:r w:rsidRPr="007820C2">
              <w:rPr>
                <w:rFonts w:ascii="Arial" w:hAnsi="Arial"/>
                <w:sz w:val="15"/>
                <w:lang w:val="ru-RU"/>
              </w:rPr>
              <w:t xml:space="preserve"> на </w:t>
            </w:r>
            <w:proofErr w:type="spellStart"/>
            <w:r w:rsidRPr="007820C2">
              <w:rPr>
                <w:rFonts w:ascii="Arial" w:hAnsi="Arial"/>
                <w:sz w:val="15"/>
                <w:lang w:val="ru-RU"/>
              </w:rPr>
              <w:t>отримання</w:t>
            </w:r>
            <w:proofErr w:type="spellEnd"/>
            <w:r w:rsidRPr="007820C2">
              <w:rPr>
                <w:rFonts w:ascii="Arial" w:hAnsi="Arial"/>
                <w:sz w:val="15"/>
                <w:lang w:val="ru-RU"/>
              </w:rPr>
              <w:t xml:space="preserve"> </w:t>
            </w:r>
            <w:r>
              <w:rPr>
                <w:rFonts w:ascii="Arial" w:hAnsi="Arial"/>
                <w:sz w:val="15"/>
              </w:rPr>
              <w:t>FCDO</w:t>
            </w:r>
            <w:r w:rsidRPr="007820C2">
              <w:rPr>
                <w:rFonts w:ascii="Arial" w:hAnsi="Arial"/>
                <w:sz w:val="15"/>
                <w:lang w:val="ru-RU"/>
              </w:rPr>
              <w:t xml:space="preserve"> </w:t>
            </w:r>
            <w:proofErr w:type="spellStart"/>
            <w:r w:rsidRPr="007820C2">
              <w:rPr>
                <w:rFonts w:ascii="Arial" w:hAnsi="Arial"/>
                <w:sz w:val="15"/>
                <w:lang w:val="ru-RU"/>
              </w:rPr>
              <w:t>всіх</w:t>
            </w:r>
            <w:proofErr w:type="spellEnd"/>
            <w:r w:rsidRPr="007820C2">
              <w:rPr>
                <w:rFonts w:ascii="Arial" w:hAnsi="Arial"/>
                <w:sz w:val="15"/>
                <w:lang w:val="ru-RU"/>
              </w:rPr>
              <w:t xml:space="preserve"> </w:t>
            </w:r>
            <w:proofErr w:type="spellStart"/>
            <w:r w:rsidRPr="007820C2">
              <w:rPr>
                <w:rFonts w:ascii="Arial" w:hAnsi="Arial"/>
                <w:sz w:val="15"/>
                <w:lang w:val="ru-RU"/>
              </w:rPr>
              <w:t>вигод</w:t>
            </w:r>
            <w:proofErr w:type="spellEnd"/>
            <w:r w:rsidRPr="007820C2">
              <w:rPr>
                <w:rFonts w:ascii="Arial" w:hAnsi="Arial"/>
                <w:sz w:val="15"/>
                <w:lang w:val="ru-RU"/>
              </w:rPr>
              <w:t xml:space="preserve"> </w:t>
            </w:r>
            <w:proofErr w:type="spellStart"/>
            <w:r w:rsidRPr="007820C2">
              <w:rPr>
                <w:rFonts w:ascii="Arial" w:hAnsi="Arial"/>
                <w:sz w:val="15"/>
                <w:lang w:val="ru-RU"/>
              </w:rPr>
              <w:t>від</w:t>
            </w:r>
            <w:proofErr w:type="spellEnd"/>
            <w:r w:rsidRPr="007820C2">
              <w:rPr>
                <w:rFonts w:ascii="Arial" w:hAnsi="Arial"/>
                <w:sz w:val="15"/>
                <w:lang w:val="ru-RU"/>
              </w:rPr>
              <w:t xml:space="preserve"> </w:t>
            </w:r>
            <w:proofErr w:type="spellStart"/>
            <w:r w:rsidRPr="007820C2">
              <w:rPr>
                <w:rFonts w:ascii="Arial" w:hAnsi="Arial"/>
                <w:sz w:val="15"/>
                <w:lang w:val="ru-RU"/>
              </w:rPr>
              <w:t>володіння</w:t>
            </w:r>
            <w:proofErr w:type="spellEnd"/>
            <w:r w:rsidRPr="007820C2">
              <w:rPr>
                <w:rFonts w:ascii="Arial" w:hAnsi="Arial"/>
                <w:sz w:val="15"/>
                <w:lang w:val="ru-RU"/>
              </w:rPr>
              <w:t xml:space="preserve"> </w:t>
            </w:r>
            <w:proofErr w:type="spellStart"/>
            <w:r w:rsidRPr="007820C2">
              <w:rPr>
                <w:rFonts w:ascii="Arial" w:hAnsi="Arial"/>
                <w:sz w:val="15"/>
                <w:lang w:val="ru-RU"/>
              </w:rPr>
              <w:t>цими</w:t>
            </w:r>
            <w:proofErr w:type="spellEnd"/>
            <w:r w:rsidRPr="007820C2">
              <w:rPr>
                <w:rFonts w:ascii="Arial" w:hAnsi="Arial"/>
                <w:sz w:val="15"/>
                <w:lang w:val="ru-RU"/>
              </w:rPr>
              <w:t xml:space="preserve"> Правами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 </w:t>
            </w:r>
            <w:proofErr w:type="spellStart"/>
            <w:r w:rsidRPr="007820C2">
              <w:rPr>
                <w:rFonts w:ascii="Arial" w:hAnsi="Arial"/>
                <w:sz w:val="15"/>
                <w:lang w:val="ru-RU"/>
              </w:rPr>
              <w:t>конкретним</w:t>
            </w:r>
            <w:proofErr w:type="spellEnd"/>
            <w:r w:rsidRPr="007820C2">
              <w:rPr>
                <w:rFonts w:ascii="Arial" w:hAnsi="Arial"/>
                <w:sz w:val="15"/>
                <w:lang w:val="ru-RU"/>
              </w:rPr>
              <w:t xml:space="preserve"> </w:t>
            </w:r>
            <w:proofErr w:type="spellStart"/>
            <w:r w:rsidRPr="007820C2">
              <w:rPr>
                <w:rFonts w:ascii="Arial" w:hAnsi="Arial"/>
                <w:sz w:val="15"/>
                <w:lang w:val="ru-RU"/>
              </w:rPr>
              <w:t>проєктом</w:t>
            </w:r>
            <w:proofErr w:type="spellEnd"/>
            <w:r w:rsidRPr="007820C2">
              <w:rPr>
                <w:rFonts w:ascii="Arial" w:hAnsi="Arial"/>
                <w:sz w:val="15"/>
                <w:lang w:val="ru-RU"/>
              </w:rPr>
              <w:t xml:space="preserve">, </w:t>
            </w:r>
            <w:proofErr w:type="spellStart"/>
            <w:r w:rsidRPr="007820C2">
              <w:rPr>
                <w:rFonts w:ascii="Arial" w:hAnsi="Arial"/>
                <w:sz w:val="15"/>
                <w:lang w:val="ru-RU"/>
              </w:rPr>
              <w:t>крім</w:t>
            </w:r>
            <w:proofErr w:type="spellEnd"/>
            <w:r w:rsidRPr="007820C2">
              <w:rPr>
                <w:rFonts w:ascii="Arial" w:hAnsi="Arial"/>
                <w:sz w:val="15"/>
                <w:lang w:val="ru-RU"/>
              </w:rPr>
              <w:t xml:space="preserve"> </w:t>
            </w:r>
            <w:proofErr w:type="spellStart"/>
            <w:r w:rsidRPr="007820C2">
              <w:rPr>
                <w:rFonts w:ascii="Arial" w:hAnsi="Arial"/>
                <w:sz w:val="15"/>
                <w:lang w:val="ru-RU"/>
              </w:rPr>
              <w:t>випадків</w:t>
            </w:r>
            <w:proofErr w:type="spellEnd"/>
            <w:r w:rsidRPr="007820C2">
              <w:rPr>
                <w:rFonts w:ascii="Arial" w:hAnsi="Arial"/>
                <w:sz w:val="15"/>
                <w:lang w:val="ru-RU"/>
              </w:rPr>
              <w:t xml:space="preserve">, коли </w:t>
            </w:r>
            <w:r>
              <w:rPr>
                <w:rFonts w:ascii="Arial" w:hAnsi="Arial"/>
                <w:sz w:val="15"/>
              </w:rPr>
              <w:t>FCDO</w:t>
            </w:r>
            <w:r w:rsidRPr="007820C2">
              <w:rPr>
                <w:rFonts w:ascii="Arial" w:hAnsi="Arial"/>
                <w:sz w:val="15"/>
                <w:lang w:val="ru-RU"/>
              </w:rPr>
              <w:t xml:space="preserve"> через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надав</w:t>
            </w:r>
            <w:proofErr w:type="spellEnd"/>
            <w:r w:rsidRPr="007820C2">
              <w:rPr>
                <w:rFonts w:ascii="Arial" w:hAnsi="Arial"/>
                <w:sz w:val="15"/>
                <w:lang w:val="ru-RU"/>
              </w:rPr>
              <w:t xml:space="preserve"> </w:t>
            </w:r>
            <w:proofErr w:type="spellStart"/>
            <w:r w:rsidRPr="007820C2">
              <w:rPr>
                <w:rFonts w:ascii="Arial" w:hAnsi="Arial"/>
                <w:sz w:val="15"/>
                <w:lang w:val="ru-RU"/>
              </w:rPr>
              <w:t>чіткий</w:t>
            </w:r>
            <w:proofErr w:type="spellEnd"/>
            <w:r w:rsidRPr="007820C2">
              <w:rPr>
                <w:rFonts w:ascii="Arial" w:hAnsi="Arial"/>
                <w:sz w:val="15"/>
                <w:lang w:val="ru-RU"/>
              </w:rPr>
              <w:t xml:space="preserve"> </w:t>
            </w:r>
            <w:proofErr w:type="spellStart"/>
            <w:r w:rsidRPr="007820C2">
              <w:rPr>
                <w:rFonts w:ascii="Arial" w:hAnsi="Arial"/>
                <w:sz w:val="15"/>
                <w:lang w:val="ru-RU"/>
              </w:rPr>
              <w:t>письмовий</w:t>
            </w:r>
            <w:proofErr w:type="spellEnd"/>
            <w:r w:rsidRPr="007820C2">
              <w:rPr>
                <w:rFonts w:ascii="Arial" w:hAnsi="Arial"/>
                <w:sz w:val="15"/>
                <w:lang w:val="ru-RU"/>
              </w:rPr>
              <w:t xml:space="preserve"> </w:t>
            </w:r>
            <w:proofErr w:type="spellStart"/>
            <w:r w:rsidRPr="007820C2">
              <w:rPr>
                <w:rFonts w:ascii="Arial" w:hAnsi="Arial"/>
                <w:sz w:val="15"/>
                <w:lang w:val="ru-RU"/>
              </w:rPr>
              <w:t>Дозвіл</w:t>
            </w:r>
            <w:proofErr w:type="spellEnd"/>
            <w:r w:rsidRPr="007820C2">
              <w:rPr>
                <w:rFonts w:ascii="Arial" w:hAnsi="Arial"/>
                <w:sz w:val="15"/>
                <w:lang w:val="ru-RU"/>
              </w:rPr>
              <w:t xml:space="preserve"> на </w:t>
            </w:r>
            <w:proofErr w:type="spellStart"/>
            <w:r w:rsidRPr="007820C2">
              <w:rPr>
                <w:rFonts w:ascii="Arial" w:hAnsi="Arial"/>
                <w:sz w:val="15"/>
                <w:lang w:val="ru-RU"/>
              </w:rPr>
              <w:t>це</w:t>
            </w:r>
            <w:proofErr w:type="spellEnd"/>
            <w:r w:rsidRPr="007820C2">
              <w:rPr>
                <w:rFonts w:ascii="Arial" w:hAnsi="Arial"/>
                <w:sz w:val="15"/>
                <w:lang w:val="ru-RU"/>
              </w:rPr>
              <w:t>.</w:t>
            </w:r>
          </w:p>
          <w:p w14:paraId="4073D9F8"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Протягом</w:t>
            </w:r>
            <w:proofErr w:type="spellEnd"/>
            <w:r w:rsidRPr="007820C2">
              <w:rPr>
                <w:rFonts w:ascii="Arial" w:hAnsi="Arial"/>
                <w:sz w:val="15"/>
                <w:lang w:val="ru-RU"/>
              </w:rPr>
              <w:t xml:space="preserve"> і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закінчення</w:t>
            </w:r>
            <w:proofErr w:type="spellEnd"/>
            <w:r w:rsidRPr="007820C2">
              <w:rPr>
                <w:rFonts w:ascii="Arial" w:hAnsi="Arial"/>
                <w:sz w:val="15"/>
                <w:lang w:val="ru-RU"/>
              </w:rPr>
              <w:t xml:space="preserve"> </w:t>
            </w:r>
            <w:proofErr w:type="spellStart"/>
            <w:r w:rsidRPr="007820C2">
              <w:rPr>
                <w:rFonts w:ascii="Arial" w:hAnsi="Arial"/>
                <w:sz w:val="15"/>
                <w:lang w:val="ru-RU"/>
              </w:rPr>
              <w:t>Терміну</w:t>
            </w:r>
            <w:proofErr w:type="spellEnd"/>
            <w:r w:rsidRPr="007820C2">
              <w:rPr>
                <w:rFonts w:ascii="Arial" w:hAnsi="Arial"/>
                <w:sz w:val="15"/>
                <w:lang w:val="ru-RU"/>
              </w:rPr>
              <w:t xml:space="preserve"> </w:t>
            </w:r>
            <w:proofErr w:type="spellStart"/>
            <w:r w:rsidRPr="007820C2">
              <w:rPr>
                <w:rFonts w:ascii="Arial" w:hAnsi="Arial"/>
                <w:sz w:val="15"/>
                <w:lang w:val="ru-RU"/>
              </w:rPr>
              <w:t>дії</w:t>
            </w:r>
            <w:proofErr w:type="spellEnd"/>
            <w:r w:rsidRPr="007820C2">
              <w:rPr>
                <w:rFonts w:ascii="Arial" w:hAnsi="Arial"/>
                <w:sz w:val="15"/>
                <w:lang w:val="ru-RU"/>
              </w:rPr>
              <w:t xml:space="preserve"> Договору на </w:t>
            </w:r>
            <w:proofErr w:type="spellStart"/>
            <w:r w:rsidRPr="007820C2">
              <w:rPr>
                <w:rFonts w:ascii="Arial" w:hAnsi="Arial"/>
                <w:sz w:val="15"/>
                <w:lang w:val="ru-RU"/>
              </w:rPr>
              <w:t>письмову</w:t>
            </w:r>
            <w:proofErr w:type="spellEnd"/>
            <w:r w:rsidRPr="007820C2">
              <w:rPr>
                <w:rFonts w:ascii="Arial" w:hAnsi="Arial"/>
                <w:sz w:val="15"/>
                <w:lang w:val="ru-RU"/>
              </w:rPr>
              <w:t xml:space="preserve"> </w:t>
            </w:r>
            <w:proofErr w:type="spellStart"/>
            <w:r w:rsidRPr="007820C2">
              <w:rPr>
                <w:rFonts w:ascii="Arial" w:hAnsi="Arial"/>
                <w:sz w:val="15"/>
                <w:lang w:val="ru-RU"/>
              </w:rPr>
              <w:t>вимогу</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w:t>
            </w:r>
            <w:proofErr w:type="spellStart"/>
            <w:r w:rsidRPr="007820C2">
              <w:rPr>
                <w:rFonts w:ascii="Arial" w:hAnsi="Arial"/>
                <w:sz w:val="15"/>
                <w:lang w:val="ru-RU"/>
              </w:rPr>
              <w:t>відшкодувати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усі</w:t>
            </w:r>
            <w:proofErr w:type="spellEnd"/>
            <w:r w:rsidRPr="007820C2">
              <w:rPr>
                <w:rFonts w:ascii="Arial" w:hAnsi="Arial"/>
                <w:sz w:val="15"/>
                <w:lang w:val="ru-RU"/>
              </w:rPr>
              <w:t xml:space="preserve"> </w:t>
            </w:r>
            <w:proofErr w:type="spellStart"/>
            <w:r w:rsidRPr="007820C2">
              <w:rPr>
                <w:rFonts w:ascii="Arial" w:hAnsi="Arial"/>
                <w:sz w:val="15"/>
                <w:lang w:val="ru-RU"/>
              </w:rPr>
              <w:t>Збитки</w:t>
            </w:r>
            <w:proofErr w:type="spellEnd"/>
            <w:r w:rsidRPr="007820C2">
              <w:rPr>
                <w:rFonts w:ascii="Arial" w:hAnsi="Arial"/>
                <w:sz w:val="15"/>
                <w:lang w:val="ru-RU"/>
              </w:rPr>
              <w:t xml:space="preserve">, </w:t>
            </w:r>
            <w:proofErr w:type="spellStart"/>
            <w:r w:rsidRPr="007820C2">
              <w:rPr>
                <w:rFonts w:ascii="Arial" w:hAnsi="Arial"/>
                <w:sz w:val="15"/>
                <w:lang w:val="ru-RU"/>
              </w:rPr>
              <w:t>присуджені</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які</w:t>
            </w:r>
            <w:proofErr w:type="spellEnd"/>
            <w:r w:rsidRPr="007820C2">
              <w:rPr>
                <w:rFonts w:ascii="Arial" w:hAnsi="Arial"/>
                <w:sz w:val="15"/>
                <w:lang w:val="ru-RU"/>
              </w:rPr>
              <w:t xml:space="preserve"> </w:t>
            </w:r>
            <w:proofErr w:type="spellStart"/>
            <w:r w:rsidRPr="007820C2">
              <w:rPr>
                <w:rFonts w:ascii="Arial" w:hAnsi="Arial"/>
                <w:sz w:val="15"/>
                <w:lang w:val="ru-RU"/>
              </w:rPr>
              <w:t>компанія</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понесла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погодилася</w:t>
            </w:r>
            <w:proofErr w:type="spellEnd"/>
            <w:r w:rsidRPr="007820C2">
              <w:rPr>
                <w:rFonts w:ascii="Arial" w:hAnsi="Arial"/>
                <w:sz w:val="15"/>
                <w:lang w:val="ru-RU"/>
              </w:rPr>
              <w:t xml:space="preserve"> </w:t>
            </w:r>
            <w:proofErr w:type="spellStart"/>
            <w:r w:rsidRPr="007820C2">
              <w:rPr>
                <w:rFonts w:ascii="Arial" w:hAnsi="Arial"/>
                <w:sz w:val="15"/>
                <w:lang w:val="ru-RU"/>
              </w:rPr>
              <w:t>виплатити</w:t>
            </w:r>
            <w:proofErr w:type="spellEnd"/>
            <w:r w:rsidRPr="007820C2">
              <w:rPr>
                <w:rFonts w:ascii="Arial" w:hAnsi="Arial"/>
                <w:sz w:val="15"/>
                <w:lang w:val="ru-RU"/>
              </w:rPr>
              <w:t xml:space="preserve"> (до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після</w:t>
            </w:r>
            <w:proofErr w:type="spellEnd"/>
            <w:r w:rsidRPr="007820C2">
              <w:rPr>
                <w:rFonts w:ascii="Arial" w:hAnsi="Arial"/>
                <w:sz w:val="15"/>
                <w:lang w:val="ru-RU"/>
              </w:rPr>
              <w:t xml:space="preserve"> </w:t>
            </w:r>
            <w:proofErr w:type="spellStart"/>
            <w:r w:rsidRPr="007820C2">
              <w:rPr>
                <w:rFonts w:ascii="Arial" w:hAnsi="Arial"/>
                <w:sz w:val="15"/>
                <w:lang w:val="ru-RU"/>
              </w:rPr>
              <w:t>висунення</w:t>
            </w:r>
            <w:proofErr w:type="spellEnd"/>
            <w:r w:rsidRPr="007820C2">
              <w:rPr>
                <w:rFonts w:ascii="Arial" w:hAnsi="Arial"/>
                <w:sz w:val="15"/>
                <w:lang w:val="ru-RU"/>
              </w:rPr>
              <w:t xml:space="preserve"> </w:t>
            </w:r>
            <w:proofErr w:type="spellStart"/>
            <w:r w:rsidRPr="007820C2">
              <w:rPr>
                <w:rFonts w:ascii="Arial" w:hAnsi="Arial"/>
                <w:sz w:val="15"/>
                <w:lang w:val="ru-RU"/>
              </w:rPr>
              <w:t>вимоги</w:t>
            </w:r>
            <w:proofErr w:type="spellEnd"/>
            <w:r w:rsidRPr="007820C2">
              <w:rPr>
                <w:rFonts w:ascii="Arial" w:hAnsi="Arial"/>
                <w:sz w:val="15"/>
                <w:lang w:val="ru-RU"/>
              </w:rPr>
              <w:t xml:space="preserve"> </w:t>
            </w:r>
            <w:proofErr w:type="spellStart"/>
            <w:r w:rsidRPr="007820C2">
              <w:rPr>
                <w:rFonts w:ascii="Arial" w:hAnsi="Arial"/>
                <w:sz w:val="15"/>
                <w:lang w:val="ru-RU"/>
              </w:rPr>
              <w:t>відшкодування</w:t>
            </w:r>
            <w:proofErr w:type="spellEnd"/>
            <w:r w:rsidRPr="007820C2">
              <w:rPr>
                <w:rFonts w:ascii="Arial" w:hAnsi="Arial"/>
                <w:sz w:val="15"/>
                <w:lang w:val="ru-RU"/>
              </w:rPr>
              <w:t xml:space="preserve"> за </w:t>
            </w:r>
            <w:proofErr w:type="spellStart"/>
            <w:r w:rsidRPr="007820C2">
              <w:rPr>
                <w:rFonts w:ascii="Arial" w:hAnsi="Arial"/>
                <w:sz w:val="15"/>
                <w:lang w:val="ru-RU"/>
              </w:rPr>
              <w:t>цим</w:t>
            </w:r>
            <w:proofErr w:type="spellEnd"/>
            <w:r w:rsidRPr="007820C2">
              <w:rPr>
                <w:rFonts w:ascii="Arial" w:hAnsi="Arial"/>
                <w:sz w:val="15"/>
                <w:lang w:val="ru-RU"/>
              </w:rPr>
              <w:t xml:space="preserve"> договором), </w:t>
            </w:r>
            <w:proofErr w:type="spellStart"/>
            <w:r w:rsidRPr="007820C2">
              <w:rPr>
                <w:rFonts w:ascii="Arial" w:hAnsi="Arial"/>
                <w:sz w:val="15"/>
                <w:lang w:val="ru-RU"/>
              </w:rPr>
              <w:t>що</w:t>
            </w:r>
            <w:proofErr w:type="spellEnd"/>
            <w:r w:rsidRPr="007820C2">
              <w:rPr>
                <w:rFonts w:ascii="Arial" w:hAnsi="Arial"/>
                <w:sz w:val="15"/>
                <w:lang w:val="ru-RU"/>
              </w:rPr>
              <w:t xml:space="preserve"> </w:t>
            </w:r>
            <w:proofErr w:type="spellStart"/>
            <w:r w:rsidRPr="007820C2">
              <w:rPr>
                <w:rFonts w:ascii="Arial" w:hAnsi="Arial"/>
                <w:sz w:val="15"/>
                <w:lang w:val="ru-RU"/>
              </w:rPr>
              <w:t>випливають</w:t>
            </w:r>
            <w:proofErr w:type="spellEnd"/>
            <w:r w:rsidRPr="007820C2">
              <w:rPr>
                <w:rFonts w:ascii="Arial" w:hAnsi="Arial"/>
                <w:sz w:val="15"/>
                <w:lang w:val="ru-RU"/>
              </w:rPr>
              <w:t xml:space="preserve"> </w:t>
            </w:r>
            <w:proofErr w:type="spellStart"/>
            <w:r w:rsidRPr="007820C2">
              <w:rPr>
                <w:rFonts w:ascii="Arial" w:hAnsi="Arial"/>
                <w:sz w:val="15"/>
                <w:lang w:val="ru-RU"/>
              </w:rPr>
              <w:t>із</w:t>
            </w:r>
            <w:proofErr w:type="spellEnd"/>
            <w:r w:rsidRPr="007820C2">
              <w:rPr>
                <w:rFonts w:ascii="Arial" w:hAnsi="Arial"/>
                <w:sz w:val="15"/>
                <w:lang w:val="ru-RU"/>
              </w:rPr>
              <w:t xml:space="preserve"> </w:t>
            </w:r>
            <w:proofErr w:type="spellStart"/>
            <w:r w:rsidRPr="007820C2">
              <w:rPr>
                <w:rFonts w:ascii="Arial" w:hAnsi="Arial"/>
                <w:sz w:val="15"/>
                <w:lang w:val="ru-RU"/>
              </w:rPr>
              <w:t>претензії</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ПІВ.</w:t>
            </w:r>
          </w:p>
          <w:p w14:paraId="377DDA95" w14:textId="77777777" w:rsidR="00001AA6" w:rsidRPr="007820C2" w:rsidRDefault="00001AA6" w:rsidP="00574BAB">
            <w:pPr>
              <w:pStyle w:val="a3"/>
              <w:numPr>
                <w:ilvl w:val="0"/>
                <w:numId w:val="28"/>
              </w:numPr>
              <w:jc w:val="both"/>
              <w:rPr>
                <w:rFonts w:ascii="Arial" w:hAnsi="Arial" w:cs="Arial"/>
                <w:sz w:val="15"/>
                <w:szCs w:val="15"/>
                <w:lang w:val="ru-RU"/>
              </w:rPr>
            </w:pPr>
            <w:proofErr w:type="spellStart"/>
            <w:r w:rsidRPr="007820C2">
              <w:rPr>
                <w:rFonts w:ascii="Arial" w:hAnsi="Arial"/>
                <w:sz w:val="15"/>
                <w:lang w:val="ru-RU"/>
              </w:rPr>
              <w:t>Якщо</w:t>
            </w:r>
            <w:proofErr w:type="spellEnd"/>
            <w:r w:rsidRPr="007820C2">
              <w:rPr>
                <w:rFonts w:ascii="Arial" w:hAnsi="Arial"/>
                <w:sz w:val="15"/>
                <w:lang w:val="ru-RU"/>
              </w:rPr>
              <w:t xml:space="preserve"> </w:t>
            </w:r>
            <w:proofErr w:type="spellStart"/>
            <w:r w:rsidRPr="007820C2">
              <w:rPr>
                <w:rFonts w:ascii="Arial" w:hAnsi="Arial"/>
                <w:sz w:val="15"/>
                <w:lang w:val="ru-RU"/>
              </w:rPr>
              <w:t>претензія</w:t>
            </w:r>
            <w:proofErr w:type="spellEnd"/>
            <w:r w:rsidRPr="007820C2">
              <w:rPr>
                <w:rFonts w:ascii="Arial" w:hAnsi="Arial"/>
                <w:sz w:val="15"/>
                <w:lang w:val="ru-RU"/>
              </w:rPr>
              <w:t xml:space="preserve"> </w:t>
            </w:r>
            <w:proofErr w:type="spellStart"/>
            <w:r w:rsidRPr="007820C2">
              <w:rPr>
                <w:rFonts w:ascii="Arial" w:hAnsi="Arial"/>
                <w:sz w:val="15"/>
                <w:lang w:val="ru-RU"/>
              </w:rPr>
              <w:t>щодо</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заявлена </w:t>
            </w:r>
            <w:proofErr w:type="spellStart"/>
            <w:r w:rsidRPr="007820C2">
              <w:rPr>
                <w:rFonts w:ascii="Arial" w:hAnsi="Arial"/>
                <w:sz w:val="15"/>
                <w:lang w:val="ru-RU"/>
              </w:rPr>
              <w:t>або</w:t>
            </w:r>
            <w:proofErr w:type="spellEnd"/>
            <w:r w:rsidRPr="007820C2">
              <w:rPr>
                <w:rFonts w:ascii="Arial" w:hAnsi="Arial"/>
                <w:sz w:val="15"/>
                <w:lang w:val="ru-RU"/>
              </w:rPr>
              <w:t xml:space="preserve"> </w:t>
            </w:r>
            <w:proofErr w:type="spellStart"/>
            <w:r w:rsidRPr="007820C2">
              <w:rPr>
                <w:rFonts w:ascii="Arial" w:hAnsi="Arial"/>
                <w:sz w:val="15"/>
                <w:lang w:val="ru-RU"/>
              </w:rPr>
              <w:t>очікується</w:t>
            </w:r>
            <w:proofErr w:type="spellEnd"/>
            <w:r w:rsidRPr="007820C2">
              <w:rPr>
                <w:rFonts w:ascii="Arial" w:hAnsi="Arial"/>
                <w:sz w:val="15"/>
                <w:lang w:val="ru-RU"/>
              </w:rPr>
              <w:t xml:space="preserve">, </w:t>
            </w:r>
            <w:proofErr w:type="spellStart"/>
            <w:r w:rsidRPr="007820C2">
              <w:rPr>
                <w:rFonts w:ascii="Arial" w:hAnsi="Arial"/>
                <w:sz w:val="15"/>
                <w:lang w:val="ru-RU"/>
              </w:rPr>
              <w:t>Постачальник</w:t>
            </w:r>
            <w:proofErr w:type="spellEnd"/>
            <w:r w:rsidRPr="007820C2">
              <w:rPr>
                <w:rFonts w:ascii="Arial" w:hAnsi="Arial"/>
                <w:sz w:val="15"/>
                <w:lang w:val="ru-RU"/>
              </w:rPr>
              <w:t xml:space="preserve"> повинен за </w:t>
            </w:r>
            <w:proofErr w:type="spellStart"/>
            <w:r w:rsidRPr="007820C2">
              <w:rPr>
                <w:rFonts w:ascii="Arial" w:hAnsi="Arial"/>
                <w:sz w:val="15"/>
                <w:lang w:val="ru-RU"/>
              </w:rPr>
              <w:t>власний</w:t>
            </w:r>
            <w:proofErr w:type="spellEnd"/>
            <w:r w:rsidRPr="007820C2">
              <w:rPr>
                <w:rFonts w:ascii="Arial" w:hAnsi="Arial"/>
                <w:sz w:val="15"/>
                <w:lang w:val="ru-RU"/>
              </w:rPr>
              <w:t xml:space="preserve"> </w:t>
            </w:r>
            <w:proofErr w:type="spellStart"/>
            <w:r w:rsidRPr="007820C2">
              <w:rPr>
                <w:rFonts w:ascii="Arial" w:hAnsi="Arial"/>
                <w:sz w:val="15"/>
                <w:lang w:val="ru-RU"/>
              </w:rPr>
              <w:t>рахунок</w:t>
            </w:r>
            <w:proofErr w:type="spellEnd"/>
            <w:r w:rsidRPr="007820C2">
              <w:rPr>
                <w:rFonts w:ascii="Arial" w:hAnsi="Arial"/>
                <w:sz w:val="15"/>
                <w:lang w:val="ru-RU"/>
              </w:rPr>
              <w:t xml:space="preserve"> і на </w:t>
            </w:r>
            <w:proofErr w:type="spellStart"/>
            <w:r w:rsidRPr="007820C2">
              <w:rPr>
                <w:rFonts w:ascii="Arial" w:hAnsi="Arial"/>
                <w:sz w:val="15"/>
                <w:lang w:val="ru-RU"/>
              </w:rPr>
              <w:t>виключний</w:t>
            </w:r>
            <w:proofErr w:type="spellEnd"/>
            <w:r w:rsidRPr="007820C2">
              <w:rPr>
                <w:rFonts w:ascii="Arial" w:hAnsi="Arial"/>
                <w:sz w:val="15"/>
                <w:lang w:val="ru-RU"/>
              </w:rPr>
              <w:t xml:space="preserve"> </w:t>
            </w:r>
            <w:proofErr w:type="spellStart"/>
            <w:r w:rsidRPr="007820C2">
              <w:rPr>
                <w:rFonts w:ascii="Arial" w:hAnsi="Arial"/>
                <w:sz w:val="15"/>
                <w:lang w:val="ru-RU"/>
              </w:rPr>
              <w:t>розсуд</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w:t>
            </w:r>
          </w:p>
          <w:p w14:paraId="723757A6" w14:textId="77777777" w:rsidR="00001AA6" w:rsidRPr="007820C2" w:rsidRDefault="00001AA6" w:rsidP="00574BAB">
            <w:pPr>
              <w:pStyle w:val="a3"/>
              <w:numPr>
                <w:ilvl w:val="1"/>
                <w:numId w:val="28"/>
              </w:numPr>
              <w:jc w:val="both"/>
              <w:rPr>
                <w:rFonts w:ascii="Arial" w:hAnsi="Arial" w:cs="Arial"/>
                <w:sz w:val="15"/>
                <w:szCs w:val="15"/>
                <w:lang w:val="ru-RU"/>
              </w:rPr>
            </w:pPr>
            <w:proofErr w:type="spellStart"/>
            <w:r w:rsidRPr="007820C2">
              <w:rPr>
                <w:rFonts w:ascii="Arial" w:hAnsi="Arial"/>
                <w:sz w:val="15"/>
                <w:lang w:val="ru-RU"/>
              </w:rPr>
              <w:t>забезпечити</w:t>
            </w:r>
            <w:proofErr w:type="spellEnd"/>
            <w:r w:rsidRPr="007820C2">
              <w:rPr>
                <w:rFonts w:ascii="Arial" w:hAnsi="Arial"/>
                <w:sz w:val="15"/>
                <w:lang w:val="ru-RU"/>
              </w:rPr>
              <w:t xml:space="preserve"> </w:t>
            </w:r>
            <w:proofErr w:type="spellStart"/>
            <w:r w:rsidRPr="007820C2">
              <w:rPr>
                <w:rFonts w:ascii="Arial" w:hAnsi="Arial"/>
                <w:sz w:val="15"/>
                <w:lang w:val="ru-RU"/>
              </w:rPr>
              <w:t>Кімонікс</w:t>
            </w:r>
            <w:proofErr w:type="spellEnd"/>
            <w:r w:rsidRPr="007820C2">
              <w:rPr>
                <w:rFonts w:ascii="Arial" w:hAnsi="Arial"/>
                <w:sz w:val="15"/>
                <w:lang w:val="ru-RU"/>
              </w:rPr>
              <w:t xml:space="preserve"> права, </w:t>
            </w:r>
            <w:proofErr w:type="spellStart"/>
            <w:r w:rsidRPr="007820C2">
              <w:rPr>
                <w:rFonts w:ascii="Arial" w:hAnsi="Arial"/>
                <w:sz w:val="15"/>
                <w:lang w:val="ru-RU"/>
              </w:rPr>
              <w:t>передбачені</w:t>
            </w:r>
            <w:proofErr w:type="spellEnd"/>
            <w:r w:rsidRPr="007820C2">
              <w:rPr>
                <w:rFonts w:ascii="Arial" w:hAnsi="Arial"/>
                <w:sz w:val="15"/>
                <w:lang w:val="ru-RU"/>
              </w:rPr>
              <w:t xml:space="preserve"> </w:t>
            </w:r>
            <w:proofErr w:type="spellStart"/>
            <w:r w:rsidRPr="007820C2">
              <w:rPr>
                <w:rFonts w:ascii="Arial" w:hAnsi="Arial"/>
                <w:sz w:val="15"/>
                <w:lang w:val="ru-RU"/>
              </w:rPr>
              <w:t>підпунктом</w:t>
            </w:r>
            <w:proofErr w:type="spellEnd"/>
            <w:r w:rsidRPr="007820C2">
              <w:rPr>
                <w:rFonts w:ascii="Arial" w:hAnsi="Arial"/>
                <w:sz w:val="15"/>
                <w:lang w:val="ru-RU"/>
              </w:rPr>
              <w:t xml:space="preserve"> </w:t>
            </w:r>
            <w:r>
              <w:rPr>
                <w:rFonts w:ascii="Arial" w:hAnsi="Arial"/>
                <w:sz w:val="15"/>
              </w:rPr>
              <w:t>XXIV</w:t>
            </w:r>
            <w:r w:rsidRPr="007820C2">
              <w:rPr>
                <w:rFonts w:ascii="Arial" w:hAnsi="Arial"/>
                <w:sz w:val="15"/>
                <w:lang w:val="ru-RU"/>
              </w:rPr>
              <w:t xml:space="preserve"> (</w:t>
            </w:r>
            <w:r>
              <w:rPr>
                <w:rFonts w:ascii="Arial" w:hAnsi="Arial"/>
                <w:sz w:val="15"/>
              </w:rPr>
              <w:t>f</w:t>
            </w:r>
            <w:r w:rsidRPr="007820C2">
              <w:rPr>
                <w:rFonts w:ascii="Arial" w:hAnsi="Arial"/>
                <w:sz w:val="15"/>
                <w:lang w:val="ru-RU"/>
              </w:rPr>
              <w:t xml:space="preserve">), без </w:t>
            </w:r>
            <w:proofErr w:type="spellStart"/>
            <w:r w:rsidRPr="007820C2">
              <w:rPr>
                <w:rFonts w:ascii="Arial" w:hAnsi="Arial"/>
                <w:sz w:val="15"/>
                <w:lang w:val="ru-RU"/>
              </w:rPr>
              <w:t>порушення</w:t>
            </w:r>
            <w:proofErr w:type="spellEnd"/>
            <w:r w:rsidRPr="007820C2">
              <w:rPr>
                <w:rFonts w:ascii="Arial" w:hAnsi="Arial"/>
                <w:sz w:val="15"/>
                <w:lang w:val="ru-RU"/>
              </w:rPr>
              <w:t xml:space="preserve"> Прав </w:t>
            </w:r>
            <w:proofErr w:type="spellStart"/>
            <w:r w:rsidRPr="007820C2">
              <w:rPr>
                <w:rFonts w:ascii="Arial" w:hAnsi="Arial"/>
                <w:sz w:val="15"/>
                <w:lang w:val="ru-RU"/>
              </w:rPr>
              <w:t>інтелектуальної</w:t>
            </w:r>
            <w:proofErr w:type="spellEnd"/>
            <w:r w:rsidRPr="007820C2">
              <w:rPr>
                <w:rFonts w:ascii="Arial" w:hAnsi="Arial"/>
                <w:sz w:val="15"/>
                <w:lang w:val="ru-RU"/>
              </w:rPr>
              <w:t xml:space="preserve"> </w:t>
            </w:r>
            <w:proofErr w:type="spellStart"/>
            <w:r w:rsidRPr="007820C2">
              <w:rPr>
                <w:rFonts w:ascii="Arial" w:hAnsi="Arial"/>
                <w:sz w:val="15"/>
                <w:lang w:val="ru-RU"/>
              </w:rPr>
              <w:t>власності</w:t>
            </w:r>
            <w:proofErr w:type="spellEnd"/>
            <w:r w:rsidRPr="007820C2">
              <w:rPr>
                <w:rFonts w:ascii="Arial" w:hAnsi="Arial"/>
                <w:sz w:val="15"/>
                <w:lang w:val="ru-RU"/>
              </w:rPr>
              <w:t xml:space="preserve"> будь-</w:t>
            </w:r>
            <w:proofErr w:type="spellStart"/>
            <w:r w:rsidRPr="007820C2">
              <w:rPr>
                <w:rFonts w:ascii="Arial" w:hAnsi="Arial"/>
                <w:sz w:val="15"/>
                <w:lang w:val="ru-RU"/>
              </w:rPr>
              <w:t>якої</w:t>
            </w:r>
            <w:proofErr w:type="spellEnd"/>
            <w:r w:rsidRPr="007820C2">
              <w:rPr>
                <w:rFonts w:ascii="Arial" w:hAnsi="Arial"/>
                <w:sz w:val="15"/>
                <w:lang w:val="ru-RU"/>
              </w:rPr>
              <w:t xml:space="preserve"> </w:t>
            </w:r>
            <w:proofErr w:type="spellStart"/>
            <w:r w:rsidRPr="007820C2">
              <w:rPr>
                <w:rFonts w:ascii="Arial" w:hAnsi="Arial"/>
                <w:sz w:val="15"/>
                <w:lang w:val="ru-RU"/>
              </w:rPr>
              <w:t>Третьої</w:t>
            </w:r>
            <w:proofErr w:type="spellEnd"/>
            <w:r w:rsidRPr="007820C2">
              <w:rPr>
                <w:rFonts w:ascii="Arial" w:hAnsi="Arial"/>
                <w:sz w:val="15"/>
                <w:lang w:val="ru-RU"/>
              </w:rPr>
              <w:t xml:space="preserve"> </w:t>
            </w:r>
            <w:proofErr w:type="spellStart"/>
            <w:r w:rsidRPr="007820C2">
              <w:rPr>
                <w:rFonts w:ascii="Arial" w:hAnsi="Arial"/>
                <w:sz w:val="15"/>
                <w:lang w:val="ru-RU"/>
              </w:rPr>
              <w:t>сторони</w:t>
            </w:r>
            <w:proofErr w:type="spellEnd"/>
            <w:r w:rsidRPr="007820C2">
              <w:rPr>
                <w:rFonts w:ascii="Arial" w:hAnsi="Arial"/>
                <w:sz w:val="15"/>
                <w:lang w:val="ru-RU"/>
              </w:rPr>
              <w:t xml:space="preserve">; </w:t>
            </w:r>
            <w:proofErr w:type="spellStart"/>
            <w:r w:rsidRPr="007820C2">
              <w:rPr>
                <w:rFonts w:ascii="Arial" w:hAnsi="Arial"/>
                <w:sz w:val="15"/>
                <w:lang w:val="ru-RU"/>
              </w:rPr>
              <w:t>або</w:t>
            </w:r>
            <w:proofErr w:type="spellEnd"/>
          </w:p>
          <w:p w14:paraId="502A6D1F" w14:textId="77777777" w:rsidR="00001AA6" w:rsidRPr="007820C2" w:rsidRDefault="00001AA6" w:rsidP="00574BAB">
            <w:pPr>
              <w:pStyle w:val="a3"/>
              <w:numPr>
                <w:ilvl w:val="1"/>
                <w:numId w:val="28"/>
              </w:numPr>
              <w:jc w:val="both"/>
              <w:rPr>
                <w:rFonts w:ascii="Arial" w:hAnsi="Arial" w:cs="Arial"/>
                <w:sz w:val="15"/>
                <w:szCs w:val="15"/>
                <w:lang w:val="ru-RU"/>
              </w:rPr>
            </w:pPr>
            <w:proofErr w:type="spellStart"/>
            <w:r w:rsidRPr="007820C2">
              <w:rPr>
                <w:rFonts w:ascii="Arial" w:hAnsi="Arial"/>
                <w:sz w:val="15"/>
                <w:lang w:val="ru-RU"/>
              </w:rPr>
              <w:t>замінити</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змінити</w:t>
            </w:r>
            <w:proofErr w:type="spellEnd"/>
            <w:r w:rsidRPr="007820C2">
              <w:rPr>
                <w:rFonts w:ascii="Arial" w:hAnsi="Arial"/>
                <w:sz w:val="15"/>
                <w:lang w:val="ru-RU"/>
              </w:rPr>
              <w:t xml:space="preserve"> </w:t>
            </w:r>
            <w:proofErr w:type="spellStart"/>
            <w:r w:rsidRPr="007820C2">
              <w:rPr>
                <w:rFonts w:ascii="Arial" w:hAnsi="Arial"/>
                <w:sz w:val="15"/>
                <w:lang w:val="ru-RU"/>
              </w:rPr>
              <w:t>відповідний</w:t>
            </w:r>
            <w:proofErr w:type="spellEnd"/>
            <w:r w:rsidRPr="007820C2">
              <w:rPr>
                <w:rFonts w:ascii="Arial" w:hAnsi="Arial"/>
                <w:sz w:val="15"/>
                <w:lang w:val="ru-RU"/>
              </w:rPr>
              <w:t xml:space="preserve"> </w:t>
            </w:r>
            <w:proofErr w:type="spellStart"/>
            <w:r w:rsidRPr="007820C2">
              <w:rPr>
                <w:rFonts w:ascii="Arial" w:hAnsi="Arial"/>
                <w:sz w:val="15"/>
                <w:lang w:val="ru-RU"/>
              </w:rPr>
              <w:t>елемент</w:t>
            </w:r>
            <w:proofErr w:type="spellEnd"/>
            <w:r w:rsidRPr="007820C2">
              <w:rPr>
                <w:rFonts w:ascii="Arial" w:hAnsi="Arial"/>
                <w:sz w:val="15"/>
                <w:lang w:val="ru-RU"/>
              </w:rPr>
              <w:t xml:space="preserve"> </w:t>
            </w:r>
            <w:proofErr w:type="spellStart"/>
            <w:r w:rsidRPr="007820C2">
              <w:rPr>
                <w:rFonts w:ascii="Arial" w:hAnsi="Arial"/>
                <w:sz w:val="15"/>
                <w:lang w:val="ru-RU"/>
              </w:rPr>
              <w:t>замінником</w:t>
            </w:r>
            <w:proofErr w:type="spellEnd"/>
            <w:r w:rsidRPr="007820C2">
              <w:rPr>
                <w:rFonts w:ascii="Arial" w:hAnsi="Arial"/>
                <w:sz w:val="15"/>
                <w:lang w:val="ru-RU"/>
              </w:rPr>
              <w:t xml:space="preserve">, </w:t>
            </w:r>
            <w:proofErr w:type="spellStart"/>
            <w:r w:rsidRPr="007820C2">
              <w:rPr>
                <w:rFonts w:ascii="Arial" w:hAnsi="Arial"/>
                <w:sz w:val="15"/>
                <w:lang w:val="ru-RU"/>
              </w:rPr>
              <w:t>що</w:t>
            </w:r>
            <w:proofErr w:type="spellEnd"/>
            <w:r w:rsidRPr="007820C2">
              <w:rPr>
                <w:rFonts w:ascii="Arial" w:hAnsi="Arial"/>
                <w:sz w:val="15"/>
                <w:lang w:val="ru-RU"/>
              </w:rPr>
              <w:t xml:space="preserve"> не </w:t>
            </w:r>
            <w:proofErr w:type="spellStart"/>
            <w:r w:rsidRPr="007820C2">
              <w:rPr>
                <w:rFonts w:ascii="Arial" w:hAnsi="Arial"/>
                <w:sz w:val="15"/>
                <w:lang w:val="ru-RU"/>
              </w:rPr>
              <w:t>порушує</w:t>
            </w:r>
            <w:proofErr w:type="spellEnd"/>
            <w:r w:rsidRPr="007820C2">
              <w:rPr>
                <w:rFonts w:ascii="Arial" w:hAnsi="Arial"/>
                <w:sz w:val="15"/>
                <w:lang w:val="ru-RU"/>
              </w:rPr>
              <w:t xml:space="preserve"> права, без </w:t>
            </w:r>
            <w:proofErr w:type="spellStart"/>
            <w:r w:rsidRPr="007820C2">
              <w:rPr>
                <w:rFonts w:ascii="Arial" w:hAnsi="Arial"/>
                <w:sz w:val="15"/>
                <w:lang w:val="ru-RU"/>
              </w:rPr>
              <w:t>шкоди</w:t>
            </w:r>
            <w:proofErr w:type="spellEnd"/>
            <w:r w:rsidRPr="007820C2">
              <w:rPr>
                <w:rFonts w:ascii="Arial" w:hAnsi="Arial"/>
                <w:sz w:val="15"/>
                <w:lang w:val="ru-RU"/>
              </w:rPr>
              <w:t xml:space="preserve"> для </w:t>
            </w:r>
            <w:proofErr w:type="spellStart"/>
            <w:r w:rsidRPr="007820C2">
              <w:rPr>
                <w:rFonts w:ascii="Arial" w:hAnsi="Arial"/>
                <w:sz w:val="15"/>
                <w:lang w:val="ru-RU"/>
              </w:rPr>
              <w:t>функціональності</w:t>
            </w:r>
            <w:proofErr w:type="spellEnd"/>
            <w:r w:rsidRPr="007820C2">
              <w:rPr>
                <w:rFonts w:ascii="Arial" w:hAnsi="Arial"/>
                <w:sz w:val="15"/>
                <w:lang w:val="ru-RU"/>
              </w:rPr>
              <w:t xml:space="preserve"> </w:t>
            </w:r>
            <w:proofErr w:type="spellStart"/>
            <w:r w:rsidRPr="007820C2">
              <w:rPr>
                <w:rFonts w:ascii="Arial" w:hAnsi="Arial"/>
                <w:sz w:val="15"/>
                <w:lang w:val="ru-RU"/>
              </w:rPr>
              <w:t>чи</w:t>
            </w:r>
            <w:proofErr w:type="spellEnd"/>
            <w:r w:rsidRPr="007820C2">
              <w:rPr>
                <w:rFonts w:ascii="Arial" w:hAnsi="Arial"/>
                <w:sz w:val="15"/>
                <w:lang w:val="ru-RU"/>
              </w:rPr>
              <w:t xml:space="preserve"> </w:t>
            </w:r>
            <w:proofErr w:type="spellStart"/>
            <w:r w:rsidRPr="007820C2">
              <w:rPr>
                <w:rFonts w:ascii="Arial" w:hAnsi="Arial"/>
                <w:sz w:val="15"/>
                <w:lang w:val="ru-RU"/>
              </w:rPr>
              <w:t>продуктивності</w:t>
            </w:r>
            <w:proofErr w:type="spellEnd"/>
            <w:r w:rsidRPr="007820C2">
              <w:rPr>
                <w:rFonts w:ascii="Arial" w:hAnsi="Arial"/>
                <w:sz w:val="15"/>
                <w:lang w:val="ru-RU"/>
              </w:rPr>
              <w:t xml:space="preserve"> </w:t>
            </w:r>
            <w:proofErr w:type="spellStart"/>
            <w:r w:rsidRPr="007820C2">
              <w:rPr>
                <w:rFonts w:ascii="Arial" w:hAnsi="Arial"/>
                <w:sz w:val="15"/>
                <w:lang w:val="ru-RU"/>
              </w:rPr>
              <w:t>Послуг</w:t>
            </w:r>
            <w:proofErr w:type="spellEnd"/>
            <w:r w:rsidRPr="007820C2">
              <w:rPr>
                <w:rFonts w:ascii="Arial" w:hAnsi="Arial"/>
                <w:sz w:val="15"/>
                <w:lang w:val="ru-RU"/>
              </w:rPr>
              <w:t>.</w:t>
            </w:r>
          </w:p>
          <w:p w14:paraId="06A914CF" w14:textId="77777777" w:rsidR="00001AA6" w:rsidRPr="007820C2" w:rsidRDefault="00001AA6" w:rsidP="00001AA6">
            <w:pPr>
              <w:jc w:val="both"/>
              <w:rPr>
                <w:rFonts w:ascii="Arial" w:hAnsi="Arial" w:cs="Arial"/>
                <w:sz w:val="15"/>
                <w:szCs w:val="15"/>
                <w:lang w:val="ru-RU"/>
              </w:rPr>
            </w:pPr>
          </w:p>
          <w:p w14:paraId="1F8FF4CF" w14:textId="77777777" w:rsidR="00001AA6" w:rsidRPr="007A52C7" w:rsidRDefault="00001AA6" w:rsidP="00001AA6">
            <w:pPr>
              <w:jc w:val="both"/>
              <w:rPr>
                <w:rFonts w:ascii="Arial" w:hAnsi="Arial" w:cs="Arial"/>
                <w:color w:val="000000"/>
                <w:sz w:val="15"/>
                <w:szCs w:val="15"/>
              </w:rPr>
            </w:pPr>
            <w:r>
              <w:rPr>
                <w:rFonts w:ascii="Arial" w:hAnsi="Arial"/>
                <w:smallCaps/>
                <w:sz w:val="15"/>
              </w:rPr>
              <w:t>XXV</w:t>
            </w:r>
            <w:r w:rsidRPr="007820C2">
              <w:rPr>
                <w:rFonts w:ascii="Arial" w:hAnsi="Arial"/>
                <w:smallCaps/>
                <w:sz w:val="15"/>
                <w:lang w:val="ru-RU"/>
              </w:rPr>
              <w:t>.</w:t>
            </w:r>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Обов'язок</w:t>
            </w:r>
            <w:proofErr w:type="spellEnd"/>
            <w:r w:rsidRPr="007820C2">
              <w:rPr>
                <w:rFonts w:ascii="Arial" w:hAnsi="Arial"/>
                <w:b/>
                <w:smallCaps/>
                <w:sz w:val="15"/>
                <w:u w:val="single"/>
                <w:lang w:val="ru-RU"/>
              </w:rPr>
              <w:t xml:space="preserve"> бути </w:t>
            </w:r>
            <w:proofErr w:type="spellStart"/>
            <w:r w:rsidRPr="007820C2">
              <w:rPr>
                <w:rFonts w:ascii="Arial" w:hAnsi="Arial"/>
                <w:b/>
                <w:smallCaps/>
                <w:sz w:val="15"/>
                <w:u w:val="single"/>
                <w:lang w:val="ru-RU"/>
              </w:rPr>
              <w:t>пильним</w:t>
            </w:r>
            <w:proofErr w:type="spellEnd"/>
            <w:r w:rsidRPr="007820C2">
              <w:rPr>
                <w:rFonts w:ascii="Arial" w:hAnsi="Arial"/>
                <w:b/>
                <w:smallCaps/>
                <w:sz w:val="15"/>
                <w:u w:val="single"/>
                <w:lang w:val="ru-RU"/>
              </w:rPr>
              <w:t xml:space="preserve">: </w:t>
            </w:r>
            <w:proofErr w:type="spellStart"/>
            <w:r w:rsidRPr="007820C2">
              <w:rPr>
                <w:rFonts w:ascii="Arial" w:hAnsi="Arial"/>
                <w:color w:val="000000"/>
                <w:sz w:val="15"/>
                <w:lang w:val="ru-RU"/>
              </w:rPr>
              <w:t>Виконання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цього</w:t>
            </w:r>
            <w:proofErr w:type="spellEnd"/>
            <w:r w:rsidRPr="007820C2">
              <w:rPr>
                <w:rFonts w:ascii="Arial" w:hAnsi="Arial"/>
                <w:color w:val="000000"/>
                <w:sz w:val="15"/>
                <w:lang w:val="ru-RU"/>
              </w:rPr>
              <w:t xml:space="preserve"> Договору </w:t>
            </w:r>
            <w:proofErr w:type="spellStart"/>
            <w:r w:rsidRPr="007820C2">
              <w:rPr>
                <w:rFonts w:ascii="Arial" w:hAnsi="Arial"/>
                <w:color w:val="000000"/>
                <w:sz w:val="15"/>
                <w:lang w:val="ru-RU"/>
              </w:rPr>
              <w:t>може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передбачати</w:t>
            </w:r>
            <w:proofErr w:type="spellEnd"/>
            <w:r w:rsidRPr="007820C2">
              <w:rPr>
                <w:rFonts w:ascii="Arial" w:hAnsi="Arial"/>
                <w:color w:val="000000"/>
                <w:sz w:val="15"/>
                <w:lang w:val="ru-RU"/>
              </w:rPr>
              <w:t xml:space="preserve"> роботу в </w:t>
            </w:r>
            <w:proofErr w:type="spellStart"/>
            <w:r w:rsidRPr="007820C2">
              <w:rPr>
                <w:rFonts w:ascii="Arial" w:hAnsi="Arial"/>
                <w:color w:val="000000"/>
                <w:sz w:val="15"/>
                <w:lang w:val="ru-RU"/>
              </w:rPr>
              <w:t>небезпечних</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суворих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умовах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які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зокрема</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включають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суспільно-політичний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неспокій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збройний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конфлікт</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злочинну</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терористичну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діяльність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антисанітарні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умови</w:t>
            </w:r>
            <w:proofErr w:type="spellEnd"/>
            <w:r w:rsidRPr="007820C2">
              <w:rPr>
                <w:rFonts w:ascii="Arial" w:hAnsi="Arial"/>
                <w:color w:val="000000"/>
                <w:sz w:val="15"/>
                <w:lang w:val="ru-RU"/>
              </w:rPr>
              <w:t xml:space="preserve"> та </w:t>
            </w:r>
            <w:proofErr w:type="spellStart"/>
            <w:r w:rsidRPr="007820C2">
              <w:rPr>
                <w:rFonts w:ascii="Arial" w:hAnsi="Arial"/>
                <w:color w:val="000000"/>
                <w:sz w:val="15"/>
                <w:lang w:val="ru-RU"/>
              </w:rPr>
              <w:t>обмежений</w:t>
            </w:r>
            <w:proofErr w:type="spellEnd"/>
            <w:r w:rsidRPr="007820C2">
              <w:rPr>
                <w:rFonts w:ascii="Arial" w:hAnsi="Arial"/>
                <w:color w:val="000000"/>
                <w:sz w:val="15"/>
                <w:lang w:val="ru-RU"/>
              </w:rPr>
              <w:t xml:space="preserve"> доступ до </w:t>
            </w:r>
            <w:proofErr w:type="spellStart"/>
            <w:r w:rsidRPr="007820C2">
              <w:rPr>
                <w:rFonts w:ascii="Arial" w:hAnsi="Arial"/>
                <w:color w:val="000000"/>
                <w:sz w:val="15"/>
                <w:lang w:val="ru-RU"/>
              </w:rPr>
              <w:t>охорони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здоров'я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гарантує</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що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він</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оцінив</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місце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виконання</w:t>
            </w:r>
            <w:proofErr w:type="spellEnd"/>
            <w:r w:rsidRPr="007820C2">
              <w:rPr>
                <w:rFonts w:ascii="Arial" w:hAnsi="Arial"/>
                <w:color w:val="000000"/>
                <w:sz w:val="15"/>
                <w:lang w:val="ru-RU"/>
              </w:rPr>
              <w:t xml:space="preserve"> і характер </w:t>
            </w:r>
            <w:proofErr w:type="spellStart"/>
            <w:r w:rsidRPr="007820C2">
              <w:rPr>
                <w:rFonts w:ascii="Arial" w:hAnsi="Arial"/>
                <w:color w:val="000000"/>
                <w:sz w:val="15"/>
                <w:lang w:val="ru-RU"/>
              </w:rPr>
              <w:t>робіт</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зокрема</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місцеві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закони</w:t>
            </w:r>
            <w:proofErr w:type="spellEnd"/>
            <w:r w:rsidRPr="007820C2">
              <w:rPr>
                <w:rFonts w:ascii="Arial" w:hAnsi="Arial"/>
                <w:color w:val="000000"/>
                <w:sz w:val="15"/>
                <w:lang w:val="ru-RU"/>
              </w:rPr>
              <w:t xml:space="preserve">, правила, </w:t>
            </w:r>
            <w:proofErr w:type="spellStart"/>
            <w:r w:rsidRPr="007820C2">
              <w:rPr>
                <w:rFonts w:ascii="Arial" w:hAnsi="Arial"/>
                <w:color w:val="000000"/>
                <w:sz w:val="15"/>
                <w:lang w:val="ru-RU"/>
              </w:rPr>
              <w:t>умови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роботи</w:t>
            </w:r>
            <w:proofErr w:type="spellEnd"/>
            <w:r w:rsidRPr="007820C2">
              <w:rPr>
                <w:rFonts w:ascii="Arial" w:hAnsi="Arial"/>
                <w:color w:val="000000"/>
                <w:sz w:val="15"/>
                <w:lang w:val="ru-RU"/>
              </w:rPr>
              <w:t xml:space="preserve"> та стан </w:t>
            </w:r>
            <w:proofErr w:type="spellStart"/>
            <w:r w:rsidRPr="007820C2">
              <w:rPr>
                <w:rFonts w:ascii="Arial" w:hAnsi="Arial"/>
                <w:color w:val="000000"/>
                <w:sz w:val="15"/>
                <w:lang w:val="ru-RU"/>
              </w:rPr>
              <w:t>безпеки</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приймає</w:t>
            </w:r>
            <w:proofErr w:type="spellEnd"/>
            <w:r w:rsidRPr="007820C2">
              <w:rPr>
                <w:rFonts w:ascii="Arial" w:hAnsi="Arial"/>
                <w:color w:val="000000"/>
                <w:sz w:val="15"/>
                <w:lang w:val="ru-RU"/>
              </w:rPr>
              <w:t xml:space="preserve"> на себе </w:t>
            </w:r>
            <w:proofErr w:type="spellStart"/>
            <w:r w:rsidRPr="007820C2">
              <w:rPr>
                <w:rFonts w:ascii="Arial" w:hAnsi="Arial"/>
                <w:color w:val="000000"/>
                <w:sz w:val="15"/>
                <w:lang w:val="ru-RU"/>
              </w:rPr>
              <w:t>усі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ризики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пов'язані</w:t>
            </w:r>
            <w:proofErr w:type="spellEnd"/>
            <w:r w:rsidRPr="007820C2">
              <w:rPr>
                <w:rFonts w:ascii="Arial" w:hAnsi="Arial"/>
                <w:color w:val="000000"/>
                <w:sz w:val="15"/>
                <w:lang w:val="ru-RU"/>
              </w:rPr>
              <w:t xml:space="preserve"> з </w:t>
            </w:r>
            <w:proofErr w:type="spellStart"/>
            <w:r w:rsidRPr="007820C2">
              <w:rPr>
                <w:rFonts w:ascii="Arial" w:hAnsi="Arial"/>
                <w:color w:val="000000"/>
                <w:sz w:val="15"/>
                <w:lang w:val="ru-RU"/>
              </w:rPr>
              <w:t>виконанням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робіт</w:t>
            </w:r>
            <w:proofErr w:type="spellEnd"/>
            <w:r w:rsidRPr="007820C2">
              <w:rPr>
                <w:rFonts w:ascii="Arial" w:hAnsi="Arial"/>
                <w:color w:val="000000"/>
                <w:sz w:val="15"/>
                <w:lang w:val="ru-RU"/>
              </w:rPr>
              <w:t xml:space="preserve">, у тому </w:t>
            </w:r>
            <w:proofErr w:type="spellStart"/>
            <w:r w:rsidRPr="007820C2">
              <w:rPr>
                <w:rFonts w:ascii="Arial" w:hAnsi="Arial"/>
                <w:color w:val="000000"/>
                <w:sz w:val="15"/>
                <w:lang w:val="ru-RU"/>
              </w:rPr>
              <w:t>числі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ризики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завдання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шкоди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здоров'ю</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співробітникам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Постачальника</w:t>
            </w:r>
            <w:proofErr w:type="spellEnd"/>
            <w:r w:rsidRPr="007820C2">
              <w:rPr>
                <w:rFonts w:ascii="Arial" w:hAnsi="Arial"/>
                <w:color w:val="000000"/>
                <w:sz w:val="15"/>
                <w:lang w:val="ru-RU"/>
              </w:rPr>
              <w:t xml:space="preserve"> та </w:t>
            </w:r>
            <w:proofErr w:type="spellStart"/>
            <w:r w:rsidRPr="007820C2">
              <w:rPr>
                <w:rFonts w:ascii="Arial" w:hAnsi="Arial"/>
                <w:color w:val="000000"/>
                <w:sz w:val="15"/>
                <w:lang w:val="ru-RU"/>
              </w:rPr>
              <w:t>втрати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або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пошкодження</w:t>
            </w:r>
            <w:proofErr w:type="spellEnd"/>
            <w:r w:rsidRPr="007820C2">
              <w:rPr>
                <w:rFonts w:ascii="Arial" w:hAnsi="Arial"/>
                <w:color w:val="000000"/>
                <w:sz w:val="15"/>
                <w:lang w:val="ru-RU"/>
              </w:rPr>
              <w:t xml:space="preserve"> майна </w:t>
            </w:r>
            <w:proofErr w:type="spellStart"/>
            <w:r w:rsidRPr="007820C2">
              <w:rPr>
                <w:rFonts w:ascii="Arial" w:hAnsi="Arial"/>
                <w:color w:val="000000"/>
                <w:sz w:val="15"/>
                <w:lang w:val="ru-RU"/>
              </w:rPr>
              <w:t>Постачальника</w:t>
            </w:r>
            <w:proofErr w:type="spellEnd"/>
            <w:r w:rsidRPr="007820C2">
              <w:rPr>
                <w:rFonts w:ascii="Arial" w:hAnsi="Arial"/>
                <w:color w:val="000000"/>
                <w:sz w:val="15"/>
                <w:lang w:val="ru-RU"/>
              </w:rPr>
              <w:t xml:space="preserve">, за </w:t>
            </w:r>
            <w:proofErr w:type="spellStart"/>
            <w:r w:rsidRPr="007820C2">
              <w:rPr>
                <w:rFonts w:ascii="Arial" w:hAnsi="Arial"/>
                <w:color w:val="000000"/>
                <w:sz w:val="15"/>
                <w:lang w:val="ru-RU"/>
              </w:rPr>
              <w:t>винятком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випадків</w:t>
            </w:r>
            <w:proofErr w:type="spellEnd"/>
            <w:r w:rsidRPr="007820C2">
              <w:rPr>
                <w:rFonts w:ascii="Arial" w:hAnsi="Arial"/>
                <w:color w:val="000000"/>
                <w:sz w:val="15"/>
                <w:lang w:val="ru-RU"/>
              </w:rPr>
              <w:t xml:space="preserve">, прямо </w:t>
            </w:r>
            <w:proofErr w:type="spellStart"/>
            <w:r w:rsidRPr="007820C2">
              <w:rPr>
                <w:rFonts w:ascii="Arial" w:hAnsi="Arial"/>
                <w:color w:val="000000"/>
                <w:sz w:val="15"/>
                <w:lang w:val="ru-RU"/>
              </w:rPr>
              <w:t>передбачених</w:t>
            </w:r>
            <w:proofErr w:type="spellEnd"/>
            <w:r w:rsidRPr="007820C2">
              <w:rPr>
                <w:rFonts w:ascii="Arial" w:hAnsi="Arial"/>
                <w:color w:val="000000"/>
                <w:sz w:val="15"/>
                <w:lang w:val="ru-RU"/>
              </w:rPr>
              <w:t xml:space="preserve"> у </w:t>
            </w:r>
            <w:proofErr w:type="spellStart"/>
            <w:r w:rsidRPr="007820C2">
              <w:rPr>
                <w:rFonts w:ascii="Arial" w:hAnsi="Arial"/>
                <w:color w:val="000000"/>
                <w:sz w:val="15"/>
                <w:lang w:val="ru-RU"/>
              </w:rPr>
              <w:t>цьому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Договорі</w:t>
            </w:r>
            <w:proofErr w:type="spellEnd"/>
            <w:r w:rsidRPr="007820C2">
              <w:rPr>
                <w:rFonts w:ascii="Arial" w:hAnsi="Arial"/>
                <w:color w:val="000000"/>
                <w:sz w:val="15"/>
                <w:lang w:val="ru-RU"/>
              </w:rPr>
              <w:t xml:space="preserve">. </w:t>
            </w:r>
            <w:proofErr w:type="spellStart"/>
            <w:r>
              <w:rPr>
                <w:rFonts w:ascii="Arial" w:hAnsi="Arial"/>
                <w:color w:val="000000"/>
                <w:sz w:val="15"/>
              </w:rPr>
              <w:t>Постачальник</w:t>
            </w:r>
            <w:proofErr w:type="spellEnd"/>
            <w:r>
              <w:rPr>
                <w:rFonts w:ascii="Arial" w:hAnsi="Arial"/>
                <w:color w:val="000000"/>
                <w:sz w:val="15"/>
              </w:rPr>
              <w:t xml:space="preserve"> </w:t>
            </w:r>
            <w:proofErr w:type="spellStart"/>
            <w:r>
              <w:rPr>
                <w:rFonts w:ascii="Arial" w:hAnsi="Arial"/>
                <w:color w:val="000000"/>
                <w:sz w:val="15"/>
              </w:rPr>
              <w:t>гарантує</w:t>
            </w:r>
            <w:proofErr w:type="spellEnd"/>
            <w:r>
              <w:rPr>
                <w:rFonts w:ascii="Arial" w:hAnsi="Arial"/>
                <w:color w:val="000000"/>
                <w:sz w:val="15"/>
              </w:rPr>
              <w:t xml:space="preserve">, </w:t>
            </w:r>
            <w:proofErr w:type="spellStart"/>
            <w:r>
              <w:rPr>
                <w:rFonts w:ascii="Arial" w:hAnsi="Arial"/>
                <w:color w:val="000000"/>
                <w:sz w:val="15"/>
              </w:rPr>
              <w:t>що</w:t>
            </w:r>
            <w:proofErr w:type="spellEnd"/>
            <w:r>
              <w:rPr>
                <w:rFonts w:ascii="Arial" w:hAnsi="Arial"/>
                <w:color w:val="000000"/>
                <w:sz w:val="15"/>
              </w:rPr>
              <w:t xml:space="preserve"> </w:t>
            </w:r>
            <w:proofErr w:type="spellStart"/>
            <w:r>
              <w:rPr>
                <w:rFonts w:ascii="Arial" w:hAnsi="Arial"/>
                <w:color w:val="000000"/>
                <w:sz w:val="15"/>
              </w:rPr>
              <w:t>протягом</w:t>
            </w:r>
            <w:proofErr w:type="spellEnd"/>
            <w:r>
              <w:rPr>
                <w:rFonts w:ascii="Arial" w:hAnsi="Arial"/>
                <w:color w:val="000000"/>
                <w:sz w:val="15"/>
              </w:rPr>
              <w:t xml:space="preserve"> </w:t>
            </w:r>
            <w:proofErr w:type="spellStart"/>
            <w:r>
              <w:rPr>
                <w:rFonts w:ascii="Arial" w:hAnsi="Arial"/>
                <w:color w:val="000000"/>
                <w:sz w:val="15"/>
              </w:rPr>
              <w:t>усього</w:t>
            </w:r>
            <w:proofErr w:type="spellEnd"/>
            <w:r>
              <w:rPr>
                <w:rFonts w:ascii="Arial" w:hAnsi="Arial"/>
                <w:color w:val="000000"/>
                <w:sz w:val="15"/>
              </w:rPr>
              <w:t xml:space="preserve"> </w:t>
            </w:r>
            <w:proofErr w:type="spellStart"/>
            <w:r>
              <w:rPr>
                <w:rFonts w:ascii="Arial" w:hAnsi="Arial"/>
                <w:color w:val="000000"/>
                <w:sz w:val="15"/>
              </w:rPr>
              <w:t>терміну</w:t>
            </w:r>
            <w:proofErr w:type="spellEnd"/>
            <w:r>
              <w:rPr>
                <w:rFonts w:ascii="Arial" w:hAnsi="Arial"/>
                <w:color w:val="000000"/>
                <w:sz w:val="15"/>
              </w:rPr>
              <w:t xml:space="preserve"> </w:t>
            </w:r>
            <w:proofErr w:type="spellStart"/>
            <w:r>
              <w:rPr>
                <w:rFonts w:ascii="Arial" w:hAnsi="Arial"/>
                <w:color w:val="000000"/>
                <w:sz w:val="15"/>
              </w:rPr>
              <w:t>дії</w:t>
            </w:r>
            <w:proofErr w:type="spellEnd"/>
            <w:r>
              <w:rPr>
                <w:rFonts w:ascii="Arial" w:hAnsi="Arial"/>
                <w:color w:val="000000"/>
                <w:sz w:val="15"/>
              </w:rPr>
              <w:t xml:space="preserve"> </w:t>
            </w:r>
            <w:proofErr w:type="spellStart"/>
            <w:r>
              <w:rPr>
                <w:rFonts w:ascii="Arial" w:hAnsi="Arial"/>
                <w:color w:val="000000"/>
                <w:sz w:val="15"/>
              </w:rPr>
              <w:t>Договору</w:t>
            </w:r>
            <w:proofErr w:type="spellEnd"/>
            <w:r>
              <w:rPr>
                <w:rFonts w:ascii="Arial" w:hAnsi="Arial"/>
                <w:color w:val="000000"/>
                <w:sz w:val="15"/>
              </w:rPr>
              <w:t>:</w:t>
            </w:r>
          </w:p>
          <w:p w14:paraId="70AF7819" w14:textId="77777777" w:rsidR="00001AA6" w:rsidRPr="007820C2" w:rsidRDefault="00001AA6" w:rsidP="00574BAB">
            <w:pPr>
              <w:pStyle w:val="a3"/>
              <w:numPr>
                <w:ilvl w:val="0"/>
                <w:numId w:val="31"/>
              </w:numPr>
              <w:jc w:val="both"/>
              <w:rPr>
                <w:rFonts w:ascii="Arial" w:hAnsi="Arial" w:cs="Arial"/>
                <w:color w:val="000000"/>
                <w:sz w:val="15"/>
                <w:szCs w:val="15"/>
                <w:lang w:val="ru-RU"/>
              </w:rPr>
            </w:pPr>
            <w:proofErr w:type="spellStart"/>
            <w:r w:rsidRPr="007820C2">
              <w:rPr>
                <w:rFonts w:ascii="Arial" w:hAnsi="Arial"/>
                <w:color w:val="000000"/>
                <w:sz w:val="15"/>
                <w:lang w:val="ru-RU"/>
              </w:rPr>
              <w:t>Проводитиме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належне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оцінювання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ризику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пов’язаного</w:t>
            </w:r>
            <w:proofErr w:type="spellEnd"/>
            <w:r w:rsidRPr="007820C2">
              <w:rPr>
                <w:rFonts w:ascii="Arial" w:hAnsi="Arial"/>
                <w:color w:val="000000"/>
                <w:sz w:val="15"/>
                <w:lang w:val="ru-RU"/>
              </w:rPr>
              <w:t xml:space="preserve"> з </w:t>
            </w:r>
            <w:proofErr w:type="spellStart"/>
            <w:r w:rsidRPr="007820C2">
              <w:rPr>
                <w:rFonts w:ascii="Arial" w:hAnsi="Arial"/>
                <w:color w:val="000000"/>
                <w:sz w:val="15"/>
                <w:lang w:val="ru-RU"/>
              </w:rPr>
              <w:t>наданням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Послуг</w:t>
            </w:r>
            <w:proofErr w:type="spellEnd"/>
            <w:r w:rsidRPr="007820C2">
              <w:rPr>
                <w:rFonts w:ascii="Arial" w:hAnsi="Arial"/>
                <w:color w:val="000000"/>
                <w:sz w:val="15"/>
                <w:lang w:val="ru-RU"/>
              </w:rPr>
              <w:t>,</w:t>
            </w:r>
          </w:p>
          <w:p w14:paraId="169F3B30" w14:textId="77777777" w:rsidR="00001AA6" w:rsidRPr="007820C2" w:rsidRDefault="00001AA6" w:rsidP="00574BAB">
            <w:pPr>
              <w:pStyle w:val="a3"/>
              <w:numPr>
                <w:ilvl w:val="0"/>
                <w:numId w:val="31"/>
              </w:numPr>
              <w:jc w:val="both"/>
              <w:rPr>
                <w:rFonts w:ascii="Arial" w:hAnsi="Arial" w:cs="Arial"/>
                <w:color w:val="000000"/>
                <w:sz w:val="15"/>
                <w:szCs w:val="15"/>
                <w:lang w:val="ru-RU"/>
              </w:rPr>
            </w:pPr>
            <w:proofErr w:type="spellStart"/>
            <w:r w:rsidRPr="007820C2">
              <w:rPr>
                <w:rFonts w:ascii="Arial" w:hAnsi="Arial"/>
                <w:color w:val="000000"/>
                <w:sz w:val="15"/>
                <w:lang w:val="ru-RU"/>
              </w:rPr>
              <w:t>Надаватиме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своїм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співробітникам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відповідну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інформацію</w:t>
            </w:r>
            <w:proofErr w:type="spellEnd"/>
            <w:r w:rsidRPr="007820C2">
              <w:rPr>
                <w:rFonts w:ascii="Arial" w:hAnsi="Arial"/>
                <w:color w:val="000000"/>
                <w:sz w:val="15"/>
                <w:lang w:val="ru-RU"/>
              </w:rPr>
              <w:t xml:space="preserve"> та </w:t>
            </w:r>
            <w:proofErr w:type="spellStart"/>
            <w:r w:rsidRPr="007820C2">
              <w:rPr>
                <w:rFonts w:ascii="Arial" w:hAnsi="Arial"/>
                <w:color w:val="000000"/>
                <w:sz w:val="15"/>
                <w:lang w:val="ru-RU"/>
              </w:rPr>
              <w:t>вказівки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проводитиме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належне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навчання</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здійснюватиме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належний</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нагляд</w:t>
            </w:r>
            <w:proofErr w:type="spellEnd"/>
            <w:r w:rsidRPr="007820C2">
              <w:rPr>
                <w:rFonts w:ascii="Arial" w:hAnsi="Arial"/>
                <w:color w:val="000000"/>
                <w:sz w:val="15"/>
                <w:lang w:val="ru-RU"/>
              </w:rPr>
              <w:t>,</w:t>
            </w:r>
          </w:p>
          <w:p w14:paraId="75AE6DB0" w14:textId="77777777" w:rsidR="00001AA6" w:rsidRPr="007820C2" w:rsidRDefault="00001AA6" w:rsidP="00574BAB">
            <w:pPr>
              <w:pStyle w:val="a3"/>
              <w:numPr>
                <w:ilvl w:val="0"/>
                <w:numId w:val="31"/>
              </w:numPr>
              <w:jc w:val="both"/>
              <w:rPr>
                <w:rFonts w:ascii="Arial" w:hAnsi="Arial" w:cs="Arial"/>
                <w:color w:val="000000"/>
                <w:sz w:val="15"/>
                <w:szCs w:val="15"/>
                <w:lang w:val="ru-RU"/>
              </w:rPr>
            </w:pPr>
            <w:proofErr w:type="spellStart"/>
            <w:r w:rsidRPr="007820C2">
              <w:rPr>
                <w:rFonts w:ascii="Arial" w:hAnsi="Arial"/>
                <w:color w:val="000000"/>
                <w:sz w:val="15"/>
                <w:lang w:val="ru-RU"/>
              </w:rPr>
              <w:t>Матиме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відповідні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надзвичайні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процедури</w:t>
            </w:r>
            <w:proofErr w:type="spellEnd"/>
            <w:r w:rsidRPr="007820C2">
              <w:rPr>
                <w:rFonts w:ascii="Arial" w:hAnsi="Arial"/>
                <w:color w:val="000000"/>
                <w:sz w:val="15"/>
                <w:lang w:val="ru-RU"/>
              </w:rPr>
              <w:t xml:space="preserve"> (в тому </w:t>
            </w:r>
            <w:proofErr w:type="spellStart"/>
            <w:r w:rsidRPr="007820C2">
              <w:rPr>
                <w:rFonts w:ascii="Arial" w:hAnsi="Arial"/>
                <w:color w:val="000000"/>
                <w:sz w:val="15"/>
                <w:lang w:val="ru-RU"/>
              </w:rPr>
              <w:t>числі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медичне</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страхування</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страхування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медичної</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евакуації</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щоб</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забезпечити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надання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Послуг</w:t>
            </w:r>
            <w:proofErr w:type="spellEnd"/>
            <w:r w:rsidRPr="007820C2">
              <w:rPr>
                <w:rFonts w:ascii="Arial" w:hAnsi="Arial"/>
                <w:color w:val="000000"/>
                <w:sz w:val="15"/>
                <w:lang w:val="ru-RU"/>
              </w:rPr>
              <w:t xml:space="preserve"> таким чином, </w:t>
            </w:r>
            <w:proofErr w:type="spellStart"/>
            <w:r w:rsidRPr="007820C2">
              <w:rPr>
                <w:rFonts w:ascii="Arial" w:hAnsi="Arial"/>
                <w:color w:val="000000"/>
                <w:sz w:val="15"/>
                <w:lang w:val="ru-RU"/>
              </w:rPr>
              <w:t>щоб</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запобігти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завданню</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шкоди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здоров’ю</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безпеці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життю</w:t>
            </w:r>
            <w:proofErr w:type="spellEnd"/>
            <w:r w:rsidRPr="007820C2">
              <w:rPr>
                <w:rFonts w:ascii="Arial" w:hAnsi="Arial"/>
                <w:color w:val="000000"/>
                <w:sz w:val="15"/>
                <w:lang w:val="ru-RU"/>
              </w:rPr>
              <w:t xml:space="preserve">, майну та </w:t>
            </w:r>
            <w:proofErr w:type="spellStart"/>
            <w:r w:rsidRPr="007820C2">
              <w:rPr>
                <w:rFonts w:ascii="Arial" w:hAnsi="Arial"/>
                <w:color w:val="000000"/>
                <w:sz w:val="15"/>
                <w:lang w:val="ru-RU"/>
              </w:rPr>
              <w:t>загальному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добробуту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своїх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співробітників</w:t>
            </w:r>
            <w:proofErr w:type="spellEnd"/>
            <w:r w:rsidRPr="007820C2">
              <w:rPr>
                <w:rFonts w:ascii="Arial" w:hAnsi="Arial"/>
                <w:color w:val="000000"/>
                <w:sz w:val="15"/>
                <w:lang w:val="ru-RU"/>
              </w:rPr>
              <w:t>.</w:t>
            </w:r>
          </w:p>
          <w:p w14:paraId="3FB2DD31" w14:textId="77777777" w:rsidR="00001AA6" w:rsidRPr="007820C2" w:rsidRDefault="00001AA6" w:rsidP="00574BAB">
            <w:pPr>
              <w:pStyle w:val="a3"/>
              <w:numPr>
                <w:ilvl w:val="0"/>
                <w:numId w:val="31"/>
              </w:numPr>
              <w:jc w:val="both"/>
              <w:rPr>
                <w:rFonts w:ascii="Arial" w:hAnsi="Arial" w:cs="Arial"/>
                <w:color w:val="000000"/>
                <w:sz w:val="15"/>
                <w:szCs w:val="15"/>
                <w:lang w:val="ru-RU"/>
              </w:rPr>
            </w:pP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повинен </w:t>
            </w:r>
            <w:proofErr w:type="spellStart"/>
            <w:r w:rsidRPr="007820C2">
              <w:rPr>
                <w:rFonts w:ascii="Arial" w:hAnsi="Arial"/>
                <w:color w:val="000000"/>
                <w:sz w:val="15"/>
                <w:lang w:val="ru-RU"/>
              </w:rPr>
              <w:t>постійно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проводити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навчання</w:t>
            </w:r>
            <w:proofErr w:type="spellEnd"/>
            <w:r w:rsidRPr="007820C2">
              <w:rPr>
                <w:rFonts w:ascii="Arial" w:hAnsi="Arial"/>
                <w:color w:val="000000"/>
                <w:sz w:val="15"/>
                <w:lang w:val="ru-RU"/>
              </w:rPr>
              <w:t xml:space="preserve"> для </w:t>
            </w:r>
            <w:proofErr w:type="spellStart"/>
            <w:r w:rsidRPr="007820C2">
              <w:rPr>
                <w:rFonts w:ascii="Arial" w:hAnsi="Arial"/>
                <w:color w:val="000000"/>
                <w:sz w:val="15"/>
                <w:lang w:val="ru-RU"/>
              </w:rPr>
              <w:t>всіх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співробітників</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дотримуючись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вимог</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політики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безпеки</w:t>
            </w:r>
            <w:proofErr w:type="spellEnd"/>
            <w:r w:rsidRPr="007820C2">
              <w:rPr>
                <w:rFonts w:ascii="Arial" w:hAnsi="Arial"/>
                <w:color w:val="000000"/>
                <w:sz w:val="15"/>
                <w:lang w:val="ru-RU"/>
              </w:rPr>
              <w:t xml:space="preserve"> і плану </w:t>
            </w:r>
            <w:proofErr w:type="spellStart"/>
            <w:r w:rsidRPr="007820C2">
              <w:rPr>
                <w:rFonts w:ascii="Arial" w:hAnsi="Arial"/>
                <w:color w:val="000000"/>
                <w:sz w:val="15"/>
                <w:lang w:val="ru-RU"/>
              </w:rPr>
              <w:t>забезпечення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безпеки</w:t>
            </w:r>
            <w:proofErr w:type="spellEnd"/>
            <w:r w:rsidRPr="007820C2">
              <w:rPr>
                <w:rFonts w:ascii="Arial" w:hAnsi="Arial"/>
                <w:color w:val="000000"/>
                <w:sz w:val="15"/>
                <w:lang w:val="ru-RU"/>
              </w:rPr>
              <w:t xml:space="preserve">, а </w:t>
            </w:r>
            <w:proofErr w:type="spellStart"/>
            <w:r w:rsidRPr="007820C2">
              <w:rPr>
                <w:rFonts w:ascii="Arial" w:hAnsi="Arial"/>
                <w:color w:val="000000"/>
                <w:sz w:val="15"/>
                <w:lang w:val="ru-RU"/>
              </w:rPr>
              <w:t>його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співробітники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усвідомлюють</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ризики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пов’язані</w:t>
            </w:r>
            <w:proofErr w:type="spellEnd"/>
            <w:r w:rsidRPr="007820C2">
              <w:rPr>
                <w:rFonts w:ascii="Arial" w:hAnsi="Arial"/>
                <w:color w:val="000000"/>
                <w:sz w:val="15"/>
                <w:lang w:val="ru-RU"/>
              </w:rPr>
              <w:t xml:space="preserve"> з </w:t>
            </w:r>
            <w:proofErr w:type="spellStart"/>
            <w:r w:rsidRPr="007820C2">
              <w:rPr>
                <w:rFonts w:ascii="Arial" w:hAnsi="Arial"/>
                <w:color w:val="000000"/>
                <w:sz w:val="15"/>
                <w:lang w:val="ru-RU"/>
              </w:rPr>
              <w:t>роботою</w:t>
            </w:r>
            <w:proofErr w:type="spellEnd"/>
            <w:r w:rsidRPr="007820C2">
              <w:rPr>
                <w:rFonts w:ascii="Arial" w:hAnsi="Arial"/>
                <w:color w:val="000000"/>
                <w:sz w:val="15"/>
                <w:lang w:val="ru-RU"/>
              </w:rPr>
              <w:t xml:space="preserve"> в такому </w:t>
            </w:r>
            <w:proofErr w:type="spellStart"/>
            <w:r w:rsidRPr="007820C2">
              <w:rPr>
                <w:rFonts w:ascii="Arial" w:hAnsi="Arial"/>
                <w:color w:val="000000"/>
                <w:sz w:val="15"/>
                <w:lang w:val="ru-RU"/>
              </w:rPr>
              <w:t>середовищі</w:t>
            </w:r>
            <w:proofErr w:type="spellEnd"/>
            <w:r w:rsidRPr="007820C2">
              <w:rPr>
                <w:rFonts w:ascii="Arial" w:hAnsi="Arial"/>
                <w:color w:val="000000"/>
                <w:sz w:val="15"/>
                <w:lang w:val="ru-RU"/>
              </w:rPr>
              <w:t xml:space="preserve">. </w:t>
            </w:r>
          </w:p>
          <w:p w14:paraId="4BDC7C23" w14:textId="77777777" w:rsidR="00001AA6" w:rsidRPr="007820C2" w:rsidRDefault="00001AA6" w:rsidP="00001AA6">
            <w:pPr>
              <w:pStyle w:val="a3"/>
              <w:ind w:left="0"/>
              <w:jc w:val="both"/>
              <w:rPr>
                <w:rFonts w:ascii="Arial" w:hAnsi="Arial" w:cs="Arial"/>
                <w:bCs/>
                <w:smallCaps/>
                <w:sz w:val="15"/>
                <w:szCs w:val="15"/>
                <w:lang w:val="ru-RU"/>
              </w:rPr>
            </w:pPr>
          </w:p>
          <w:p w14:paraId="44FD21BE" w14:textId="649334A9" w:rsidR="00001AA6" w:rsidRPr="007820C2" w:rsidRDefault="00001AA6" w:rsidP="00001AA6">
            <w:pPr>
              <w:tabs>
                <w:tab w:val="left" w:pos="1704"/>
              </w:tabs>
              <w:jc w:val="both"/>
              <w:rPr>
                <w:lang w:val="ru-RU"/>
              </w:rPr>
            </w:pPr>
            <w:r>
              <w:rPr>
                <w:rFonts w:ascii="Arial" w:hAnsi="Arial"/>
                <w:smallCaps/>
                <w:sz w:val="15"/>
              </w:rPr>
              <w:t>XXVI</w:t>
            </w:r>
            <w:r w:rsidRPr="007820C2">
              <w:rPr>
                <w:rFonts w:ascii="Arial" w:hAnsi="Arial"/>
                <w:smallCaps/>
                <w:sz w:val="15"/>
                <w:lang w:val="ru-RU"/>
              </w:rPr>
              <w:t>.</w:t>
            </w:r>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Захист</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персональних</w:t>
            </w:r>
            <w:proofErr w:type="spellEnd"/>
            <w:r w:rsidRPr="007820C2">
              <w:rPr>
                <w:rFonts w:ascii="Arial" w:hAnsi="Arial"/>
                <w:b/>
                <w:smallCaps/>
                <w:sz w:val="15"/>
                <w:u w:val="single"/>
                <w:lang w:val="ru-RU"/>
              </w:rPr>
              <w:t xml:space="preserve"> </w:t>
            </w:r>
            <w:proofErr w:type="spellStart"/>
            <w:r w:rsidRPr="007820C2">
              <w:rPr>
                <w:rFonts w:ascii="Arial" w:hAnsi="Arial"/>
                <w:b/>
                <w:smallCaps/>
                <w:sz w:val="15"/>
                <w:u w:val="single"/>
                <w:lang w:val="ru-RU"/>
              </w:rPr>
              <w:t>даних</w:t>
            </w:r>
            <w:proofErr w:type="spellEnd"/>
            <w:r w:rsidRPr="007820C2">
              <w:rPr>
                <w:rFonts w:ascii="Arial" w:hAnsi="Arial"/>
                <w:b/>
                <w:smallCaps/>
                <w:sz w:val="15"/>
                <w:u w:val="single"/>
                <w:lang w:val="ru-RU"/>
              </w:rPr>
              <w:t xml:space="preserve">: </w:t>
            </w:r>
            <w:r w:rsidRPr="007820C2">
              <w:rPr>
                <w:rFonts w:ascii="Arial" w:hAnsi="Arial"/>
                <w:color w:val="000000"/>
                <w:sz w:val="15"/>
                <w:lang w:val="ru-RU"/>
              </w:rPr>
              <w:t xml:space="preserve">При </w:t>
            </w:r>
            <w:proofErr w:type="spellStart"/>
            <w:r w:rsidRPr="007820C2">
              <w:rPr>
                <w:rFonts w:ascii="Arial" w:hAnsi="Arial"/>
                <w:color w:val="000000"/>
                <w:sz w:val="15"/>
                <w:lang w:val="ru-RU"/>
              </w:rPr>
              <w:t>обробці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персональних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даних</w:t>
            </w:r>
            <w:proofErr w:type="spellEnd"/>
            <w:r w:rsidRPr="007820C2">
              <w:rPr>
                <w:rFonts w:ascii="Arial" w:hAnsi="Arial"/>
                <w:color w:val="000000"/>
                <w:sz w:val="15"/>
                <w:lang w:val="ru-RU"/>
              </w:rPr>
              <w:t xml:space="preserve"> будь-</w:t>
            </w:r>
            <w:proofErr w:type="spellStart"/>
            <w:r w:rsidRPr="007820C2">
              <w:rPr>
                <w:rFonts w:ascii="Arial" w:hAnsi="Arial"/>
                <w:color w:val="000000"/>
                <w:sz w:val="15"/>
                <w:lang w:val="ru-RU"/>
              </w:rPr>
              <w:t>якої</w:t>
            </w:r>
            <w:proofErr w:type="spellEnd"/>
            <w:r w:rsidRPr="007820C2">
              <w:rPr>
                <w:rFonts w:ascii="Arial" w:hAnsi="Arial"/>
                <w:color w:val="000000"/>
                <w:sz w:val="15"/>
                <w:lang w:val="ru-RU"/>
              </w:rPr>
              <w:t xml:space="preserve"> особи у </w:t>
            </w:r>
            <w:proofErr w:type="spellStart"/>
            <w:r w:rsidRPr="007820C2">
              <w:rPr>
                <w:rFonts w:ascii="Arial" w:hAnsi="Arial"/>
                <w:color w:val="000000"/>
                <w:sz w:val="15"/>
                <w:lang w:val="ru-RU"/>
              </w:rPr>
              <w:t>зв’язку</w:t>
            </w:r>
            <w:proofErr w:type="spellEnd"/>
            <w:r w:rsidRPr="007820C2">
              <w:rPr>
                <w:rFonts w:ascii="Arial" w:hAnsi="Arial"/>
                <w:color w:val="000000"/>
                <w:sz w:val="15"/>
                <w:lang w:val="ru-RU"/>
              </w:rPr>
              <w:t xml:space="preserve"> з </w:t>
            </w:r>
            <w:proofErr w:type="spellStart"/>
            <w:r w:rsidRPr="007820C2">
              <w:rPr>
                <w:rFonts w:ascii="Arial" w:hAnsi="Arial"/>
                <w:color w:val="000000"/>
                <w:sz w:val="15"/>
                <w:lang w:val="ru-RU"/>
              </w:rPr>
              <w:t>цим</w:t>
            </w:r>
            <w:proofErr w:type="spellEnd"/>
            <w:r w:rsidRPr="007820C2">
              <w:rPr>
                <w:rFonts w:ascii="Arial" w:hAnsi="Arial"/>
                <w:color w:val="000000"/>
                <w:sz w:val="15"/>
                <w:lang w:val="ru-RU"/>
              </w:rPr>
              <w:t xml:space="preserve"> Договором </w:t>
            </w: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повинен </w:t>
            </w:r>
            <w:proofErr w:type="spellStart"/>
            <w:r w:rsidRPr="007820C2">
              <w:rPr>
                <w:rFonts w:ascii="Arial" w:hAnsi="Arial"/>
                <w:color w:val="000000"/>
                <w:sz w:val="15"/>
                <w:lang w:val="ru-RU"/>
              </w:rPr>
              <w:t>дотримуватися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Політики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захисту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персональних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даних</w:t>
            </w:r>
            <w:proofErr w:type="spellEnd"/>
            <w:r w:rsidRPr="007820C2">
              <w:rPr>
                <w:rFonts w:ascii="Arial" w:hAnsi="Arial"/>
                <w:color w:val="000000"/>
                <w:sz w:val="15"/>
                <w:lang w:val="ru-RU"/>
              </w:rPr>
              <w:t xml:space="preserve"> ЄС </w:t>
            </w:r>
            <w:proofErr w:type="spellStart"/>
            <w:r w:rsidRPr="007820C2">
              <w:rPr>
                <w:rFonts w:ascii="Arial" w:hAnsi="Arial"/>
                <w:color w:val="000000"/>
                <w:sz w:val="15"/>
                <w:lang w:val="ru-RU"/>
              </w:rPr>
              <w:t>Кімонікс</w:t>
            </w:r>
            <w:proofErr w:type="spellEnd"/>
            <w:r w:rsidRPr="007820C2">
              <w:rPr>
                <w:rFonts w:ascii="Arial" w:hAnsi="Arial"/>
                <w:color w:val="000000"/>
                <w:sz w:val="15"/>
                <w:lang w:val="ru-RU"/>
              </w:rPr>
              <w:t xml:space="preserve"> (див. </w:t>
            </w:r>
            <w:hyperlink r:id="rId28" w:history="1">
              <w:r>
                <w:rPr>
                  <w:rStyle w:val="a8"/>
                  <w:rFonts w:ascii="Arial" w:hAnsi="Arial"/>
                  <w:sz w:val="15"/>
                </w:rPr>
                <w:t>https</w:t>
              </w:r>
              <w:r w:rsidRPr="007820C2">
                <w:rPr>
                  <w:rStyle w:val="a8"/>
                  <w:rFonts w:ascii="Arial" w:hAnsi="Arial"/>
                  <w:sz w:val="15"/>
                  <w:lang w:val="ru-RU"/>
                </w:rPr>
                <w:t>://</w:t>
              </w:r>
              <w:proofErr w:type="spellStart"/>
              <w:r>
                <w:rPr>
                  <w:rStyle w:val="a8"/>
                  <w:rFonts w:ascii="Arial" w:hAnsi="Arial"/>
                  <w:sz w:val="15"/>
                </w:rPr>
                <w:t>chemonics</w:t>
              </w:r>
              <w:proofErr w:type="spellEnd"/>
              <w:r w:rsidRPr="007820C2">
                <w:rPr>
                  <w:rStyle w:val="a8"/>
                  <w:rFonts w:ascii="Arial" w:hAnsi="Arial"/>
                  <w:sz w:val="15"/>
                  <w:lang w:val="ru-RU"/>
                </w:rPr>
                <w:t>.</w:t>
              </w:r>
              <w:r>
                <w:rPr>
                  <w:rStyle w:val="a8"/>
                  <w:rFonts w:ascii="Arial" w:hAnsi="Arial"/>
                  <w:sz w:val="15"/>
                </w:rPr>
                <w:t>com</w:t>
              </w:r>
              <w:r w:rsidRPr="007820C2">
                <w:rPr>
                  <w:rStyle w:val="a8"/>
                  <w:rFonts w:ascii="Arial" w:hAnsi="Arial"/>
                  <w:sz w:val="15"/>
                  <w:lang w:val="ru-RU"/>
                </w:rPr>
                <w:t>/</w:t>
              </w:r>
              <w:proofErr w:type="spellStart"/>
              <w:r>
                <w:rPr>
                  <w:rStyle w:val="a8"/>
                  <w:rFonts w:ascii="Arial" w:hAnsi="Arial"/>
                  <w:sz w:val="15"/>
                </w:rPr>
                <w:t>chemonics</w:t>
              </w:r>
              <w:proofErr w:type="spellEnd"/>
              <w:r w:rsidRPr="007820C2">
                <w:rPr>
                  <w:rStyle w:val="a8"/>
                  <w:rFonts w:ascii="Arial" w:hAnsi="Arial"/>
                  <w:sz w:val="15"/>
                  <w:lang w:val="ru-RU"/>
                </w:rPr>
                <w:t>-</w:t>
              </w:r>
              <w:proofErr w:type="spellStart"/>
              <w:r>
                <w:rPr>
                  <w:rStyle w:val="a8"/>
                  <w:rFonts w:ascii="Arial" w:hAnsi="Arial"/>
                  <w:sz w:val="15"/>
                </w:rPr>
                <w:t>eu</w:t>
              </w:r>
              <w:proofErr w:type="spellEnd"/>
              <w:r w:rsidRPr="007820C2">
                <w:rPr>
                  <w:rStyle w:val="a8"/>
                  <w:rFonts w:ascii="Arial" w:hAnsi="Arial"/>
                  <w:sz w:val="15"/>
                  <w:lang w:val="ru-RU"/>
                </w:rPr>
                <w:t>-</w:t>
              </w:r>
              <w:r>
                <w:rPr>
                  <w:rStyle w:val="a8"/>
                  <w:rFonts w:ascii="Arial" w:hAnsi="Arial"/>
                  <w:sz w:val="15"/>
                </w:rPr>
                <w:t>data</w:t>
              </w:r>
              <w:r w:rsidRPr="007820C2">
                <w:rPr>
                  <w:rStyle w:val="a8"/>
                  <w:rFonts w:ascii="Arial" w:hAnsi="Arial"/>
                  <w:sz w:val="15"/>
                  <w:lang w:val="ru-RU"/>
                </w:rPr>
                <w:t>-</w:t>
              </w:r>
              <w:r>
                <w:rPr>
                  <w:rStyle w:val="a8"/>
                  <w:rFonts w:ascii="Arial" w:hAnsi="Arial"/>
                  <w:sz w:val="15"/>
                </w:rPr>
                <w:t>protection</w:t>
              </w:r>
              <w:r w:rsidRPr="007820C2">
                <w:rPr>
                  <w:rStyle w:val="a8"/>
                  <w:rFonts w:ascii="Arial" w:hAnsi="Arial"/>
                  <w:sz w:val="15"/>
                  <w:lang w:val="ru-RU"/>
                </w:rPr>
                <w:t>-</w:t>
              </w:r>
              <w:r>
                <w:rPr>
                  <w:rStyle w:val="a8"/>
                  <w:rFonts w:ascii="Arial" w:hAnsi="Arial"/>
                  <w:sz w:val="15"/>
                </w:rPr>
                <w:t>policy</w:t>
              </w:r>
              <w:r w:rsidRPr="007820C2">
                <w:rPr>
                  <w:rStyle w:val="a8"/>
                  <w:rFonts w:ascii="Arial" w:hAnsi="Arial"/>
                  <w:sz w:val="15"/>
                  <w:lang w:val="ru-RU"/>
                </w:rPr>
                <w:t>/</w:t>
              </w:r>
            </w:hyperlink>
            <w:r w:rsidRPr="007820C2">
              <w:rPr>
                <w:rFonts w:ascii="Arial" w:hAnsi="Arial"/>
                <w:color w:val="000000"/>
                <w:sz w:val="15"/>
                <w:lang w:val="ru-RU"/>
              </w:rPr>
              <w:t xml:space="preserve">) і </w:t>
            </w:r>
            <w:proofErr w:type="spellStart"/>
            <w:r w:rsidRPr="007820C2">
              <w:rPr>
                <w:rFonts w:ascii="Arial" w:hAnsi="Arial"/>
                <w:color w:val="000000"/>
                <w:sz w:val="15"/>
                <w:lang w:val="ru-RU"/>
              </w:rPr>
              <w:t>застосовних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законів</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w:t>
            </w:r>
            <w:proofErr w:type="spellEnd"/>
            <w:r w:rsidRPr="007820C2">
              <w:rPr>
                <w:rFonts w:ascii="Arial" w:hAnsi="Arial"/>
                <w:color w:val="000000"/>
                <w:sz w:val="15"/>
                <w:lang w:val="ru-RU"/>
              </w:rPr>
              <w:t xml:space="preserve"> повинен </w:t>
            </w:r>
            <w:proofErr w:type="spellStart"/>
            <w:r w:rsidRPr="007820C2">
              <w:rPr>
                <w:rFonts w:ascii="Arial" w:hAnsi="Arial"/>
                <w:color w:val="000000"/>
                <w:sz w:val="15"/>
                <w:lang w:val="ru-RU"/>
              </w:rPr>
              <w:t>дозволяти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Кімонікс</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Клієнту</w:t>
            </w:r>
            <w:proofErr w:type="spellEnd"/>
            <w:r w:rsidRPr="007820C2">
              <w:rPr>
                <w:rFonts w:ascii="Arial" w:hAnsi="Arial"/>
                <w:color w:val="000000"/>
                <w:sz w:val="15"/>
                <w:lang w:val="ru-RU"/>
              </w:rPr>
              <w:t xml:space="preserve"> та </w:t>
            </w:r>
            <w:proofErr w:type="spellStart"/>
            <w:r w:rsidRPr="007820C2">
              <w:rPr>
                <w:rFonts w:ascii="Arial" w:hAnsi="Arial"/>
                <w:color w:val="000000"/>
                <w:sz w:val="15"/>
                <w:lang w:val="ru-RU"/>
              </w:rPr>
              <w:t>їхнім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представникам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проводити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перевірку</w:t>
            </w:r>
            <w:proofErr w:type="spellEnd"/>
            <w:r w:rsidRPr="007820C2">
              <w:rPr>
                <w:rFonts w:ascii="Arial" w:hAnsi="Arial"/>
                <w:color w:val="000000"/>
                <w:sz w:val="15"/>
                <w:lang w:val="ru-RU"/>
              </w:rPr>
              <w:t xml:space="preserve"> та аудит </w:t>
            </w:r>
            <w:proofErr w:type="spellStart"/>
            <w:r w:rsidRPr="007820C2">
              <w:rPr>
                <w:rFonts w:ascii="Arial" w:hAnsi="Arial"/>
                <w:color w:val="000000"/>
                <w:sz w:val="15"/>
                <w:lang w:val="ru-RU"/>
              </w:rPr>
              <w:t>процесу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обробки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даних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Постачальника</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виконувати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всі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резонні</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запити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Кімонікс</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щоб</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дозволити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Кімонікс</w:t>
            </w:r>
            <w:proofErr w:type="spellEnd"/>
            <w:r w:rsidRPr="007820C2">
              <w:rPr>
                <w:rFonts w:ascii="Arial" w:hAnsi="Arial"/>
                <w:color w:val="000000"/>
                <w:sz w:val="15"/>
                <w:lang w:val="ru-RU"/>
              </w:rPr>
              <w:t xml:space="preserve"> і </w:t>
            </w:r>
            <w:proofErr w:type="spellStart"/>
            <w:r w:rsidRPr="007820C2">
              <w:rPr>
                <w:rFonts w:ascii="Arial" w:hAnsi="Arial"/>
                <w:color w:val="000000"/>
                <w:sz w:val="15"/>
                <w:lang w:val="ru-RU"/>
              </w:rPr>
              <w:t>Клієнту</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перевірити</w:t>
            </w:r>
            <w:proofErr w:type="spellEnd"/>
            <w:r w:rsidRPr="007820C2">
              <w:rPr>
                <w:rFonts w:ascii="Arial" w:hAnsi="Arial"/>
                <w:color w:val="000000"/>
                <w:sz w:val="15"/>
                <w:lang w:val="ru-RU"/>
              </w:rPr>
              <w:t xml:space="preserve"> та/</w:t>
            </w:r>
            <w:proofErr w:type="spellStart"/>
            <w:r w:rsidRPr="007820C2">
              <w:rPr>
                <w:rFonts w:ascii="Arial" w:hAnsi="Arial"/>
                <w:color w:val="000000"/>
                <w:sz w:val="15"/>
                <w:lang w:val="ru-RU"/>
              </w:rPr>
              <w:t>або</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забезпечити</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виконання</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Постачальником</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усіх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своїх</w:t>
            </w:r>
            <w:proofErr w:type="spellEnd"/>
            <w:r w:rsidRPr="007820C2">
              <w:rPr>
                <w:rFonts w:ascii="Arial" w:hAnsi="Arial"/>
                <w:color w:val="000000"/>
                <w:sz w:val="15"/>
                <w:lang w:val="ru-RU"/>
              </w:rPr>
              <w:t xml:space="preserve"> </w:t>
            </w:r>
            <w:proofErr w:type="spellStart"/>
            <w:r w:rsidRPr="007820C2">
              <w:rPr>
                <w:rFonts w:ascii="Arial" w:hAnsi="Arial"/>
                <w:color w:val="000000"/>
                <w:sz w:val="15"/>
                <w:lang w:val="ru-RU"/>
              </w:rPr>
              <w:t>обов’язків</w:t>
            </w:r>
            <w:proofErr w:type="spellEnd"/>
            <w:r w:rsidRPr="007820C2">
              <w:rPr>
                <w:rFonts w:ascii="Arial" w:hAnsi="Arial"/>
                <w:color w:val="000000"/>
                <w:sz w:val="15"/>
                <w:lang w:val="ru-RU"/>
              </w:rPr>
              <w:t xml:space="preserve"> за </w:t>
            </w:r>
            <w:proofErr w:type="spellStart"/>
            <w:r w:rsidRPr="007820C2">
              <w:rPr>
                <w:rFonts w:ascii="Arial" w:hAnsi="Arial"/>
                <w:color w:val="000000"/>
                <w:sz w:val="15"/>
                <w:lang w:val="ru-RU"/>
              </w:rPr>
              <w:t>цим</w:t>
            </w:r>
            <w:proofErr w:type="spellEnd"/>
            <w:r w:rsidRPr="007820C2">
              <w:rPr>
                <w:rFonts w:ascii="Arial" w:hAnsi="Arial"/>
                <w:color w:val="000000"/>
                <w:sz w:val="15"/>
                <w:lang w:val="ru-RU"/>
              </w:rPr>
              <w:t xml:space="preserve"> Договором.</w:t>
            </w:r>
          </w:p>
        </w:tc>
      </w:tr>
    </w:tbl>
    <w:p w14:paraId="3442BF52" w14:textId="1122B966" w:rsidR="003E28F1" w:rsidRPr="007820C2" w:rsidRDefault="003E28F1" w:rsidP="00EC038D">
      <w:pPr>
        <w:pStyle w:val="a3"/>
        <w:ind w:left="0"/>
        <w:rPr>
          <w:rFonts w:ascii="Arial" w:hAnsi="Arial" w:cs="Arial"/>
          <w:color w:val="000000"/>
          <w:sz w:val="15"/>
          <w:szCs w:val="15"/>
          <w:lang w:val="ru-RU"/>
        </w:rPr>
      </w:pPr>
    </w:p>
    <w:sectPr w:rsidR="003E28F1" w:rsidRPr="007820C2" w:rsidSect="00C86684">
      <w:headerReference w:type="default" r:id="rId29"/>
      <w:footerReference w:type="default" r:id="rId30"/>
      <w:footerReference w:type="first" r:id="rId31"/>
      <w:pgSz w:w="11909" w:h="16834" w:code="9"/>
      <w:pgMar w:top="54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BCF6" w14:textId="77777777" w:rsidR="00E009B2" w:rsidRDefault="00E009B2" w:rsidP="00E16DFD">
      <w:r>
        <w:separator/>
      </w:r>
    </w:p>
  </w:endnote>
  <w:endnote w:type="continuationSeparator" w:id="0">
    <w:p w14:paraId="34EA3313" w14:textId="77777777" w:rsidR="00E009B2" w:rsidRDefault="00E009B2" w:rsidP="00E1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001AA6" w:rsidRPr="001C0434" w14:paraId="0408D199" w14:textId="77777777" w:rsidTr="001C0434">
      <w:tc>
        <w:tcPr>
          <w:tcW w:w="5229" w:type="dxa"/>
        </w:tcPr>
        <w:p w14:paraId="1AEE2048" w14:textId="0501F434" w:rsidR="00001AA6" w:rsidRDefault="00001AA6" w:rsidP="001C0434">
          <w:pPr>
            <w:pStyle w:val="a4"/>
            <w:rPr>
              <w:rFonts w:ascii="Arial" w:hAnsi="Arial" w:cs="Arial"/>
              <w:sz w:val="18"/>
              <w:szCs w:val="18"/>
            </w:rPr>
          </w:pPr>
          <w:r w:rsidRPr="003E28F1">
            <w:rPr>
              <w:rFonts w:ascii="Arial" w:hAnsi="Arial" w:cs="Arial"/>
              <w:sz w:val="16"/>
              <w:szCs w:val="16"/>
            </w:rPr>
            <w:t>Purchase Order Number:</w:t>
          </w:r>
          <w:r>
            <w:rPr>
              <w:rFonts w:ascii="Arial" w:hAnsi="Arial" w:cs="Arial"/>
              <w:sz w:val="16"/>
              <w:szCs w:val="16"/>
            </w:rPr>
            <w:t xml:space="preserve"> </w:t>
          </w:r>
          <w:r w:rsidRPr="003E28F1">
            <w:rPr>
              <w:rFonts w:ascii="Arial" w:hAnsi="Arial" w:cs="Arial"/>
              <w:sz w:val="16"/>
              <w:szCs w:val="16"/>
              <w:highlight w:val="lightGray"/>
            </w:rPr>
            <w:t>XXXXXXXX</w:t>
          </w:r>
          <w:r w:rsidRPr="003E28F1">
            <w:rPr>
              <w:rFonts w:ascii="Arial" w:hAnsi="Arial" w:cs="Arial"/>
              <w:sz w:val="18"/>
              <w:szCs w:val="18"/>
            </w:rPr>
            <w:tab/>
          </w:r>
          <w:r w:rsidRPr="003E28F1">
            <w:rPr>
              <w:rFonts w:ascii="Arial" w:hAnsi="Arial" w:cs="Arial"/>
              <w:sz w:val="18"/>
              <w:szCs w:val="18"/>
            </w:rPr>
            <w:tab/>
          </w:r>
        </w:p>
        <w:p w14:paraId="20D97297" w14:textId="714ADAC0" w:rsidR="00001AA6" w:rsidRPr="003E28F1" w:rsidRDefault="00001AA6" w:rsidP="001C0434">
          <w:pPr>
            <w:pStyle w:val="a4"/>
            <w:rPr>
              <w:rFonts w:ascii="Arial" w:hAnsi="Arial" w:cs="Arial"/>
              <w:sz w:val="18"/>
              <w:szCs w:val="18"/>
            </w:rPr>
          </w:pPr>
          <w:r>
            <w:rPr>
              <w:rFonts w:ascii="Arial" w:hAnsi="Arial" w:cs="Arial"/>
              <w:sz w:val="14"/>
              <w:szCs w:val="14"/>
            </w:rPr>
            <w:t xml:space="preserve">Last updated: </w:t>
          </w:r>
          <w:r w:rsidR="00727DB4">
            <w:rPr>
              <w:rFonts w:ascii="Arial" w:hAnsi="Arial" w:cs="Arial"/>
              <w:sz w:val="14"/>
              <w:szCs w:val="14"/>
            </w:rPr>
            <w:t>28</w:t>
          </w:r>
          <w:r w:rsidRPr="003E28F1">
            <w:rPr>
              <w:rFonts w:ascii="Arial" w:hAnsi="Arial" w:cs="Arial"/>
              <w:sz w:val="14"/>
              <w:szCs w:val="14"/>
            </w:rPr>
            <w:t xml:space="preserve"> </w:t>
          </w:r>
          <w:r w:rsidR="00727DB4">
            <w:rPr>
              <w:rFonts w:ascii="Arial" w:hAnsi="Arial" w:cs="Arial"/>
              <w:sz w:val="14"/>
              <w:szCs w:val="14"/>
            </w:rPr>
            <w:t>September</w:t>
          </w:r>
          <w:r>
            <w:rPr>
              <w:rFonts w:ascii="Arial" w:hAnsi="Arial" w:cs="Arial"/>
              <w:sz w:val="14"/>
              <w:szCs w:val="14"/>
            </w:rPr>
            <w:t xml:space="preserve"> </w:t>
          </w:r>
          <w:r w:rsidRPr="003E28F1">
            <w:rPr>
              <w:rFonts w:ascii="Arial" w:hAnsi="Arial" w:cs="Arial"/>
              <w:sz w:val="14"/>
              <w:szCs w:val="14"/>
            </w:rPr>
            <w:t>202</w:t>
          </w:r>
          <w:r>
            <w:rPr>
              <w:rFonts w:ascii="Arial" w:hAnsi="Arial" w:cs="Arial"/>
              <w:sz w:val="14"/>
              <w:szCs w:val="14"/>
            </w:rPr>
            <w:t>2</w:t>
          </w:r>
        </w:p>
        <w:p w14:paraId="6667EF36" w14:textId="6532E70F" w:rsidR="00001AA6" w:rsidRPr="001C0434" w:rsidRDefault="00001AA6" w:rsidP="000C2F57">
          <w:pPr>
            <w:pStyle w:val="a4"/>
            <w:rPr>
              <w:rFonts w:ascii="Arial" w:hAnsi="Arial" w:cs="Arial"/>
              <w:sz w:val="16"/>
              <w:szCs w:val="16"/>
            </w:rPr>
          </w:pPr>
          <w:r w:rsidRPr="003E28F1">
            <w:rPr>
              <w:rFonts w:ascii="Arial" w:hAnsi="Arial" w:cs="Arial"/>
              <w:sz w:val="16"/>
              <w:szCs w:val="16"/>
            </w:rPr>
            <w:t xml:space="preserve">Page </w:t>
          </w:r>
          <w:r w:rsidRPr="003E28F1">
            <w:rPr>
              <w:rFonts w:ascii="Arial" w:hAnsi="Arial" w:cs="Arial"/>
              <w:sz w:val="16"/>
              <w:szCs w:val="16"/>
            </w:rPr>
            <w:fldChar w:fldCharType="begin"/>
          </w:r>
          <w:r w:rsidRPr="003E28F1">
            <w:rPr>
              <w:rFonts w:ascii="Arial" w:hAnsi="Arial" w:cs="Arial"/>
              <w:sz w:val="16"/>
              <w:szCs w:val="16"/>
            </w:rPr>
            <w:instrText xml:space="preserve"> PAGE </w:instrText>
          </w:r>
          <w:r w:rsidRPr="003E28F1">
            <w:rPr>
              <w:rFonts w:ascii="Arial" w:hAnsi="Arial" w:cs="Arial"/>
              <w:sz w:val="16"/>
              <w:szCs w:val="16"/>
            </w:rPr>
            <w:fldChar w:fldCharType="separate"/>
          </w:r>
          <w:r w:rsidR="00574BAB">
            <w:rPr>
              <w:rFonts w:ascii="Arial" w:hAnsi="Arial" w:cs="Arial"/>
              <w:noProof/>
              <w:sz w:val="16"/>
              <w:szCs w:val="16"/>
            </w:rPr>
            <w:t>15</w:t>
          </w:r>
          <w:r w:rsidRPr="003E28F1">
            <w:rPr>
              <w:rFonts w:ascii="Arial" w:hAnsi="Arial" w:cs="Arial"/>
              <w:sz w:val="16"/>
              <w:szCs w:val="16"/>
            </w:rPr>
            <w:fldChar w:fldCharType="end"/>
          </w:r>
          <w:r w:rsidRPr="003E28F1">
            <w:rPr>
              <w:rFonts w:ascii="Arial" w:hAnsi="Arial" w:cs="Arial"/>
              <w:sz w:val="16"/>
              <w:szCs w:val="16"/>
            </w:rPr>
            <w:t xml:space="preserve"> of </w:t>
          </w:r>
          <w:r w:rsidRPr="003E28F1">
            <w:rPr>
              <w:rFonts w:ascii="Arial" w:hAnsi="Arial" w:cs="Arial"/>
              <w:sz w:val="16"/>
              <w:szCs w:val="16"/>
            </w:rPr>
            <w:fldChar w:fldCharType="begin"/>
          </w:r>
          <w:r w:rsidRPr="003E28F1">
            <w:rPr>
              <w:rFonts w:ascii="Arial" w:hAnsi="Arial" w:cs="Arial"/>
              <w:sz w:val="16"/>
              <w:szCs w:val="16"/>
            </w:rPr>
            <w:instrText xml:space="preserve"> NUMPAGES  </w:instrText>
          </w:r>
          <w:r w:rsidRPr="003E28F1">
            <w:rPr>
              <w:rFonts w:ascii="Arial" w:hAnsi="Arial" w:cs="Arial"/>
              <w:sz w:val="16"/>
              <w:szCs w:val="16"/>
            </w:rPr>
            <w:fldChar w:fldCharType="separate"/>
          </w:r>
          <w:r w:rsidR="00574BAB">
            <w:rPr>
              <w:rFonts w:ascii="Arial" w:hAnsi="Arial" w:cs="Arial"/>
              <w:noProof/>
              <w:sz w:val="16"/>
              <w:szCs w:val="16"/>
            </w:rPr>
            <w:t>15</w:t>
          </w:r>
          <w:r w:rsidRPr="003E28F1">
            <w:rPr>
              <w:rFonts w:ascii="Arial" w:hAnsi="Arial" w:cs="Arial"/>
              <w:sz w:val="16"/>
              <w:szCs w:val="16"/>
            </w:rPr>
            <w:fldChar w:fldCharType="end"/>
          </w:r>
        </w:p>
      </w:tc>
      <w:tc>
        <w:tcPr>
          <w:tcW w:w="5230" w:type="dxa"/>
        </w:tcPr>
        <w:p w14:paraId="7446379E" w14:textId="46049BF8" w:rsidR="00001AA6" w:rsidRPr="001C0434" w:rsidRDefault="00001AA6" w:rsidP="001C0434">
          <w:pPr>
            <w:pStyle w:val="a4"/>
            <w:jc w:val="right"/>
            <w:rPr>
              <w:rFonts w:ascii="Arial" w:hAnsi="Arial"/>
              <w:sz w:val="18"/>
              <w:lang w:val="uk-UA"/>
            </w:rPr>
          </w:pPr>
          <w:r w:rsidRPr="001C0434">
            <w:rPr>
              <w:rFonts w:ascii="Arial" w:hAnsi="Arial"/>
              <w:sz w:val="16"/>
              <w:lang w:val="uk-UA"/>
            </w:rPr>
            <w:t xml:space="preserve">Номер Договору про закупівлю: </w:t>
          </w:r>
          <w:r w:rsidRPr="001C0434">
            <w:rPr>
              <w:rFonts w:ascii="Arial" w:hAnsi="Arial"/>
              <w:sz w:val="16"/>
              <w:highlight w:val="lightGray"/>
              <w:lang w:val="uk-UA"/>
            </w:rPr>
            <w:t>XXXXXXXX</w:t>
          </w:r>
        </w:p>
        <w:p w14:paraId="2B12BC64" w14:textId="68474158" w:rsidR="00001AA6" w:rsidRPr="001C0434" w:rsidRDefault="00001AA6" w:rsidP="001C0434">
          <w:pPr>
            <w:pStyle w:val="a4"/>
            <w:jc w:val="right"/>
            <w:rPr>
              <w:rFonts w:ascii="Arial" w:hAnsi="Arial" w:cs="Arial"/>
              <w:sz w:val="18"/>
              <w:szCs w:val="18"/>
              <w:lang w:val="uk-UA"/>
            </w:rPr>
          </w:pPr>
          <w:r w:rsidRPr="001C0434">
            <w:rPr>
              <w:rFonts w:ascii="Arial" w:hAnsi="Arial"/>
              <w:sz w:val="14"/>
              <w:lang w:val="uk-UA"/>
            </w:rPr>
            <w:t xml:space="preserve">Дата останнього оновлення: </w:t>
          </w:r>
          <w:r w:rsidR="00727DB4" w:rsidRPr="00407FEA">
            <w:rPr>
              <w:rFonts w:ascii="Arial" w:hAnsi="Arial"/>
              <w:sz w:val="14"/>
              <w:lang w:val="uk-UA"/>
            </w:rPr>
            <w:t>28</w:t>
          </w:r>
          <w:r w:rsidRPr="001C0434">
            <w:rPr>
              <w:rFonts w:ascii="Arial" w:hAnsi="Arial"/>
              <w:sz w:val="14"/>
              <w:lang w:val="uk-UA"/>
            </w:rPr>
            <w:t xml:space="preserve"> </w:t>
          </w:r>
          <w:r w:rsidR="00407FEA" w:rsidRPr="00407FEA">
            <w:rPr>
              <w:rFonts w:ascii="Arial" w:hAnsi="Arial"/>
              <w:sz w:val="14"/>
              <w:lang w:val="uk-UA"/>
            </w:rPr>
            <w:t>вересня</w:t>
          </w:r>
          <w:r w:rsidRPr="001C0434">
            <w:rPr>
              <w:rFonts w:ascii="Arial" w:hAnsi="Arial"/>
              <w:sz w:val="14"/>
              <w:lang w:val="uk-UA"/>
            </w:rPr>
            <w:t xml:space="preserve"> 2022 р.</w:t>
          </w:r>
        </w:p>
        <w:p w14:paraId="3C50D504" w14:textId="1CD282DB" w:rsidR="00001AA6" w:rsidRPr="001C0434" w:rsidRDefault="00001AA6" w:rsidP="001C0434">
          <w:pPr>
            <w:pStyle w:val="a4"/>
            <w:jc w:val="right"/>
            <w:rPr>
              <w:rFonts w:ascii="Arial" w:hAnsi="Arial" w:cs="Arial"/>
              <w:sz w:val="16"/>
              <w:szCs w:val="16"/>
              <w:lang w:val="uk-UA"/>
            </w:rPr>
          </w:pPr>
          <w:r w:rsidRPr="001C0434">
            <w:rPr>
              <w:rFonts w:ascii="Arial" w:hAnsi="Arial"/>
              <w:sz w:val="16"/>
              <w:lang w:val="uk-UA"/>
            </w:rPr>
            <w:t xml:space="preserve">Сторінка </w:t>
          </w:r>
          <w:r w:rsidRPr="001C0434">
            <w:rPr>
              <w:rFonts w:ascii="Arial" w:hAnsi="Arial" w:cs="Arial"/>
              <w:sz w:val="16"/>
              <w:lang w:val="uk-UA"/>
            </w:rPr>
            <w:fldChar w:fldCharType="begin"/>
          </w:r>
          <w:r w:rsidRPr="001C0434">
            <w:rPr>
              <w:rFonts w:ascii="Arial" w:hAnsi="Arial" w:cs="Arial"/>
              <w:sz w:val="16"/>
              <w:lang w:val="uk-UA"/>
            </w:rPr>
            <w:instrText xml:space="preserve"> PAGE </w:instrText>
          </w:r>
          <w:r w:rsidRPr="001C0434">
            <w:rPr>
              <w:rFonts w:ascii="Arial" w:hAnsi="Arial" w:cs="Arial"/>
              <w:sz w:val="16"/>
              <w:lang w:val="uk-UA"/>
            </w:rPr>
            <w:fldChar w:fldCharType="separate"/>
          </w:r>
          <w:r w:rsidR="00574BAB">
            <w:rPr>
              <w:rFonts w:ascii="Arial" w:hAnsi="Arial" w:cs="Arial"/>
              <w:noProof/>
              <w:sz w:val="16"/>
              <w:lang w:val="uk-UA"/>
            </w:rPr>
            <w:t>15</w:t>
          </w:r>
          <w:r w:rsidRPr="001C0434">
            <w:rPr>
              <w:rFonts w:ascii="Arial" w:hAnsi="Arial" w:cs="Arial"/>
              <w:sz w:val="16"/>
              <w:lang w:val="uk-UA"/>
            </w:rPr>
            <w:fldChar w:fldCharType="end"/>
          </w:r>
          <w:r w:rsidRPr="001C0434">
            <w:rPr>
              <w:rFonts w:ascii="Arial" w:hAnsi="Arial"/>
              <w:sz w:val="16"/>
              <w:lang w:val="uk-UA"/>
            </w:rPr>
            <w:t xml:space="preserve"> з </w:t>
          </w:r>
          <w:r w:rsidRPr="001C0434">
            <w:rPr>
              <w:rFonts w:ascii="Arial" w:hAnsi="Arial" w:cs="Arial"/>
              <w:sz w:val="16"/>
              <w:lang w:val="uk-UA"/>
            </w:rPr>
            <w:fldChar w:fldCharType="begin"/>
          </w:r>
          <w:r w:rsidRPr="001C0434">
            <w:rPr>
              <w:rFonts w:ascii="Arial" w:hAnsi="Arial" w:cs="Arial"/>
              <w:sz w:val="16"/>
              <w:lang w:val="uk-UA"/>
            </w:rPr>
            <w:instrText xml:space="preserve"> NUMPAGES  </w:instrText>
          </w:r>
          <w:r w:rsidRPr="001C0434">
            <w:rPr>
              <w:rFonts w:ascii="Arial" w:hAnsi="Arial" w:cs="Arial"/>
              <w:sz w:val="16"/>
              <w:lang w:val="uk-UA"/>
            </w:rPr>
            <w:fldChar w:fldCharType="separate"/>
          </w:r>
          <w:r w:rsidR="00574BAB">
            <w:rPr>
              <w:rFonts w:ascii="Arial" w:hAnsi="Arial" w:cs="Arial"/>
              <w:noProof/>
              <w:sz w:val="16"/>
              <w:lang w:val="uk-UA"/>
            </w:rPr>
            <w:t>15</w:t>
          </w:r>
          <w:r w:rsidRPr="001C0434">
            <w:rPr>
              <w:rFonts w:ascii="Arial" w:hAnsi="Arial" w:cs="Arial"/>
              <w:sz w:val="16"/>
              <w:lang w:val="uk-UA"/>
            </w:rPr>
            <w:fldChar w:fldCharType="end"/>
          </w:r>
        </w:p>
      </w:tc>
    </w:tr>
  </w:tbl>
  <w:p w14:paraId="55E02F9E" w14:textId="77777777" w:rsidR="00001AA6" w:rsidRDefault="00001AA6" w:rsidP="000C2F57">
    <w:pPr>
      <w:pStyle w:val="a4"/>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2FA2" w14:textId="49B49BD8" w:rsidR="00001AA6" w:rsidRPr="0080139D" w:rsidRDefault="00001AA6">
    <w:pPr>
      <w:pStyle w:val="a6"/>
      <w:rPr>
        <w:rFonts w:ascii="Arial" w:hAnsi="Arial" w:cs="Arial"/>
        <w:color w:val="A6A6A6"/>
        <w:sz w:val="14"/>
        <w:szCs w:val="14"/>
      </w:rPr>
    </w:pPr>
    <w:r>
      <w:tab/>
    </w:r>
    <w:r>
      <w:tab/>
      <w:t xml:space="preserve"> </w:t>
    </w:r>
    <w:r>
      <w:rPr>
        <w:rFonts w:ascii="Arial" w:hAnsi="Arial" w:cs="Arial"/>
        <w:color w:val="A6A6A6"/>
        <w:sz w:val="14"/>
        <w:szCs w:val="14"/>
      </w:rPr>
      <w:t>PROC.FT.018, Rev.002</w:t>
    </w:r>
    <w:r w:rsidRPr="0080139D">
      <w:rPr>
        <w:rFonts w:ascii="Arial" w:hAnsi="Arial" w:cs="Arial"/>
        <w:color w:val="A6A6A6"/>
        <w:sz w:val="14"/>
        <w:szCs w:val="14"/>
      </w:rPr>
      <w:t xml:space="preserve">, </w:t>
    </w:r>
    <w:r>
      <w:rPr>
        <w:rFonts w:ascii="Arial" w:hAnsi="Arial" w:cs="Arial"/>
        <w:color w:val="A6A6A6"/>
        <w:sz w:val="14"/>
        <w:szCs w:val="14"/>
      </w:rPr>
      <w:t>6/4/2012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D891" w14:textId="77777777" w:rsidR="00E009B2" w:rsidRDefault="00E009B2" w:rsidP="00E16DFD">
      <w:r>
        <w:separator/>
      </w:r>
    </w:p>
  </w:footnote>
  <w:footnote w:type="continuationSeparator" w:id="0">
    <w:p w14:paraId="52B9F277" w14:textId="77777777" w:rsidR="00E009B2" w:rsidRDefault="00E009B2" w:rsidP="00E1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001AA6" w14:paraId="3A189952" w14:textId="77777777" w:rsidTr="5F782A68">
      <w:tc>
        <w:tcPr>
          <w:tcW w:w="3485" w:type="dxa"/>
        </w:tcPr>
        <w:p w14:paraId="5CD4251C" w14:textId="67181E03" w:rsidR="00001AA6" w:rsidRDefault="00001AA6" w:rsidP="5F782A68">
          <w:pPr>
            <w:pStyle w:val="a4"/>
            <w:ind w:left="-115"/>
            <w:rPr>
              <w:szCs w:val="24"/>
            </w:rPr>
          </w:pPr>
        </w:p>
      </w:tc>
      <w:tc>
        <w:tcPr>
          <w:tcW w:w="3485" w:type="dxa"/>
        </w:tcPr>
        <w:p w14:paraId="321347D2" w14:textId="3D59CB65" w:rsidR="00001AA6" w:rsidRDefault="00001AA6" w:rsidP="5F782A68">
          <w:pPr>
            <w:pStyle w:val="a4"/>
            <w:jc w:val="center"/>
            <w:rPr>
              <w:szCs w:val="24"/>
            </w:rPr>
          </w:pPr>
        </w:p>
      </w:tc>
      <w:tc>
        <w:tcPr>
          <w:tcW w:w="3485" w:type="dxa"/>
        </w:tcPr>
        <w:p w14:paraId="5F1EE6ED" w14:textId="12EA31B4" w:rsidR="00001AA6" w:rsidRDefault="00001AA6" w:rsidP="5F782A68">
          <w:pPr>
            <w:pStyle w:val="a4"/>
            <w:ind w:right="-115"/>
            <w:jc w:val="right"/>
            <w:rPr>
              <w:szCs w:val="24"/>
            </w:rPr>
          </w:pPr>
        </w:p>
      </w:tc>
    </w:tr>
  </w:tbl>
  <w:p w14:paraId="7F4A8259" w14:textId="320A4618" w:rsidR="00001AA6" w:rsidRDefault="00001AA6" w:rsidP="5F782A68">
    <w:pPr>
      <w:pStyle w:val="a4"/>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E78"/>
    <w:multiLevelType w:val="hybridMultilevel"/>
    <w:tmpl w:val="22FA5CE0"/>
    <w:lvl w:ilvl="0" w:tplc="D55CC1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B6A0C"/>
    <w:multiLevelType w:val="hybridMultilevel"/>
    <w:tmpl w:val="077A27DE"/>
    <w:lvl w:ilvl="0" w:tplc="2FD0A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77B5"/>
    <w:multiLevelType w:val="hybridMultilevel"/>
    <w:tmpl w:val="10169E82"/>
    <w:lvl w:ilvl="0" w:tplc="A914E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E227E"/>
    <w:multiLevelType w:val="hybridMultilevel"/>
    <w:tmpl w:val="18BE9798"/>
    <w:lvl w:ilvl="0" w:tplc="04220019">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8A4E6B"/>
    <w:multiLevelType w:val="hybridMultilevel"/>
    <w:tmpl w:val="CA9C7E3C"/>
    <w:lvl w:ilvl="0" w:tplc="0E3A404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A4713"/>
    <w:multiLevelType w:val="hybridMultilevel"/>
    <w:tmpl w:val="CA9C7E3C"/>
    <w:lvl w:ilvl="0" w:tplc="0E3A404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2011E"/>
    <w:multiLevelType w:val="hybridMultilevel"/>
    <w:tmpl w:val="F5960C3E"/>
    <w:lvl w:ilvl="0" w:tplc="AAE46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3F35A5"/>
    <w:multiLevelType w:val="hybridMultilevel"/>
    <w:tmpl w:val="80108D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11C6C"/>
    <w:multiLevelType w:val="hybridMultilevel"/>
    <w:tmpl w:val="4E8CB0C2"/>
    <w:lvl w:ilvl="0" w:tplc="AAE46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A545D0"/>
    <w:multiLevelType w:val="hybridMultilevel"/>
    <w:tmpl w:val="22FA5CE0"/>
    <w:lvl w:ilvl="0" w:tplc="D55CC1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E74B86"/>
    <w:multiLevelType w:val="hybridMultilevel"/>
    <w:tmpl w:val="40E05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A10C7"/>
    <w:multiLevelType w:val="hybridMultilevel"/>
    <w:tmpl w:val="85A46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D3112"/>
    <w:multiLevelType w:val="hybridMultilevel"/>
    <w:tmpl w:val="F9F868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A13BF"/>
    <w:multiLevelType w:val="hybridMultilevel"/>
    <w:tmpl w:val="F5960C3E"/>
    <w:lvl w:ilvl="0" w:tplc="AAE46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FD4765"/>
    <w:multiLevelType w:val="hybridMultilevel"/>
    <w:tmpl w:val="63A66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C1FC9"/>
    <w:multiLevelType w:val="hybridMultilevel"/>
    <w:tmpl w:val="3BF6D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06559"/>
    <w:multiLevelType w:val="hybridMultilevel"/>
    <w:tmpl w:val="891A4B88"/>
    <w:lvl w:ilvl="0" w:tplc="AAE46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2A650B"/>
    <w:multiLevelType w:val="hybridMultilevel"/>
    <w:tmpl w:val="10169E82"/>
    <w:lvl w:ilvl="0" w:tplc="A914E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62CBB"/>
    <w:multiLevelType w:val="hybridMultilevel"/>
    <w:tmpl w:val="7E086738"/>
    <w:lvl w:ilvl="0" w:tplc="809C6BD2">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C8A3967"/>
    <w:multiLevelType w:val="hybridMultilevel"/>
    <w:tmpl w:val="E0189C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62E74"/>
    <w:multiLevelType w:val="hybridMultilevel"/>
    <w:tmpl w:val="8A7413BA"/>
    <w:lvl w:ilvl="0" w:tplc="048257D2">
      <w:start w:val="1"/>
      <w:numFmt w:val="lowerLetter"/>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15:restartNumberingAfterBreak="0">
    <w:nsid w:val="4027694B"/>
    <w:multiLevelType w:val="hybridMultilevel"/>
    <w:tmpl w:val="F5BE295C"/>
    <w:lvl w:ilvl="0" w:tplc="04090015">
      <w:start w:val="1"/>
      <w:numFmt w:val="upperLetter"/>
      <w:lvlText w:val="%1."/>
      <w:lvlJc w:val="left"/>
      <w:pPr>
        <w:tabs>
          <w:tab w:val="num" w:pos="720"/>
        </w:tabs>
        <w:ind w:left="720" w:hanging="360"/>
      </w:pPr>
      <w:rPr>
        <w:rFonts w:hint="default"/>
      </w:rPr>
    </w:lvl>
    <w:lvl w:ilvl="1" w:tplc="9322FA6A">
      <w:start w:val="1"/>
      <w:numFmt w:val="decimal"/>
      <w:lvlText w:val="%2."/>
      <w:lvlJc w:val="left"/>
      <w:pPr>
        <w:tabs>
          <w:tab w:val="num" w:pos="1470"/>
        </w:tabs>
        <w:ind w:left="1470" w:hanging="390"/>
      </w:pPr>
      <w:rPr>
        <w:rFonts w:hint="default"/>
      </w:rPr>
    </w:lvl>
    <w:lvl w:ilvl="2" w:tplc="809C6BD2">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EF7EB7"/>
    <w:multiLevelType w:val="hybridMultilevel"/>
    <w:tmpl w:val="10169E82"/>
    <w:lvl w:ilvl="0" w:tplc="A914E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D2C81"/>
    <w:multiLevelType w:val="hybridMultilevel"/>
    <w:tmpl w:val="E0189C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36C42"/>
    <w:multiLevelType w:val="hybridMultilevel"/>
    <w:tmpl w:val="80108D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B72B93"/>
    <w:multiLevelType w:val="hybridMultilevel"/>
    <w:tmpl w:val="F3C2E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B14F1"/>
    <w:multiLevelType w:val="hybridMultilevel"/>
    <w:tmpl w:val="F3C2E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11C66"/>
    <w:multiLevelType w:val="hybridMultilevel"/>
    <w:tmpl w:val="F9F868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33C17"/>
    <w:multiLevelType w:val="hybridMultilevel"/>
    <w:tmpl w:val="10169E82"/>
    <w:lvl w:ilvl="0" w:tplc="A914E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23253"/>
    <w:multiLevelType w:val="hybridMultilevel"/>
    <w:tmpl w:val="6E08A316"/>
    <w:lvl w:ilvl="0" w:tplc="0E3A404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916646"/>
    <w:multiLevelType w:val="hybridMultilevel"/>
    <w:tmpl w:val="049E8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007340">
    <w:abstractNumId w:val="14"/>
  </w:num>
  <w:num w:numId="2" w16cid:durableId="1206986074">
    <w:abstractNumId w:val="0"/>
  </w:num>
  <w:num w:numId="3" w16cid:durableId="494537762">
    <w:abstractNumId w:val="29"/>
  </w:num>
  <w:num w:numId="4" w16cid:durableId="2046826859">
    <w:abstractNumId w:val="5"/>
  </w:num>
  <w:num w:numId="5" w16cid:durableId="2063407228">
    <w:abstractNumId w:val="6"/>
  </w:num>
  <w:num w:numId="6" w16cid:durableId="816260139">
    <w:abstractNumId w:val="18"/>
  </w:num>
  <w:num w:numId="7" w16cid:durableId="917247103">
    <w:abstractNumId w:val="26"/>
  </w:num>
  <w:num w:numId="8" w16cid:durableId="1927692320">
    <w:abstractNumId w:val="8"/>
  </w:num>
  <w:num w:numId="9" w16cid:durableId="1595505721">
    <w:abstractNumId w:val="16"/>
  </w:num>
  <w:num w:numId="10" w16cid:durableId="1531450900">
    <w:abstractNumId w:val="21"/>
  </w:num>
  <w:num w:numId="11" w16cid:durableId="1811359357">
    <w:abstractNumId w:val="15"/>
  </w:num>
  <w:num w:numId="12" w16cid:durableId="1074398516">
    <w:abstractNumId w:val="1"/>
  </w:num>
  <w:num w:numId="13" w16cid:durableId="2087649758">
    <w:abstractNumId w:val="19"/>
  </w:num>
  <w:num w:numId="14" w16cid:durableId="1803885312">
    <w:abstractNumId w:val="30"/>
  </w:num>
  <w:num w:numId="15" w16cid:durableId="1441795562">
    <w:abstractNumId w:val="11"/>
  </w:num>
  <w:num w:numId="16" w16cid:durableId="1411393491">
    <w:abstractNumId w:val="10"/>
  </w:num>
  <w:num w:numId="17" w16cid:durableId="770128632">
    <w:abstractNumId w:val="7"/>
  </w:num>
  <w:num w:numId="18" w16cid:durableId="383261389">
    <w:abstractNumId w:val="27"/>
  </w:num>
  <w:num w:numId="19" w16cid:durableId="2069844072">
    <w:abstractNumId w:val="28"/>
  </w:num>
  <w:num w:numId="20" w16cid:durableId="1222905871">
    <w:abstractNumId w:val="22"/>
  </w:num>
  <w:num w:numId="21" w16cid:durableId="948703314">
    <w:abstractNumId w:val="9"/>
  </w:num>
  <w:num w:numId="22" w16cid:durableId="2110813624">
    <w:abstractNumId w:val="4"/>
  </w:num>
  <w:num w:numId="23" w16cid:durableId="794300063">
    <w:abstractNumId w:val="25"/>
  </w:num>
  <w:num w:numId="24" w16cid:durableId="1735621159">
    <w:abstractNumId w:val="13"/>
  </w:num>
  <w:num w:numId="25" w16cid:durableId="1628924263">
    <w:abstractNumId w:val="3"/>
  </w:num>
  <w:num w:numId="26" w16cid:durableId="1330409190">
    <w:abstractNumId w:val="23"/>
  </w:num>
  <w:num w:numId="27" w16cid:durableId="1238051478">
    <w:abstractNumId w:val="20"/>
  </w:num>
  <w:num w:numId="28" w16cid:durableId="1842968308">
    <w:abstractNumId w:val="12"/>
  </w:num>
  <w:num w:numId="29" w16cid:durableId="1334070422">
    <w:abstractNumId w:val="17"/>
  </w:num>
  <w:num w:numId="30" w16cid:durableId="1281255232">
    <w:abstractNumId w:val="2"/>
  </w:num>
  <w:num w:numId="31" w16cid:durableId="12638017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58"/>
    <w:rsid w:val="00001AA6"/>
    <w:rsid w:val="000113FF"/>
    <w:rsid w:val="00012897"/>
    <w:rsid w:val="000133BE"/>
    <w:rsid w:val="00017E7F"/>
    <w:rsid w:val="000247C1"/>
    <w:rsid w:val="00024D37"/>
    <w:rsid w:val="00027890"/>
    <w:rsid w:val="0005124D"/>
    <w:rsid w:val="00052AEF"/>
    <w:rsid w:val="000608F0"/>
    <w:rsid w:val="0007132A"/>
    <w:rsid w:val="0007471E"/>
    <w:rsid w:val="00076F3E"/>
    <w:rsid w:val="00083A65"/>
    <w:rsid w:val="00085B90"/>
    <w:rsid w:val="000A159E"/>
    <w:rsid w:val="000A1721"/>
    <w:rsid w:val="000B282E"/>
    <w:rsid w:val="000B55BB"/>
    <w:rsid w:val="000B7169"/>
    <w:rsid w:val="000C2F57"/>
    <w:rsid w:val="000E764F"/>
    <w:rsid w:val="000F0485"/>
    <w:rsid w:val="000F308E"/>
    <w:rsid w:val="000F6981"/>
    <w:rsid w:val="00100DF7"/>
    <w:rsid w:val="00103AE2"/>
    <w:rsid w:val="001043DE"/>
    <w:rsid w:val="001043F7"/>
    <w:rsid w:val="00112B57"/>
    <w:rsid w:val="00113777"/>
    <w:rsid w:val="00117AAA"/>
    <w:rsid w:val="0012630B"/>
    <w:rsid w:val="00135EA8"/>
    <w:rsid w:val="00135F17"/>
    <w:rsid w:val="00142DD3"/>
    <w:rsid w:val="001466A9"/>
    <w:rsid w:val="001604BC"/>
    <w:rsid w:val="00160E04"/>
    <w:rsid w:val="0016517F"/>
    <w:rsid w:val="001720BB"/>
    <w:rsid w:val="001851A0"/>
    <w:rsid w:val="001A1C8A"/>
    <w:rsid w:val="001B1F81"/>
    <w:rsid w:val="001B1F92"/>
    <w:rsid w:val="001B21F1"/>
    <w:rsid w:val="001B63B0"/>
    <w:rsid w:val="001B77E1"/>
    <w:rsid w:val="001C0434"/>
    <w:rsid w:val="001C70C9"/>
    <w:rsid w:val="001D0C4E"/>
    <w:rsid w:val="001D78F3"/>
    <w:rsid w:val="001F5C61"/>
    <w:rsid w:val="001F5D67"/>
    <w:rsid w:val="001F7D3B"/>
    <w:rsid w:val="00202470"/>
    <w:rsid w:val="002063FC"/>
    <w:rsid w:val="00206EF6"/>
    <w:rsid w:val="00215949"/>
    <w:rsid w:val="00217C5F"/>
    <w:rsid w:val="0024260F"/>
    <w:rsid w:val="00253CA8"/>
    <w:rsid w:val="00262301"/>
    <w:rsid w:val="0026606F"/>
    <w:rsid w:val="0026763A"/>
    <w:rsid w:val="00276658"/>
    <w:rsid w:val="00280BAD"/>
    <w:rsid w:val="002822AE"/>
    <w:rsid w:val="00294033"/>
    <w:rsid w:val="0029676E"/>
    <w:rsid w:val="00297E73"/>
    <w:rsid w:val="002A394D"/>
    <w:rsid w:val="002B3B34"/>
    <w:rsid w:val="002C593F"/>
    <w:rsid w:val="002D1FAF"/>
    <w:rsid w:val="002D2A88"/>
    <w:rsid w:val="002F2507"/>
    <w:rsid w:val="00300318"/>
    <w:rsid w:val="0031615F"/>
    <w:rsid w:val="00320D24"/>
    <w:rsid w:val="00321334"/>
    <w:rsid w:val="00321EF7"/>
    <w:rsid w:val="00325015"/>
    <w:rsid w:val="00330F27"/>
    <w:rsid w:val="00331DB9"/>
    <w:rsid w:val="00334176"/>
    <w:rsid w:val="003348F0"/>
    <w:rsid w:val="0034179B"/>
    <w:rsid w:val="0034334A"/>
    <w:rsid w:val="003526B9"/>
    <w:rsid w:val="003554F2"/>
    <w:rsid w:val="00363C58"/>
    <w:rsid w:val="00366EC9"/>
    <w:rsid w:val="0037434B"/>
    <w:rsid w:val="003747EA"/>
    <w:rsid w:val="0039589B"/>
    <w:rsid w:val="003968B9"/>
    <w:rsid w:val="003978A8"/>
    <w:rsid w:val="003A142F"/>
    <w:rsid w:val="003A1E61"/>
    <w:rsid w:val="003A2B78"/>
    <w:rsid w:val="003A55B4"/>
    <w:rsid w:val="003A7C04"/>
    <w:rsid w:val="003B6DC0"/>
    <w:rsid w:val="003C5F1D"/>
    <w:rsid w:val="003D05CC"/>
    <w:rsid w:val="003D68EF"/>
    <w:rsid w:val="003D7D8F"/>
    <w:rsid w:val="003E28F1"/>
    <w:rsid w:val="003E6115"/>
    <w:rsid w:val="003F665C"/>
    <w:rsid w:val="003F745F"/>
    <w:rsid w:val="00407FEA"/>
    <w:rsid w:val="004165D2"/>
    <w:rsid w:val="004274CB"/>
    <w:rsid w:val="00427E74"/>
    <w:rsid w:val="004309CC"/>
    <w:rsid w:val="00432F72"/>
    <w:rsid w:val="00436410"/>
    <w:rsid w:val="0044090D"/>
    <w:rsid w:val="004410F3"/>
    <w:rsid w:val="00450414"/>
    <w:rsid w:val="0045580B"/>
    <w:rsid w:val="00462381"/>
    <w:rsid w:val="0046526B"/>
    <w:rsid w:val="004666EF"/>
    <w:rsid w:val="00470496"/>
    <w:rsid w:val="00470836"/>
    <w:rsid w:val="004726DE"/>
    <w:rsid w:val="004766A9"/>
    <w:rsid w:val="0049071C"/>
    <w:rsid w:val="0049528F"/>
    <w:rsid w:val="004963F9"/>
    <w:rsid w:val="004B2734"/>
    <w:rsid w:val="004C1421"/>
    <w:rsid w:val="004D3173"/>
    <w:rsid w:val="004E315D"/>
    <w:rsid w:val="004E3BBF"/>
    <w:rsid w:val="004E5381"/>
    <w:rsid w:val="004E5D8C"/>
    <w:rsid w:val="004E7986"/>
    <w:rsid w:val="004F28F1"/>
    <w:rsid w:val="00500F83"/>
    <w:rsid w:val="00514500"/>
    <w:rsid w:val="00514797"/>
    <w:rsid w:val="00517A9C"/>
    <w:rsid w:val="0052386D"/>
    <w:rsid w:val="00524B6D"/>
    <w:rsid w:val="005364A0"/>
    <w:rsid w:val="00540E0B"/>
    <w:rsid w:val="00547C46"/>
    <w:rsid w:val="0056422E"/>
    <w:rsid w:val="00564BD0"/>
    <w:rsid w:val="00565867"/>
    <w:rsid w:val="00572F52"/>
    <w:rsid w:val="005746E0"/>
    <w:rsid w:val="00574BAB"/>
    <w:rsid w:val="00576EC6"/>
    <w:rsid w:val="005806A7"/>
    <w:rsid w:val="0058153A"/>
    <w:rsid w:val="0058232C"/>
    <w:rsid w:val="00590B36"/>
    <w:rsid w:val="005919FA"/>
    <w:rsid w:val="00593B28"/>
    <w:rsid w:val="00595147"/>
    <w:rsid w:val="0059560A"/>
    <w:rsid w:val="005A439E"/>
    <w:rsid w:val="005A4966"/>
    <w:rsid w:val="005A632D"/>
    <w:rsid w:val="005C06B6"/>
    <w:rsid w:val="005C24B8"/>
    <w:rsid w:val="005C3B57"/>
    <w:rsid w:val="005C5AA2"/>
    <w:rsid w:val="005D52BE"/>
    <w:rsid w:val="005D6A80"/>
    <w:rsid w:val="005E34C8"/>
    <w:rsid w:val="005F47DA"/>
    <w:rsid w:val="005F5A32"/>
    <w:rsid w:val="006018A6"/>
    <w:rsid w:val="00602727"/>
    <w:rsid w:val="0061077F"/>
    <w:rsid w:val="0061203C"/>
    <w:rsid w:val="00612C8E"/>
    <w:rsid w:val="0062509E"/>
    <w:rsid w:val="00630473"/>
    <w:rsid w:val="00634BD7"/>
    <w:rsid w:val="00634F83"/>
    <w:rsid w:val="00637084"/>
    <w:rsid w:val="00645596"/>
    <w:rsid w:val="006549E2"/>
    <w:rsid w:val="00663E29"/>
    <w:rsid w:val="0066667E"/>
    <w:rsid w:val="0067097C"/>
    <w:rsid w:val="006742D5"/>
    <w:rsid w:val="00682A4B"/>
    <w:rsid w:val="00683130"/>
    <w:rsid w:val="00686A91"/>
    <w:rsid w:val="006A187D"/>
    <w:rsid w:val="006A4FDB"/>
    <w:rsid w:val="006C3BCE"/>
    <w:rsid w:val="006C4503"/>
    <w:rsid w:val="006F1239"/>
    <w:rsid w:val="00700789"/>
    <w:rsid w:val="00705FC5"/>
    <w:rsid w:val="00712EC6"/>
    <w:rsid w:val="00714AC9"/>
    <w:rsid w:val="007167E2"/>
    <w:rsid w:val="00727DB4"/>
    <w:rsid w:val="00731C4C"/>
    <w:rsid w:val="00737C2C"/>
    <w:rsid w:val="00743ACD"/>
    <w:rsid w:val="007445BD"/>
    <w:rsid w:val="007449B7"/>
    <w:rsid w:val="00747983"/>
    <w:rsid w:val="0075358E"/>
    <w:rsid w:val="007562D6"/>
    <w:rsid w:val="00761CFB"/>
    <w:rsid w:val="007720C5"/>
    <w:rsid w:val="00772B1C"/>
    <w:rsid w:val="00780162"/>
    <w:rsid w:val="007820C2"/>
    <w:rsid w:val="00782A2D"/>
    <w:rsid w:val="00785449"/>
    <w:rsid w:val="00787D9B"/>
    <w:rsid w:val="00794D95"/>
    <w:rsid w:val="0079668A"/>
    <w:rsid w:val="007A0915"/>
    <w:rsid w:val="007A52C7"/>
    <w:rsid w:val="007A59E6"/>
    <w:rsid w:val="007A6B1B"/>
    <w:rsid w:val="007B1818"/>
    <w:rsid w:val="007C0C31"/>
    <w:rsid w:val="007C1AF8"/>
    <w:rsid w:val="007C2053"/>
    <w:rsid w:val="007C2E54"/>
    <w:rsid w:val="007D1FB7"/>
    <w:rsid w:val="007D5E91"/>
    <w:rsid w:val="007D6C48"/>
    <w:rsid w:val="007D7EBA"/>
    <w:rsid w:val="007E2512"/>
    <w:rsid w:val="007E4CCD"/>
    <w:rsid w:val="007E7AD3"/>
    <w:rsid w:val="007E7C5E"/>
    <w:rsid w:val="007F06C1"/>
    <w:rsid w:val="007F56EC"/>
    <w:rsid w:val="0080139D"/>
    <w:rsid w:val="0080256A"/>
    <w:rsid w:val="00811745"/>
    <w:rsid w:val="00812A9D"/>
    <w:rsid w:val="00815D85"/>
    <w:rsid w:val="00820BAC"/>
    <w:rsid w:val="00826A73"/>
    <w:rsid w:val="008353CA"/>
    <w:rsid w:val="00844082"/>
    <w:rsid w:val="00853293"/>
    <w:rsid w:val="0085431D"/>
    <w:rsid w:val="00854757"/>
    <w:rsid w:val="00860FC1"/>
    <w:rsid w:val="008720EA"/>
    <w:rsid w:val="008736EE"/>
    <w:rsid w:val="00873C12"/>
    <w:rsid w:val="00883C25"/>
    <w:rsid w:val="008878A4"/>
    <w:rsid w:val="00887E6C"/>
    <w:rsid w:val="008912B6"/>
    <w:rsid w:val="008A3EE5"/>
    <w:rsid w:val="008A45D6"/>
    <w:rsid w:val="008B0985"/>
    <w:rsid w:val="008E5DD3"/>
    <w:rsid w:val="00900CD2"/>
    <w:rsid w:val="00900FC9"/>
    <w:rsid w:val="009111B6"/>
    <w:rsid w:val="00920ECC"/>
    <w:rsid w:val="0092166D"/>
    <w:rsid w:val="009232C1"/>
    <w:rsid w:val="00924A21"/>
    <w:rsid w:val="00930225"/>
    <w:rsid w:val="0093087A"/>
    <w:rsid w:val="00943299"/>
    <w:rsid w:val="0094432F"/>
    <w:rsid w:val="00945933"/>
    <w:rsid w:val="009472AB"/>
    <w:rsid w:val="0095065A"/>
    <w:rsid w:val="00955189"/>
    <w:rsid w:val="00961FBC"/>
    <w:rsid w:val="0096202D"/>
    <w:rsid w:val="009633FD"/>
    <w:rsid w:val="009825F7"/>
    <w:rsid w:val="00982D96"/>
    <w:rsid w:val="0099351C"/>
    <w:rsid w:val="009B0663"/>
    <w:rsid w:val="009B0E6B"/>
    <w:rsid w:val="009B61B1"/>
    <w:rsid w:val="009B6409"/>
    <w:rsid w:val="009C581D"/>
    <w:rsid w:val="009D55B3"/>
    <w:rsid w:val="009E0312"/>
    <w:rsid w:val="009E3793"/>
    <w:rsid w:val="009E39E7"/>
    <w:rsid w:val="009E4F61"/>
    <w:rsid w:val="009E69E1"/>
    <w:rsid w:val="009F6AA7"/>
    <w:rsid w:val="00A0006A"/>
    <w:rsid w:val="00A05374"/>
    <w:rsid w:val="00A05F53"/>
    <w:rsid w:val="00A1058A"/>
    <w:rsid w:val="00A262B7"/>
    <w:rsid w:val="00A50CD3"/>
    <w:rsid w:val="00A72B31"/>
    <w:rsid w:val="00A753E5"/>
    <w:rsid w:val="00A7556E"/>
    <w:rsid w:val="00A76EC4"/>
    <w:rsid w:val="00A81C5B"/>
    <w:rsid w:val="00A81DB2"/>
    <w:rsid w:val="00A84207"/>
    <w:rsid w:val="00A848F2"/>
    <w:rsid w:val="00A93389"/>
    <w:rsid w:val="00A93F96"/>
    <w:rsid w:val="00A93FD7"/>
    <w:rsid w:val="00A95734"/>
    <w:rsid w:val="00A96C8A"/>
    <w:rsid w:val="00AA19BE"/>
    <w:rsid w:val="00AB3DC1"/>
    <w:rsid w:val="00AD70EB"/>
    <w:rsid w:val="00AD7426"/>
    <w:rsid w:val="00AF3798"/>
    <w:rsid w:val="00AF3E9F"/>
    <w:rsid w:val="00AF5110"/>
    <w:rsid w:val="00AF69D1"/>
    <w:rsid w:val="00B00128"/>
    <w:rsid w:val="00B05276"/>
    <w:rsid w:val="00B14697"/>
    <w:rsid w:val="00B15A22"/>
    <w:rsid w:val="00B20307"/>
    <w:rsid w:val="00B23625"/>
    <w:rsid w:val="00B30B82"/>
    <w:rsid w:val="00B3217F"/>
    <w:rsid w:val="00B33216"/>
    <w:rsid w:val="00B40FD4"/>
    <w:rsid w:val="00B45208"/>
    <w:rsid w:val="00B51052"/>
    <w:rsid w:val="00B54AB1"/>
    <w:rsid w:val="00B5579F"/>
    <w:rsid w:val="00B56AC8"/>
    <w:rsid w:val="00B714B8"/>
    <w:rsid w:val="00B73173"/>
    <w:rsid w:val="00B83EE2"/>
    <w:rsid w:val="00B849CE"/>
    <w:rsid w:val="00B913C1"/>
    <w:rsid w:val="00B95F5B"/>
    <w:rsid w:val="00B962E9"/>
    <w:rsid w:val="00BA45C0"/>
    <w:rsid w:val="00BA4A83"/>
    <w:rsid w:val="00BA6541"/>
    <w:rsid w:val="00BB4938"/>
    <w:rsid w:val="00BB6F84"/>
    <w:rsid w:val="00BB75F9"/>
    <w:rsid w:val="00BC2279"/>
    <w:rsid w:val="00BC7CB1"/>
    <w:rsid w:val="00BD199E"/>
    <w:rsid w:val="00BD463A"/>
    <w:rsid w:val="00BD61EC"/>
    <w:rsid w:val="00BD72EE"/>
    <w:rsid w:val="00BE48C6"/>
    <w:rsid w:val="00BE642F"/>
    <w:rsid w:val="00BF6102"/>
    <w:rsid w:val="00BF77FF"/>
    <w:rsid w:val="00C076C1"/>
    <w:rsid w:val="00C35B6B"/>
    <w:rsid w:val="00C37301"/>
    <w:rsid w:val="00C37C63"/>
    <w:rsid w:val="00C400E8"/>
    <w:rsid w:val="00C40595"/>
    <w:rsid w:val="00C438BE"/>
    <w:rsid w:val="00C448B4"/>
    <w:rsid w:val="00C44D45"/>
    <w:rsid w:val="00C46E07"/>
    <w:rsid w:val="00C53B28"/>
    <w:rsid w:val="00C65C41"/>
    <w:rsid w:val="00C66D1E"/>
    <w:rsid w:val="00C742D5"/>
    <w:rsid w:val="00C84E4C"/>
    <w:rsid w:val="00C86684"/>
    <w:rsid w:val="00CA48EF"/>
    <w:rsid w:val="00CA4DC6"/>
    <w:rsid w:val="00CB4AC0"/>
    <w:rsid w:val="00CD4DB3"/>
    <w:rsid w:val="00CE2C18"/>
    <w:rsid w:val="00CF01B3"/>
    <w:rsid w:val="00CF30D5"/>
    <w:rsid w:val="00CF5373"/>
    <w:rsid w:val="00D03F7E"/>
    <w:rsid w:val="00D11D35"/>
    <w:rsid w:val="00D11E47"/>
    <w:rsid w:val="00D12C56"/>
    <w:rsid w:val="00D16463"/>
    <w:rsid w:val="00D23DDE"/>
    <w:rsid w:val="00D26A88"/>
    <w:rsid w:val="00D321B8"/>
    <w:rsid w:val="00D42161"/>
    <w:rsid w:val="00D63430"/>
    <w:rsid w:val="00D66D26"/>
    <w:rsid w:val="00D80F56"/>
    <w:rsid w:val="00D835E8"/>
    <w:rsid w:val="00D8362C"/>
    <w:rsid w:val="00D873F8"/>
    <w:rsid w:val="00D927E5"/>
    <w:rsid w:val="00D97133"/>
    <w:rsid w:val="00DB1BF4"/>
    <w:rsid w:val="00DB455C"/>
    <w:rsid w:val="00DC7DC3"/>
    <w:rsid w:val="00DD3922"/>
    <w:rsid w:val="00DD4BC6"/>
    <w:rsid w:val="00DD4EB4"/>
    <w:rsid w:val="00DD76D0"/>
    <w:rsid w:val="00DE468F"/>
    <w:rsid w:val="00DF0CAF"/>
    <w:rsid w:val="00DF1566"/>
    <w:rsid w:val="00E009B2"/>
    <w:rsid w:val="00E0307B"/>
    <w:rsid w:val="00E13C91"/>
    <w:rsid w:val="00E16BF0"/>
    <w:rsid w:val="00E16DFD"/>
    <w:rsid w:val="00E23D66"/>
    <w:rsid w:val="00E407AB"/>
    <w:rsid w:val="00E415C7"/>
    <w:rsid w:val="00E41B46"/>
    <w:rsid w:val="00E4251E"/>
    <w:rsid w:val="00E45692"/>
    <w:rsid w:val="00E45BFA"/>
    <w:rsid w:val="00E5052C"/>
    <w:rsid w:val="00E64A70"/>
    <w:rsid w:val="00E65D4B"/>
    <w:rsid w:val="00E717F5"/>
    <w:rsid w:val="00E73616"/>
    <w:rsid w:val="00E80401"/>
    <w:rsid w:val="00E81B07"/>
    <w:rsid w:val="00E82618"/>
    <w:rsid w:val="00E855DE"/>
    <w:rsid w:val="00E87DD6"/>
    <w:rsid w:val="00EA2610"/>
    <w:rsid w:val="00EA3212"/>
    <w:rsid w:val="00EA4B8F"/>
    <w:rsid w:val="00EB3DC1"/>
    <w:rsid w:val="00EB6A01"/>
    <w:rsid w:val="00EC038D"/>
    <w:rsid w:val="00ED4031"/>
    <w:rsid w:val="00EE42D4"/>
    <w:rsid w:val="00EE7780"/>
    <w:rsid w:val="00EF39DB"/>
    <w:rsid w:val="00EF63A8"/>
    <w:rsid w:val="00EF76DE"/>
    <w:rsid w:val="00F01D2F"/>
    <w:rsid w:val="00F161A1"/>
    <w:rsid w:val="00F202CB"/>
    <w:rsid w:val="00F21A16"/>
    <w:rsid w:val="00F24CE4"/>
    <w:rsid w:val="00F35C2E"/>
    <w:rsid w:val="00F4166C"/>
    <w:rsid w:val="00F42846"/>
    <w:rsid w:val="00F42C9B"/>
    <w:rsid w:val="00F44A79"/>
    <w:rsid w:val="00F51747"/>
    <w:rsid w:val="00F6362E"/>
    <w:rsid w:val="00F7162F"/>
    <w:rsid w:val="00F90225"/>
    <w:rsid w:val="00F90D7E"/>
    <w:rsid w:val="00FB0097"/>
    <w:rsid w:val="00FB3EB8"/>
    <w:rsid w:val="00FC183F"/>
    <w:rsid w:val="00FD44EB"/>
    <w:rsid w:val="00FE6ED4"/>
    <w:rsid w:val="00FF11CB"/>
    <w:rsid w:val="2E3C4CD3"/>
    <w:rsid w:val="42532521"/>
    <w:rsid w:val="49CCEEC3"/>
    <w:rsid w:val="5F782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2F13"/>
  <w15:docId w15:val="{70BDEF93-9572-470B-AB75-EA5070D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Alt-N"/>
    <w:qFormat/>
    <w:rsid w:val="009E3793"/>
    <w:pPr>
      <w:suppressAutoHyphens/>
    </w:pPr>
    <w:rPr>
      <w:sz w:val="24"/>
    </w:rPr>
  </w:style>
  <w:style w:type="paragraph" w:styleId="1">
    <w:name w:val="heading 1"/>
    <w:aliases w:val="Don't Use"/>
    <w:basedOn w:val="a"/>
    <w:next w:val="a"/>
    <w:link w:val="10"/>
    <w:qFormat/>
    <w:rsid w:val="009E3793"/>
    <w:pPr>
      <w:keepNext/>
      <w:spacing w:before="240" w:after="60"/>
      <w:outlineLvl w:val="0"/>
    </w:pPr>
    <w:rPr>
      <w:rFonts w:ascii="Arial" w:hAnsi="Arial"/>
      <w:b/>
      <w:kern w:val="28"/>
      <w:sz w:val="28"/>
    </w:rPr>
  </w:style>
  <w:style w:type="paragraph" w:styleId="2">
    <w:name w:val="heading 2"/>
    <w:aliases w:val="Don't use"/>
    <w:basedOn w:val="a"/>
    <w:next w:val="a"/>
    <w:link w:val="20"/>
    <w:qFormat/>
    <w:rsid w:val="009E3793"/>
    <w:pPr>
      <w:keepNext/>
      <w:spacing w:before="240" w:after="60"/>
      <w:outlineLvl w:val="1"/>
    </w:pPr>
    <w:rPr>
      <w:rFonts w:ascii="Arial" w:hAnsi="Arial"/>
      <w:b/>
      <w:i/>
    </w:rPr>
  </w:style>
  <w:style w:type="paragraph" w:styleId="3">
    <w:name w:val="heading 3"/>
    <w:aliases w:val="don't use"/>
    <w:basedOn w:val="a"/>
    <w:next w:val="a"/>
    <w:link w:val="30"/>
    <w:qFormat/>
    <w:rsid w:val="009E3793"/>
    <w:pPr>
      <w:keepNext/>
      <w:spacing w:before="240" w:after="6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n't Use Знак"/>
    <w:basedOn w:val="a0"/>
    <w:link w:val="1"/>
    <w:rsid w:val="009E3793"/>
    <w:rPr>
      <w:rFonts w:ascii="Arial" w:hAnsi="Arial"/>
      <w:b/>
      <w:kern w:val="28"/>
      <w:sz w:val="28"/>
    </w:rPr>
  </w:style>
  <w:style w:type="character" w:customStyle="1" w:styleId="20">
    <w:name w:val="Заголовок 2 Знак"/>
    <w:aliases w:val="Don't use Знак"/>
    <w:basedOn w:val="a0"/>
    <w:link w:val="2"/>
    <w:rsid w:val="009E3793"/>
    <w:rPr>
      <w:rFonts w:ascii="Arial" w:hAnsi="Arial"/>
      <w:b/>
      <w:i/>
      <w:sz w:val="24"/>
    </w:rPr>
  </w:style>
  <w:style w:type="character" w:customStyle="1" w:styleId="30">
    <w:name w:val="Заголовок 3 Знак"/>
    <w:aliases w:val="don't use Знак"/>
    <w:basedOn w:val="a0"/>
    <w:link w:val="3"/>
    <w:rsid w:val="009E3793"/>
    <w:rPr>
      <w:rFonts w:ascii="Arial" w:hAnsi="Arial"/>
      <w:sz w:val="24"/>
    </w:rPr>
  </w:style>
  <w:style w:type="paragraph" w:styleId="a3">
    <w:name w:val="List Paragraph"/>
    <w:basedOn w:val="a"/>
    <w:uiPriority w:val="1"/>
    <w:qFormat/>
    <w:rsid w:val="009E3793"/>
    <w:pPr>
      <w:ind w:left="720"/>
    </w:pPr>
  </w:style>
  <w:style w:type="paragraph" w:styleId="a4">
    <w:name w:val="header"/>
    <w:basedOn w:val="a"/>
    <w:link w:val="a5"/>
    <w:uiPriority w:val="99"/>
    <w:unhideWhenUsed/>
    <w:rsid w:val="00E16DFD"/>
    <w:pPr>
      <w:tabs>
        <w:tab w:val="center" w:pos="4680"/>
        <w:tab w:val="right" w:pos="9360"/>
      </w:tabs>
    </w:pPr>
  </w:style>
  <w:style w:type="character" w:customStyle="1" w:styleId="a5">
    <w:name w:val="Верхній колонтитул Знак"/>
    <w:basedOn w:val="a0"/>
    <w:link w:val="a4"/>
    <w:uiPriority w:val="99"/>
    <w:rsid w:val="00E16DFD"/>
    <w:rPr>
      <w:sz w:val="24"/>
    </w:rPr>
  </w:style>
  <w:style w:type="paragraph" w:styleId="a6">
    <w:name w:val="footer"/>
    <w:basedOn w:val="a"/>
    <w:link w:val="a7"/>
    <w:uiPriority w:val="99"/>
    <w:unhideWhenUsed/>
    <w:rsid w:val="00E16DFD"/>
    <w:pPr>
      <w:tabs>
        <w:tab w:val="center" w:pos="4680"/>
        <w:tab w:val="right" w:pos="9360"/>
      </w:tabs>
    </w:pPr>
  </w:style>
  <w:style w:type="character" w:customStyle="1" w:styleId="a7">
    <w:name w:val="Нижній колонтитул Знак"/>
    <w:basedOn w:val="a0"/>
    <w:link w:val="a6"/>
    <w:uiPriority w:val="99"/>
    <w:rsid w:val="00E16DFD"/>
    <w:rPr>
      <w:sz w:val="24"/>
    </w:rPr>
  </w:style>
  <w:style w:type="character" w:styleId="a8">
    <w:name w:val="Hyperlink"/>
    <w:basedOn w:val="a0"/>
    <w:rsid w:val="00686A91"/>
    <w:rPr>
      <w:color w:val="0000FF"/>
      <w:u w:val="single"/>
    </w:rPr>
  </w:style>
  <w:style w:type="table" w:styleId="a9">
    <w:name w:val="Table Grid"/>
    <w:basedOn w:val="a1"/>
    <w:uiPriority w:val="59"/>
    <w:rsid w:val="0068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077F"/>
    <w:rPr>
      <w:color w:val="800080"/>
      <w:u w:val="single"/>
    </w:rPr>
  </w:style>
  <w:style w:type="paragraph" w:styleId="ab">
    <w:name w:val="Balloon Text"/>
    <w:basedOn w:val="a"/>
    <w:link w:val="ac"/>
    <w:uiPriority w:val="99"/>
    <w:semiHidden/>
    <w:unhideWhenUsed/>
    <w:rsid w:val="00B05276"/>
    <w:rPr>
      <w:rFonts w:ascii="Segoe UI" w:hAnsi="Segoe UI" w:cs="Segoe UI"/>
      <w:sz w:val="18"/>
      <w:szCs w:val="18"/>
    </w:rPr>
  </w:style>
  <w:style w:type="character" w:customStyle="1" w:styleId="ac">
    <w:name w:val="Текст у виносці Знак"/>
    <w:basedOn w:val="a0"/>
    <w:link w:val="ab"/>
    <w:uiPriority w:val="99"/>
    <w:semiHidden/>
    <w:rsid w:val="00B05276"/>
    <w:rPr>
      <w:rFonts w:ascii="Segoe UI" w:hAnsi="Segoe UI" w:cs="Segoe UI"/>
      <w:sz w:val="18"/>
      <w:szCs w:val="18"/>
    </w:rPr>
  </w:style>
  <w:style w:type="character" w:styleId="ad">
    <w:name w:val="annotation reference"/>
    <w:basedOn w:val="a0"/>
    <w:uiPriority w:val="99"/>
    <w:semiHidden/>
    <w:unhideWhenUsed/>
    <w:rsid w:val="00E0307B"/>
    <w:rPr>
      <w:sz w:val="16"/>
      <w:szCs w:val="16"/>
    </w:rPr>
  </w:style>
  <w:style w:type="paragraph" w:styleId="ae">
    <w:name w:val="annotation text"/>
    <w:basedOn w:val="a"/>
    <w:link w:val="af"/>
    <w:uiPriority w:val="99"/>
    <w:unhideWhenUsed/>
    <w:rsid w:val="00E0307B"/>
    <w:rPr>
      <w:sz w:val="20"/>
    </w:rPr>
  </w:style>
  <w:style w:type="character" w:customStyle="1" w:styleId="af">
    <w:name w:val="Текст примітки Знак"/>
    <w:basedOn w:val="a0"/>
    <w:link w:val="ae"/>
    <w:uiPriority w:val="99"/>
    <w:rsid w:val="00E0307B"/>
  </w:style>
  <w:style w:type="paragraph" w:styleId="af0">
    <w:name w:val="annotation subject"/>
    <w:basedOn w:val="ae"/>
    <w:next w:val="ae"/>
    <w:link w:val="af1"/>
    <w:uiPriority w:val="99"/>
    <w:semiHidden/>
    <w:unhideWhenUsed/>
    <w:rsid w:val="00E0307B"/>
    <w:rPr>
      <w:b/>
      <w:bCs/>
    </w:rPr>
  </w:style>
  <w:style w:type="character" w:customStyle="1" w:styleId="af1">
    <w:name w:val="Тема примітки Знак"/>
    <w:basedOn w:val="af"/>
    <w:link w:val="af0"/>
    <w:uiPriority w:val="99"/>
    <w:semiHidden/>
    <w:rsid w:val="00E0307B"/>
    <w:rPr>
      <w:b/>
      <w:bCs/>
    </w:rPr>
  </w:style>
  <w:style w:type="paragraph" w:styleId="af2">
    <w:name w:val="Normal (Web)"/>
    <w:basedOn w:val="a"/>
    <w:uiPriority w:val="99"/>
    <w:unhideWhenUsed/>
    <w:rsid w:val="00A81DB2"/>
    <w:pPr>
      <w:suppressAutoHyphens w:val="0"/>
      <w:spacing w:before="100" w:beforeAutospacing="1" w:after="100" w:afterAutospacing="1"/>
    </w:pPr>
    <w:rPr>
      <w:szCs w:val="24"/>
    </w:rPr>
  </w:style>
  <w:style w:type="paragraph" w:customStyle="1" w:styleId="xdefault">
    <w:name w:val="x_default"/>
    <w:basedOn w:val="a"/>
    <w:rsid w:val="00A95734"/>
    <w:pPr>
      <w:suppressAutoHyphens w:val="0"/>
      <w:autoSpaceDE w:val="0"/>
      <w:autoSpaceDN w:val="0"/>
    </w:pPr>
    <w:rPr>
      <w:rFonts w:ascii="Arial" w:eastAsiaTheme="minorHAnsi" w:hAnsi="Arial" w:cs="Arial"/>
      <w:color w:val="000000"/>
      <w:szCs w:val="24"/>
      <w:lang w:val="en-GB" w:eastAsia="en-GB"/>
    </w:rPr>
  </w:style>
  <w:style w:type="character" w:customStyle="1" w:styleId="normaltextrun1">
    <w:name w:val="normaltextrun1"/>
    <w:basedOn w:val="a0"/>
    <w:rsid w:val="00785449"/>
  </w:style>
  <w:style w:type="character" w:customStyle="1" w:styleId="eop">
    <w:name w:val="eop"/>
    <w:basedOn w:val="a0"/>
    <w:rsid w:val="00785449"/>
  </w:style>
  <w:style w:type="paragraph" w:customStyle="1" w:styleId="paragraph">
    <w:name w:val="paragraph"/>
    <w:basedOn w:val="a"/>
    <w:rsid w:val="006C3BCE"/>
    <w:pPr>
      <w:suppressAutoHyphens w:val="0"/>
      <w:spacing w:before="100" w:beforeAutospacing="1" w:after="100" w:afterAutospacing="1"/>
    </w:pPr>
    <w:rPr>
      <w:szCs w:val="24"/>
    </w:rPr>
  </w:style>
  <w:style w:type="character" w:customStyle="1" w:styleId="normaltextrun">
    <w:name w:val="normaltextrun"/>
    <w:basedOn w:val="a0"/>
    <w:rsid w:val="006C3BCE"/>
  </w:style>
  <w:style w:type="paragraph" w:customStyle="1" w:styleId="Normal33">
    <w:name w:val="Normal33"/>
    <w:basedOn w:val="a"/>
    <w:rsid w:val="006C3BCE"/>
    <w:pPr>
      <w:suppressAutoHyphens w:val="0"/>
      <w:spacing w:before="100" w:beforeAutospacing="1" w:after="100" w:afterAutospacing="1"/>
    </w:pPr>
    <w:rPr>
      <w:rFonts w:eastAsiaTheme="minorEastAsia"/>
      <w:szCs w:val="24"/>
    </w:rPr>
  </w:style>
  <w:style w:type="paragraph" w:styleId="af3">
    <w:name w:val="Revision"/>
    <w:hidden/>
    <w:uiPriority w:val="99"/>
    <w:semiHidden/>
    <w:rsid w:val="00682A4B"/>
    <w:rPr>
      <w:sz w:val="24"/>
    </w:rPr>
  </w:style>
  <w:style w:type="character" w:customStyle="1" w:styleId="UnresolvedMention1">
    <w:name w:val="Unresolved Mention1"/>
    <w:basedOn w:val="a0"/>
    <w:uiPriority w:val="99"/>
    <w:semiHidden/>
    <w:unhideWhenUsed/>
    <w:rsid w:val="00982D96"/>
    <w:rPr>
      <w:color w:val="605E5C"/>
      <w:shd w:val="clear" w:color="auto" w:fill="E1DFDD"/>
    </w:rPr>
  </w:style>
  <w:style w:type="character" w:customStyle="1" w:styleId="spellingerror">
    <w:name w:val="spellingerror"/>
    <w:basedOn w:val="a0"/>
    <w:rsid w:val="0039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71207">
      <w:bodyDiv w:val="1"/>
      <w:marLeft w:val="0"/>
      <w:marRight w:val="0"/>
      <w:marTop w:val="0"/>
      <w:marBottom w:val="0"/>
      <w:divBdr>
        <w:top w:val="none" w:sz="0" w:space="0" w:color="auto"/>
        <w:left w:val="none" w:sz="0" w:space="0" w:color="auto"/>
        <w:bottom w:val="none" w:sz="0" w:space="0" w:color="auto"/>
        <w:right w:val="none" w:sz="0" w:space="0" w:color="auto"/>
      </w:divBdr>
    </w:div>
    <w:div w:id="906499752">
      <w:bodyDiv w:val="1"/>
      <w:marLeft w:val="0"/>
      <w:marRight w:val="0"/>
      <w:marTop w:val="0"/>
      <w:marBottom w:val="0"/>
      <w:divBdr>
        <w:top w:val="none" w:sz="0" w:space="0" w:color="auto"/>
        <w:left w:val="none" w:sz="0" w:space="0" w:color="auto"/>
        <w:bottom w:val="none" w:sz="0" w:space="0" w:color="auto"/>
        <w:right w:val="none" w:sz="0" w:space="0" w:color="auto"/>
      </w:divBdr>
    </w:div>
    <w:div w:id="1234242472">
      <w:bodyDiv w:val="1"/>
      <w:marLeft w:val="0"/>
      <w:marRight w:val="0"/>
      <w:marTop w:val="0"/>
      <w:marBottom w:val="0"/>
      <w:divBdr>
        <w:top w:val="none" w:sz="0" w:space="0" w:color="auto"/>
        <w:left w:val="none" w:sz="0" w:space="0" w:color="auto"/>
        <w:bottom w:val="none" w:sz="0" w:space="0" w:color="auto"/>
        <w:right w:val="none" w:sz="0" w:space="0" w:color="auto"/>
      </w:divBdr>
    </w:div>
    <w:div w:id="19352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43334/Supply-Partner-Code-of-Conduct1.docx.odt" TargetMode="External"/><Relationship Id="rId18" Type="http://schemas.openxmlformats.org/officeDocument/2006/relationships/hyperlink" Target="http://www.chemonics.com/reporting" TargetMode="External"/><Relationship Id="rId26" Type="http://schemas.openxmlformats.org/officeDocument/2006/relationships/hyperlink" Target="mailto:businessconduct@chemonics.com" TargetMode="External"/><Relationship Id="rId3" Type="http://schemas.openxmlformats.org/officeDocument/2006/relationships/customXml" Target="../customXml/item3.xml"/><Relationship Id="rId21" Type="http://schemas.openxmlformats.org/officeDocument/2006/relationships/hyperlink" Target="https://chemonics.com/chemonics-eu-data-protection-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usinessconduct@chemonics.com" TargetMode="External"/><Relationship Id="rId25" Type="http://schemas.openxmlformats.org/officeDocument/2006/relationships/hyperlink" Target="http://www.chemonics.com/repor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eas.gov/offices/enforcement/ofac/sdn" TargetMode="External"/><Relationship Id="rId20" Type="http://schemas.openxmlformats.org/officeDocument/2006/relationships/hyperlink" Target="http://www.chemonics.com/report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usinessconduct@chemonics.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ccwbo.org" TargetMode="External"/><Relationship Id="rId23" Type="http://schemas.openxmlformats.org/officeDocument/2006/relationships/hyperlink" Target="http://www.treas.gov/offices/enforcement/ofac/sdn" TargetMode="External"/><Relationship Id="rId28" Type="http://schemas.openxmlformats.org/officeDocument/2006/relationships/hyperlink" Target="https://chemonics.com/chemonics-eu-data-protection-policy/" TargetMode="External"/><Relationship Id="rId10" Type="http://schemas.openxmlformats.org/officeDocument/2006/relationships/footnotes" Target="footnotes.xml"/><Relationship Id="rId19" Type="http://schemas.openxmlformats.org/officeDocument/2006/relationships/hyperlink" Target="mailto:businessconduct@chemonics.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43334/Supply-Partner-Code-of-Conduct1.docx.odt" TargetMode="External"/><Relationship Id="rId22" Type="http://schemas.openxmlformats.org/officeDocument/2006/relationships/hyperlink" Target="http://www.iccwbo.org" TargetMode="External"/><Relationship Id="rId27" Type="http://schemas.openxmlformats.org/officeDocument/2006/relationships/hyperlink" Target="http://www.chemonics.com/reporting"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2" PreviousValue="false" LastSyncTimeStamp="2016-09-27T17:32:22.71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5.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B3E98298BC7B01498CE1B2AECCA14288" ma:contentTypeVersion="6" ma:contentTypeDescription="" ma:contentTypeScope="" ma:versionID="7065b8713e6207147ceb672c82003493">
  <xsd:schema xmlns:xsd="http://www.w3.org/2001/XMLSchema" xmlns:xs="http://www.w3.org/2001/XMLSchema" xmlns:p="http://schemas.microsoft.com/office/2006/metadata/properties" xmlns:ns2="8d7096d6-fc66-4344-9e3f-2445529a09f6" targetNamespace="http://schemas.microsoft.com/office/2006/metadata/properties" ma:root="true" ma:fieldsID="2eabe41f6fcae35efc18bbb09ab1a071"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513037d-3595-4027-890b-6ff8d11f2495}" ma:internalName="TaxCatchAll" ma:showField="CatchAllData" ma:web="f3f8671f-fd4e-4a7b-9e96-cd428ee9ce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13037d-3595-4027-890b-6ff8d11f2495}" ma:internalName="TaxCatchAllLabel" ma:readOnly="true" ma:showField="CatchAllDataLabel" ma:web="f3f8671f-fd4e-4a7b-9e96-cd428ee9c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FF1AE-47AF-4C7C-8DF6-2D239C6CA068}">
  <ds:schemaRefs>
    <ds:schemaRef ds:uri="Microsoft.SharePoint.Taxonomy.ContentTypeSync"/>
  </ds:schemaRefs>
</ds:datastoreItem>
</file>

<file path=customXml/itemProps2.xml><?xml version="1.0" encoding="utf-8"?>
<ds:datastoreItem xmlns:ds="http://schemas.openxmlformats.org/officeDocument/2006/customXml" ds:itemID="{52B63DAF-EF92-49C4-9474-4B08CF7EE901}">
  <ds:schemaRefs>
    <ds:schemaRef ds:uri="http://schemas.microsoft.com/sharepoint/v3/contenttype/forms"/>
  </ds:schemaRefs>
</ds:datastoreItem>
</file>

<file path=customXml/itemProps3.xml><?xml version="1.0" encoding="utf-8"?>
<ds:datastoreItem xmlns:ds="http://schemas.openxmlformats.org/officeDocument/2006/customXml" ds:itemID="{15C6BF0D-AAB6-47EA-841F-23034DD16B92}">
  <ds:schemaRefs>
    <ds:schemaRef ds:uri="http://schemas.openxmlformats.org/officeDocument/2006/bibliography"/>
  </ds:schemaRefs>
</ds:datastoreItem>
</file>

<file path=customXml/itemProps4.xml><?xml version="1.0" encoding="utf-8"?>
<ds:datastoreItem xmlns:ds="http://schemas.openxmlformats.org/officeDocument/2006/customXml" ds:itemID="{57D66673-EEF1-4610-AB06-8B0BCB7F94F8}">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96E52BAB-3303-4454-B0CE-EEFC7190F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13233</Words>
  <Characters>80062</Characters>
  <Application>Microsoft Office Word</Application>
  <DocSecurity>0</DocSecurity>
  <Lines>2106</Lines>
  <Paragraphs>433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Chemonics International</Company>
  <LinksUpToDate>false</LinksUpToDate>
  <CharactersWithSpaces>92862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dc:creator>
  <cp:lastModifiedBy>Vitalii Taras</cp:lastModifiedBy>
  <cp:revision>2</cp:revision>
  <dcterms:created xsi:type="dcterms:W3CDTF">2023-02-24T09:19:00Z</dcterms:created>
  <dcterms:modified xsi:type="dcterms:W3CDTF">2023-02-24T09:19:00Z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0x0101008DA58B5CA681664FAB24816C56F410850200B3E98298BC7B01498CE1B2AECCA14288</vt:lpwstr>
  </property>
  <property fmtid="{D5CDD505-2E9C-101B-9397-08002B2CF9AE}" pid="3" name="Applicable Divisions_C1">
    <vt:lpwstr/>
  </property>
  <property fmtid="{D5CDD505-2E9C-101B-9397-08002B2CF9AE}" pid="4" name="Collaborators_C1">
    <vt:lpwstr/>
  </property>
  <property fmtid="{D5CDD505-2E9C-101B-9397-08002B2CF9AE}" pid="5" name="Process Leaders_C1">
    <vt:lpwstr>;#Contracts;#Procurement;#</vt:lpwstr>
  </property>
  <property fmtid="{D5CDD505-2E9C-101B-9397-08002B2CF9AE}" pid="6" name="DateApproved">
    <vt:lpwstr>2012-07-09T10:36:19Z</vt:lpwstr>
  </property>
  <property fmtid="{D5CDD505-2E9C-101B-9397-08002B2CF9AE}" pid="7" name="UnControlledControlledCType">
    <vt:lpwstr>Controlled</vt:lpwstr>
  </property>
  <property fmtid="{D5CDD505-2E9C-101B-9397-08002B2CF9AE}" pid="8" name="LastApprovedBy">
    <vt:lpwstr>25;#Matthew Parowski</vt:lpwstr>
  </property>
  <property fmtid="{D5CDD505-2E9C-101B-9397-08002B2CF9AE}" pid="9" name="Applicable Divisions">
    <vt:lpwstr>AFPAK &gt; AFPAK PMUs, Contracts &gt; Procurement, Middle East &gt; Middle East PMUs</vt:lpwstr>
  </property>
  <property fmtid="{D5CDD505-2E9C-101B-9397-08002B2CF9AE}" pid="10" name="Process Leaders">
    <vt:lpwstr>Contracts &gt; Procurement</vt:lpwstr>
  </property>
  <property fmtid="{D5CDD505-2E9C-101B-9397-08002B2CF9AE}" pid="11" name="ProjectCycles">
    <vt:lpwstr/>
  </property>
  <property fmtid="{D5CDD505-2E9C-101B-9397-08002B2CF9AE}" pid="12" name="Retired">
    <vt:lpwstr>0</vt:lpwstr>
  </property>
  <property fmtid="{D5CDD505-2E9C-101B-9397-08002B2CF9AE}" pid="13" name="AIMSProcesses">
    <vt:lpwstr/>
  </property>
  <property fmtid="{D5CDD505-2E9C-101B-9397-08002B2CF9AE}" pid="14" name="External">
    <vt:bool>false</vt:bool>
  </property>
  <property fmtid="{D5CDD505-2E9C-101B-9397-08002B2CF9AE}" pid="15" name="Referenced In">
    <vt:lpwstr/>
  </property>
  <property fmtid="{D5CDD505-2E9C-101B-9397-08002B2CF9AE}" pid="16" name="Collaborators">
    <vt:lpwstr/>
  </property>
  <property fmtid="{D5CDD505-2E9C-101B-9397-08002B2CF9AE}" pid="17" name="ProposalTeamRoles">
    <vt:lpwstr/>
  </property>
  <property fmtid="{D5CDD505-2E9C-101B-9397-08002B2CF9AE}" pid="18" name="DateReviewed">
    <vt:lpwstr/>
  </property>
  <property fmtid="{D5CDD505-2E9C-101B-9397-08002B2CF9AE}" pid="19" name="Process_x0020_Areas">
    <vt:lpwstr>91;#Procurement and Subcontracting|d13ce278-e7f6-423c-8f90-f6e895c2f22b</vt:lpwstr>
  </property>
  <property fmtid="{D5CDD505-2E9C-101B-9397-08002B2CF9AE}" pid="20" name="Process Areas">
    <vt:lpwstr>237;#Procurement|7afc0235-6789-4e32-9791-b1c98b940750</vt:lpwstr>
  </property>
  <property fmtid="{D5CDD505-2E9C-101B-9397-08002B2CF9AE}" pid="21" name="Document Type">
    <vt:lpwstr>9;#Form or Templates|2a9f07b7-16a7-4a78-9f88-644d11f888af</vt:lpwstr>
  </property>
  <property fmtid="{D5CDD505-2E9C-101B-9397-08002B2CF9AE}" pid="22" name="QMS Process Leaders">
    <vt:lpwstr>26;#Procurement|1d85d610-b2e8-4d97-9718-65c6191982bd</vt:lpwstr>
  </property>
  <property fmtid="{D5CDD505-2E9C-101B-9397-08002B2CF9AE}" pid="23" name="Process Area">
    <vt:lpwstr>152;#Procurement|d68ecbd5-95ea-47f8-b585-d89037b430a8</vt:lpwstr>
  </property>
  <property fmtid="{D5CDD505-2E9C-101B-9397-08002B2CF9AE}" pid="24" name="Users">
    <vt:lpwstr/>
  </property>
  <property fmtid="{D5CDD505-2E9C-101B-9397-08002B2CF9AE}" pid="25" name="LINKTEK-ID-FILE">
    <vt:lpwstr>0199-4619-1234-B4D6</vt:lpwstr>
  </property>
  <property fmtid="{D5CDD505-2E9C-101B-9397-08002B2CF9AE}" pid="26" name="source_item_id">
    <vt:lpwstr>4706</vt:lpwstr>
  </property>
  <property fmtid="{D5CDD505-2E9C-101B-9397-08002B2CF9AE}" pid="27" name="BusinessUnit">
    <vt:lpwstr>15;#Executive Division|f19e8c5c-63fe-4a9b-a7e4-029107fbdbd9</vt:lpwstr>
  </property>
  <property fmtid="{D5CDD505-2E9C-101B-9397-08002B2CF9AE}" pid="28" name="Department">
    <vt:lpwstr>Compliance|a90f04df-4ef8-42c2-971e-13615f9706b2</vt:lpwstr>
  </property>
  <property fmtid="{D5CDD505-2E9C-101B-9397-08002B2CF9AE}" pid="29" name="FileLeafRef">
    <vt:lpwstr>DFID FO Purchase Order Template_final.docx</vt:lpwstr>
  </property>
  <property fmtid="{D5CDD505-2E9C-101B-9397-08002B2CF9AE}" pid="30" name="DivisionDepartment">
    <vt:lpwstr>22;#Compliance|a90f04df-4ef8-42c2-971e-13615f9706b2</vt:lpwstr>
  </property>
  <property fmtid="{D5CDD505-2E9C-101B-9397-08002B2CF9AE}" pid="31" name="Project Document Type">
    <vt:lpwstr/>
  </property>
  <property fmtid="{D5CDD505-2E9C-101B-9397-08002B2CF9AE}" pid="32" name="GrammarlyDocumentId">
    <vt:lpwstr>f7e2e15ded5a17b482930be9c02b5406e20fbb1fbc826319035429b6f085828e</vt:lpwstr>
  </property>
</Properties>
</file>