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2BDB" w14:textId="19F6BDED" w:rsidR="005C66B6" w:rsidRPr="000F6D4C" w:rsidRDefault="00D14E44" w:rsidP="003F0772">
      <w:pPr>
        <w:pStyle w:val="BodyTextIndent2"/>
        <w:tabs>
          <w:tab w:val="clear" w:pos="720"/>
          <w:tab w:val="left" w:pos="284"/>
        </w:tabs>
        <w:ind w:left="0" w:firstLine="0"/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>Т</w:t>
      </w:r>
      <w:r w:rsidR="005C66B6" w:rsidRPr="00C518F2">
        <w:rPr>
          <w:b/>
          <w:bCs/>
          <w:sz w:val="40"/>
          <w:szCs w:val="40"/>
          <w:lang w:val="uk-UA"/>
        </w:rPr>
        <w:t>ендер</w:t>
      </w:r>
    </w:p>
    <w:p w14:paraId="5D8B23A9" w14:textId="77777777" w:rsidR="005C66B6" w:rsidRPr="000F6D4C" w:rsidRDefault="005C66B6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3DE3DF97" w14:textId="77777777" w:rsidR="005C66B6" w:rsidRPr="00C518F2" w:rsidRDefault="005C66B6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6A056B7C" w14:textId="77777777" w:rsidR="005C66B6" w:rsidRPr="000F6D4C" w:rsidRDefault="005C66B6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6CF966C2" w14:textId="77777777" w:rsidR="005C66B6" w:rsidRPr="000F6D4C" w:rsidRDefault="005C66B6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36E82434" w14:textId="77777777" w:rsidR="005C66B6" w:rsidRPr="000F6D4C" w:rsidRDefault="005C66B6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02C19EF5" w14:textId="77777777" w:rsidR="005C66B6" w:rsidRPr="0076218F" w:rsidRDefault="000E3E4D" w:rsidP="003F0772">
      <w:pPr>
        <w:pStyle w:val="BodyTextIndent2"/>
        <w:ind w:left="0" w:firstLine="0"/>
        <w:jc w:val="center"/>
        <w:rPr>
          <w:rFonts w:eastAsia="Batang"/>
          <w:b/>
          <w:bCs/>
          <w:sz w:val="32"/>
          <w:szCs w:val="32"/>
          <w:lang w:val="uk-UA" w:eastAsia="en-US"/>
        </w:rPr>
      </w:pPr>
      <w:r w:rsidRPr="0076218F">
        <w:rPr>
          <w:rFonts w:eastAsia="Batang"/>
          <w:b/>
          <w:bCs/>
          <w:sz w:val="32"/>
          <w:szCs w:val="32"/>
          <w:lang w:val="uk-UA" w:eastAsia="en-US"/>
        </w:rPr>
        <w:t>ОРГАНІЗАТОР: РАТН</w:t>
      </w:r>
    </w:p>
    <w:p w14:paraId="58FBDC18" w14:textId="77777777" w:rsidR="005C66B6" w:rsidRPr="00C518F2" w:rsidRDefault="005C66B6" w:rsidP="003F0772">
      <w:pPr>
        <w:tabs>
          <w:tab w:val="left" w:pos="572"/>
        </w:tabs>
        <w:spacing w:before="120" w:after="120"/>
        <w:jc w:val="center"/>
        <w:rPr>
          <w:rFonts w:eastAsia="Batang"/>
          <w:b/>
          <w:bCs/>
          <w:sz w:val="32"/>
          <w:szCs w:val="32"/>
          <w:lang w:val="uk-UA"/>
        </w:rPr>
      </w:pPr>
      <w:r w:rsidRPr="00C518F2">
        <w:rPr>
          <w:b/>
          <w:bCs/>
          <w:sz w:val="32"/>
          <w:szCs w:val="32"/>
          <w:lang w:val="uk-UA"/>
        </w:rPr>
        <w:t>Назва про</w:t>
      </w:r>
      <w:r w:rsidR="00817E11" w:rsidRPr="00C518F2">
        <w:rPr>
          <w:b/>
          <w:bCs/>
          <w:sz w:val="32"/>
          <w:szCs w:val="32"/>
          <w:lang w:val="uk-UA"/>
        </w:rPr>
        <w:t>екту</w:t>
      </w:r>
      <w:r w:rsidRPr="00C518F2">
        <w:rPr>
          <w:b/>
          <w:bCs/>
          <w:sz w:val="32"/>
          <w:szCs w:val="32"/>
          <w:lang w:val="uk-UA"/>
        </w:rPr>
        <w:t>:</w:t>
      </w:r>
      <w:r w:rsidR="00034525" w:rsidRPr="000F6D4C">
        <w:rPr>
          <w:b/>
          <w:bCs/>
          <w:sz w:val="32"/>
          <w:szCs w:val="32"/>
          <w:lang w:val="uk-UA"/>
        </w:rPr>
        <w:t xml:space="preserve"> </w:t>
      </w:r>
      <w:r w:rsidR="00AE5555" w:rsidRPr="00AE5555">
        <w:rPr>
          <w:rFonts w:eastAsia="Batang"/>
          <w:b/>
          <w:bCs/>
          <w:sz w:val="32"/>
          <w:szCs w:val="32"/>
          <w:lang w:val="uk-UA"/>
        </w:rPr>
        <w:t>«</w:t>
      </w:r>
      <w:r w:rsidR="00C0365E">
        <w:rPr>
          <w:rFonts w:eastAsia="Batang"/>
          <w:b/>
          <w:bCs/>
          <w:sz w:val="32"/>
          <w:szCs w:val="32"/>
          <w:lang w:val="uk-UA"/>
        </w:rPr>
        <w:t>Підтримка зусиль у протидії туберкульозу в Україні</w:t>
      </w:r>
      <w:r w:rsidR="00AE5555" w:rsidRPr="00AE5555">
        <w:rPr>
          <w:rFonts w:eastAsia="Batang"/>
          <w:b/>
          <w:bCs/>
          <w:sz w:val="32"/>
          <w:szCs w:val="32"/>
          <w:lang w:val="uk-UA"/>
        </w:rPr>
        <w:t>» («</w:t>
      </w:r>
      <w:r w:rsidR="00C0365E">
        <w:rPr>
          <w:rFonts w:eastAsia="Batang"/>
          <w:b/>
          <w:bCs/>
          <w:sz w:val="32"/>
          <w:szCs w:val="32"/>
        </w:rPr>
        <w:t>Support</w:t>
      </w:r>
      <w:r w:rsidR="00AE5555" w:rsidRPr="00AE5555">
        <w:rPr>
          <w:rFonts w:eastAsia="Batang"/>
          <w:b/>
          <w:bCs/>
          <w:sz w:val="32"/>
          <w:szCs w:val="32"/>
          <w:lang w:val="uk-UA"/>
        </w:rPr>
        <w:t xml:space="preserve"> TB</w:t>
      </w:r>
      <w:r w:rsidR="00430ECF" w:rsidRPr="00430ECF">
        <w:rPr>
          <w:rFonts w:eastAsia="Batang"/>
          <w:b/>
          <w:bCs/>
          <w:sz w:val="32"/>
          <w:szCs w:val="32"/>
          <w:lang w:val="uk-UA"/>
        </w:rPr>
        <w:t xml:space="preserve"> </w:t>
      </w:r>
      <w:r w:rsidR="00430ECF">
        <w:rPr>
          <w:rFonts w:eastAsia="Batang"/>
          <w:b/>
          <w:bCs/>
          <w:sz w:val="32"/>
          <w:szCs w:val="32"/>
        </w:rPr>
        <w:t>Control</w:t>
      </w:r>
      <w:r w:rsidR="00430ECF" w:rsidRPr="00430ECF">
        <w:rPr>
          <w:rFonts w:eastAsia="Batang"/>
          <w:b/>
          <w:bCs/>
          <w:sz w:val="32"/>
          <w:szCs w:val="32"/>
          <w:lang w:val="uk-UA"/>
        </w:rPr>
        <w:t xml:space="preserve"> </w:t>
      </w:r>
      <w:r w:rsidR="00430ECF">
        <w:rPr>
          <w:rFonts w:eastAsia="Batang"/>
          <w:b/>
          <w:bCs/>
          <w:sz w:val="32"/>
          <w:szCs w:val="32"/>
        </w:rPr>
        <w:t>Efforts</w:t>
      </w:r>
      <w:r w:rsidR="00430ECF" w:rsidRPr="00430ECF">
        <w:rPr>
          <w:rFonts w:eastAsia="Batang"/>
          <w:b/>
          <w:bCs/>
          <w:sz w:val="32"/>
          <w:szCs w:val="32"/>
          <w:lang w:val="uk-UA"/>
        </w:rPr>
        <w:t xml:space="preserve"> </w:t>
      </w:r>
      <w:r w:rsidR="00430ECF">
        <w:rPr>
          <w:rFonts w:eastAsia="Batang"/>
          <w:b/>
          <w:bCs/>
          <w:sz w:val="32"/>
          <w:szCs w:val="32"/>
        </w:rPr>
        <w:t>in</w:t>
      </w:r>
      <w:r w:rsidR="00430ECF" w:rsidRPr="00430ECF">
        <w:rPr>
          <w:rFonts w:eastAsia="Batang"/>
          <w:b/>
          <w:bCs/>
          <w:sz w:val="32"/>
          <w:szCs w:val="32"/>
          <w:lang w:val="uk-UA"/>
        </w:rPr>
        <w:t xml:space="preserve"> </w:t>
      </w:r>
      <w:r w:rsidR="00430ECF">
        <w:rPr>
          <w:rFonts w:eastAsia="Batang"/>
          <w:b/>
          <w:bCs/>
          <w:sz w:val="32"/>
          <w:szCs w:val="32"/>
        </w:rPr>
        <w:t>Ukraine</w:t>
      </w:r>
      <w:r w:rsidR="00AE5555" w:rsidRPr="00AE5555">
        <w:rPr>
          <w:rFonts w:eastAsia="Batang"/>
          <w:b/>
          <w:bCs/>
          <w:sz w:val="32"/>
          <w:szCs w:val="32"/>
          <w:lang w:val="uk-UA"/>
        </w:rPr>
        <w:t>»)</w:t>
      </w:r>
    </w:p>
    <w:p w14:paraId="51375C50" w14:textId="77777777" w:rsidR="005C66B6" w:rsidRPr="00C518F2" w:rsidRDefault="005C66B6" w:rsidP="003F0772">
      <w:pPr>
        <w:pStyle w:val="BodyTextIndent2"/>
        <w:ind w:left="0" w:firstLine="0"/>
        <w:jc w:val="center"/>
        <w:rPr>
          <w:b/>
          <w:bCs/>
          <w:sz w:val="32"/>
          <w:szCs w:val="32"/>
          <w:lang w:val="uk-UA"/>
        </w:rPr>
      </w:pPr>
    </w:p>
    <w:p w14:paraId="53DD4081" w14:textId="77777777" w:rsidR="005C66B6" w:rsidRPr="00C518F2" w:rsidRDefault="005C66B6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6A006DBA" w14:textId="77777777" w:rsidR="005C66B6" w:rsidRPr="00C518F2" w:rsidRDefault="005C66B6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2D7E62BF" w14:textId="77777777" w:rsidR="005C66B6" w:rsidRPr="00C518F2" w:rsidRDefault="005C66B6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649EFB9F" w14:textId="77777777" w:rsidR="005C66B6" w:rsidRPr="00C518F2" w:rsidRDefault="005C66B6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4227F27B" w14:textId="77777777" w:rsidR="005C66B6" w:rsidRPr="00C518F2" w:rsidRDefault="005C66B6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118E2BDB" w14:textId="77777777" w:rsidR="005C66B6" w:rsidRPr="00C518F2" w:rsidRDefault="005C66B6" w:rsidP="003F0772">
      <w:pPr>
        <w:pStyle w:val="BodyTextIndent2"/>
        <w:tabs>
          <w:tab w:val="clear" w:pos="720"/>
          <w:tab w:val="left" w:pos="180"/>
        </w:tabs>
        <w:ind w:left="0" w:firstLine="0"/>
        <w:jc w:val="center"/>
        <w:rPr>
          <w:b/>
          <w:bCs/>
          <w:sz w:val="40"/>
          <w:szCs w:val="40"/>
          <w:lang w:val="uk-UA"/>
        </w:rPr>
      </w:pPr>
      <w:r w:rsidRPr="00C518F2">
        <w:rPr>
          <w:b/>
          <w:bCs/>
          <w:sz w:val="40"/>
          <w:szCs w:val="40"/>
          <w:lang w:val="uk-UA"/>
        </w:rPr>
        <w:t>Найменування послуг:</w:t>
      </w:r>
    </w:p>
    <w:p w14:paraId="16353BDD" w14:textId="2011E944" w:rsidR="005C66B6" w:rsidRPr="00151A60" w:rsidRDefault="005C66B6" w:rsidP="003F0772">
      <w:pPr>
        <w:pStyle w:val="BodyTextIndent2"/>
        <w:tabs>
          <w:tab w:val="clear" w:pos="720"/>
          <w:tab w:val="left" w:pos="180"/>
        </w:tabs>
        <w:ind w:left="0" w:firstLine="0"/>
        <w:jc w:val="center"/>
        <w:rPr>
          <w:b/>
          <w:bCs/>
          <w:sz w:val="40"/>
          <w:szCs w:val="40"/>
          <w:lang w:val="uk-UA"/>
        </w:rPr>
      </w:pPr>
      <w:r w:rsidRPr="00151A60">
        <w:rPr>
          <w:b/>
          <w:bCs/>
          <w:sz w:val="40"/>
          <w:szCs w:val="40"/>
          <w:lang w:val="uk-UA"/>
        </w:rPr>
        <w:t>«</w:t>
      </w:r>
      <w:r w:rsidR="00374EDB">
        <w:rPr>
          <w:b/>
          <w:bCs/>
          <w:sz w:val="40"/>
          <w:szCs w:val="40"/>
          <w:lang w:val="uk-UA"/>
        </w:rPr>
        <w:t>З</w:t>
      </w:r>
      <w:r w:rsidR="002A4A73">
        <w:rPr>
          <w:b/>
          <w:bCs/>
          <w:sz w:val="40"/>
          <w:szCs w:val="40"/>
          <w:lang w:val="uk-UA"/>
        </w:rPr>
        <w:t>акупівля</w:t>
      </w:r>
      <w:r w:rsidR="00424417">
        <w:rPr>
          <w:b/>
          <w:bCs/>
          <w:sz w:val="40"/>
          <w:szCs w:val="40"/>
          <w:lang w:val="uk-UA"/>
        </w:rPr>
        <w:t xml:space="preserve"> </w:t>
      </w:r>
      <w:bookmarkStart w:id="0" w:name="_Hlk118799359"/>
      <w:r w:rsidR="00F61E03">
        <w:rPr>
          <w:b/>
          <w:bCs/>
          <w:sz w:val="40"/>
          <w:szCs w:val="40"/>
          <w:lang w:val="uk-UA"/>
        </w:rPr>
        <w:t xml:space="preserve">послуг з організації і проведення </w:t>
      </w:r>
      <w:proofErr w:type="spellStart"/>
      <w:r w:rsidR="00F61E03">
        <w:rPr>
          <w:b/>
          <w:bCs/>
          <w:sz w:val="40"/>
          <w:szCs w:val="40"/>
          <w:lang w:val="uk-UA"/>
        </w:rPr>
        <w:t>квантиферонового</w:t>
      </w:r>
      <w:proofErr w:type="spellEnd"/>
      <w:r w:rsidR="00F61E03">
        <w:rPr>
          <w:b/>
          <w:bCs/>
          <w:sz w:val="40"/>
          <w:szCs w:val="40"/>
          <w:lang w:val="uk-UA"/>
        </w:rPr>
        <w:t xml:space="preserve"> тесту для осіб з груп ризику захворювання на туберкульоз</w:t>
      </w:r>
      <w:bookmarkEnd w:id="0"/>
      <w:r w:rsidRPr="00F07DD4">
        <w:rPr>
          <w:b/>
          <w:bCs/>
          <w:sz w:val="40"/>
          <w:szCs w:val="40"/>
          <w:lang w:val="uk-UA"/>
        </w:rPr>
        <w:t>»</w:t>
      </w:r>
    </w:p>
    <w:p w14:paraId="134655D2" w14:textId="77777777" w:rsidR="005C66B6" w:rsidRPr="00151A60" w:rsidRDefault="005C66B6" w:rsidP="003F0772">
      <w:pPr>
        <w:pStyle w:val="BodyTextIndent2"/>
        <w:ind w:left="0" w:firstLine="0"/>
        <w:jc w:val="center"/>
        <w:rPr>
          <w:b/>
          <w:bCs/>
          <w:sz w:val="28"/>
          <w:szCs w:val="28"/>
          <w:lang w:val="uk-UA"/>
        </w:rPr>
      </w:pPr>
    </w:p>
    <w:p w14:paraId="0C57062D" w14:textId="77777777" w:rsidR="005C66B6" w:rsidRPr="00151A60" w:rsidRDefault="005C66B6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01949843" w14:textId="77777777" w:rsidR="005C66B6" w:rsidRPr="00151A60" w:rsidRDefault="005C66B6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3CA1E063" w14:textId="77777777" w:rsidR="005C66B6" w:rsidRPr="00151A60" w:rsidRDefault="005C66B6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292A0996" w14:textId="77777777" w:rsidR="005C66B6" w:rsidRPr="00151A60" w:rsidRDefault="005C66B6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4CBE99B5" w14:textId="77777777" w:rsidR="005C66B6" w:rsidRPr="00151A60" w:rsidRDefault="005C66B6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471B82E7" w14:textId="77777777" w:rsidR="005C66B6" w:rsidRPr="00151A60" w:rsidRDefault="005C66B6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0579C312" w14:textId="77777777" w:rsidR="005C66B6" w:rsidRPr="00151A60" w:rsidRDefault="005C66B6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2B3D3347" w14:textId="77777777" w:rsidR="005C66B6" w:rsidRPr="00151A60" w:rsidRDefault="005C66B6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65E4E4EF" w14:textId="77777777" w:rsidR="005C66B6" w:rsidRDefault="005C66B6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192FA33B" w14:textId="77777777" w:rsidR="003301B0" w:rsidRDefault="003301B0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5395D251" w14:textId="77777777" w:rsidR="003301B0" w:rsidRDefault="003301B0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35B25CFF" w14:textId="77777777" w:rsidR="003301B0" w:rsidRDefault="003301B0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16A667E0" w14:textId="77777777" w:rsidR="003301B0" w:rsidRDefault="003301B0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08EBA98F" w14:textId="77777777" w:rsidR="003301B0" w:rsidRDefault="003301B0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53D49ABB" w14:textId="77777777" w:rsidR="003301B0" w:rsidRDefault="003301B0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1E40D239" w14:textId="77777777" w:rsidR="003301B0" w:rsidRDefault="003301B0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37CDA9D4" w14:textId="77777777" w:rsidR="003301B0" w:rsidRPr="00151A60" w:rsidRDefault="003301B0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67F8EAAD" w14:textId="77777777" w:rsidR="005C66B6" w:rsidRPr="00151A60" w:rsidRDefault="005C66B6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534FE5AF" w14:textId="77777777" w:rsidR="005C66B6" w:rsidRPr="00151A60" w:rsidRDefault="005C66B6" w:rsidP="003F0772">
      <w:pPr>
        <w:pStyle w:val="BodyTextIndent2"/>
        <w:ind w:left="0" w:firstLine="0"/>
        <w:jc w:val="center"/>
        <w:rPr>
          <w:sz w:val="28"/>
          <w:szCs w:val="28"/>
          <w:lang w:val="uk-UA"/>
        </w:rPr>
      </w:pPr>
    </w:p>
    <w:p w14:paraId="3B2B4790" w14:textId="2AEBE308" w:rsidR="005C66B6" w:rsidRPr="00151A60" w:rsidRDefault="005C66B6" w:rsidP="003F0772">
      <w:pPr>
        <w:pStyle w:val="BodyTextIndent2"/>
        <w:tabs>
          <w:tab w:val="clear" w:pos="720"/>
          <w:tab w:val="left" w:pos="426"/>
        </w:tabs>
        <w:ind w:left="0" w:firstLine="0"/>
        <w:jc w:val="center"/>
        <w:rPr>
          <w:sz w:val="28"/>
          <w:szCs w:val="28"/>
          <w:lang w:val="uk-UA"/>
        </w:rPr>
      </w:pPr>
      <w:r w:rsidRPr="00151A60">
        <w:rPr>
          <w:sz w:val="28"/>
          <w:szCs w:val="28"/>
          <w:lang w:val="uk-UA"/>
        </w:rPr>
        <w:t>Київ</w:t>
      </w:r>
      <w:r w:rsidR="00424417">
        <w:rPr>
          <w:sz w:val="28"/>
          <w:szCs w:val="28"/>
          <w:lang w:val="uk-UA"/>
        </w:rPr>
        <w:t xml:space="preserve">, </w:t>
      </w:r>
      <w:r w:rsidR="00424417" w:rsidRPr="00424417">
        <w:rPr>
          <w:sz w:val="28"/>
          <w:szCs w:val="28"/>
          <w:lang w:val="uk-UA"/>
        </w:rPr>
        <w:t>Україна</w:t>
      </w:r>
    </w:p>
    <w:p w14:paraId="066522C0" w14:textId="77777777" w:rsidR="005C66B6" w:rsidRPr="00903734" w:rsidRDefault="005C66B6" w:rsidP="00903734">
      <w:pPr>
        <w:pStyle w:val="BodyTextIndent2"/>
        <w:tabs>
          <w:tab w:val="clear" w:pos="720"/>
          <w:tab w:val="left" w:pos="142"/>
        </w:tabs>
        <w:ind w:left="0" w:firstLine="0"/>
        <w:jc w:val="center"/>
        <w:rPr>
          <w:sz w:val="28"/>
          <w:szCs w:val="28"/>
          <w:lang w:val="uk-UA"/>
        </w:rPr>
      </w:pPr>
      <w:r w:rsidRPr="00151A60">
        <w:rPr>
          <w:sz w:val="28"/>
          <w:szCs w:val="28"/>
          <w:lang w:val="uk-UA"/>
        </w:rPr>
        <w:br w:type="page"/>
      </w:r>
      <w:r w:rsidRPr="000F6D4C">
        <w:rPr>
          <w:b/>
          <w:bCs/>
          <w:sz w:val="28"/>
          <w:szCs w:val="28"/>
          <w:lang w:val="uk-UA"/>
        </w:rPr>
        <w:lastRenderedPageBreak/>
        <w:t>ЛИСТ-ЗАПРОШЕННЯ</w:t>
      </w:r>
    </w:p>
    <w:p w14:paraId="70F2E581" w14:textId="50DC3076" w:rsidR="005C66B6" w:rsidRPr="000F6D4C" w:rsidRDefault="00AD3D99" w:rsidP="003301B0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right"/>
        <w:rPr>
          <w:spacing w:val="-2"/>
          <w:lang w:val="uk-UA"/>
        </w:rPr>
      </w:pPr>
      <w:r>
        <w:rPr>
          <w:spacing w:val="-2"/>
        </w:rPr>
        <w:t>8</w:t>
      </w:r>
      <w:r w:rsidR="00F61E03">
        <w:rPr>
          <w:spacing w:val="-2"/>
          <w:lang w:val="uk-UA"/>
        </w:rPr>
        <w:t xml:space="preserve"> </w:t>
      </w:r>
      <w:r w:rsidR="00756037">
        <w:rPr>
          <w:spacing w:val="-2"/>
          <w:lang w:val="uk-UA"/>
        </w:rPr>
        <w:t>грудня</w:t>
      </w:r>
      <w:r w:rsidR="00F61E03">
        <w:rPr>
          <w:spacing w:val="-2"/>
          <w:lang w:val="uk-UA"/>
        </w:rPr>
        <w:t xml:space="preserve"> 2022 року</w:t>
      </w:r>
    </w:p>
    <w:p w14:paraId="315B8A30" w14:textId="77777777" w:rsidR="005C66B6" w:rsidRPr="00903734" w:rsidRDefault="005C66B6" w:rsidP="00903734">
      <w:pPr>
        <w:jc w:val="both"/>
        <w:rPr>
          <w:lang w:val="uk-UA"/>
        </w:rPr>
      </w:pPr>
    </w:p>
    <w:p w14:paraId="1FD124E3" w14:textId="78A0D824" w:rsidR="005A77CD" w:rsidRPr="00903734" w:rsidRDefault="00922F4B" w:rsidP="00C0365E">
      <w:pPr>
        <w:tabs>
          <w:tab w:val="left" w:pos="572"/>
        </w:tabs>
        <w:spacing w:before="120" w:after="120"/>
        <w:jc w:val="both"/>
        <w:rPr>
          <w:lang w:val="uk-UA"/>
        </w:rPr>
      </w:pPr>
      <w:r w:rsidRPr="00903734">
        <w:rPr>
          <w:lang w:val="uk-UA"/>
        </w:rPr>
        <w:t xml:space="preserve">РАТН, Організатор Тендеру, </w:t>
      </w:r>
      <w:r w:rsidR="00817E11" w:rsidRPr="00903734">
        <w:rPr>
          <w:lang w:val="uk-UA" w:eastAsia="uk-UA"/>
        </w:rPr>
        <w:t>впроваджу</w:t>
      </w:r>
      <w:r w:rsidR="005C66B6" w:rsidRPr="00903734">
        <w:rPr>
          <w:lang w:val="uk-UA" w:eastAsia="uk-UA"/>
        </w:rPr>
        <w:t>є</w:t>
      </w:r>
      <w:r w:rsidRPr="00903734">
        <w:rPr>
          <w:lang w:val="uk-UA" w:eastAsia="uk-UA"/>
        </w:rPr>
        <w:t xml:space="preserve"> в Україні</w:t>
      </w:r>
      <w:r w:rsidR="005C66B6" w:rsidRPr="00903734">
        <w:rPr>
          <w:lang w:val="uk-UA" w:eastAsia="uk-UA"/>
        </w:rPr>
        <w:t xml:space="preserve"> Про</w:t>
      </w:r>
      <w:r w:rsidR="001F1FFF" w:rsidRPr="00903734">
        <w:rPr>
          <w:lang w:val="uk-UA" w:eastAsia="uk-UA"/>
        </w:rPr>
        <w:t>ект</w:t>
      </w:r>
      <w:r w:rsidR="005A77CD" w:rsidRPr="00903734">
        <w:rPr>
          <w:lang w:val="uk-UA" w:eastAsia="uk-UA"/>
        </w:rPr>
        <w:t xml:space="preserve"> </w:t>
      </w:r>
      <w:r w:rsidR="00AE5555" w:rsidRPr="00C0365E">
        <w:rPr>
          <w:lang w:val="uk-UA" w:eastAsia="uk-UA"/>
        </w:rPr>
        <w:t>«</w:t>
      </w:r>
      <w:r w:rsidR="00C0365E" w:rsidRPr="00C0365E">
        <w:rPr>
          <w:lang w:val="uk-UA" w:eastAsia="uk-UA"/>
        </w:rPr>
        <w:t>Підтримка зусиль у протидії тубе</w:t>
      </w:r>
      <w:r w:rsidR="00430ECF">
        <w:rPr>
          <w:lang w:val="uk-UA" w:eastAsia="uk-UA"/>
        </w:rPr>
        <w:t>ркульозу в Україні» («</w:t>
      </w:r>
      <w:r w:rsidR="00430ECF" w:rsidRPr="00430ECF">
        <w:rPr>
          <w:lang w:val="uk-UA"/>
        </w:rPr>
        <w:t>Support TB Co</w:t>
      </w:r>
      <w:r w:rsidR="00E3147E">
        <w:rPr>
          <w:lang w:val="uk-UA"/>
        </w:rPr>
        <w:t>ntrol Efforts in Ukraine</w:t>
      </w:r>
      <w:r w:rsidR="00C0365E" w:rsidRPr="00C0365E">
        <w:rPr>
          <w:lang w:val="uk-UA"/>
        </w:rPr>
        <w:t>»)</w:t>
      </w:r>
      <w:r w:rsidR="00C0365E">
        <w:rPr>
          <w:lang w:val="uk-UA" w:eastAsia="uk-UA"/>
        </w:rPr>
        <w:t xml:space="preserve"> </w:t>
      </w:r>
      <w:r w:rsidR="00AE5555" w:rsidRPr="00903734">
        <w:rPr>
          <w:color w:val="000000"/>
          <w:lang w:val="uk-UA" w:eastAsia="uk-UA"/>
        </w:rPr>
        <w:t xml:space="preserve"> </w:t>
      </w:r>
      <w:r w:rsidR="005C66B6" w:rsidRPr="00903734">
        <w:rPr>
          <w:lang w:val="uk-UA"/>
        </w:rPr>
        <w:t xml:space="preserve">за кошти </w:t>
      </w:r>
      <w:r w:rsidR="00817E11" w:rsidRPr="00903734">
        <w:rPr>
          <w:lang w:val="uk-UA" w:eastAsia="uk-UA"/>
        </w:rPr>
        <w:t>Агентства США з міжнародного розвитку (USAID) з метою</w:t>
      </w:r>
      <w:r w:rsidR="005A77CD" w:rsidRPr="00903734">
        <w:rPr>
          <w:lang w:val="uk-UA" w:eastAsia="uk-UA"/>
        </w:rPr>
        <w:t xml:space="preserve"> </w:t>
      </w:r>
      <w:r w:rsidR="00C0365E" w:rsidRPr="00C0365E">
        <w:rPr>
          <w:lang w:val="uk-UA" w:eastAsia="uk-UA"/>
        </w:rPr>
        <w:t xml:space="preserve">зниження тягаря ТБ в Україні шляхом профілактики, раннього виявлення захворювання і належного лікування хворих на ТБ, </w:t>
      </w:r>
      <w:r w:rsidR="00424417">
        <w:rPr>
          <w:lang w:val="uk-UA" w:eastAsia="uk-UA"/>
        </w:rPr>
        <w:t>ЛС-</w:t>
      </w:r>
      <w:r w:rsidR="00C0365E" w:rsidRPr="00C0365E">
        <w:rPr>
          <w:lang w:val="uk-UA" w:eastAsia="uk-UA"/>
        </w:rPr>
        <w:t>ТБ і ко-інфекції ТБ/ВІЛ</w:t>
      </w:r>
      <w:r w:rsidR="005A77CD" w:rsidRPr="00903734">
        <w:rPr>
          <w:lang w:val="uk-UA"/>
        </w:rPr>
        <w:t xml:space="preserve">. </w:t>
      </w:r>
    </w:p>
    <w:p w14:paraId="3580DCF3" w14:textId="77777777" w:rsidR="005C66B6" w:rsidRPr="00903734" w:rsidRDefault="005C66B6" w:rsidP="00903734">
      <w:pPr>
        <w:jc w:val="both"/>
        <w:rPr>
          <w:lang w:val="uk-UA" w:eastAsia="uk-UA"/>
        </w:rPr>
      </w:pPr>
    </w:p>
    <w:p w14:paraId="2BA930DE" w14:textId="58FAFF0B" w:rsidR="005C66B6" w:rsidRPr="00903734" w:rsidRDefault="00817E11" w:rsidP="006C0B21">
      <w:pPr>
        <w:numPr>
          <w:ilvl w:val="0"/>
          <w:numId w:val="5"/>
        </w:numPr>
        <w:jc w:val="both"/>
        <w:rPr>
          <w:lang w:val="uk-UA"/>
        </w:rPr>
      </w:pPr>
      <w:r w:rsidRPr="00903734">
        <w:rPr>
          <w:lang w:val="uk-UA" w:eastAsia="uk-UA"/>
        </w:rPr>
        <w:t>В</w:t>
      </w:r>
      <w:r w:rsidR="005C66B6" w:rsidRPr="00903734">
        <w:rPr>
          <w:lang w:val="uk-UA" w:eastAsia="uk-UA"/>
        </w:rPr>
        <w:t xml:space="preserve"> рамках Про</w:t>
      </w:r>
      <w:r w:rsidR="005A77CD" w:rsidRPr="00903734">
        <w:rPr>
          <w:lang w:val="uk-UA" w:eastAsia="uk-UA"/>
        </w:rPr>
        <w:t>екту</w:t>
      </w:r>
      <w:r w:rsidR="005C66B6" w:rsidRPr="00903734">
        <w:rPr>
          <w:lang w:val="uk-UA" w:eastAsia="uk-UA"/>
        </w:rPr>
        <w:t xml:space="preserve"> передбачається закупівля</w:t>
      </w:r>
      <w:r w:rsidR="00424417">
        <w:rPr>
          <w:lang w:val="uk-UA" w:eastAsia="uk-UA"/>
        </w:rPr>
        <w:t xml:space="preserve"> </w:t>
      </w:r>
      <w:r w:rsidR="00F61E03" w:rsidRPr="00F61E03">
        <w:rPr>
          <w:lang w:val="uk-UA" w:eastAsia="uk-UA"/>
        </w:rPr>
        <w:t xml:space="preserve">послуг з організації і проведення </w:t>
      </w:r>
      <w:proofErr w:type="spellStart"/>
      <w:r w:rsidR="00F61E03" w:rsidRPr="00F61E03">
        <w:rPr>
          <w:lang w:val="uk-UA" w:eastAsia="uk-UA"/>
        </w:rPr>
        <w:t>квантиферонового</w:t>
      </w:r>
      <w:proofErr w:type="spellEnd"/>
      <w:r w:rsidR="00F61E03" w:rsidRPr="00F61E03">
        <w:rPr>
          <w:lang w:val="uk-UA" w:eastAsia="uk-UA"/>
        </w:rPr>
        <w:t xml:space="preserve"> тесту для осіб з груп ризику захворювання на туберкульоз</w:t>
      </w:r>
      <w:r w:rsidR="00374EDB" w:rsidRPr="00903734">
        <w:rPr>
          <w:lang w:val="uk-UA" w:eastAsia="uk-UA"/>
        </w:rPr>
        <w:t xml:space="preserve"> </w:t>
      </w:r>
      <w:r w:rsidR="00374EDB" w:rsidRPr="002A4A73">
        <w:rPr>
          <w:lang w:val="uk-UA" w:eastAsia="uk-UA"/>
        </w:rPr>
        <w:t>за безготівковим розрахунком.</w:t>
      </w:r>
      <w:r w:rsidR="00374EDB" w:rsidRPr="00903734">
        <w:rPr>
          <w:lang w:val="uk-UA" w:eastAsia="uk-UA"/>
        </w:rPr>
        <w:t xml:space="preserve"> </w:t>
      </w:r>
    </w:p>
    <w:p w14:paraId="14C47F48" w14:textId="77777777" w:rsidR="005C66B6" w:rsidRPr="00903734" w:rsidRDefault="005C66B6" w:rsidP="00903734">
      <w:pPr>
        <w:tabs>
          <w:tab w:val="left" w:pos="720"/>
        </w:tabs>
        <w:jc w:val="both"/>
        <w:rPr>
          <w:lang w:val="uk-UA"/>
        </w:rPr>
      </w:pPr>
    </w:p>
    <w:p w14:paraId="40D896CB" w14:textId="68CDB6E8" w:rsidR="00791B1F" w:rsidRPr="00903734" w:rsidRDefault="00791B1F" w:rsidP="00791B1F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 w:eastAsia="uk-UA"/>
        </w:rPr>
        <w:t>РАТН оголошує конкурс</w:t>
      </w:r>
      <w:r w:rsidRPr="00903734">
        <w:rPr>
          <w:lang w:val="uk-UA" w:eastAsia="uk-UA"/>
        </w:rPr>
        <w:t xml:space="preserve"> </w:t>
      </w:r>
      <w:r w:rsidRPr="0064351F">
        <w:rPr>
          <w:lang w:val="uk-UA"/>
        </w:rPr>
        <w:t>з відбору організації (лабораторії)</w:t>
      </w:r>
      <w:r w:rsidRPr="00E006E0">
        <w:rPr>
          <w:lang w:val="uk-UA"/>
        </w:rPr>
        <w:t xml:space="preserve"> </w:t>
      </w:r>
      <w:r>
        <w:rPr>
          <w:lang w:val="uk-UA"/>
        </w:rPr>
        <w:t>для надання вказаної</w:t>
      </w:r>
      <w:r w:rsidRPr="00353634">
        <w:rPr>
          <w:lang w:val="uk-UA"/>
        </w:rPr>
        <w:t xml:space="preserve"> у Технічному завданні </w:t>
      </w:r>
      <w:r>
        <w:rPr>
          <w:lang w:val="uk-UA"/>
        </w:rPr>
        <w:t xml:space="preserve">послуги  у період </w:t>
      </w:r>
      <w:r w:rsidRPr="0064351F">
        <w:rPr>
          <w:lang w:val="uk-UA"/>
        </w:rPr>
        <w:t xml:space="preserve"> </w:t>
      </w:r>
      <w:r>
        <w:rPr>
          <w:lang w:val="uk-UA"/>
        </w:rPr>
        <w:t xml:space="preserve">2022-2023 </w:t>
      </w:r>
      <w:r w:rsidRPr="00353634">
        <w:rPr>
          <w:lang w:val="uk-UA"/>
        </w:rPr>
        <w:t xml:space="preserve">років </w:t>
      </w:r>
      <w:r>
        <w:rPr>
          <w:lang w:val="uk-UA"/>
        </w:rPr>
        <w:t>з</w:t>
      </w:r>
      <w:r w:rsidRPr="0064351F">
        <w:rPr>
          <w:lang w:val="uk-UA"/>
        </w:rPr>
        <w:t xml:space="preserve"> проведення </w:t>
      </w:r>
      <w:proofErr w:type="spellStart"/>
      <w:r w:rsidRPr="0064351F">
        <w:rPr>
          <w:lang w:val="uk-UA"/>
        </w:rPr>
        <w:t>квантиферонового</w:t>
      </w:r>
      <w:proofErr w:type="spellEnd"/>
      <w:r w:rsidRPr="0064351F">
        <w:rPr>
          <w:lang w:val="uk-UA"/>
        </w:rPr>
        <w:t xml:space="preserve"> тесту особам </w:t>
      </w:r>
      <w:r>
        <w:rPr>
          <w:lang w:val="uk-UA"/>
        </w:rPr>
        <w:t xml:space="preserve">з груп ризику захворювання на туберкульоз </w:t>
      </w:r>
      <w:r w:rsidRPr="00903734">
        <w:rPr>
          <w:lang w:val="uk-UA" w:eastAsia="uk-UA"/>
        </w:rPr>
        <w:t>і</w:t>
      </w:r>
      <w:r w:rsidRPr="00903734">
        <w:rPr>
          <w:lang w:val="uk-UA"/>
        </w:rPr>
        <w:t xml:space="preserve"> цим запрошує Вас надати цінові пропозиції. Докладніший опис приводиться в Технічному завданні, що додається.</w:t>
      </w:r>
    </w:p>
    <w:p w14:paraId="0FC7BE38" w14:textId="77777777" w:rsidR="005C66B6" w:rsidRPr="00903734" w:rsidRDefault="005C66B6" w:rsidP="00903734">
      <w:pPr>
        <w:tabs>
          <w:tab w:val="left" w:pos="720"/>
        </w:tabs>
        <w:jc w:val="both"/>
        <w:rPr>
          <w:lang w:val="uk-UA"/>
        </w:rPr>
      </w:pPr>
    </w:p>
    <w:p w14:paraId="7CD912E0" w14:textId="77777777" w:rsidR="005C66B6" w:rsidRPr="00903734" w:rsidRDefault="005C66B6" w:rsidP="006C0B21">
      <w:pPr>
        <w:numPr>
          <w:ilvl w:val="0"/>
          <w:numId w:val="5"/>
        </w:numPr>
        <w:jc w:val="both"/>
        <w:rPr>
          <w:lang w:val="uk-UA"/>
        </w:rPr>
      </w:pPr>
      <w:r w:rsidRPr="00903734">
        <w:rPr>
          <w:lang w:val="uk-UA"/>
        </w:rPr>
        <w:t>Тендерна документація  включає наступні документи:</w:t>
      </w:r>
    </w:p>
    <w:p w14:paraId="2EB625D8" w14:textId="77777777" w:rsidR="005C66B6" w:rsidRPr="00903734" w:rsidRDefault="005C66B6" w:rsidP="00903734">
      <w:pPr>
        <w:shd w:val="clear" w:color="auto" w:fill="FFFFFF"/>
        <w:rPr>
          <w:lang w:val="uk-UA"/>
        </w:rPr>
      </w:pPr>
    </w:p>
    <w:p w14:paraId="1CD69CB9" w14:textId="77777777" w:rsidR="005C66B6" w:rsidRPr="00903734" w:rsidRDefault="005C66B6" w:rsidP="00016691">
      <w:pPr>
        <w:pStyle w:val="ListParagraph"/>
        <w:shd w:val="clear" w:color="auto" w:fill="FFFFFF"/>
        <w:ind w:left="720"/>
        <w:rPr>
          <w:lang w:val="uk-UA"/>
        </w:rPr>
      </w:pPr>
      <w:r w:rsidRPr="00903734">
        <w:rPr>
          <w:lang w:val="uk-UA"/>
        </w:rPr>
        <w:t xml:space="preserve">Розділ </w:t>
      </w:r>
      <w:r w:rsidR="00FB14F9" w:rsidRPr="00903734">
        <w:rPr>
          <w:lang w:val="uk-UA"/>
        </w:rPr>
        <w:t>1</w:t>
      </w:r>
      <w:r w:rsidRPr="00903734">
        <w:rPr>
          <w:lang w:val="uk-UA"/>
        </w:rPr>
        <w:t>. Технічна пропозиція -  Технічне завдання та Типові форми</w:t>
      </w:r>
      <w:r w:rsidR="00922F4B" w:rsidRPr="00903734">
        <w:rPr>
          <w:lang w:val="uk-UA"/>
        </w:rPr>
        <w:t>.</w:t>
      </w:r>
    </w:p>
    <w:p w14:paraId="70472318" w14:textId="77777777" w:rsidR="005C66B6" w:rsidRPr="00903734" w:rsidRDefault="00FB14F9" w:rsidP="00903734">
      <w:pPr>
        <w:pStyle w:val="ListParagraph"/>
        <w:shd w:val="clear" w:color="auto" w:fill="FFFFFF"/>
        <w:ind w:left="720"/>
        <w:rPr>
          <w:lang w:val="uk-UA"/>
        </w:rPr>
      </w:pPr>
      <w:r w:rsidRPr="00903734">
        <w:rPr>
          <w:lang w:val="uk-UA"/>
        </w:rPr>
        <w:t>Розділ 2</w:t>
      </w:r>
      <w:r w:rsidR="005C66B6" w:rsidRPr="00903734">
        <w:rPr>
          <w:lang w:val="uk-UA"/>
        </w:rPr>
        <w:t>. Фінансова пропозиція - Типові форми</w:t>
      </w:r>
      <w:r w:rsidR="00922F4B" w:rsidRPr="00903734">
        <w:rPr>
          <w:lang w:val="uk-UA"/>
        </w:rPr>
        <w:t>.</w:t>
      </w:r>
    </w:p>
    <w:p w14:paraId="741A5144" w14:textId="77777777" w:rsidR="005C66B6" w:rsidRPr="00903734" w:rsidRDefault="005C66B6" w:rsidP="0090373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  <w:lang w:val="uk-UA"/>
        </w:rPr>
      </w:pPr>
    </w:p>
    <w:p w14:paraId="30ACA028" w14:textId="25814162" w:rsidR="00374EDB" w:rsidRPr="00903734" w:rsidRDefault="00374EDB" w:rsidP="006C0B21">
      <w:pPr>
        <w:pStyle w:val="BodyTextIndent2"/>
        <w:numPr>
          <w:ilvl w:val="0"/>
          <w:numId w:val="5"/>
        </w:numPr>
        <w:tabs>
          <w:tab w:val="clear" w:pos="720"/>
        </w:tabs>
        <w:rPr>
          <w:szCs w:val="24"/>
          <w:lang w:val="uk-UA"/>
        </w:rPr>
      </w:pPr>
      <w:r w:rsidRPr="00903734">
        <w:rPr>
          <w:szCs w:val="24"/>
          <w:lang w:val="uk-UA"/>
        </w:rPr>
        <w:t>За результатами тендеру буде відібрано компанію, яка о</w:t>
      </w:r>
      <w:r w:rsidR="00424417">
        <w:rPr>
          <w:szCs w:val="24"/>
          <w:lang w:val="uk-UA"/>
        </w:rPr>
        <w:t>тримає</w:t>
      </w:r>
      <w:r w:rsidRPr="00903734">
        <w:rPr>
          <w:szCs w:val="24"/>
          <w:lang w:val="uk-UA"/>
        </w:rPr>
        <w:t xml:space="preserve"> право на укладення договору на постачання </w:t>
      </w:r>
      <w:r w:rsidR="00C0365E">
        <w:rPr>
          <w:szCs w:val="24"/>
          <w:lang w:val="uk-UA"/>
        </w:rPr>
        <w:t>вказаної</w:t>
      </w:r>
      <w:r w:rsidRPr="00903734">
        <w:rPr>
          <w:szCs w:val="24"/>
          <w:lang w:val="uk-UA"/>
        </w:rPr>
        <w:t xml:space="preserve"> </w:t>
      </w:r>
      <w:r w:rsidR="00F61E03" w:rsidRPr="00F61E03">
        <w:rPr>
          <w:szCs w:val="24"/>
          <w:lang w:val="uk-UA"/>
        </w:rPr>
        <w:t>послуг</w:t>
      </w:r>
      <w:r w:rsidR="00F61E03">
        <w:rPr>
          <w:szCs w:val="24"/>
          <w:lang w:val="uk-UA"/>
        </w:rPr>
        <w:t>и</w:t>
      </w:r>
      <w:r w:rsidR="00F61E03" w:rsidRPr="00F61E03">
        <w:rPr>
          <w:szCs w:val="24"/>
          <w:lang w:val="uk-UA"/>
        </w:rPr>
        <w:t xml:space="preserve"> з організації і проведення </w:t>
      </w:r>
      <w:proofErr w:type="spellStart"/>
      <w:r w:rsidR="00F61E03" w:rsidRPr="00F61E03">
        <w:rPr>
          <w:szCs w:val="24"/>
          <w:lang w:val="uk-UA"/>
        </w:rPr>
        <w:t>квантиферонового</w:t>
      </w:r>
      <w:proofErr w:type="spellEnd"/>
      <w:r w:rsidR="00F61E03" w:rsidRPr="00F61E03">
        <w:rPr>
          <w:szCs w:val="24"/>
          <w:lang w:val="uk-UA"/>
        </w:rPr>
        <w:t xml:space="preserve"> тесту для осіб з груп ризику захворювання на туберкульоз</w:t>
      </w:r>
      <w:r w:rsidRPr="00903734">
        <w:rPr>
          <w:szCs w:val="24"/>
          <w:lang w:val="uk-UA"/>
        </w:rPr>
        <w:t xml:space="preserve">. </w:t>
      </w:r>
    </w:p>
    <w:p w14:paraId="6988DB25" w14:textId="77777777" w:rsidR="005C66B6" w:rsidRPr="00903734" w:rsidRDefault="005C66B6" w:rsidP="00903734">
      <w:pPr>
        <w:pStyle w:val="BodyTextIndent2"/>
        <w:tabs>
          <w:tab w:val="clear" w:pos="720"/>
        </w:tabs>
        <w:ind w:left="0" w:firstLine="0"/>
        <w:rPr>
          <w:szCs w:val="24"/>
          <w:lang w:val="uk-UA"/>
        </w:rPr>
      </w:pPr>
    </w:p>
    <w:p w14:paraId="424C189F" w14:textId="77777777" w:rsidR="00903734" w:rsidRPr="00903734" w:rsidRDefault="00922F4B" w:rsidP="006C0B21">
      <w:pPr>
        <w:numPr>
          <w:ilvl w:val="0"/>
          <w:numId w:val="5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  <w:lang w:val="uk-UA"/>
        </w:rPr>
      </w:pPr>
      <w:r w:rsidRPr="00903734">
        <w:rPr>
          <w:lang w:val="uk-UA"/>
        </w:rPr>
        <w:t>До розгляду будуть прийматися лише ті пропозиції, які</w:t>
      </w:r>
      <w:r w:rsidR="005C66B6" w:rsidRPr="00903734">
        <w:rPr>
          <w:lang w:val="uk-UA"/>
        </w:rPr>
        <w:t xml:space="preserve"> відповідатимуть усім вимогам, вказаним</w:t>
      </w:r>
      <w:r w:rsidR="00FB14F9" w:rsidRPr="00903734">
        <w:rPr>
          <w:lang w:val="uk-UA"/>
        </w:rPr>
        <w:t xml:space="preserve"> в тендерній документації.</w:t>
      </w:r>
      <w:r w:rsidR="00B56C75" w:rsidRPr="00903734">
        <w:rPr>
          <w:lang w:val="uk-UA"/>
        </w:rPr>
        <w:t xml:space="preserve"> </w:t>
      </w:r>
    </w:p>
    <w:p w14:paraId="7C59611A" w14:textId="77777777" w:rsidR="00903734" w:rsidRDefault="00903734" w:rsidP="00903734">
      <w:pPr>
        <w:pStyle w:val="ListParagraph"/>
        <w:rPr>
          <w:lang w:val="uk-UA"/>
        </w:rPr>
      </w:pPr>
    </w:p>
    <w:p w14:paraId="0BEF1E61" w14:textId="0A41E4CF" w:rsidR="005C66B6" w:rsidRPr="00610B67" w:rsidRDefault="00374EDB" w:rsidP="006C0B21">
      <w:pPr>
        <w:numPr>
          <w:ilvl w:val="0"/>
          <w:numId w:val="5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  <w:lang w:val="uk-UA"/>
        </w:rPr>
      </w:pPr>
      <w:r w:rsidRPr="00060295">
        <w:rPr>
          <w:lang w:val="uk-UA"/>
        </w:rPr>
        <w:t xml:space="preserve">Ціни мають </w:t>
      </w:r>
      <w:r w:rsidRPr="00C45E74">
        <w:rPr>
          <w:lang w:val="uk-UA"/>
        </w:rPr>
        <w:t xml:space="preserve">бути зазначені </w:t>
      </w:r>
      <w:r w:rsidR="00284B44">
        <w:rPr>
          <w:lang w:val="uk-UA"/>
        </w:rPr>
        <w:t xml:space="preserve">в </w:t>
      </w:r>
      <w:r w:rsidR="00060295" w:rsidRPr="00060295">
        <w:rPr>
          <w:lang w:val="uk-UA"/>
        </w:rPr>
        <w:t>національній валюті України</w:t>
      </w:r>
      <w:r w:rsidR="00AC70BF">
        <w:rPr>
          <w:lang w:val="uk-UA"/>
        </w:rPr>
        <w:t xml:space="preserve"> без ПДВ</w:t>
      </w:r>
      <w:r w:rsidR="00E73AED" w:rsidRPr="00610B67">
        <w:rPr>
          <w:lang w:val="uk-UA"/>
        </w:rPr>
        <w:t xml:space="preserve">. </w:t>
      </w:r>
    </w:p>
    <w:p w14:paraId="6F6D337F" w14:textId="77777777" w:rsidR="005C66B6" w:rsidRPr="00903734" w:rsidRDefault="005C66B6" w:rsidP="00903734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lang w:val="uk-UA"/>
        </w:rPr>
      </w:pPr>
    </w:p>
    <w:p w14:paraId="4B5D7B2F" w14:textId="228257C0" w:rsidR="005C66B6" w:rsidRPr="00D14E44" w:rsidRDefault="005C66B6" w:rsidP="006C0B21">
      <w:pPr>
        <w:numPr>
          <w:ilvl w:val="0"/>
          <w:numId w:val="5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  <w:lang w:val="uk-UA"/>
        </w:rPr>
      </w:pPr>
      <w:r w:rsidRPr="00903734">
        <w:rPr>
          <w:lang w:val="uk-UA"/>
        </w:rPr>
        <w:t xml:space="preserve">Пропозиція у встановленому форматі, а також додаткова інформація мають надсилатися на </w:t>
      </w:r>
      <w:r w:rsidR="00374EDB" w:rsidRPr="00903734">
        <w:rPr>
          <w:lang w:val="uk-UA"/>
        </w:rPr>
        <w:t xml:space="preserve">електронну адресу </w:t>
      </w:r>
      <w:hyperlink r:id="rId8" w:history="1">
        <w:r w:rsidR="001A6C19" w:rsidRPr="00806423">
          <w:rPr>
            <w:rStyle w:val="Hyperlink"/>
          </w:rPr>
          <w:t>yshvets</w:t>
        </w:r>
        <w:r w:rsidR="001A6C19" w:rsidRPr="00806423">
          <w:rPr>
            <w:rStyle w:val="Hyperlink"/>
            <w:lang w:val="ru-RU"/>
          </w:rPr>
          <w:t>@</w:t>
        </w:r>
        <w:r w:rsidR="001A6C19" w:rsidRPr="00806423">
          <w:rPr>
            <w:rStyle w:val="Hyperlink"/>
          </w:rPr>
          <w:t>path</w:t>
        </w:r>
        <w:r w:rsidR="001A6C19" w:rsidRPr="00806423">
          <w:rPr>
            <w:rStyle w:val="Hyperlink"/>
            <w:lang w:val="ru-RU"/>
          </w:rPr>
          <w:t>.</w:t>
        </w:r>
        <w:r w:rsidR="001A6C19" w:rsidRPr="00806423">
          <w:rPr>
            <w:rStyle w:val="Hyperlink"/>
          </w:rPr>
          <w:t>org</w:t>
        </w:r>
      </w:hyperlink>
      <w:r w:rsidR="00374EDB" w:rsidRPr="001A6C19">
        <w:rPr>
          <w:lang w:val="ru-RU"/>
        </w:rPr>
        <w:t xml:space="preserve"> (у</w:t>
      </w:r>
      <w:r w:rsidR="00374EDB" w:rsidRPr="00D14E44">
        <w:rPr>
          <w:lang w:val="ru-RU"/>
        </w:rPr>
        <w:t xml:space="preserve"> </w:t>
      </w:r>
      <w:r w:rsidR="00374EDB" w:rsidRPr="00D14E44">
        <w:rPr>
          <w:lang w:val="uk-UA"/>
        </w:rPr>
        <w:t xml:space="preserve">темі листа просимо зазначити </w:t>
      </w:r>
      <w:r w:rsidR="002A4A73" w:rsidRPr="00D14E44">
        <w:rPr>
          <w:lang w:val="uk-UA"/>
        </w:rPr>
        <w:t>«Закупівля</w:t>
      </w:r>
      <w:r w:rsidR="002A4A73" w:rsidRPr="002A4A73">
        <w:rPr>
          <w:lang w:val="uk-UA"/>
        </w:rPr>
        <w:t xml:space="preserve"> </w:t>
      </w:r>
      <w:r w:rsidR="00F61E03" w:rsidRPr="00F61E03">
        <w:rPr>
          <w:lang w:val="uk-UA"/>
        </w:rPr>
        <w:t xml:space="preserve">послуг з організації і проведення </w:t>
      </w:r>
      <w:proofErr w:type="spellStart"/>
      <w:r w:rsidR="00F61E03" w:rsidRPr="00F61E03">
        <w:rPr>
          <w:lang w:val="uk-UA"/>
        </w:rPr>
        <w:t>квантиферонового</w:t>
      </w:r>
      <w:proofErr w:type="spellEnd"/>
      <w:r w:rsidR="00F61E03" w:rsidRPr="00F61E03">
        <w:rPr>
          <w:lang w:val="uk-UA"/>
        </w:rPr>
        <w:t xml:space="preserve"> тесту для осіб з груп ризику захворювання на туберкульоз</w:t>
      </w:r>
      <w:r w:rsidR="002A4A73">
        <w:rPr>
          <w:lang w:val="uk-UA"/>
        </w:rPr>
        <w:t>»</w:t>
      </w:r>
      <w:r w:rsidR="00E4422D">
        <w:rPr>
          <w:lang w:val="uk-UA"/>
        </w:rPr>
        <w:t>.</w:t>
      </w:r>
    </w:p>
    <w:p w14:paraId="5C4B9137" w14:textId="77777777" w:rsidR="005C66B6" w:rsidRPr="00D14E44" w:rsidRDefault="005C66B6" w:rsidP="00903734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  <w:lang w:val="uk-UA"/>
        </w:rPr>
      </w:pPr>
    </w:p>
    <w:p w14:paraId="1F94345F" w14:textId="4F495434" w:rsidR="00374EDB" w:rsidRDefault="005C66B6" w:rsidP="006C0B21">
      <w:pPr>
        <w:numPr>
          <w:ilvl w:val="0"/>
          <w:numId w:val="5"/>
        </w:numPr>
        <w:jc w:val="both"/>
        <w:rPr>
          <w:lang w:val="uk-UA"/>
        </w:rPr>
      </w:pPr>
      <w:r w:rsidRPr="00903734">
        <w:rPr>
          <w:lang w:val="uk-UA"/>
        </w:rPr>
        <w:t>Кінцев</w:t>
      </w:r>
      <w:r w:rsidR="00922F4B" w:rsidRPr="00903734">
        <w:rPr>
          <w:lang w:val="uk-UA"/>
        </w:rPr>
        <w:t xml:space="preserve">им терміном для отримання </w:t>
      </w:r>
      <w:r w:rsidRPr="00903734">
        <w:rPr>
          <w:lang w:val="uk-UA"/>
        </w:rPr>
        <w:t>пропозицій Організ</w:t>
      </w:r>
      <w:r w:rsidR="00922F4B" w:rsidRPr="00903734">
        <w:rPr>
          <w:lang w:val="uk-UA"/>
        </w:rPr>
        <w:t xml:space="preserve">атором </w:t>
      </w:r>
      <w:r w:rsidRPr="003D5648">
        <w:rPr>
          <w:lang w:val="uk-UA"/>
        </w:rPr>
        <w:t>встановлюється</w:t>
      </w:r>
      <w:r w:rsidR="00430ECF" w:rsidRPr="003D5648">
        <w:rPr>
          <w:lang w:val="uk-UA"/>
        </w:rPr>
        <w:t xml:space="preserve"> </w:t>
      </w:r>
      <w:r w:rsidR="00E4422D" w:rsidRPr="001A6C19">
        <w:rPr>
          <w:b/>
          <w:lang w:val="uk-UA"/>
        </w:rPr>
        <w:t>(</w:t>
      </w:r>
      <w:r w:rsidR="001A6C19" w:rsidRPr="001A6C19">
        <w:rPr>
          <w:b/>
          <w:lang w:val="ru-RU"/>
        </w:rPr>
        <w:t>2</w:t>
      </w:r>
      <w:r w:rsidR="00AD3D99" w:rsidRPr="00AD3D99">
        <w:rPr>
          <w:b/>
          <w:lang w:val="ru-RU"/>
        </w:rPr>
        <w:t>2</w:t>
      </w:r>
      <w:r w:rsidR="001A6C19" w:rsidRPr="001A6C19">
        <w:rPr>
          <w:b/>
          <w:lang w:val="ru-RU"/>
        </w:rPr>
        <w:t>.12.2022</w:t>
      </w:r>
      <w:r w:rsidR="00325130" w:rsidRPr="001A6C19">
        <w:rPr>
          <w:b/>
          <w:lang w:val="uk-UA"/>
        </w:rPr>
        <w:t xml:space="preserve">, </w:t>
      </w:r>
      <w:r w:rsidR="001A6C19" w:rsidRPr="001A6C19">
        <w:rPr>
          <w:b/>
          <w:lang w:val="ru-RU"/>
        </w:rPr>
        <w:t>14:00</w:t>
      </w:r>
      <w:r w:rsidR="00E4422D" w:rsidRPr="001A6C19">
        <w:rPr>
          <w:b/>
          <w:lang w:val="uk-UA"/>
        </w:rPr>
        <w:t>)</w:t>
      </w:r>
      <w:r w:rsidRPr="003D5648">
        <w:rPr>
          <w:lang w:val="uk-UA"/>
        </w:rPr>
        <w:t xml:space="preserve"> за</w:t>
      </w:r>
      <w:r w:rsidRPr="00903734">
        <w:rPr>
          <w:lang w:val="uk-UA"/>
        </w:rPr>
        <w:t xml:space="preserve"> місцевим часом. Пропозиції, які надійдуть пізніше зазначеного терміну, до розгляду не приймаються.</w:t>
      </w:r>
      <w:r w:rsidR="00A1508A">
        <w:rPr>
          <w:lang w:val="uk-UA"/>
        </w:rPr>
        <w:t xml:space="preserve">  </w:t>
      </w:r>
    </w:p>
    <w:p w14:paraId="13A9E9DF" w14:textId="77777777" w:rsidR="0090503F" w:rsidRDefault="0090503F" w:rsidP="0090503F">
      <w:pPr>
        <w:ind w:left="720"/>
        <w:jc w:val="both"/>
        <w:rPr>
          <w:lang w:val="uk-UA"/>
        </w:rPr>
      </w:pPr>
    </w:p>
    <w:p w14:paraId="787DBCD1" w14:textId="1388A93C" w:rsidR="00E07E5D" w:rsidRDefault="00016691" w:rsidP="006C0B21">
      <w:pPr>
        <w:pStyle w:val="ListParagraph"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Кандидата</w:t>
      </w:r>
      <w:r w:rsidR="00E07E5D" w:rsidRPr="00E07E5D">
        <w:rPr>
          <w:lang w:val="uk-UA"/>
        </w:rPr>
        <w:t>-переможц</w:t>
      </w:r>
      <w:r>
        <w:rPr>
          <w:lang w:val="uk-UA"/>
        </w:rPr>
        <w:t>я</w:t>
      </w:r>
      <w:r w:rsidR="00E07E5D" w:rsidRPr="00E07E5D">
        <w:rPr>
          <w:lang w:val="uk-UA"/>
        </w:rPr>
        <w:t xml:space="preserve"> конкурсу буде обрано на засіданні комісії, яке, як очікується, відбудеться не </w:t>
      </w:r>
      <w:r w:rsidR="00E07E5D" w:rsidRPr="003D5648">
        <w:rPr>
          <w:lang w:val="uk-UA"/>
        </w:rPr>
        <w:t>пізніше</w:t>
      </w:r>
      <w:r w:rsidR="00E07E5D" w:rsidRPr="003D5648">
        <w:rPr>
          <w:b/>
          <w:bCs/>
          <w:lang w:val="uk-UA"/>
        </w:rPr>
        <w:t xml:space="preserve"> </w:t>
      </w:r>
      <w:r w:rsidR="001A6C19" w:rsidRPr="001A6C19">
        <w:rPr>
          <w:b/>
          <w:bCs/>
          <w:lang w:val="ru-RU"/>
        </w:rPr>
        <w:t>2</w:t>
      </w:r>
      <w:r w:rsidR="00AD3D99" w:rsidRPr="00AD3D99">
        <w:rPr>
          <w:b/>
          <w:bCs/>
          <w:lang w:val="ru-RU"/>
        </w:rPr>
        <w:t>9</w:t>
      </w:r>
      <w:r w:rsidR="001A6C19" w:rsidRPr="001A6C19">
        <w:rPr>
          <w:b/>
          <w:bCs/>
          <w:lang w:val="ru-RU"/>
        </w:rPr>
        <w:t>.12.</w:t>
      </w:r>
      <w:r w:rsidR="00EE6BE2" w:rsidRPr="001A6C19">
        <w:rPr>
          <w:b/>
          <w:bCs/>
          <w:lang w:val="uk-UA"/>
        </w:rPr>
        <w:t>202</w:t>
      </w:r>
      <w:r w:rsidR="00E4422D" w:rsidRPr="001A6C19">
        <w:rPr>
          <w:b/>
          <w:bCs/>
          <w:lang w:val="uk-UA"/>
        </w:rPr>
        <w:t>2</w:t>
      </w:r>
      <w:r w:rsidR="00E07E5D" w:rsidRPr="001A6C19">
        <w:rPr>
          <w:b/>
          <w:bCs/>
          <w:lang w:val="uk-UA"/>
        </w:rPr>
        <w:t xml:space="preserve"> року</w:t>
      </w:r>
      <w:r w:rsidR="00E07E5D" w:rsidRPr="001A6C19">
        <w:rPr>
          <w:lang w:val="uk-UA"/>
        </w:rPr>
        <w:t>.</w:t>
      </w:r>
      <w:r w:rsidR="00E07E5D" w:rsidRPr="00E07E5D">
        <w:rPr>
          <w:lang w:val="uk-UA"/>
        </w:rPr>
        <w:t xml:space="preserve"> Оприлюднення інформації щодо </w:t>
      </w:r>
      <w:r w:rsidR="00E07E5D">
        <w:rPr>
          <w:lang w:val="uk-UA"/>
        </w:rPr>
        <w:t>переможця відбудеться протягом 5</w:t>
      </w:r>
      <w:r w:rsidR="00E07E5D" w:rsidRPr="00E07E5D">
        <w:rPr>
          <w:lang w:val="uk-UA"/>
        </w:rPr>
        <w:t xml:space="preserve"> (</w:t>
      </w:r>
      <w:r w:rsidR="00E07E5D">
        <w:rPr>
          <w:lang w:val="uk-UA"/>
        </w:rPr>
        <w:t>п’яти</w:t>
      </w:r>
      <w:r w:rsidR="00E07E5D" w:rsidRPr="00E07E5D">
        <w:rPr>
          <w:lang w:val="uk-UA"/>
        </w:rPr>
        <w:t>) робочих днів після офіційного затвердження конкурсною комісією.</w:t>
      </w:r>
      <w:r w:rsidR="006A023C" w:rsidRPr="006A023C">
        <w:rPr>
          <w:lang w:val="uk-UA"/>
        </w:rPr>
        <w:t xml:space="preserve"> </w:t>
      </w:r>
      <w:r w:rsidR="00E4422D">
        <w:rPr>
          <w:lang w:val="uk-UA"/>
        </w:rPr>
        <w:t>Закупівля</w:t>
      </w:r>
      <w:r w:rsidR="006A023C" w:rsidRPr="006A023C">
        <w:rPr>
          <w:lang w:val="uk-UA"/>
        </w:rPr>
        <w:t xml:space="preserve"> буде здійсненна після узгодження з донором.</w:t>
      </w:r>
    </w:p>
    <w:p w14:paraId="1F23BCCD" w14:textId="77777777" w:rsidR="0090503F" w:rsidRPr="00211FDD" w:rsidRDefault="0090503F" w:rsidP="00E4422D">
      <w:pPr>
        <w:jc w:val="both"/>
        <w:rPr>
          <w:lang w:val="uk-UA"/>
        </w:rPr>
      </w:pPr>
    </w:p>
    <w:p w14:paraId="390EC942" w14:textId="7F66B27F" w:rsidR="00374EDB" w:rsidRDefault="00374EDB" w:rsidP="006C0B21">
      <w:pPr>
        <w:pStyle w:val="ListParagraph"/>
        <w:numPr>
          <w:ilvl w:val="0"/>
          <w:numId w:val="5"/>
        </w:numPr>
        <w:jc w:val="both"/>
        <w:rPr>
          <w:lang w:val="uk-UA"/>
        </w:rPr>
      </w:pPr>
      <w:r w:rsidRPr="00211FDD">
        <w:rPr>
          <w:lang w:val="uk-UA"/>
        </w:rPr>
        <w:t xml:space="preserve">РАТН залишає за собою право приймати або відхиляти будь-яку цінову пропозицію відповідно до документації, Політик і Процедур </w:t>
      </w:r>
      <w:r w:rsidR="00E4422D">
        <w:rPr>
          <w:lang w:val="uk-UA"/>
        </w:rPr>
        <w:t>організації</w:t>
      </w:r>
      <w:r w:rsidR="0090116A">
        <w:rPr>
          <w:lang w:val="uk-UA"/>
        </w:rPr>
        <w:t xml:space="preserve"> </w:t>
      </w:r>
      <w:r w:rsidR="0090116A">
        <w:t>PATH</w:t>
      </w:r>
      <w:r w:rsidR="00E4422D">
        <w:rPr>
          <w:lang w:val="uk-UA"/>
        </w:rPr>
        <w:t xml:space="preserve"> </w:t>
      </w:r>
      <w:r w:rsidR="0090116A">
        <w:rPr>
          <w:lang w:val="uk-UA"/>
        </w:rPr>
        <w:t>і</w:t>
      </w:r>
      <w:r w:rsidRPr="00211FDD">
        <w:rPr>
          <w:lang w:val="uk-UA"/>
        </w:rPr>
        <w:t xml:space="preserve"> право припинити процедуру тендеру та відмовитися від усіх цінових пропозицій у будь-який час до укладання договору</w:t>
      </w:r>
      <w:r w:rsidR="0090116A">
        <w:rPr>
          <w:lang w:val="uk-UA"/>
        </w:rPr>
        <w:t xml:space="preserve"> без будь-</w:t>
      </w:r>
      <w:r w:rsidRPr="00211FDD">
        <w:rPr>
          <w:lang w:val="uk-UA"/>
        </w:rPr>
        <w:t>якої відповідальності перед учасниками тендеру.</w:t>
      </w:r>
    </w:p>
    <w:p w14:paraId="074BB914" w14:textId="77777777" w:rsidR="0090503F" w:rsidRPr="0090503F" w:rsidRDefault="0090503F" w:rsidP="0090503F">
      <w:pPr>
        <w:jc w:val="both"/>
        <w:rPr>
          <w:lang w:val="uk-UA"/>
        </w:rPr>
      </w:pPr>
    </w:p>
    <w:p w14:paraId="6E520A2F" w14:textId="48EE3968" w:rsidR="005C66B6" w:rsidRPr="001A6C19" w:rsidRDefault="005C66B6" w:rsidP="001A6C19">
      <w:pPr>
        <w:numPr>
          <w:ilvl w:val="0"/>
          <w:numId w:val="5"/>
        </w:numPr>
        <w:jc w:val="both"/>
        <w:rPr>
          <w:lang w:val="uk-UA"/>
        </w:rPr>
      </w:pPr>
      <w:r w:rsidRPr="00903734">
        <w:rPr>
          <w:lang w:val="uk-UA" w:eastAsia="uk-UA"/>
        </w:rPr>
        <w:t>Ог</w:t>
      </w:r>
      <w:r w:rsidR="00201D08" w:rsidRPr="00903734">
        <w:rPr>
          <w:lang w:val="uk-UA" w:eastAsia="uk-UA"/>
        </w:rPr>
        <w:t>о</w:t>
      </w:r>
      <w:r w:rsidRPr="00903734">
        <w:rPr>
          <w:lang w:val="uk-UA" w:eastAsia="uk-UA"/>
        </w:rPr>
        <w:t>лошення про конкурс розміщуються Організ</w:t>
      </w:r>
      <w:r w:rsidR="009F030B" w:rsidRPr="00903734">
        <w:rPr>
          <w:lang w:val="uk-UA" w:eastAsia="uk-UA"/>
        </w:rPr>
        <w:t xml:space="preserve">атором </w:t>
      </w:r>
      <w:r w:rsidRPr="001E4389">
        <w:rPr>
          <w:lang w:val="uk-UA" w:eastAsia="uk-UA"/>
        </w:rPr>
        <w:t>на сайті</w:t>
      </w:r>
      <w:r w:rsidRPr="001E4389">
        <w:rPr>
          <w:i/>
          <w:iCs/>
          <w:lang w:val="uk-UA"/>
        </w:rPr>
        <w:t xml:space="preserve"> </w:t>
      </w:r>
      <w:proofErr w:type="spellStart"/>
      <w:r w:rsidR="001A6C19" w:rsidRPr="001E4389">
        <w:rPr>
          <w:lang w:val="uk-UA" w:eastAsia="uk-UA"/>
        </w:rPr>
        <w:t>сайті</w:t>
      </w:r>
      <w:proofErr w:type="spellEnd"/>
      <w:r w:rsidR="001A6C19" w:rsidRPr="001E4389">
        <w:rPr>
          <w:i/>
          <w:iCs/>
          <w:lang w:val="uk-UA"/>
        </w:rPr>
        <w:t xml:space="preserve"> </w:t>
      </w:r>
      <w:hyperlink r:id="rId9" w:history="1">
        <w:r w:rsidR="001A6C19" w:rsidRPr="000757D4">
          <w:rPr>
            <w:rStyle w:val="Hyperlink"/>
            <w:i/>
            <w:iCs/>
            <w:lang w:val="uk-UA"/>
          </w:rPr>
          <w:t>www.prostir.ua</w:t>
        </w:r>
      </w:hyperlink>
      <w:r w:rsidR="001A6C19">
        <w:rPr>
          <w:lang w:val="uk-UA"/>
        </w:rPr>
        <w:t xml:space="preserve">, </w:t>
      </w:r>
      <w:hyperlink r:id="rId10" w:history="1">
        <w:r w:rsidR="001A6C19" w:rsidRPr="002F24D0">
          <w:rPr>
            <w:rStyle w:val="Hyperlink"/>
            <w:i/>
          </w:rPr>
          <w:t>www</w:t>
        </w:r>
        <w:r w:rsidR="001A6C19" w:rsidRPr="002F24D0">
          <w:rPr>
            <w:rStyle w:val="Hyperlink"/>
            <w:i/>
            <w:lang w:val="ru-RU"/>
          </w:rPr>
          <w:t>.</w:t>
        </w:r>
        <w:r w:rsidR="001A6C19" w:rsidRPr="002F24D0">
          <w:rPr>
            <w:rStyle w:val="Hyperlink"/>
            <w:i/>
            <w:lang w:val="uk-UA"/>
          </w:rPr>
          <w:t>gurt.org.ua</w:t>
        </w:r>
      </w:hyperlink>
      <w:r w:rsidR="001A6C19" w:rsidRPr="002F24D0">
        <w:rPr>
          <w:i/>
          <w:lang w:val="uk-UA"/>
        </w:rPr>
        <w:t xml:space="preserve"> </w:t>
      </w:r>
      <w:r w:rsidR="001A6C19">
        <w:rPr>
          <w:lang w:val="uk-UA"/>
        </w:rPr>
        <w:t xml:space="preserve">та </w:t>
      </w:r>
      <w:hyperlink r:id="rId11" w:history="1">
        <w:r w:rsidR="001A6C19" w:rsidRPr="002F24D0">
          <w:rPr>
            <w:rStyle w:val="Hyperlink"/>
            <w:i/>
            <w:lang w:val="uk-UA"/>
          </w:rPr>
          <w:t>www.prozorro.gov.ua</w:t>
        </w:r>
      </w:hyperlink>
      <w:r w:rsidR="001A6C19">
        <w:rPr>
          <w:lang w:val="uk-UA"/>
        </w:rPr>
        <w:t xml:space="preserve"> .</w:t>
      </w:r>
    </w:p>
    <w:p w14:paraId="5C5D9765" w14:textId="629179C3" w:rsidR="005C66B6" w:rsidRPr="00903734" w:rsidRDefault="005C66B6">
      <w:pPr>
        <w:spacing w:after="100" w:afterAutospacing="1"/>
        <w:ind w:firstLine="720"/>
        <w:jc w:val="both"/>
        <w:rPr>
          <w:i/>
          <w:iCs/>
          <w:lang w:val="uk-UA"/>
        </w:rPr>
      </w:pPr>
      <w:r w:rsidRPr="00F61E03">
        <w:rPr>
          <w:i/>
          <w:iCs/>
          <w:lang w:val="uk-UA"/>
        </w:rPr>
        <w:lastRenderedPageBreak/>
        <w:t xml:space="preserve">Організатор конкурсу не несе відповідальності за роботу </w:t>
      </w:r>
      <w:r w:rsidR="00EC2AB1" w:rsidRPr="00F61E03">
        <w:rPr>
          <w:i/>
          <w:iCs/>
          <w:lang w:val="uk-UA"/>
        </w:rPr>
        <w:t>електронного поштового сервісу</w:t>
      </w:r>
      <w:r w:rsidRPr="00F61E03">
        <w:rPr>
          <w:i/>
          <w:iCs/>
          <w:lang w:val="uk-UA"/>
        </w:rPr>
        <w:t>, за будь-які</w:t>
      </w:r>
      <w:r w:rsidR="00EC2AB1" w:rsidRPr="00F61E03">
        <w:rPr>
          <w:i/>
          <w:iCs/>
          <w:lang w:val="uk-UA"/>
        </w:rPr>
        <w:t xml:space="preserve"> </w:t>
      </w:r>
      <w:r w:rsidRPr="00F61E03">
        <w:rPr>
          <w:i/>
          <w:iCs/>
          <w:lang w:val="uk-UA"/>
        </w:rPr>
        <w:t xml:space="preserve">помилки, внаслідок яких заявка/резюме учасників конкурсу не надійшли/надійшли із запізненням </w:t>
      </w:r>
      <w:r w:rsidR="00EC2AB1" w:rsidRPr="00F61E03">
        <w:rPr>
          <w:i/>
          <w:iCs/>
          <w:lang w:val="uk-UA"/>
        </w:rPr>
        <w:t>через</w:t>
      </w:r>
      <w:r w:rsidRPr="00F61E03">
        <w:rPr>
          <w:i/>
          <w:iCs/>
          <w:lang w:val="uk-UA"/>
        </w:rPr>
        <w:t xml:space="preserve"> виникнення форс-мажорних обставин. Організатор конкурсу не несе відповідальності за неможливість контакту з учасником конкурсу, якщо будь-яка інформаці</w:t>
      </w:r>
      <w:r w:rsidR="001D5B86" w:rsidRPr="00F61E03">
        <w:rPr>
          <w:i/>
          <w:iCs/>
          <w:lang w:val="uk-UA"/>
        </w:rPr>
        <w:t>я про учасника конкурсу нада</w:t>
      </w:r>
      <w:r w:rsidRPr="00F61E03">
        <w:rPr>
          <w:i/>
          <w:iCs/>
          <w:lang w:val="uk-UA"/>
        </w:rPr>
        <w:t>на неправильно. Учасник несе особисту відповідальність за достовірність наданої ним інформації.</w:t>
      </w:r>
    </w:p>
    <w:p w14:paraId="0D85F44E" w14:textId="77777777" w:rsidR="005C66B6" w:rsidRPr="00903734" w:rsidRDefault="005C66B6" w:rsidP="00004666">
      <w:pPr>
        <w:spacing w:after="100" w:afterAutospacing="1"/>
        <w:ind w:firstLine="720"/>
        <w:jc w:val="both"/>
        <w:rPr>
          <w:i/>
          <w:iCs/>
          <w:lang w:val="uk-UA"/>
        </w:rPr>
      </w:pPr>
      <w:r w:rsidRPr="00903734">
        <w:rPr>
          <w:i/>
          <w:iCs/>
          <w:lang w:val="uk-UA"/>
        </w:rPr>
        <w:t xml:space="preserve">Участю у конкурсі учасник безумовно погоджується з усіма умовами конкурсу та бере на себе зобов’язання їх належно виконувати.   </w:t>
      </w:r>
    </w:p>
    <w:p w14:paraId="0A687694" w14:textId="37ADA8B8" w:rsidR="00AF76AA" w:rsidRPr="00AC58D8" w:rsidRDefault="00AF76AA" w:rsidP="00AF76AA">
      <w:pPr>
        <w:pStyle w:val="ListParagraph"/>
        <w:autoSpaceDE w:val="0"/>
        <w:autoSpaceDN w:val="0"/>
        <w:adjustRightInd w:val="0"/>
        <w:ind w:left="1211"/>
        <w:jc w:val="center"/>
        <w:rPr>
          <w:color w:val="000000"/>
          <w:lang w:val="uk-UA"/>
        </w:rPr>
      </w:pPr>
      <w:r w:rsidRPr="00AC58D8">
        <w:rPr>
          <w:color w:val="000000"/>
          <w:lang w:val="uk-UA"/>
        </w:rPr>
        <w:t>ПРАВИЛА ТА УМОВИ</w:t>
      </w:r>
    </w:p>
    <w:p w14:paraId="6499CEC0" w14:textId="4C984947" w:rsidR="00AF76AA" w:rsidRPr="00716AC1" w:rsidRDefault="00AF76AA" w:rsidP="00EE7016">
      <w:pPr>
        <w:pStyle w:val="PATHheading3"/>
        <w:tabs>
          <w:tab w:val="left" w:pos="6986"/>
        </w:tabs>
        <w:rPr>
          <w:rFonts w:eastAsia="Times New Roman"/>
          <w:b w:val="0"/>
          <w:bCs w:val="0"/>
          <w:spacing w:val="0"/>
          <w:sz w:val="24"/>
          <w:szCs w:val="24"/>
          <w:lang w:val="uk-UA"/>
        </w:rPr>
      </w:pPr>
      <w:r w:rsidRPr="00716AC1">
        <w:rPr>
          <w:rFonts w:eastAsia="Times New Roman"/>
          <w:b w:val="0"/>
          <w:bCs w:val="0"/>
          <w:spacing w:val="0"/>
          <w:sz w:val="24"/>
          <w:szCs w:val="24"/>
          <w:lang w:val="uk-UA"/>
        </w:rPr>
        <w:t xml:space="preserve">A. </w:t>
      </w:r>
      <w:r w:rsidR="0097258E">
        <w:rPr>
          <w:rFonts w:eastAsia="Times New Roman"/>
          <w:b w:val="0"/>
          <w:bCs w:val="0"/>
          <w:spacing w:val="0"/>
          <w:sz w:val="24"/>
          <w:szCs w:val="24"/>
          <w:lang w:val="uk-UA"/>
        </w:rPr>
        <w:t>По</w:t>
      </w:r>
      <w:r w:rsidR="00D325F6">
        <w:rPr>
          <w:rFonts w:eastAsia="Times New Roman"/>
          <w:b w:val="0"/>
          <w:bCs w:val="0"/>
          <w:spacing w:val="0"/>
          <w:sz w:val="24"/>
          <w:szCs w:val="24"/>
          <w:lang w:val="uk-UA"/>
        </w:rPr>
        <w:t>відомле</w:t>
      </w:r>
      <w:r w:rsidR="0097258E">
        <w:rPr>
          <w:rFonts w:eastAsia="Times New Roman"/>
          <w:b w:val="0"/>
          <w:bCs w:val="0"/>
          <w:spacing w:val="0"/>
          <w:sz w:val="24"/>
          <w:szCs w:val="24"/>
          <w:lang w:val="uk-UA"/>
        </w:rPr>
        <w:t xml:space="preserve">ння про </w:t>
      </w:r>
      <w:r w:rsidR="00EE7016">
        <w:rPr>
          <w:rFonts w:eastAsia="Times New Roman"/>
          <w:b w:val="0"/>
          <w:bCs w:val="0"/>
          <w:spacing w:val="0"/>
          <w:sz w:val="24"/>
          <w:szCs w:val="24"/>
          <w:lang w:val="uk-UA"/>
        </w:rPr>
        <w:t>відсутність зобов’язання щодо пропозицій</w:t>
      </w:r>
    </w:p>
    <w:p w14:paraId="7B9D846C" w14:textId="5D0B38C2" w:rsidR="00AF76AA" w:rsidRPr="00716AC1" w:rsidRDefault="00AF76AA" w:rsidP="00C45E74">
      <w:pPr>
        <w:pStyle w:val="PATHbodytext"/>
        <w:spacing w:after="120" w:line="240" w:lineRule="auto"/>
        <w:jc w:val="both"/>
        <w:rPr>
          <w:rFonts w:eastAsia="Times New Roman"/>
          <w:sz w:val="24"/>
          <w:szCs w:val="24"/>
          <w:lang w:val="uk-UA"/>
        </w:rPr>
      </w:pPr>
      <w:r w:rsidRPr="00716AC1">
        <w:rPr>
          <w:rFonts w:eastAsia="Times New Roman"/>
          <w:sz w:val="24"/>
          <w:szCs w:val="24"/>
          <w:lang w:val="uk-UA"/>
        </w:rPr>
        <w:t xml:space="preserve">PATH </w:t>
      </w:r>
      <w:r w:rsidR="00716AC1" w:rsidRPr="00716AC1">
        <w:rPr>
          <w:rFonts w:eastAsia="Times New Roman"/>
          <w:sz w:val="24"/>
          <w:szCs w:val="24"/>
          <w:lang w:val="uk-UA"/>
        </w:rPr>
        <w:t>залишає за собою право відхилити будь-які</w:t>
      </w:r>
      <w:r w:rsidR="0072078D">
        <w:rPr>
          <w:rFonts w:eastAsia="Times New Roman"/>
          <w:sz w:val="24"/>
          <w:szCs w:val="24"/>
          <w:lang w:val="uk-UA"/>
        </w:rPr>
        <w:t xml:space="preserve"> чи всі</w:t>
      </w:r>
      <w:r w:rsidR="00716AC1" w:rsidRPr="00716AC1">
        <w:rPr>
          <w:rFonts w:eastAsia="Times New Roman"/>
          <w:sz w:val="24"/>
          <w:szCs w:val="24"/>
          <w:lang w:val="uk-UA"/>
        </w:rPr>
        <w:t xml:space="preserve"> </w:t>
      </w:r>
      <w:r w:rsidR="00716AC1">
        <w:rPr>
          <w:rFonts w:eastAsia="Times New Roman"/>
          <w:sz w:val="24"/>
          <w:szCs w:val="24"/>
          <w:lang w:val="uk-UA"/>
        </w:rPr>
        <w:t xml:space="preserve">цінові </w:t>
      </w:r>
      <w:r w:rsidR="00716AC1" w:rsidRPr="00716AC1">
        <w:rPr>
          <w:rFonts w:eastAsia="Times New Roman"/>
          <w:sz w:val="24"/>
          <w:szCs w:val="24"/>
          <w:lang w:val="uk-UA"/>
        </w:rPr>
        <w:t xml:space="preserve">пропозиції, отримані у відповідь на запрошення до участі у тендері, і жодним чином не зобов’язана приймати будь-яку </w:t>
      </w:r>
      <w:r w:rsidR="00716AC1">
        <w:rPr>
          <w:rFonts w:eastAsia="Times New Roman"/>
          <w:sz w:val="24"/>
          <w:szCs w:val="24"/>
          <w:lang w:val="uk-UA"/>
        </w:rPr>
        <w:t xml:space="preserve">цінову </w:t>
      </w:r>
      <w:r w:rsidR="00716AC1" w:rsidRPr="00716AC1">
        <w:rPr>
          <w:rFonts w:eastAsia="Times New Roman"/>
          <w:sz w:val="24"/>
          <w:szCs w:val="24"/>
          <w:lang w:val="uk-UA"/>
        </w:rPr>
        <w:t>пропозицію</w:t>
      </w:r>
      <w:r w:rsidRPr="00716AC1">
        <w:rPr>
          <w:rFonts w:eastAsia="Times New Roman"/>
          <w:sz w:val="24"/>
          <w:szCs w:val="24"/>
          <w:lang w:val="uk-UA"/>
        </w:rPr>
        <w:t xml:space="preserve">. </w:t>
      </w:r>
    </w:p>
    <w:p w14:paraId="64EE19EB" w14:textId="1E5527DE" w:rsidR="00AF76AA" w:rsidRPr="0097258E" w:rsidRDefault="00DE2F20" w:rsidP="00AF76AA">
      <w:pPr>
        <w:pStyle w:val="PATHheading3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>Б</w:t>
      </w:r>
      <w:r w:rsidR="00AF76AA" w:rsidRPr="00D325F6">
        <w:rPr>
          <w:b w:val="0"/>
          <w:bCs w:val="0"/>
          <w:sz w:val="24"/>
          <w:szCs w:val="24"/>
          <w:lang w:val="ru-RU"/>
        </w:rPr>
        <w:t xml:space="preserve">. </w:t>
      </w:r>
      <w:r w:rsidR="0097258E" w:rsidRPr="0097258E">
        <w:rPr>
          <w:b w:val="0"/>
          <w:bCs w:val="0"/>
          <w:sz w:val="24"/>
          <w:szCs w:val="24"/>
          <w:lang w:val="uk-UA"/>
        </w:rPr>
        <w:t>Конфіденційність</w:t>
      </w:r>
    </w:p>
    <w:p w14:paraId="1D6541C9" w14:textId="346CD753" w:rsidR="00AF76AA" w:rsidRPr="001E1E65" w:rsidRDefault="0097258E" w:rsidP="00C45E74">
      <w:pPr>
        <w:pStyle w:val="PATHbodytext"/>
        <w:spacing w:after="12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Вся інформація, надана</w:t>
      </w:r>
      <w:r w:rsidR="00AF76AA" w:rsidRPr="0097258E">
        <w:rPr>
          <w:sz w:val="24"/>
          <w:szCs w:val="24"/>
          <w:lang w:val="ru-RU"/>
        </w:rPr>
        <w:t xml:space="preserve"> </w:t>
      </w:r>
      <w:r w:rsidR="00AF76AA" w:rsidRPr="0097258E">
        <w:rPr>
          <w:sz w:val="24"/>
          <w:szCs w:val="24"/>
        </w:rPr>
        <w:t>PATH</w:t>
      </w:r>
      <w:r w:rsidR="00AF76AA" w:rsidRPr="0097258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uk-UA"/>
        </w:rPr>
        <w:t>у цьому запрошенні, повинна розглядатися як конфіденційна</w:t>
      </w:r>
      <w:r w:rsidR="00AF76AA" w:rsidRPr="0097258E">
        <w:rPr>
          <w:sz w:val="24"/>
          <w:szCs w:val="24"/>
          <w:lang w:val="ru-RU"/>
        </w:rPr>
        <w:t xml:space="preserve">. </w:t>
      </w:r>
      <w:r w:rsidR="005E696C">
        <w:rPr>
          <w:sz w:val="24"/>
          <w:szCs w:val="24"/>
          <w:lang w:val="ru-RU"/>
        </w:rPr>
        <w:t>В</w:t>
      </w:r>
      <w:r w:rsidR="005E696C" w:rsidRPr="001E1E65">
        <w:rPr>
          <w:sz w:val="24"/>
          <w:szCs w:val="24"/>
          <w:lang w:val="ru-RU"/>
        </w:rPr>
        <w:t xml:space="preserve"> </w:t>
      </w:r>
      <w:r w:rsidR="005E696C">
        <w:rPr>
          <w:sz w:val="24"/>
          <w:szCs w:val="24"/>
          <w:lang w:val="uk-UA"/>
        </w:rPr>
        <w:t xml:space="preserve">разі, якщо будь-яка інформація буде недоречно розголошена, </w:t>
      </w:r>
      <w:r w:rsidR="00AF76AA" w:rsidRPr="0097258E">
        <w:rPr>
          <w:sz w:val="24"/>
          <w:szCs w:val="24"/>
        </w:rPr>
        <w:t>PATH</w:t>
      </w:r>
      <w:r w:rsidR="00AF76AA" w:rsidRPr="001E1E65">
        <w:rPr>
          <w:sz w:val="24"/>
          <w:szCs w:val="24"/>
          <w:lang w:val="ru-RU"/>
        </w:rPr>
        <w:t xml:space="preserve"> </w:t>
      </w:r>
      <w:proofErr w:type="spellStart"/>
      <w:r w:rsidR="00D325F6">
        <w:rPr>
          <w:sz w:val="24"/>
          <w:szCs w:val="24"/>
          <w:lang w:val="ru-RU"/>
        </w:rPr>
        <w:t>шукатиме</w:t>
      </w:r>
      <w:proofErr w:type="spellEnd"/>
      <w:r w:rsidR="005E696C" w:rsidRPr="001E1E65">
        <w:rPr>
          <w:sz w:val="24"/>
          <w:szCs w:val="24"/>
          <w:lang w:val="ru-RU"/>
        </w:rPr>
        <w:t xml:space="preserve"> </w:t>
      </w:r>
      <w:proofErr w:type="spellStart"/>
      <w:r w:rsidR="001E1E65">
        <w:rPr>
          <w:sz w:val="24"/>
          <w:szCs w:val="24"/>
          <w:lang w:val="ru-RU"/>
        </w:rPr>
        <w:t>відповідних</w:t>
      </w:r>
      <w:proofErr w:type="spellEnd"/>
      <w:r w:rsidR="00053922">
        <w:rPr>
          <w:sz w:val="24"/>
          <w:szCs w:val="24"/>
          <w:lang w:val="ru-RU"/>
        </w:rPr>
        <w:t xml:space="preserve"> </w:t>
      </w:r>
      <w:proofErr w:type="spellStart"/>
      <w:r w:rsidR="00D325F6">
        <w:rPr>
          <w:sz w:val="24"/>
          <w:szCs w:val="24"/>
          <w:lang w:val="ru-RU"/>
        </w:rPr>
        <w:t>дозволених</w:t>
      </w:r>
      <w:proofErr w:type="spellEnd"/>
      <w:r w:rsidR="001E1E65" w:rsidRPr="001E1E65">
        <w:rPr>
          <w:sz w:val="24"/>
          <w:szCs w:val="24"/>
          <w:lang w:val="ru-RU"/>
        </w:rPr>
        <w:t xml:space="preserve"> </w:t>
      </w:r>
      <w:proofErr w:type="spellStart"/>
      <w:r w:rsidR="005E696C">
        <w:rPr>
          <w:sz w:val="24"/>
          <w:szCs w:val="24"/>
          <w:lang w:val="ru-RU"/>
        </w:rPr>
        <w:t>засо</w:t>
      </w:r>
      <w:r w:rsidR="00053922">
        <w:rPr>
          <w:sz w:val="24"/>
          <w:szCs w:val="24"/>
          <w:lang w:val="ru-RU"/>
        </w:rPr>
        <w:t>бів</w:t>
      </w:r>
      <w:proofErr w:type="spellEnd"/>
      <w:r w:rsidR="00053922">
        <w:rPr>
          <w:sz w:val="24"/>
          <w:szCs w:val="24"/>
          <w:lang w:val="ru-RU"/>
        </w:rPr>
        <w:t xml:space="preserve"> </w:t>
      </w:r>
      <w:r w:rsidR="005E696C">
        <w:rPr>
          <w:sz w:val="24"/>
          <w:szCs w:val="24"/>
          <w:lang w:val="ru-RU"/>
        </w:rPr>
        <w:t>правового</w:t>
      </w:r>
      <w:r w:rsidR="005E696C" w:rsidRPr="001E1E65">
        <w:rPr>
          <w:sz w:val="24"/>
          <w:szCs w:val="24"/>
          <w:lang w:val="ru-RU"/>
        </w:rPr>
        <w:t xml:space="preserve"> </w:t>
      </w:r>
      <w:proofErr w:type="spellStart"/>
      <w:r w:rsidR="005E696C">
        <w:rPr>
          <w:sz w:val="24"/>
          <w:szCs w:val="24"/>
          <w:lang w:val="ru-RU"/>
        </w:rPr>
        <w:t>захисту</w:t>
      </w:r>
      <w:proofErr w:type="spellEnd"/>
      <w:r w:rsidR="00AF76AA" w:rsidRPr="001E1E65">
        <w:rPr>
          <w:sz w:val="24"/>
          <w:szCs w:val="24"/>
          <w:lang w:val="ru-RU"/>
        </w:rPr>
        <w:t xml:space="preserve">. </w:t>
      </w:r>
      <w:r w:rsidR="001E1E65">
        <w:rPr>
          <w:sz w:val="24"/>
          <w:szCs w:val="24"/>
          <w:lang w:val="uk-UA"/>
        </w:rPr>
        <w:t>Пропозиції</w:t>
      </w:r>
      <w:r w:rsidR="00AF76AA" w:rsidRPr="001E1E65">
        <w:rPr>
          <w:sz w:val="24"/>
          <w:szCs w:val="24"/>
          <w:lang w:val="ru-RU"/>
        </w:rPr>
        <w:t xml:space="preserve">, </w:t>
      </w:r>
      <w:r w:rsidR="001E1E65">
        <w:rPr>
          <w:sz w:val="24"/>
          <w:szCs w:val="24"/>
          <w:lang w:val="uk-UA"/>
        </w:rPr>
        <w:t>обговорення та вся інформація, отримана у відповідь на це запрошення буде розглядатися як суворо конфіденційна</w:t>
      </w:r>
      <w:r w:rsidR="00AF76AA" w:rsidRPr="001E1E65">
        <w:rPr>
          <w:sz w:val="24"/>
          <w:szCs w:val="24"/>
          <w:lang w:val="ru-RU"/>
        </w:rPr>
        <w:t xml:space="preserve">, </w:t>
      </w:r>
      <w:r w:rsidR="001E1E65">
        <w:rPr>
          <w:sz w:val="24"/>
          <w:szCs w:val="24"/>
          <w:lang w:val="uk-UA"/>
        </w:rPr>
        <w:t xml:space="preserve">якщо не </w:t>
      </w:r>
      <w:r w:rsidR="00D325F6">
        <w:rPr>
          <w:sz w:val="24"/>
          <w:szCs w:val="24"/>
          <w:lang w:val="uk-UA"/>
        </w:rPr>
        <w:t>зазнач</w:t>
      </w:r>
      <w:r w:rsidR="001E1E65">
        <w:rPr>
          <w:sz w:val="24"/>
          <w:szCs w:val="24"/>
          <w:lang w:val="uk-UA"/>
        </w:rPr>
        <w:t>ено інше</w:t>
      </w:r>
      <w:r w:rsidR="00AF76AA" w:rsidRPr="001E1E65">
        <w:rPr>
          <w:sz w:val="24"/>
          <w:szCs w:val="24"/>
          <w:lang w:val="ru-RU"/>
        </w:rPr>
        <w:t>.</w:t>
      </w:r>
    </w:p>
    <w:p w14:paraId="509987B2" w14:textId="187FCEAA" w:rsidR="00AF76AA" w:rsidRPr="001E1E65" w:rsidRDefault="00DE2F20" w:rsidP="00AF76AA">
      <w:pPr>
        <w:pStyle w:val="PATHheading3"/>
        <w:keepNext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>В</w:t>
      </w:r>
      <w:r w:rsidR="00AF76AA" w:rsidRPr="00D325F6">
        <w:rPr>
          <w:b w:val="0"/>
          <w:bCs w:val="0"/>
          <w:sz w:val="24"/>
          <w:szCs w:val="24"/>
          <w:lang w:val="ru-RU"/>
        </w:rPr>
        <w:t xml:space="preserve">. </w:t>
      </w:r>
      <w:r w:rsidR="001E1E65">
        <w:rPr>
          <w:b w:val="0"/>
          <w:bCs w:val="0"/>
          <w:sz w:val="24"/>
          <w:szCs w:val="24"/>
          <w:lang w:val="uk-UA"/>
        </w:rPr>
        <w:t>Повідомлення про конфлікт інтересів</w:t>
      </w:r>
    </w:p>
    <w:p w14:paraId="2CF7A30A" w14:textId="6350AE28" w:rsidR="00AF76AA" w:rsidRPr="001D1D8E" w:rsidRDefault="0071799E" w:rsidP="00C45E74">
      <w:pPr>
        <w:keepNext/>
        <w:jc w:val="both"/>
      </w:pPr>
      <w:r>
        <w:rPr>
          <w:lang w:val="uk-UA"/>
        </w:rPr>
        <w:t>Постачальники, які беруть участь у тендерах</w:t>
      </w:r>
      <w:r w:rsidR="00AF76AA" w:rsidRPr="001D1D8E">
        <w:rPr>
          <w:lang w:val="uk-UA"/>
        </w:rPr>
        <w:t xml:space="preserve"> </w:t>
      </w:r>
      <w:r w:rsidR="00AF76AA" w:rsidRPr="0097258E">
        <w:t>PATH</w:t>
      </w:r>
      <w:r w:rsidRPr="001D1D8E">
        <w:rPr>
          <w:lang w:val="uk-UA"/>
        </w:rPr>
        <w:t>, повинн</w:t>
      </w:r>
      <w:r>
        <w:rPr>
          <w:lang w:val="uk-UA"/>
        </w:rPr>
        <w:t xml:space="preserve">і </w:t>
      </w:r>
      <w:r w:rsidR="001D1D8E">
        <w:rPr>
          <w:lang w:val="uk-UA"/>
        </w:rPr>
        <w:t>заявити контактній особі щодо цієї закупівлі, яка вказана у цьому запрошенні,</w:t>
      </w:r>
      <w:r w:rsidR="00AF76AA" w:rsidRPr="001D1D8E">
        <w:rPr>
          <w:lang w:val="uk-UA"/>
        </w:rPr>
        <w:t xml:space="preserve"> </w:t>
      </w:r>
      <w:r w:rsidR="001D1D8E">
        <w:rPr>
          <w:lang w:val="uk-UA"/>
        </w:rPr>
        <w:t>про будь-який наявний чи потенційний конфлікт інтересів</w:t>
      </w:r>
      <w:r w:rsidR="00AF76AA" w:rsidRPr="001D1D8E">
        <w:rPr>
          <w:lang w:val="uk-UA"/>
        </w:rPr>
        <w:t>.</w:t>
      </w:r>
      <w:r w:rsidR="00AF76AA" w:rsidRPr="0097258E">
        <w:t> </w:t>
      </w:r>
      <w:r w:rsidR="00AF76AA" w:rsidRPr="001D1D8E">
        <w:rPr>
          <w:lang w:val="uk-UA"/>
        </w:rPr>
        <w:t xml:space="preserve"> </w:t>
      </w:r>
      <w:r w:rsidR="001E1E65">
        <w:rPr>
          <w:lang w:val="uk-UA"/>
        </w:rPr>
        <w:t xml:space="preserve">Конфлікт інтересів може бути </w:t>
      </w:r>
      <w:r w:rsidR="00B95E9C">
        <w:rPr>
          <w:lang w:val="uk-UA"/>
        </w:rPr>
        <w:t>наявним, якщо</w:t>
      </w:r>
      <w:r w:rsidR="00F015E2">
        <w:rPr>
          <w:lang w:val="uk-UA"/>
        </w:rPr>
        <w:t>:</w:t>
      </w:r>
      <w:r w:rsidR="00AF76AA" w:rsidRPr="00D325F6">
        <w:rPr>
          <w:lang w:val="uk-UA"/>
        </w:rPr>
        <w:t xml:space="preserve"> </w:t>
      </w:r>
      <w:r w:rsidR="00356C98">
        <w:rPr>
          <w:lang w:val="uk-UA"/>
        </w:rPr>
        <w:t>існують</w:t>
      </w:r>
      <w:r w:rsidR="00B95E9C">
        <w:rPr>
          <w:lang w:val="uk-UA"/>
        </w:rPr>
        <w:t xml:space="preserve"> особисті </w:t>
      </w:r>
      <w:r w:rsidR="00356C98">
        <w:rPr>
          <w:lang w:val="uk-UA"/>
        </w:rPr>
        <w:t>стосун</w:t>
      </w:r>
      <w:r w:rsidR="00B95E9C">
        <w:rPr>
          <w:lang w:val="uk-UA"/>
        </w:rPr>
        <w:t xml:space="preserve">ки з співробітником РАТН, </w:t>
      </w:r>
      <w:r w:rsidR="00356C98" w:rsidRPr="00356C98">
        <w:rPr>
          <w:lang w:val="uk-UA"/>
        </w:rPr>
        <w:t>які становлять значний фінансовий інтерес</w:t>
      </w:r>
      <w:r w:rsidR="00AF76AA" w:rsidRPr="00D325F6">
        <w:rPr>
          <w:lang w:val="uk-UA"/>
        </w:rPr>
        <w:t>,</w:t>
      </w:r>
      <w:r w:rsidR="00F015E2">
        <w:rPr>
          <w:lang w:val="uk-UA"/>
        </w:rPr>
        <w:t xml:space="preserve"> членство в правлінні</w:t>
      </w:r>
      <w:r w:rsidR="00AF76AA" w:rsidRPr="00D325F6">
        <w:rPr>
          <w:lang w:val="uk-UA"/>
        </w:rPr>
        <w:t>,</w:t>
      </w:r>
      <w:r w:rsidR="00F015E2">
        <w:rPr>
          <w:lang w:val="uk-UA"/>
        </w:rPr>
        <w:t xml:space="preserve"> інш</w:t>
      </w:r>
      <w:r w:rsidR="00356C98">
        <w:rPr>
          <w:lang w:val="uk-UA"/>
        </w:rPr>
        <w:t>а</w:t>
      </w:r>
      <w:r w:rsidR="00F015E2">
        <w:rPr>
          <w:lang w:val="uk-UA"/>
        </w:rPr>
        <w:t xml:space="preserve"> посад</w:t>
      </w:r>
      <w:r w:rsidR="00356C98">
        <w:rPr>
          <w:lang w:val="uk-UA"/>
        </w:rPr>
        <w:t>а</w:t>
      </w:r>
      <w:r w:rsidR="00F015E2">
        <w:rPr>
          <w:lang w:val="uk-UA"/>
        </w:rPr>
        <w:t xml:space="preserve">, </w:t>
      </w:r>
      <w:r w:rsidR="00356C98">
        <w:rPr>
          <w:lang w:val="uk-UA"/>
        </w:rPr>
        <w:t>право власності</w:t>
      </w:r>
      <w:r w:rsidR="00F015E2">
        <w:rPr>
          <w:lang w:val="uk-UA"/>
        </w:rPr>
        <w:t xml:space="preserve"> або прав</w:t>
      </w:r>
      <w:r w:rsidR="00356C98">
        <w:rPr>
          <w:lang w:val="uk-UA"/>
        </w:rPr>
        <w:t>о</w:t>
      </w:r>
      <w:r w:rsidR="00F015E2">
        <w:rPr>
          <w:lang w:val="uk-UA"/>
        </w:rPr>
        <w:t xml:space="preserve"> на інтелектуальну власність, що може </w:t>
      </w:r>
      <w:r w:rsidR="00356C98">
        <w:rPr>
          <w:lang w:val="uk-UA"/>
        </w:rPr>
        <w:t>суперечити</w:t>
      </w:r>
      <w:r w:rsidR="00F015E2">
        <w:rPr>
          <w:lang w:val="uk-UA"/>
        </w:rPr>
        <w:t xml:space="preserve"> з зобов’язаннями постачальника перед РАТН</w:t>
      </w:r>
      <w:r w:rsidR="00AF76AA" w:rsidRPr="00D325F6">
        <w:rPr>
          <w:lang w:val="uk-UA"/>
        </w:rPr>
        <w:t xml:space="preserve">. </w:t>
      </w:r>
      <w:r w:rsidR="00DE2F20">
        <w:rPr>
          <w:lang w:val="uk-UA"/>
        </w:rPr>
        <w:t xml:space="preserve">Постачальники і </w:t>
      </w:r>
      <w:r w:rsidR="00AF76AA" w:rsidRPr="0097258E">
        <w:t>PATH</w:t>
      </w:r>
      <w:r w:rsidR="00AF76AA" w:rsidRPr="00D325F6">
        <w:rPr>
          <w:lang w:val="uk-UA"/>
        </w:rPr>
        <w:t xml:space="preserve"> </w:t>
      </w:r>
      <w:r w:rsidR="00DE2F20">
        <w:rPr>
          <w:lang w:val="uk-UA"/>
        </w:rPr>
        <w:t>захищені, коли є повідомлення про наявні чи можливі конфлікти інтересів</w:t>
      </w:r>
      <w:r w:rsidR="00AF76AA" w:rsidRPr="00D325F6">
        <w:rPr>
          <w:lang w:val="uk-UA"/>
        </w:rPr>
        <w:t>.</w:t>
      </w:r>
      <w:r w:rsidR="00AF76AA" w:rsidRPr="0097258E">
        <w:t> </w:t>
      </w:r>
      <w:r w:rsidR="00DE2F20">
        <w:rPr>
          <w:lang w:val="uk-UA"/>
        </w:rPr>
        <w:t>У разі потреби</w:t>
      </w:r>
      <w:r w:rsidR="00AF76AA" w:rsidRPr="001D1D8E">
        <w:t xml:space="preserve">, </w:t>
      </w:r>
      <w:r w:rsidR="00AF76AA" w:rsidRPr="0097258E">
        <w:t>PATH</w:t>
      </w:r>
      <w:r w:rsidR="00AF76AA" w:rsidRPr="001D1D8E">
        <w:t xml:space="preserve"> </w:t>
      </w:r>
      <w:r w:rsidR="00DE2F20">
        <w:rPr>
          <w:lang w:val="uk-UA"/>
        </w:rPr>
        <w:t xml:space="preserve">розробить план врегулювання, що забезпечить зменшення потенційних ризиків, </w:t>
      </w:r>
      <w:r w:rsidR="001D1D8E">
        <w:rPr>
          <w:lang w:val="uk-UA"/>
        </w:rPr>
        <w:t>які</w:t>
      </w:r>
      <w:r w:rsidR="00DE2F20">
        <w:rPr>
          <w:lang w:val="uk-UA"/>
        </w:rPr>
        <w:t xml:space="preserve"> виявилися в результаті повідомлення про конфлікт інтересів</w:t>
      </w:r>
      <w:r w:rsidR="00AF76AA" w:rsidRPr="001D1D8E">
        <w:t>.</w:t>
      </w:r>
    </w:p>
    <w:p w14:paraId="33367546" w14:textId="0799C69A" w:rsidR="00AF76AA" w:rsidRPr="00DE2F20" w:rsidRDefault="00DE2F20" w:rsidP="00AF76AA">
      <w:pPr>
        <w:pStyle w:val="PATHheading3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>Г</w:t>
      </w:r>
      <w:r w:rsidR="00AF76AA" w:rsidRPr="00D325F6">
        <w:rPr>
          <w:b w:val="0"/>
          <w:bCs w:val="0"/>
          <w:sz w:val="24"/>
          <w:szCs w:val="24"/>
          <w:lang w:val="ru-RU"/>
        </w:rPr>
        <w:t xml:space="preserve">. </w:t>
      </w:r>
      <w:r>
        <w:rPr>
          <w:b w:val="0"/>
          <w:bCs w:val="0"/>
          <w:sz w:val="24"/>
          <w:szCs w:val="24"/>
          <w:lang w:val="uk-UA"/>
        </w:rPr>
        <w:t>Комунікація</w:t>
      </w:r>
    </w:p>
    <w:p w14:paraId="4B3DD293" w14:textId="049BC14B" w:rsidR="00AF76AA" w:rsidRPr="00D84790" w:rsidRDefault="00DE2F20" w:rsidP="00C45E74">
      <w:pPr>
        <w:pStyle w:val="PATHbodytext"/>
        <w:spacing w:after="12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Вся комунікація стосовно цього запрошення повинна бути адресована відповідним сторонам в РАТН, вказаним в пункті </w:t>
      </w:r>
      <w:r w:rsidR="00AF76AA" w:rsidRPr="00DE2F20">
        <w:rPr>
          <w:sz w:val="24"/>
          <w:szCs w:val="24"/>
          <w:lang w:val="uk-UA"/>
        </w:rPr>
        <w:t xml:space="preserve">7. </w:t>
      </w:r>
      <w:r w:rsidR="00D84790">
        <w:rPr>
          <w:sz w:val="24"/>
          <w:szCs w:val="24"/>
          <w:lang w:val="uk-UA"/>
        </w:rPr>
        <w:t xml:space="preserve">Звернення до третіх сторін, задіяних у проекті, до </w:t>
      </w:r>
      <w:r w:rsidR="00356C98">
        <w:rPr>
          <w:sz w:val="24"/>
          <w:szCs w:val="24"/>
          <w:lang w:val="uk-UA"/>
        </w:rPr>
        <w:t>експертної групи</w:t>
      </w:r>
      <w:r w:rsidR="00AF76AA" w:rsidRPr="00D84790">
        <w:rPr>
          <w:sz w:val="24"/>
          <w:szCs w:val="24"/>
          <w:lang w:val="uk-UA"/>
        </w:rPr>
        <w:t xml:space="preserve"> </w:t>
      </w:r>
      <w:r w:rsidR="00D84790">
        <w:rPr>
          <w:sz w:val="24"/>
          <w:szCs w:val="24"/>
          <w:lang w:val="uk-UA"/>
        </w:rPr>
        <w:t>чи будь-якої іншої сторони</w:t>
      </w:r>
      <w:r w:rsidR="00AF76AA" w:rsidRPr="00D84790">
        <w:rPr>
          <w:sz w:val="24"/>
          <w:szCs w:val="24"/>
          <w:lang w:val="uk-UA"/>
        </w:rPr>
        <w:t xml:space="preserve"> </w:t>
      </w:r>
      <w:r w:rsidR="00D84790">
        <w:rPr>
          <w:sz w:val="24"/>
          <w:szCs w:val="24"/>
          <w:lang w:val="uk-UA"/>
        </w:rPr>
        <w:t xml:space="preserve">може розглядатися як конфлікт інтересів і може призвести до </w:t>
      </w:r>
      <w:r w:rsidR="00EE7016">
        <w:rPr>
          <w:sz w:val="24"/>
          <w:szCs w:val="24"/>
          <w:lang w:val="uk-UA"/>
        </w:rPr>
        <w:t>дискваліфікації</w:t>
      </w:r>
      <w:r w:rsidR="00D84790">
        <w:rPr>
          <w:sz w:val="24"/>
          <w:szCs w:val="24"/>
          <w:lang w:val="uk-UA"/>
        </w:rPr>
        <w:t xml:space="preserve"> пропозиції</w:t>
      </w:r>
      <w:r w:rsidR="00AF76AA" w:rsidRPr="00D84790">
        <w:rPr>
          <w:sz w:val="24"/>
          <w:szCs w:val="24"/>
          <w:lang w:val="uk-UA"/>
        </w:rPr>
        <w:t>.</w:t>
      </w:r>
    </w:p>
    <w:p w14:paraId="1DC42A92" w14:textId="1E4643A4" w:rsidR="00AF76AA" w:rsidRPr="004C241D" w:rsidRDefault="00DE2F20" w:rsidP="00AF76AA">
      <w:pPr>
        <w:pStyle w:val="PATHheading3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>Д</w:t>
      </w:r>
      <w:r w:rsidR="00AF76AA" w:rsidRPr="00D325F6">
        <w:rPr>
          <w:b w:val="0"/>
          <w:bCs w:val="0"/>
          <w:sz w:val="24"/>
          <w:szCs w:val="24"/>
          <w:lang w:val="ru-RU"/>
        </w:rPr>
        <w:t xml:space="preserve">. </w:t>
      </w:r>
      <w:r w:rsidR="004C241D">
        <w:rPr>
          <w:b w:val="0"/>
          <w:bCs w:val="0"/>
          <w:sz w:val="24"/>
          <w:szCs w:val="24"/>
          <w:lang w:val="uk-UA"/>
        </w:rPr>
        <w:t>Прийняття</w:t>
      </w:r>
    </w:p>
    <w:p w14:paraId="09A1DC5D" w14:textId="626B4469" w:rsidR="00AF76AA" w:rsidRPr="0072078D" w:rsidRDefault="004C241D" w:rsidP="00C45E74">
      <w:pPr>
        <w:pStyle w:val="PATHbodytext"/>
        <w:spacing w:after="12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Прийняття пропозиції</w:t>
      </w:r>
      <w:r w:rsidR="00AF76AA" w:rsidRPr="004C241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не означає прийняття прави</w:t>
      </w:r>
      <w:r w:rsidR="00EE7016">
        <w:rPr>
          <w:sz w:val="24"/>
          <w:szCs w:val="24"/>
          <w:lang w:val="uk-UA"/>
        </w:rPr>
        <w:t>л</w:t>
      </w:r>
      <w:r>
        <w:rPr>
          <w:sz w:val="24"/>
          <w:szCs w:val="24"/>
          <w:lang w:val="uk-UA"/>
        </w:rPr>
        <w:t xml:space="preserve"> і умов</w:t>
      </w:r>
      <w:r w:rsidR="00AF76AA" w:rsidRPr="004C241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цієї пропозиції</w:t>
      </w:r>
      <w:r w:rsidR="00AF76AA" w:rsidRPr="004C241D">
        <w:rPr>
          <w:sz w:val="24"/>
          <w:szCs w:val="24"/>
          <w:lang w:val="uk-UA"/>
        </w:rPr>
        <w:t xml:space="preserve">. </w:t>
      </w:r>
      <w:r w:rsidR="00AF76AA" w:rsidRPr="0097258E">
        <w:rPr>
          <w:sz w:val="24"/>
          <w:szCs w:val="24"/>
        </w:rPr>
        <w:t>PATH</w:t>
      </w:r>
      <w:r w:rsidR="00AF76AA" w:rsidRPr="0072078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залишає за собою можливість</w:t>
      </w:r>
      <w:r w:rsidR="00AF76AA" w:rsidRPr="0072078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домовлятися про остаточні правила і умови шляхом пере</w:t>
      </w:r>
      <w:r w:rsidR="00CA1D1D">
        <w:rPr>
          <w:sz w:val="24"/>
          <w:szCs w:val="24"/>
          <w:lang w:val="uk-UA"/>
        </w:rPr>
        <w:t>говорів</w:t>
      </w:r>
      <w:r w:rsidR="00AF76AA" w:rsidRPr="0072078D">
        <w:rPr>
          <w:sz w:val="24"/>
          <w:szCs w:val="24"/>
          <w:lang w:val="uk-UA"/>
        </w:rPr>
        <w:t xml:space="preserve">. </w:t>
      </w:r>
      <w:r w:rsidR="0072078D">
        <w:rPr>
          <w:sz w:val="24"/>
          <w:szCs w:val="24"/>
          <w:lang w:val="uk-UA"/>
        </w:rPr>
        <w:t>К</w:t>
      </w:r>
      <w:r w:rsidR="0072078D" w:rsidRPr="0072078D">
        <w:rPr>
          <w:sz w:val="24"/>
          <w:szCs w:val="24"/>
          <w:lang w:val="uk-UA"/>
        </w:rPr>
        <w:t>рім того,</w:t>
      </w:r>
      <w:r w:rsidRPr="0072078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ми залишаємо за собою право вести пер</w:t>
      </w:r>
      <w:r w:rsidR="00CA1D1D">
        <w:rPr>
          <w:sz w:val="24"/>
          <w:szCs w:val="24"/>
          <w:lang w:val="uk-UA"/>
        </w:rPr>
        <w:t>еговор</w:t>
      </w:r>
      <w:r>
        <w:rPr>
          <w:sz w:val="24"/>
          <w:szCs w:val="24"/>
          <w:lang w:val="uk-UA"/>
        </w:rPr>
        <w:t>и щодо суті</w:t>
      </w:r>
      <w:r w:rsidR="00CA1D1D">
        <w:rPr>
          <w:sz w:val="24"/>
          <w:szCs w:val="24"/>
          <w:lang w:val="uk-UA"/>
        </w:rPr>
        <w:t xml:space="preserve"> пропозицій фіналістів, а також щодо можливості прийняття частини складових пропозиції, якщо це </w:t>
      </w:r>
      <w:r w:rsidR="0072078D">
        <w:rPr>
          <w:sz w:val="24"/>
          <w:szCs w:val="24"/>
          <w:lang w:val="uk-UA"/>
        </w:rPr>
        <w:t>необхідно</w:t>
      </w:r>
      <w:r w:rsidR="00CA1D1D">
        <w:rPr>
          <w:sz w:val="24"/>
          <w:szCs w:val="24"/>
          <w:lang w:val="uk-UA"/>
        </w:rPr>
        <w:t>.</w:t>
      </w:r>
    </w:p>
    <w:p w14:paraId="218F8D8A" w14:textId="3267F0FE" w:rsidR="00AF76AA" w:rsidRPr="00D325F6" w:rsidRDefault="00DE2F20" w:rsidP="00AF76AA">
      <w:pPr>
        <w:pStyle w:val="PATHheading3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uk-UA"/>
        </w:rPr>
        <w:t>Е</w:t>
      </w:r>
      <w:r w:rsidR="00AF76AA" w:rsidRPr="00D325F6">
        <w:rPr>
          <w:b w:val="0"/>
          <w:bCs w:val="0"/>
          <w:sz w:val="24"/>
          <w:szCs w:val="24"/>
          <w:lang w:val="ru-RU"/>
        </w:rPr>
        <w:t xml:space="preserve">. </w:t>
      </w:r>
      <w:r w:rsidR="00CA1D1D">
        <w:rPr>
          <w:b w:val="0"/>
          <w:bCs w:val="0"/>
          <w:sz w:val="24"/>
          <w:szCs w:val="24"/>
          <w:lang w:val="uk-UA"/>
        </w:rPr>
        <w:t>Право на кінцеві переговори</w:t>
      </w:r>
      <w:r w:rsidR="00AF76AA" w:rsidRPr="00D325F6">
        <w:rPr>
          <w:b w:val="0"/>
          <w:bCs w:val="0"/>
          <w:sz w:val="24"/>
          <w:szCs w:val="24"/>
          <w:lang w:val="ru-RU"/>
        </w:rPr>
        <w:t xml:space="preserve"> </w:t>
      </w:r>
    </w:p>
    <w:p w14:paraId="1B35B1FD" w14:textId="2C7F62B2" w:rsidR="00AF76AA" w:rsidRPr="00525391" w:rsidRDefault="00AF76AA" w:rsidP="00C45E74">
      <w:pPr>
        <w:pStyle w:val="PATHbodytext"/>
        <w:spacing w:after="120" w:line="240" w:lineRule="auto"/>
        <w:jc w:val="both"/>
        <w:rPr>
          <w:sz w:val="24"/>
          <w:szCs w:val="24"/>
          <w:lang w:val="ru-RU"/>
        </w:rPr>
      </w:pPr>
      <w:r w:rsidRPr="0097258E">
        <w:rPr>
          <w:sz w:val="24"/>
          <w:szCs w:val="24"/>
        </w:rPr>
        <w:lastRenderedPageBreak/>
        <w:t>PATH</w:t>
      </w:r>
      <w:r w:rsidRPr="00525391">
        <w:rPr>
          <w:sz w:val="24"/>
          <w:szCs w:val="24"/>
          <w:lang w:val="ru-RU"/>
        </w:rPr>
        <w:t xml:space="preserve"> </w:t>
      </w:r>
      <w:r w:rsidR="00CA1D1D">
        <w:rPr>
          <w:sz w:val="24"/>
          <w:szCs w:val="24"/>
          <w:lang w:val="uk-UA"/>
        </w:rPr>
        <w:t>залишає за собою можливість</w:t>
      </w:r>
      <w:r w:rsidRPr="00525391">
        <w:rPr>
          <w:sz w:val="24"/>
          <w:szCs w:val="24"/>
          <w:lang w:val="ru-RU"/>
        </w:rPr>
        <w:t xml:space="preserve"> </w:t>
      </w:r>
      <w:r w:rsidR="00CA1D1D" w:rsidRPr="00525391">
        <w:rPr>
          <w:sz w:val="24"/>
          <w:szCs w:val="24"/>
          <w:lang w:val="ru-RU"/>
        </w:rPr>
        <w:t xml:space="preserve">вести переговори </w:t>
      </w:r>
      <w:r w:rsidR="003B0442">
        <w:rPr>
          <w:sz w:val="24"/>
          <w:szCs w:val="24"/>
          <w:lang w:val="ru-RU"/>
        </w:rPr>
        <w:t>про</w:t>
      </w:r>
      <w:r w:rsidR="00CA1D1D" w:rsidRPr="00525391">
        <w:rPr>
          <w:sz w:val="24"/>
          <w:szCs w:val="24"/>
          <w:lang w:val="ru-RU"/>
        </w:rPr>
        <w:t xml:space="preserve"> </w:t>
      </w:r>
      <w:r w:rsidR="00CA1D1D">
        <w:rPr>
          <w:sz w:val="24"/>
          <w:szCs w:val="24"/>
          <w:lang w:val="uk-UA"/>
        </w:rPr>
        <w:t>остаточн</w:t>
      </w:r>
      <w:r w:rsidR="003B0442">
        <w:rPr>
          <w:sz w:val="24"/>
          <w:szCs w:val="24"/>
          <w:lang w:val="uk-UA"/>
        </w:rPr>
        <w:t>у</w:t>
      </w:r>
      <w:r w:rsidR="00CA1D1D">
        <w:rPr>
          <w:sz w:val="24"/>
          <w:szCs w:val="24"/>
          <w:lang w:val="uk-UA"/>
        </w:rPr>
        <w:t xml:space="preserve"> варт</w:t>
      </w:r>
      <w:r w:rsidR="003B0442">
        <w:rPr>
          <w:sz w:val="24"/>
          <w:szCs w:val="24"/>
          <w:lang w:val="uk-UA"/>
        </w:rPr>
        <w:t>ість</w:t>
      </w:r>
      <w:r w:rsidR="00CA1D1D">
        <w:rPr>
          <w:sz w:val="24"/>
          <w:szCs w:val="24"/>
          <w:lang w:val="uk-UA"/>
        </w:rPr>
        <w:t xml:space="preserve"> і обсяг робіт та залишає за собою можливість</w:t>
      </w:r>
      <w:r w:rsidR="00525391">
        <w:rPr>
          <w:sz w:val="24"/>
          <w:szCs w:val="24"/>
          <w:lang w:val="uk-UA"/>
        </w:rPr>
        <w:t xml:space="preserve"> обмежувати</w:t>
      </w:r>
      <w:r w:rsidRPr="00525391">
        <w:rPr>
          <w:sz w:val="24"/>
          <w:szCs w:val="24"/>
          <w:lang w:val="ru-RU"/>
        </w:rPr>
        <w:t xml:space="preserve"> </w:t>
      </w:r>
      <w:r w:rsidR="00525391">
        <w:rPr>
          <w:sz w:val="24"/>
          <w:szCs w:val="24"/>
          <w:lang w:val="uk-UA"/>
        </w:rPr>
        <w:t>або долучати треті сторони</w:t>
      </w:r>
      <w:r w:rsidRPr="00525391">
        <w:rPr>
          <w:sz w:val="24"/>
          <w:szCs w:val="24"/>
          <w:lang w:val="ru-RU"/>
        </w:rPr>
        <w:t xml:space="preserve"> </w:t>
      </w:r>
      <w:r w:rsidR="00525391">
        <w:rPr>
          <w:sz w:val="24"/>
          <w:szCs w:val="24"/>
          <w:lang w:val="uk-UA"/>
        </w:rPr>
        <w:t xml:space="preserve">до таких переговорів на власний розсуд </w:t>
      </w:r>
      <w:r w:rsidRPr="0097258E">
        <w:rPr>
          <w:sz w:val="24"/>
          <w:szCs w:val="24"/>
        </w:rPr>
        <w:t>PATH</w:t>
      </w:r>
      <w:r w:rsidRPr="00525391">
        <w:rPr>
          <w:sz w:val="24"/>
          <w:szCs w:val="24"/>
          <w:lang w:val="ru-RU"/>
        </w:rPr>
        <w:t xml:space="preserve">. </w:t>
      </w:r>
    </w:p>
    <w:p w14:paraId="75F9FBFE" w14:textId="78469E46" w:rsidR="00AF76AA" w:rsidRPr="00525391" w:rsidRDefault="00DE2F20" w:rsidP="00AF76AA">
      <w:pPr>
        <w:pStyle w:val="PATHheading3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>Є</w:t>
      </w:r>
      <w:r w:rsidR="00AF76AA" w:rsidRPr="00D325F6">
        <w:rPr>
          <w:b w:val="0"/>
          <w:bCs w:val="0"/>
          <w:sz w:val="24"/>
          <w:szCs w:val="24"/>
          <w:lang w:val="ru-RU"/>
        </w:rPr>
        <w:t xml:space="preserve">. </w:t>
      </w:r>
      <w:r w:rsidR="00525391">
        <w:rPr>
          <w:b w:val="0"/>
          <w:bCs w:val="0"/>
          <w:sz w:val="24"/>
          <w:szCs w:val="24"/>
          <w:lang w:val="uk-UA"/>
        </w:rPr>
        <w:t>Обмеження третіх сторін</w:t>
      </w:r>
    </w:p>
    <w:p w14:paraId="12452B40" w14:textId="46E8EFC0" w:rsidR="00AF76AA" w:rsidRPr="00D924A9" w:rsidRDefault="00AF76AA" w:rsidP="00C45E74">
      <w:pPr>
        <w:pStyle w:val="PATHbodytext"/>
        <w:spacing w:after="120" w:line="240" w:lineRule="auto"/>
        <w:jc w:val="both"/>
        <w:rPr>
          <w:sz w:val="24"/>
          <w:szCs w:val="24"/>
          <w:lang w:val="uk-UA"/>
        </w:rPr>
      </w:pPr>
      <w:r w:rsidRPr="0097258E">
        <w:rPr>
          <w:sz w:val="24"/>
          <w:szCs w:val="24"/>
        </w:rPr>
        <w:t>PATH</w:t>
      </w:r>
      <w:r w:rsidRPr="00D924A9">
        <w:rPr>
          <w:sz w:val="24"/>
          <w:szCs w:val="24"/>
          <w:lang w:val="uk-UA"/>
        </w:rPr>
        <w:t xml:space="preserve"> </w:t>
      </w:r>
      <w:r w:rsidR="00525391">
        <w:rPr>
          <w:sz w:val="24"/>
          <w:szCs w:val="24"/>
          <w:lang w:val="uk-UA"/>
        </w:rPr>
        <w:t xml:space="preserve">не представляє, не </w:t>
      </w:r>
      <w:r w:rsidR="0072078D">
        <w:rPr>
          <w:sz w:val="24"/>
          <w:szCs w:val="24"/>
          <w:lang w:val="uk-UA"/>
        </w:rPr>
        <w:t>гарантує</w:t>
      </w:r>
      <w:r w:rsidR="00525391">
        <w:rPr>
          <w:sz w:val="24"/>
          <w:szCs w:val="24"/>
          <w:lang w:val="uk-UA"/>
        </w:rPr>
        <w:t xml:space="preserve"> </w:t>
      </w:r>
      <w:r w:rsidR="0072078D">
        <w:rPr>
          <w:sz w:val="24"/>
          <w:szCs w:val="24"/>
          <w:lang w:val="uk-UA"/>
        </w:rPr>
        <w:t>та</w:t>
      </w:r>
      <w:r w:rsidR="00525391">
        <w:rPr>
          <w:sz w:val="24"/>
          <w:szCs w:val="24"/>
          <w:lang w:val="uk-UA"/>
        </w:rPr>
        <w:t xml:space="preserve"> не діє </w:t>
      </w:r>
      <w:r w:rsidR="0072078D">
        <w:rPr>
          <w:sz w:val="24"/>
          <w:szCs w:val="24"/>
          <w:lang w:val="uk-UA"/>
        </w:rPr>
        <w:t>як агент</w:t>
      </w:r>
      <w:r w:rsidR="00D924A9">
        <w:rPr>
          <w:sz w:val="24"/>
          <w:szCs w:val="24"/>
          <w:lang w:val="uk-UA"/>
        </w:rPr>
        <w:t xml:space="preserve"> </w:t>
      </w:r>
      <w:r w:rsidR="00525391">
        <w:rPr>
          <w:sz w:val="24"/>
          <w:szCs w:val="24"/>
          <w:lang w:val="uk-UA"/>
        </w:rPr>
        <w:t>будь-якої третьої сторони</w:t>
      </w:r>
      <w:r w:rsidR="00D924A9">
        <w:rPr>
          <w:sz w:val="24"/>
          <w:szCs w:val="24"/>
          <w:lang w:val="uk-UA"/>
        </w:rPr>
        <w:t xml:space="preserve"> </w:t>
      </w:r>
      <w:r w:rsidR="00951404">
        <w:rPr>
          <w:sz w:val="24"/>
          <w:szCs w:val="24"/>
          <w:lang w:val="uk-UA"/>
        </w:rPr>
        <w:t xml:space="preserve">у зв’язку з </w:t>
      </w:r>
      <w:r w:rsidR="003B0442">
        <w:rPr>
          <w:sz w:val="24"/>
          <w:szCs w:val="24"/>
          <w:lang w:val="uk-UA"/>
        </w:rPr>
        <w:t>цим оголошенням</w:t>
      </w:r>
      <w:r w:rsidRPr="00D924A9">
        <w:rPr>
          <w:sz w:val="24"/>
          <w:szCs w:val="24"/>
          <w:lang w:val="uk-UA"/>
        </w:rPr>
        <w:t xml:space="preserve">. </w:t>
      </w:r>
      <w:r w:rsidR="00D924A9">
        <w:rPr>
          <w:sz w:val="24"/>
          <w:szCs w:val="24"/>
          <w:lang w:val="uk-UA"/>
        </w:rPr>
        <w:t xml:space="preserve">Це оголошення не уповноважує жодну третю сторону </w:t>
      </w:r>
      <w:r w:rsidR="00EC04BF">
        <w:rPr>
          <w:sz w:val="24"/>
          <w:szCs w:val="24"/>
          <w:lang w:val="uk-UA"/>
        </w:rPr>
        <w:t>зобов’язати</w:t>
      </w:r>
      <w:r w:rsidR="00D924A9">
        <w:rPr>
          <w:sz w:val="24"/>
          <w:szCs w:val="24"/>
          <w:lang w:val="uk-UA"/>
        </w:rPr>
        <w:t xml:space="preserve"> чи нав’язати РАТН будь-яким чином без висловлення нашої згоди у письмовій формі</w:t>
      </w:r>
      <w:r w:rsidRPr="00D924A9">
        <w:rPr>
          <w:sz w:val="24"/>
          <w:szCs w:val="24"/>
          <w:lang w:val="uk-UA"/>
        </w:rPr>
        <w:t>.</w:t>
      </w:r>
    </w:p>
    <w:p w14:paraId="0298DFFD" w14:textId="4E7ED109" w:rsidR="00AF76AA" w:rsidRPr="00D325F6" w:rsidRDefault="00DE2F20" w:rsidP="00AF76AA">
      <w:pPr>
        <w:pStyle w:val="PATHheading3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>Ж</w:t>
      </w:r>
      <w:r w:rsidR="00AF76AA" w:rsidRPr="00D325F6">
        <w:rPr>
          <w:b w:val="0"/>
          <w:bCs w:val="0"/>
          <w:sz w:val="24"/>
          <w:szCs w:val="24"/>
          <w:lang w:val="uk-UA"/>
        </w:rPr>
        <w:t xml:space="preserve">. </w:t>
      </w:r>
      <w:r w:rsidR="00EC04BF">
        <w:rPr>
          <w:b w:val="0"/>
          <w:bCs w:val="0"/>
          <w:sz w:val="24"/>
          <w:szCs w:val="24"/>
          <w:lang w:val="uk-UA"/>
        </w:rPr>
        <w:t xml:space="preserve">Дійсність </w:t>
      </w:r>
      <w:r w:rsidR="00951404">
        <w:rPr>
          <w:b w:val="0"/>
          <w:bCs w:val="0"/>
          <w:sz w:val="24"/>
          <w:szCs w:val="24"/>
          <w:lang w:val="uk-UA"/>
        </w:rPr>
        <w:t>п</w:t>
      </w:r>
      <w:r w:rsidR="00EC04BF">
        <w:rPr>
          <w:b w:val="0"/>
          <w:bCs w:val="0"/>
          <w:sz w:val="24"/>
          <w:szCs w:val="24"/>
          <w:lang w:val="uk-UA"/>
        </w:rPr>
        <w:t>ропозиції</w:t>
      </w:r>
      <w:r w:rsidR="00AF76AA" w:rsidRPr="0097258E">
        <w:rPr>
          <w:b w:val="0"/>
          <w:bCs w:val="0"/>
          <w:sz w:val="24"/>
          <w:szCs w:val="24"/>
        </w:rPr>
        <w:t>   </w:t>
      </w:r>
      <w:r w:rsidR="00AF76AA" w:rsidRPr="00D325F6">
        <w:rPr>
          <w:b w:val="0"/>
          <w:bCs w:val="0"/>
          <w:sz w:val="24"/>
          <w:szCs w:val="24"/>
          <w:lang w:val="uk-UA"/>
        </w:rPr>
        <w:t xml:space="preserve"> </w:t>
      </w:r>
    </w:p>
    <w:p w14:paraId="3DD5A70E" w14:textId="4CF5731A" w:rsidR="00AF76AA" w:rsidRPr="00CA0393" w:rsidRDefault="00EC04BF" w:rsidP="00C45E74">
      <w:pPr>
        <w:pStyle w:val="PATHbodytext"/>
        <w:spacing w:after="12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Надіслані у відповідності до цього оголошення пропозиції повинні бути дійсними протягом 90 днів з дати</w:t>
      </w:r>
      <w:r w:rsidR="00CA0393">
        <w:rPr>
          <w:sz w:val="24"/>
          <w:szCs w:val="24"/>
          <w:lang w:val="uk-UA"/>
        </w:rPr>
        <w:t xml:space="preserve">, встановленої для </w:t>
      </w:r>
      <w:r>
        <w:rPr>
          <w:sz w:val="24"/>
          <w:szCs w:val="24"/>
          <w:lang w:val="uk-UA"/>
        </w:rPr>
        <w:t>надання пропозиції</w:t>
      </w:r>
      <w:r w:rsidR="00AF76AA" w:rsidRPr="00D325F6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Термін дійсності пропозиції повинен бути вказаний у самі</w:t>
      </w:r>
      <w:r w:rsidR="00CA0393">
        <w:rPr>
          <w:sz w:val="24"/>
          <w:szCs w:val="24"/>
          <w:lang w:val="uk-UA"/>
        </w:rPr>
        <w:t>й</w:t>
      </w:r>
      <w:r>
        <w:rPr>
          <w:sz w:val="24"/>
          <w:szCs w:val="24"/>
          <w:lang w:val="uk-UA"/>
        </w:rPr>
        <w:t xml:space="preserve"> пропозиції, що над</w:t>
      </w:r>
      <w:r w:rsidR="00CA0393">
        <w:rPr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>слана</w:t>
      </w:r>
      <w:r w:rsidR="00AF76AA" w:rsidRPr="00CA0393">
        <w:rPr>
          <w:sz w:val="24"/>
          <w:szCs w:val="24"/>
          <w:lang w:val="ru-RU"/>
        </w:rPr>
        <w:t xml:space="preserve"> </w:t>
      </w:r>
      <w:r w:rsidR="00AF76AA" w:rsidRPr="0097258E">
        <w:rPr>
          <w:sz w:val="24"/>
          <w:szCs w:val="24"/>
        </w:rPr>
        <w:t>PATH</w:t>
      </w:r>
      <w:r w:rsidR="00AF76AA" w:rsidRPr="00CA0393">
        <w:rPr>
          <w:sz w:val="24"/>
          <w:szCs w:val="24"/>
          <w:lang w:val="ru-RU"/>
        </w:rPr>
        <w:t xml:space="preserve">. </w:t>
      </w:r>
    </w:p>
    <w:p w14:paraId="66FA1C6A" w14:textId="77777777" w:rsidR="005C66B6" w:rsidRPr="00CA0393" w:rsidRDefault="005C66B6">
      <w:pPr>
        <w:spacing w:after="100" w:afterAutospacing="1"/>
        <w:ind w:firstLine="720"/>
        <w:jc w:val="center"/>
        <w:rPr>
          <w:b/>
          <w:bCs/>
          <w:i/>
          <w:iCs/>
          <w:lang w:val="ru-RU"/>
        </w:rPr>
      </w:pPr>
    </w:p>
    <w:p w14:paraId="21BCFF1F" w14:textId="77777777" w:rsidR="00201D08" w:rsidRPr="00AF76AA" w:rsidRDefault="00201D08">
      <w:pPr>
        <w:rPr>
          <w:rFonts w:ascii="Arial" w:hAnsi="Arial" w:cs="Arial"/>
          <w:lang w:val="uk-UA"/>
        </w:rPr>
        <w:sectPr w:rsidR="00201D08" w:rsidRPr="00AF76AA" w:rsidSect="00276D0E">
          <w:footerReference w:type="default" r:id="rId12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6A940A6C" w14:textId="77777777" w:rsidR="005C66B6" w:rsidRPr="00C518F2" w:rsidRDefault="005C66B6" w:rsidP="00AE241E">
      <w:pPr>
        <w:jc w:val="center"/>
        <w:rPr>
          <w:b/>
          <w:bCs/>
          <w:sz w:val="28"/>
          <w:szCs w:val="28"/>
          <w:lang w:val="uk-UA"/>
        </w:rPr>
      </w:pPr>
      <w:r w:rsidRPr="00C518F2">
        <w:rPr>
          <w:b/>
          <w:bCs/>
          <w:sz w:val="28"/>
          <w:szCs w:val="28"/>
          <w:lang w:val="uk-UA"/>
        </w:rPr>
        <w:lastRenderedPageBreak/>
        <w:t xml:space="preserve">Розділ </w:t>
      </w:r>
      <w:r w:rsidR="00FB14F9" w:rsidRPr="00C518F2">
        <w:rPr>
          <w:b/>
          <w:bCs/>
          <w:sz w:val="28"/>
          <w:szCs w:val="28"/>
          <w:lang w:val="uk-UA"/>
        </w:rPr>
        <w:t>1</w:t>
      </w:r>
      <w:r w:rsidRPr="00C518F2">
        <w:rPr>
          <w:b/>
          <w:bCs/>
          <w:sz w:val="28"/>
          <w:szCs w:val="28"/>
          <w:lang w:val="uk-UA"/>
        </w:rPr>
        <w:t>. ТЕХНІЧНА ПРОПОЗИЦІЯ</w:t>
      </w:r>
    </w:p>
    <w:p w14:paraId="4C60B9FC" w14:textId="77777777" w:rsidR="005C66B6" w:rsidRPr="000F6D4C" w:rsidRDefault="005C66B6" w:rsidP="00F745C5">
      <w:pPr>
        <w:shd w:val="clear" w:color="auto" w:fill="C0C0C0"/>
        <w:jc w:val="center"/>
        <w:rPr>
          <w:sz w:val="28"/>
          <w:szCs w:val="28"/>
          <w:lang w:val="uk-UA"/>
        </w:rPr>
      </w:pPr>
      <w:r w:rsidRPr="00C518F2">
        <w:rPr>
          <w:b/>
          <w:bCs/>
          <w:sz w:val="28"/>
          <w:szCs w:val="28"/>
          <w:lang w:val="uk-UA"/>
        </w:rPr>
        <w:t>(ТЕХНІЧНЕ ЗАВДАННЯ ТА ТИПОВІ ФОРМИ)</w:t>
      </w:r>
    </w:p>
    <w:p w14:paraId="35CBCFD7" w14:textId="77777777" w:rsidR="005C66B6" w:rsidRPr="00C518F2" w:rsidRDefault="005C66B6" w:rsidP="00F745C5">
      <w:pPr>
        <w:tabs>
          <w:tab w:val="left" w:pos="0"/>
          <w:tab w:val="left" w:pos="9720"/>
        </w:tabs>
        <w:autoSpaceDE w:val="0"/>
        <w:autoSpaceDN w:val="0"/>
        <w:adjustRightInd w:val="0"/>
        <w:ind w:right="196"/>
        <w:jc w:val="both"/>
        <w:rPr>
          <w:color w:val="000000"/>
          <w:lang w:val="uk-UA"/>
        </w:rPr>
      </w:pPr>
    </w:p>
    <w:p w14:paraId="66F13608" w14:textId="77777777" w:rsidR="00201D08" w:rsidRPr="000F6D4C" w:rsidRDefault="00201D08" w:rsidP="000F6D4C">
      <w:pPr>
        <w:autoSpaceDE w:val="0"/>
        <w:autoSpaceDN w:val="0"/>
        <w:adjustRightInd w:val="0"/>
        <w:ind w:left="4248" w:firstLine="708"/>
        <w:jc w:val="right"/>
        <w:rPr>
          <w:b/>
          <w:bCs/>
          <w:color w:val="000000"/>
          <w:sz w:val="14"/>
          <w:lang w:val="uk-UA"/>
        </w:rPr>
      </w:pPr>
    </w:p>
    <w:p w14:paraId="4EB2C352" w14:textId="77777777" w:rsidR="005C66B6" w:rsidRPr="00C518F2" w:rsidRDefault="005C66B6" w:rsidP="000F6D4C">
      <w:pPr>
        <w:autoSpaceDE w:val="0"/>
        <w:autoSpaceDN w:val="0"/>
        <w:adjustRightInd w:val="0"/>
        <w:ind w:left="4248" w:firstLine="708"/>
        <w:jc w:val="right"/>
        <w:rPr>
          <w:b/>
          <w:bCs/>
          <w:color w:val="000000"/>
          <w:lang w:val="uk-UA"/>
        </w:rPr>
      </w:pPr>
      <w:r w:rsidRPr="00C518F2">
        <w:rPr>
          <w:b/>
          <w:bCs/>
          <w:color w:val="000000"/>
          <w:lang w:val="uk-UA"/>
        </w:rPr>
        <w:t>ДОДАТОК 1</w:t>
      </w:r>
    </w:p>
    <w:p w14:paraId="3AFC08A4" w14:textId="77777777" w:rsidR="005C66B6" w:rsidRPr="00C518F2" w:rsidRDefault="005C66B6" w:rsidP="000F6D4C">
      <w:pPr>
        <w:autoSpaceDE w:val="0"/>
        <w:autoSpaceDN w:val="0"/>
        <w:adjustRightInd w:val="0"/>
        <w:ind w:left="4236" w:firstLine="720"/>
        <w:jc w:val="right"/>
        <w:rPr>
          <w:b/>
          <w:bCs/>
          <w:color w:val="000000"/>
          <w:lang w:val="uk-UA"/>
        </w:rPr>
      </w:pPr>
      <w:r w:rsidRPr="00C518F2">
        <w:rPr>
          <w:b/>
          <w:bCs/>
          <w:color w:val="000000"/>
          <w:lang w:val="uk-UA"/>
        </w:rPr>
        <w:t>до оголошення про проведення тендеру</w:t>
      </w:r>
    </w:p>
    <w:p w14:paraId="71E44BF9" w14:textId="77777777" w:rsidR="00201D08" w:rsidRPr="000F6D4C" w:rsidRDefault="00201D08" w:rsidP="000F6D4C">
      <w:pPr>
        <w:autoSpaceDE w:val="0"/>
        <w:autoSpaceDN w:val="0"/>
        <w:adjustRightInd w:val="0"/>
        <w:ind w:left="4236" w:firstLine="720"/>
        <w:jc w:val="right"/>
        <w:rPr>
          <w:b/>
          <w:bCs/>
          <w:color w:val="000000"/>
          <w:sz w:val="16"/>
          <w:lang w:val="uk-UA"/>
        </w:rPr>
      </w:pPr>
    </w:p>
    <w:p w14:paraId="5E438BD6" w14:textId="77777777" w:rsidR="005C66B6" w:rsidRPr="00C518F2" w:rsidRDefault="005C66B6" w:rsidP="00F745C5">
      <w:pPr>
        <w:pStyle w:val="Heading4"/>
        <w:ind w:right="-40"/>
        <w:rPr>
          <w:rFonts w:ascii="Times New Roman" w:hAnsi="Times New Roman"/>
          <w:b w:val="0"/>
          <w:bCs/>
          <w:color w:val="000000"/>
          <w:sz w:val="24"/>
          <w:szCs w:val="24"/>
          <w:lang w:val="uk-UA"/>
        </w:rPr>
      </w:pPr>
    </w:p>
    <w:p w14:paraId="60587EA9" w14:textId="77777777" w:rsidR="00374EDB" w:rsidRPr="00903734" w:rsidRDefault="00374EDB" w:rsidP="00374EDB">
      <w:pPr>
        <w:pStyle w:val="ListParagraph"/>
        <w:autoSpaceDE w:val="0"/>
        <w:autoSpaceDN w:val="0"/>
        <w:adjustRightInd w:val="0"/>
        <w:ind w:left="1211"/>
        <w:rPr>
          <w:b/>
          <w:bCs/>
          <w:color w:val="000000"/>
          <w:lang w:val="uk-UA"/>
        </w:rPr>
      </w:pPr>
      <w:r w:rsidRPr="00903734">
        <w:rPr>
          <w:b/>
          <w:bCs/>
          <w:color w:val="000000"/>
          <w:lang w:val="uk-UA"/>
        </w:rPr>
        <w:t>ТЕХНІЧНА СПЕЦИФІКАЦІЯ / ТЕХНІЧНЕ ЗАВДАННЯ</w:t>
      </w:r>
    </w:p>
    <w:p w14:paraId="3E000524" w14:textId="77777777" w:rsidR="00374EDB" w:rsidRPr="00903734" w:rsidRDefault="00374EDB" w:rsidP="00374EDB">
      <w:pPr>
        <w:pStyle w:val="ListParagraph"/>
        <w:autoSpaceDE w:val="0"/>
        <w:autoSpaceDN w:val="0"/>
        <w:adjustRightInd w:val="0"/>
        <w:ind w:left="1211"/>
        <w:rPr>
          <w:b/>
          <w:bCs/>
          <w:color w:val="000000"/>
          <w:lang w:val="uk-UA"/>
        </w:rPr>
      </w:pPr>
    </w:p>
    <w:p w14:paraId="21D21790" w14:textId="77777777" w:rsidR="00374EDB" w:rsidRPr="00903734" w:rsidRDefault="00374EDB" w:rsidP="00545F51">
      <w:pPr>
        <w:jc w:val="both"/>
        <w:rPr>
          <w:b/>
          <w:bCs/>
          <w:lang w:val="uk-UA"/>
        </w:rPr>
      </w:pPr>
      <w:r w:rsidRPr="00903734">
        <w:rPr>
          <w:b/>
          <w:bCs/>
          <w:lang w:val="uk-UA"/>
        </w:rPr>
        <w:t>Вимоги до закупівлі:</w:t>
      </w:r>
    </w:p>
    <w:p w14:paraId="13DEAEDB" w14:textId="77777777" w:rsidR="00374EDB" w:rsidRPr="00903734" w:rsidRDefault="00374EDB" w:rsidP="00545F51">
      <w:pPr>
        <w:spacing w:before="100" w:beforeAutospacing="1" w:after="100" w:afterAutospacing="1"/>
        <w:rPr>
          <w:b/>
          <w:bCs/>
          <w:lang w:val="uk-UA"/>
        </w:rPr>
      </w:pPr>
      <w:r w:rsidRPr="00903734">
        <w:rPr>
          <w:b/>
          <w:bCs/>
          <w:lang w:val="uk-UA"/>
        </w:rPr>
        <w:t>ВАЖЛИВО:</w:t>
      </w:r>
    </w:p>
    <w:p w14:paraId="650FE395" w14:textId="7DE2C5DF" w:rsidR="00051659" w:rsidRDefault="00051659" w:rsidP="00173C4C">
      <w:pPr>
        <w:spacing w:before="100" w:beforeAutospacing="1" w:after="100" w:afterAutospacing="1"/>
        <w:jc w:val="both"/>
        <w:rPr>
          <w:lang w:val="uk-UA"/>
        </w:rPr>
      </w:pPr>
      <w:r w:rsidRPr="00C45E74">
        <w:rPr>
          <w:lang w:val="uk-UA"/>
        </w:rPr>
        <w:t>Техніка</w:t>
      </w:r>
      <w:r w:rsidR="00315D1B" w:rsidRPr="00315D1B">
        <w:rPr>
          <w:lang w:val="ru-RU"/>
        </w:rPr>
        <w:t>/</w:t>
      </w:r>
      <w:r w:rsidR="00173C4C" w:rsidRPr="00C45E74">
        <w:rPr>
          <w:lang w:val="uk-UA"/>
        </w:rPr>
        <w:t>послуги</w:t>
      </w:r>
      <w:r w:rsidRPr="00C45E74">
        <w:rPr>
          <w:lang w:val="uk-UA"/>
        </w:rPr>
        <w:t xml:space="preserve"> має бути сертифікована та адаптована для українського ринку, сумісна з параметрами електромереж, відповідати вимогам законодавства України по відношенню до конкретного обладнання. Техніка має постачатися повністю готова до експлуатації.</w:t>
      </w:r>
    </w:p>
    <w:p w14:paraId="2D9AAD96" w14:textId="5481AE66" w:rsidR="00051659" w:rsidRPr="003A3619" w:rsidRDefault="00051659" w:rsidP="00051659">
      <w:pPr>
        <w:spacing w:before="100" w:beforeAutospacing="1" w:after="100" w:afterAutospacing="1"/>
        <w:jc w:val="both"/>
        <w:rPr>
          <w:lang w:val="uk-UA"/>
        </w:rPr>
      </w:pPr>
      <w:r w:rsidRPr="003A3619">
        <w:rPr>
          <w:lang w:val="uk-UA"/>
        </w:rPr>
        <w:t>Товари і послуги, джерелом походження яких</w:t>
      </w:r>
      <w:r w:rsidRPr="003A3619">
        <w:rPr>
          <w:lang w:val="ru-RU"/>
        </w:rPr>
        <w:t xml:space="preserve"> </w:t>
      </w:r>
      <w:proofErr w:type="spellStart"/>
      <w:r w:rsidRPr="003A3619">
        <w:rPr>
          <w:lang w:val="ru-RU"/>
        </w:rPr>
        <w:t>або</w:t>
      </w:r>
      <w:proofErr w:type="spellEnd"/>
      <w:r w:rsidRPr="003A3619">
        <w:rPr>
          <w:lang w:val="ru-RU"/>
        </w:rPr>
        <w:t xml:space="preserve"> </w:t>
      </w:r>
      <w:proofErr w:type="spellStart"/>
      <w:r w:rsidRPr="003A3619">
        <w:rPr>
          <w:lang w:val="ru-RU"/>
        </w:rPr>
        <w:t>їх</w:t>
      </w:r>
      <w:r w:rsidR="00951404">
        <w:rPr>
          <w:lang w:val="ru-RU"/>
        </w:rPr>
        <w:t>ня</w:t>
      </w:r>
      <w:proofErr w:type="spellEnd"/>
      <w:r w:rsidRPr="003A3619">
        <w:rPr>
          <w:lang w:val="ru-RU"/>
        </w:rPr>
        <w:t xml:space="preserve"> </w:t>
      </w:r>
      <w:r w:rsidRPr="003A3619">
        <w:rPr>
          <w:lang w:val="uk-UA"/>
        </w:rPr>
        <w:t>національна приналежність є передова країна, що розвивається,</w:t>
      </w:r>
      <w:r w:rsidRPr="003A3619">
        <w:rPr>
          <w:lang w:val="ru-RU"/>
        </w:rPr>
        <w:t xml:space="preserve"> </w:t>
      </w:r>
      <w:r w:rsidRPr="003A3619">
        <w:rPr>
          <w:lang w:val="uk-UA"/>
        </w:rPr>
        <w:t xml:space="preserve">не можуть пропонуватися для поставки. Походження означає країну, з якої товар відправляється в Україну, чи саму Україну, якщо товар знаходиться в ній під час покупки, незалежно від місця виготовлення чи виробництва. Де, однак, якщо товар відвантажується з вільного порту або митного складу у тій же формі, у якій він був там отриманий, </w:t>
      </w:r>
      <w:r w:rsidRPr="003A3619">
        <w:rPr>
          <w:lang w:val="ru-RU"/>
        </w:rPr>
        <w:t>“</w:t>
      </w:r>
      <w:r w:rsidRPr="003A3619">
        <w:rPr>
          <w:lang w:val="uk-UA"/>
        </w:rPr>
        <w:t>походження” означає країну, з якої цей товар був відвантажений у вільний порт або на митний склад. Національна приналежність постачальника товарів та послуг означає місцезнаходження юридичної організації, права власності, громадянства чи законного постійного місця проживання (</w:t>
      </w:r>
      <w:r w:rsidRPr="003A3619">
        <w:t>a</w:t>
      </w:r>
      <w:r w:rsidRPr="003A3619">
        <w:rPr>
          <w:lang w:val="uk-UA"/>
        </w:rPr>
        <w:t>бо прирівнюється до імміграційного статусу, що дозволяє жити та працювати на постійній основі).  “Передова країна, що розвивається” означає ту, яка Світовим Банком визначена як країна з доходом вище середнього</w:t>
      </w:r>
      <w:r w:rsidRPr="003A3619">
        <w:rPr>
          <w:lang w:val="ru-RU"/>
        </w:rPr>
        <w:t xml:space="preserve"> </w:t>
      </w:r>
      <w:r w:rsidRPr="003A3619">
        <w:rPr>
          <w:lang w:val="uk-UA"/>
        </w:rPr>
        <w:t xml:space="preserve">відповідно до її валового національного доходу на душу населення. Список країн, що розвиваються, можна знайти за цим посиланням: </w:t>
      </w:r>
      <w:hyperlink r:id="rId13" w:history="1">
        <w:r w:rsidRPr="003A3619">
          <w:rPr>
            <w:rStyle w:val="Hyperlink"/>
            <w:lang w:val="uk-UA"/>
          </w:rPr>
          <w:t>https://datahelpdesk.worldbank.org/knowledgebase/articles/906519-world-bank-country-and-lending-groups</w:t>
        </w:r>
      </w:hyperlink>
      <w:r w:rsidRPr="003A3619">
        <w:rPr>
          <w:lang w:val="uk-UA"/>
        </w:rPr>
        <w:t>. Якщо вказаний товар знаходиться в Україні на час подання тендерної пропозиції, учасник повинен надати офіційного листа, що підтверджує фактичне знаходження товарів в Україні.</w:t>
      </w:r>
    </w:p>
    <w:p w14:paraId="6030AA30" w14:textId="69B3F119" w:rsidR="00AE0DF9" w:rsidRPr="00565EB4" w:rsidRDefault="00C81BC4" w:rsidP="00A73EC0">
      <w:pPr>
        <w:spacing w:before="100" w:beforeAutospacing="1" w:after="100" w:afterAutospacing="1"/>
        <w:jc w:val="both"/>
        <w:rPr>
          <w:b/>
          <w:lang w:val="uk-UA"/>
        </w:rPr>
      </w:pPr>
      <w:r>
        <w:rPr>
          <w:b/>
          <w:lang w:val="uk-UA"/>
        </w:rPr>
        <w:t xml:space="preserve">Лот 1. Технічні вимоги </w:t>
      </w:r>
      <w:r w:rsidR="00374EDB" w:rsidRPr="00903734">
        <w:rPr>
          <w:b/>
          <w:lang w:val="uk-UA"/>
        </w:rPr>
        <w:t>до закуп</w:t>
      </w:r>
      <w:r w:rsidR="00CB0B51">
        <w:rPr>
          <w:b/>
          <w:lang w:val="uk-UA"/>
        </w:rPr>
        <w:t xml:space="preserve">івлі </w:t>
      </w:r>
      <w:r w:rsidR="00F61E03" w:rsidRPr="00F61E03">
        <w:rPr>
          <w:b/>
          <w:lang w:val="uk-UA"/>
        </w:rPr>
        <w:t xml:space="preserve">послуг з організації і проведення </w:t>
      </w:r>
      <w:proofErr w:type="spellStart"/>
      <w:r w:rsidR="00F61E03" w:rsidRPr="00F61E03">
        <w:rPr>
          <w:b/>
          <w:lang w:val="uk-UA"/>
        </w:rPr>
        <w:t>квантиферонового</w:t>
      </w:r>
      <w:proofErr w:type="spellEnd"/>
      <w:r w:rsidR="00F61E03" w:rsidRPr="00F61E03">
        <w:rPr>
          <w:b/>
          <w:lang w:val="uk-UA"/>
        </w:rPr>
        <w:t xml:space="preserve"> тесту для осіб з груп ризику захворювання на туберкульоз</w:t>
      </w:r>
      <w:r w:rsidR="006E4953" w:rsidRPr="00F61E03">
        <w:rPr>
          <w:lang w:val="uk-UA"/>
        </w:rPr>
        <w:t>.</w:t>
      </w:r>
    </w:p>
    <w:p w14:paraId="45FDEE05" w14:textId="77777777" w:rsidR="00565EB4" w:rsidRPr="00903734" w:rsidRDefault="00565EB4" w:rsidP="00374EDB">
      <w:pPr>
        <w:pStyle w:val="1"/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89"/>
        <w:gridCol w:w="107"/>
        <w:gridCol w:w="4578"/>
        <w:gridCol w:w="27"/>
        <w:gridCol w:w="3884"/>
      </w:tblGrid>
      <w:tr w:rsidR="00CB0B51" w:rsidRPr="00FE1F96" w14:paraId="27101AFE" w14:textId="77777777" w:rsidTr="00C45E74">
        <w:tc>
          <w:tcPr>
            <w:tcW w:w="889" w:type="dxa"/>
          </w:tcPr>
          <w:p w14:paraId="39A115F3" w14:textId="77777777" w:rsidR="00CB0B51" w:rsidRPr="00FE1F96" w:rsidRDefault="00CB0B51" w:rsidP="00DF421A">
            <w:pPr>
              <w:pStyle w:val="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685" w:type="dxa"/>
            <w:gridSpan w:val="2"/>
          </w:tcPr>
          <w:p w14:paraId="73D3E6D6" w14:textId="462C3D3C" w:rsidR="00CB0B51" w:rsidRPr="00FE1F96" w:rsidRDefault="00173C4C" w:rsidP="00DF421A">
            <w:pPr>
              <w:pStyle w:val="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Параметр</w:t>
            </w:r>
            <w:r w:rsidRPr="00173C4C" w:rsidDel="007B3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11" w:type="dxa"/>
            <w:gridSpan w:val="2"/>
          </w:tcPr>
          <w:p w14:paraId="234B9E99" w14:textId="2A360A01" w:rsidR="00CB0B51" w:rsidRPr="00FE1F96" w:rsidRDefault="00CB0B51" w:rsidP="00DF421A">
            <w:pPr>
              <w:pStyle w:val="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характеристики</w:t>
            </w:r>
            <w:r w:rsidR="00C750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Відповідність</w:t>
            </w:r>
          </w:p>
        </w:tc>
      </w:tr>
      <w:tr w:rsidR="00CB0B51" w:rsidRPr="00AD3D99" w14:paraId="7AFB3190" w14:textId="77777777" w:rsidTr="00AE0DF9">
        <w:tc>
          <w:tcPr>
            <w:tcW w:w="9485" w:type="dxa"/>
            <w:gridSpan w:val="5"/>
          </w:tcPr>
          <w:p w14:paraId="2FE839B9" w14:textId="512877A5" w:rsidR="00CB0B51" w:rsidRPr="007F21B0" w:rsidRDefault="007F21B0" w:rsidP="001D1D8E">
            <w:pPr>
              <w:pStyle w:val="Heading1"/>
              <w:tabs>
                <w:tab w:val="left" w:pos="24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1B0">
              <w:rPr>
                <w:bCs/>
                <w:sz w:val="24"/>
                <w:szCs w:val="24"/>
                <w:lang w:val="uk-UA"/>
              </w:rPr>
              <w:t xml:space="preserve">Послуга з організації і проведення </w:t>
            </w:r>
            <w:proofErr w:type="spellStart"/>
            <w:r w:rsidRPr="007F21B0">
              <w:rPr>
                <w:bCs/>
                <w:sz w:val="24"/>
                <w:szCs w:val="24"/>
                <w:lang w:val="uk-UA"/>
              </w:rPr>
              <w:t>квантиферонового</w:t>
            </w:r>
            <w:proofErr w:type="spellEnd"/>
            <w:r w:rsidRPr="007F21B0">
              <w:rPr>
                <w:bCs/>
                <w:sz w:val="24"/>
                <w:szCs w:val="24"/>
                <w:lang w:val="uk-UA"/>
              </w:rPr>
              <w:t xml:space="preserve"> тесту</w:t>
            </w:r>
          </w:p>
        </w:tc>
      </w:tr>
      <w:tr w:rsidR="002E26CF" w:rsidRPr="00497287" w14:paraId="70A58499" w14:textId="77777777" w:rsidTr="00DF421A">
        <w:tc>
          <w:tcPr>
            <w:tcW w:w="9485" w:type="dxa"/>
            <w:gridSpan w:val="5"/>
          </w:tcPr>
          <w:p w14:paraId="18CC4CA8" w14:textId="762A8EB8" w:rsidR="002E26CF" w:rsidRPr="00004005" w:rsidRDefault="00EB627B" w:rsidP="00C45E74">
            <w:pPr>
              <w:pStyle w:val="ListParagraph"/>
              <w:ind w:left="720"/>
              <w:rPr>
                <w:lang w:val="uk-UA" w:eastAsia="ru-RU"/>
              </w:rPr>
            </w:pPr>
            <w:r>
              <w:rPr>
                <w:b/>
                <w:lang w:val="uk-UA" w:eastAsia="ru-RU"/>
              </w:rPr>
              <w:t xml:space="preserve">1. </w:t>
            </w:r>
            <w:r w:rsidR="002E26CF" w:rsidRPr="00004005">
              <w:rPr>
                <w:b/>
                <w:lang w:val="uk-UA" w:eastAsia="ru-RU"/>
              </w:rPr>
              <w:t>Загальні вимоги:</w:t>
            </w:r>
          </w:p>
        </w:tc>
      </w:tr>
      <w:tr w:rsidR="002E26CF" w:rsidRPr="00C45E74" w14:paraId="562EF276" w14:textId="77777777" w:rsidTr="00C45E74">
        <w:tc>
          <w:tcPr>
            <w:tcW w:w="996" w:type="dxa"/>
            <w:gridSpan w:val="2"/>
          </w:tcPr>
          <w:p w14:paraId="18DCCAEF" w14:textId="59B21830" w:rsidR="002E26CF" w:rsidRPr="00004005" w:rsidRDefault="00EB627B" w:rsidP="002E26CF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E26CF" w:rsidRPr="00004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4605" w:type="dxa"/>
            <w:gridSpan w:val="2"/>
          </w:tcPr>
          <w:p w14:paraId="6961F549" w14:textId="4D397F5F" w:rsidR="002E26CF" w:rsidRPr="007F21B0" w:rsidRDefault="007F21B0" w:rsidP="002E26CF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Реєстрація </w:t>
            </w:r>
            <w:r w:rsidRPr="006A61E4">
              <w:rPr>
                <w:lang w:val="uk-UA"/>
              </w:rPr>
              <w:t>на території України</w:t>
            </w:r>
            <w:r w:rsidR="00FE1A36">
              <w:t>.</w:t>
            </w:r>
            <w:r w:rsidR="00060295">
              <w:rPr>
                <w:lang w:val="uk-UA"/>
              </w:rPr>
              <w:t xml:space="preserve"> </w:t>
            </w:r>
          </w:p>
        </w:tc>
        <w:tc>
          <w:tcPr>
            <w:tcW w:w="3884" w:type="dxa"/>
          </w:tcPr>
          <w:p w14:paraId="6E0BCFC7" w14:textId="26B3CBB1" w:rsidR="002E26CF" w:rsidRPr="00004005" w:rsidRDefault="002E26CF" w:rsidP="002E26CF">
            <w:pPr>
              <w:rPr>
                <w:lang w:val="uk-UA" w:eastAsia="ru-RU"/>
              </w:rPr>
            </w:pPr>
          </w:p>
        </w:tc>
      </w:tr>
      <w:tr w:rsidR="00DF421A" w:rsidRPr="00AD3D99" w14:paraId="62E41A5F" w14:textId="77777777" w:rsidTr="00C45E74">
        <w:tc>
          <w:tcPr>
            <w:tcW w:w="996" w:type="dxa"/>
            <w:gridSpan w:val="2"/>
          </w:tcPr>
          <w:p w14:paraId="76CCDAE3" w14:textId="2056C048" w:rsidR="00DF421A" w:rsidRPr="00004005" w:rsidRDefault="00EB627B" w:rsidP="002E26CF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F4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4605" w:type="dxa"/>
            <w:gridSpan w:val="2"/>
          </w:tcPr>
          <w:p w14:paraId="2BF62A15" w14:textId="31D83887" w:rsidR="00DF421A" w:rsidRPr="00004005" w:rsidRDefault="00496746" w:rsidP="002E26CF">
            <w:pPr>
              <w:rPr>
                <w:lang w:val="uk-UA" w:eastAsia="ru-RU"/>
              </w:rPr>
            </w:pPr>
            <w:r w:rsidRPr="00496746">
              <w:rPr>
                <w:lang w:val="uk-UA"/>
              </w:rPr>
              <w:t>Виконавець повинен мати ліцензію МОЗ України на здійснення медичної практики (на виконання послуг з проведення лабораторних досліджень)</w:t>
            </w:r>
            <w:r w:rsidR="00FE1A36" w:rsidRPr="00FE1A36">
              <w:rPr>
                <w:lang w:val="ru-RU"/>
              </w:rPr>
              <w:t>.</w:t>
            </w:r>
            <w:r w:rsidR="00AC70BF">
              <w:rPr>
                <w:lang w:val="uk-UA"/>
              </w:rPr>
              <w:t xml:space="preserve"> </w:t>
            </w:r>
          </w:p>
        </w:tc>
        <w:tc>
          <w:tcPr>
            <w:tcW w:w="3884" w:type="dxa"/>
          </w:tcPr>
          <w:p w14:paraId="1DB92599" w14:textId="5A99FB79" w:rsidR="00DF421A" w:rsidRPr="00004005" w:rsidRDefault="00DF421A" w:rsidP="002E26CF">
            <w:pPr>
              <w:rPr>
                <w:lang w:val="uk-UA" w:eastAsia="ru-RU"/>
              </w:rPr>
            </w:pPr>
          </w:p>
        </w:tc>
      </w:tr>
      <w:tr w:rsidR="008D65D2" w:rsidRPr="00AD3D99" w14:paraId="066B2758" w14:textId="77777777" w:rsidTr="00C45E74">
        <w:tc>
          <w:tcPr>
            <w:tcW w:w="996" w:type="dxa"/>
            <w:gridSpan w:val="2"/>
          </w:tcPr>
          <w:p w14:paraId="0FE95A43" w14:textId="00A1E2C7" w:rsidR="008D65D2" w:rsidRDefault="008D65D2" w:rsidP="002E26CF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4605" w:type="dxa"/>
            <w:gridSpan w:val="2"/>
          </w:tcPr>
          <w:p w14:paraId="0638633B" w14:textId="24352623" w:rsidR="008D65D2" w:rsidRPr="00496746" w:rsidRDefault="008D65D2" w:rsidP="002E26CF">
            <w:pPr>
              <w:rPr>
                <w:lang w:val="uk-UA"/>
              </w:rPr>
            </w:pPr>
            <w:r w:rsidRPr="008D65D2">
              <w:rPr>
                <w:lang w:val="uk-UA"/>
              </w:rPr>
              <w:t xml:space="preserve">Виконавець повинен відповідати вимогам чинних в Україні державних стандартів, мати акредитацію МОЗ України (надати у складі тендерної пропозиції свідоцтво про відповідність лабораторії чинним ДСТУ, ТУ або свідоцтво про визнання технічної </w:t>
            </w:r>
            <w:r w:rsidRPr="008D65D2">
              <w:rPr>
                <w:lang w:val="uk-UA"/>
              </w:rPr>
              <w:lastRenderedPageBreak/>
              <w:t>компетенції, що підтверджує відповідність ДСТУ, акредитаційний сертифікат МОЗ України).</w:t>
            </w:r>
          </w:p>
        </w:tc>
        <w:tc>
          <w:tcPr>
            <w:tcW w:w="3884" w:type="dxa"/>
          </w:tcPr>
          <w:p w14:paraId="3C438C53" w14:textId="77777777" w:rsidR="008D65D2" w:rsidRPr="00004005" w:rsidRDefault="008D65D2" w:rsidP="002E26CF">
            <w:pPr>
              <w:rPr>
                <w:lang w:val="uk-UA" w:eastAsia="ru-RU"/>
              </w:rPr>
            </w:pPr>
          </w:p>
        </w:tc>
      </w:tr>
      <w:tr w:rsidR="00C75037" w:rsidRPr="00AD3D99" w14:paraId="2A256096" w14:textId="77777777" w:rsidTr="008D65D2">
        <w:tc>
          <w:tcPr>
            <w:tcW w:w="996" w:type="dxa"/>
            <w:gridSpan w:val="2"/>
          </w:tcPr>
          <w:p w14:paraId="4992F4A3" w14:textId="3D2458AE" w:rsidR="008D65D2" w:rsidRPr="00C45E74" w:rsidRDefault="008D65D2" w:rsidP="00B92BAE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05" w:type="dxa"/>
            <w:gridSpan w:val="2"/>
          </w:tcPr>
          <w:p w14:paraId="25BFE882" w14:textId="4EFD64CA" w:rsidR="008D65D2" w:rsidRPr="00496746" w:rsidRDefault="008D65D2" w:rsidP="00B92BA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Послуги повинні надаватися на території 17 регіонів </w:t>
            </w:r>
            <w:r w:rsidRPr="00285FA3">
              <w:rPr>
                <w:color w:val="000000"/>
                <w:lang w:val="uk-UA"/>
              </w:rPr>
              <w:t xml:space="preserve">(на </w:t>
            </w:r>
            <w:r>
              <w:rPr>
                <w:color w:val="000000"/>
                <w:lang w:val="uk-UA"/>
              </w:rPr>
              <w:t>під</w:t>
            </w:r>
            <w:r w:rsidRPr="00285FA3">
              <w:rPr>
                <w:color w:val="000000"/>
                <w:lang w:val="uk-UA"/>
              </w:rPr>
              <w:t>контрольних уряд</w:t>
            </w:r>
            <w:r>
              <w:rPr>
                <w:color w:val="000000"/>
                <w:lang w:val="uk-UA"/>
              </w:rPr>
              <w:t>у</w:t>
            </w:r>
            <w:r w:rsidRPr="00285FA3">
              <w:rPr>
                <w:color w:val="000000"/>
                <w:lang w:val="uk-UA"/>
              </w:rPr>
              <w:t xml:space="preserve"> України </w:t>
            </w:r>
            <w:r>
              <w:rPr>
                <w:color w:val="000000"/>
                <w:lang w:val="uk-UA"/>
              </w:rPr>
              <w:t>територіях, де не проходять бойові дії</w:t>
            </w:r>
            <w:r w:rsidRPr="00285FA3">
              <w:rPr>
                <w:color w:val="000000"/>
                <w:lang w:val="uk-UA"/>
              </w:rPr>
              <w:t>)</w:t>
            </w:r>
            <w:r>
              <w:rPr>
                <w:color w:val="000000"/>
                <w:lang w:val="uk-UA"/>
              </w:rPr>
              <w:t xml:space="preserve"> (</w:t>
            </w:r>
            <w:r w:rsidRPr="00285FA3">
              <w:rPr>
                <w:color w:val="000000"/>
                <w:lang w:val="uk-UA"/>
              </w:rPr>
              <w:t>Дніпропетровська, Донецька, Запорізька, Кіровоградська, Київська, Львівська, Миколаївська, Одеська, Полтавська, Херсонська, Черкаська, Чернігівська</w:t>
            </w:r>
            <w:r>
              <w:rPr>
                <w:color w:val="000000"/>
                <w:lang w:val="uk-UA"/>
              </w:rPr>
              <w:t>, Вінницька, Волинська, Закарпатська, Рівненська та Чернівецька</w:t>
            </w:r>
            <w:r w:rsidRPr="00285FA3">
              <w:rPr>
                <w:color w:val="000000"/>
                <w:lang w:val="uk-UA"/>
              </w:rPr>
              <w:t xml:space="preserve"> області</w:t>
            </w:r>
            <w:r>
              <w:rPr>
                <w:color w:val="000000"/>
                <w:lang w:val="uk-UA"/>
              </w:rPr>
              <w:t>)</w:t>
            </w:r>
            <w:r w:rsidRPr="00675888">
              <w:rPr>
                <w:color w:val="000000"/>
                <w:lang w:val="uk-UA"/>
              </w:rPr>
              <w:t>.</w:t>
            </w:r>
          </w:p>
        </w:tc>
        <w:tc>
          <w:tcPr>
            <w:tcW w:w="3884" w:type="dxa"/>
          </w:tcPr>
          <w:p w14:paraId="4E478E28" w14:textId="77777777" w:rsidR="008D65D2" w:rsidRPr="00004005" w:rsidRDefault="008D65D2" w:rsidP="00B92BAE">
            <w:pPr>
              <w:rPr>
                <w:lang w:val="uk-UA" w:eastAsia="ru-RU"/>
              </w:rPr>
            </w:pPr>
          </w:p>
        </w:tc>
      </w:tr>
      <w:tr w:rsidR="002E26CF" w:rsidRPr="00AD3D99" w14:paraId="374B0D92" w14:textId="77777777" w:rsidTr="00C45E74">
        <w:tc>
          <w:tcPr>
            <w:tcW w:w="996" w:type="dxa"/>
            <w:gridSpan w:val="2"/>
          </w:tcPr>
          <w:p w14:paraId="5B69C4B6" w14:textId="2217BEFF" w:rsidR="002E26CF" w:rsidRPr="00004005" w:rsidRDefault="00EB627B" w:rsidP="002E26CF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F4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D6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05" w:type="dxa"/>
            <w:gridSpan w:val="2"/>
          </w:tcPr>
          <w:p w14:paraId="03AC5D54" w14:textId="6A1079BD" w:rsidR="002E26CF" w:rsidRPr="00FE1A36" w:rsidRDefault="007F21B0" w:rsidP="002E26CF">
            <w:pPr>
              <w:rPr>
                <w:lang w:val="uk-UA" w:eastAsia="ru-RU"/>
              </w:rPr>
            </w:pPr>
            <w:r w:rsidRPr="00675888">
              <w:rPr>
                <w:color w:val="000000"/>
                <w:lang w:val="uk-UA"/>
              </w:rPr>
              <w:t xml:space="preserve">Забір біологічного матеріалу здійснює Виконавець у власних </w:t>
            </w:r>
            <w:proofErr w:type="spellStart"/>
            <w:r w:rsidRPr="00675888">
              <w:rPr>
                <w:color w:val="000000"/>
                <w:lang w:val="uk-UA"/>
              </w:rPr>
              <w:t>маніпуляційних</w:t>
            </w:r>
            <w:proofErr w:type="spellEnd"/>
            <w:r w:rsidRPr="00675888">
              <w:rPr>
                <w:color w:val="000000"/>
                <w:lang w:val="uk-UA"/>
              </w:rPr>
              <w:t xml:space="preserve"> кабінетах для здійснення відповідного лабораторного дослідження згідно Заявки Замовника</w:t>
            </w:r>
            <w:r w:rsidR="00FE1A36" w:rsidRPr="00FE1A36">
              <w:rPr>
                <w:color w:val="000000"/>
                <w:lang w:val="uk-UA"/>
              </w:rPr>
              <w:t>.</w:t>
            </w:r>
          </w:p>
        </w:tc>
        <w:tc>
          <w:tcPr>
            <w:tcW w:w="3884" w:type="dxa"/>
          </w:tcPr>
          <w:p w14:paraId="0684FF84" w14:textId="26C3B030" w:rsidR="002E26CF" w:rsidRPr="00004005" w:rsidRDefault="002E26CF" w:rsidP="00B4149B">
            <w:pPr>
              <w:rPr>
                <w:lang w:val="uk-UA" w:eastAsia="ru-RU"/>
              </w:rPr>
            </w:pPr>
          </w:p>
        </w:tc>
      </w:tr>
      <w:tr w:rsidR="007F21B0" w:rsidRPr="00AD3D99" w14:paraId="1331F5ED" w14:textId="77777777" w:rsidTr="00C45E74">
        <w:tc>
          <w:tcPr>
            <w:tcW w:w="996" w:type="dxa"/>
            <w:gridSpan w:val="2"/>
          </w:tcPr>
          <w:p w14:paraId="0C1D497E" w14:textId="1AF9A5E8" w:rsidR="007F21B0" w:rsidRPr="00C45E74" w:rsidRDefault="00EB627B" w:rsidP="002E26CF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C7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D6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05" w:type="dxa"/>
            <w:gridSpan w:val="2"/>
          </w:tcPr>
          <w:p w14:paraId="5A991B12" w14:textId="151B3821" w:rsidR="007F21B0" w:rsidRPr="00FE1A36" w:rsidRDefault="007F21B0" w:rsidP="002E26CF">
            <w:pPr>
              <w:rPr>
                <w:color w:val="000000"/>
                <w:lang w:val="ru-RU"/>
              </w:rPr>
            </w:pPr>
            <w:r w:rsidRPr="007F21B0">
              <w:rPr>
                <w:color w:val="000000"/>
                <w:lang w:val="uk-UA"/>
              </w:rPr>
              <w:t>Транспортні витрати за доставку біологічного матеріалу від місця забору до місця проведення досліджень покладаються на Виконавця</w:t>
            </w:r>
            <w:r w:rsidR="00FE1A36" w:rsidRPr="00FE1A36">
              <w:rPr>
                <w:color w:val="000000"/>
                <w:lang w:val="ru-RU"/>
              </w:rPr>
              <w:t>.</w:t>
            </w:r>
          </w:p>
        </w:tc>
        <w:tc>
          <w:tcPr>
            <w:tcW w:w="3884" w:type="dxa"/>
          </w:tcPr>
          <w:p w14:paraId="3EB07980" w14:textId="77777777" w:rsidR="007F21B0" w:rsidRPr="00004005" w:rsidRDefault="007F21B0" w:rsidP="00B4149B">
            <w:pPr>
              <w:rPr>
                <w:lang w:val="uk-UA" w:eastAsia="ru-RU"/>
              </w:rPr>
            </w:pPr>
          </w:p>
        </w:tc>
      </w:tr>
      <w:tr w:rsidR="00791B1F" w:rsidRPr="00AD3D99" w14:paraId="3BB4031A" w14:textId="77777777" w:rsidTr="00C45E74">
        <w:tc>
          <w:tcPr>
            <w:tcW w:w="996" w:type="dxa"/>
            <w:gridSpan w:val="2"/>
          </w:tcPr>
          <w:p w14:paraId="40141601" w14:textId="765E6D79" w:rsidR="00791B1F" w:rsidRDefault="00791B1F" w:rsidP="002E26CF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8D6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05" w:type="dxa"/>
            <w:gridSpan w:val="2"/>
          </w:tcPr>
          <w:p w14:paraId="5D9CEE2B" w14:textId="5045161D" w:rsidR="00791B1F" w:rsidRPr="00FE1A36" w:rsidRDefault="00791B1F" w:rsidP="00C45E74">
            <w:pPr>
              <w:pStyle w:val="NormalWeb"/>
              <w:jc w:val="both"/>
              <w:rPr>
                <w:color w:val="000000"/>
                <w:lang w:val="ru-RU"/>
              </w:rPr>
            </w:pPr>
            <w:r w:rsidRPr="00675888">
              <w:rPr>
                <w:color w:val="000000"/>
                <w:lang w:val="uk-UA"/>
              </w:rPr>
              <w:t xml:space="preserve">З метою дотримання критеріїв точності та достовірності не допускається тривале зберігання </w:t>
            </w:r>
            <w:proofErr w:type="spellStart"/>
            <w:r w:rsidRPr="00675888">
              <w:rPr>
                <w:color w:val="000000"/>
                <w:lang w:val="uk-UA"/>
              </w:rPr>
              <w:t>біоматеріалу</w:t>
            </w:r>
            <w:proofErr w:type="spellEnd"/>
            <w:r w:rsidRPr="00675888">
              <w:rPr>
                <w:color w:val="000000"/>
                <w:lang w:val="uk-UA"/>
              </w:rPr>
              <w:t xml:space="preserve"> пацієнта для запобігання втрати його діагностичної інформативності</w:t>
            </w:r>
            <w:r w:rsidR="00FE1A36" w:rsidRPr="00FE1A36">
              <w:rPr>
                <w:color w:val="000000"/>
                <w:lang w:val="ru-RU"/>
              </w:rPr>
              <w:t>.</w:t>
            </w:r>
          </w:p>
        </w:tc>
        <w:tc>
          <w:tcPr>
            <w:tcW w:w="3884" w:type="dxa"/>
          </w:tcPr>
          <w:p w14:paraId="6869BE3C" w14:textId="77777777" w:rsidR="00791B1F" w:rsidRPr="00004005" w:rsidRDefault="00791B1F" w:rsidP="00B4149B">
            <w:pPr>
              <w:rPr>
                <w:lang w:val="uk-UA" w:eastAsia="ru-RU"/>
              </w:rPr>
            </w:pPr>
          </w:p>
        </w:tc>
      </w:tr>
      <w:tr w:rsidR="007F21B0" w:rsidRPr="00AD3D99" w14:paraId="2D715CA3" w14:textId="77777777" w:rsidTr="00C45E74">
        <w:tc>
          <w:tcPr>
            <w:tcW w:w="996" w:type="dxa"/>
            <w:gridSpan w:val="2"/>
          </w:tcPr>
          <w:p w14:paraId="3D8A2157" w14:textId="333DE455" w:rsidR="007F21B0" w:rsidRPr="009C728F" w:rsidRDefault="00EB627B" w:rsidP="002E26CF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C7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D6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605" w:type="dxa"/>
            <w:gridSpan w:val="2"/>
          </w:tcPr>
          <w:p w14:paraId="772DECA8" w14:textId="056E455C" w:rsidR="007B3EB7" w:rsidRPr="00FE1A36" w:rsidRDefault="007F21B0" w:rsidP="00284B44">
            <w:pPr>
              <w:rPr>
                <w:i/>
                <w:iCs/>
                <w:color w:val="000000"/>
                <w:lang w:val="ru-RU"/>
              </w:rPr>
            </w:pPr>
            <w:r w:rsidRPr="007F21B0">
              <w:rPr>
                <w:color w:val="000000"/>
                <w:lang w:val="uk-UA"/>
              </w:rPr>
              <w:t xml:space="preserve">Результати лабораторних досліджень надаються в паперовому та електронному вигляді протягом максимум 3 (трьох) робочих днів з моменту здійснення забору </w:t>
            </w:r>
            <w:proofErr w:type="spellStart"/>
            <w:r w:rsidRPr="007F21B0">
              <w:rPr>
                <w:color w:val="000000"/>
                <w:lang w:val="uk-UA"/>
              </w:rPr>
              <w:t>біоматеріалу</w:t>
            </w:r>
            <w:proofErr w:type="spellEnd"/>
            <w:r w:rsidR="00FE1A36" w:rsidRPr="00FE1A36">
              <w:rPr>
                <w:color w:val="000000"/>
                <w:lang w:val="ru-RU"/>
              </w:rPr>
              <w:t>.</w:t>
            </w:r>
          </w:p>
        </w:tc>
        <w:tc>
          <w:tcPr>
            <w:tcW w:w="3884" w:type="dxa"/>
          </w:tcPr>
          <w:p w14:paraId="37DCD202" w14:textId="77777777" w:rsidR="007F21B0" w:rsidRPr="00004005" w:rsidRDefault="007F21B0" w:rsidP="00B4149B">
            <w:pPr>
              <w:rPr>
                <w:lang w:val="uk-UA" w:eastAsia="ru-RU"/>
              </w:rPr>
            </w:pPr>
          </w:p>
        </w:tc>
      </w:tr>
      <w:tr w:rsidR="00791B1F" w:rsidRPr="00AD3D99" w14:paraId="296527B7" w14:textId="77777777" w:rsidTr="00C45E74">
        <w:tc>
          <w:tcPr>
            <w:tcW w:w="996" w:type="dxa"/>
            <w:gridSpan w:val="2"/>
          </w:tcPr>
          <w:p w14:paraId="19892EB7" w14:textId="26433F4A" w:rsidR="00791B1F" w:rsidRDefault="00791B1F" w:rsidP="002E26CF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8D6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05" w:type="dxa"/>
            <w:gridSpan w:val="2"/>
          </w:tcPr>
          <w:p w14:paraId="3ED1E099" w14:textId="72678055" w:rsidR="00791B1F" w:rsidRPr="00FE1A36" w:rsidRDefault="00791B1F" w:rsidP="00C45E74">
            <w:pPr>
              <w:pStyle w:val="NormalWeb"/>
              <w:jc w:val="both"/>
              <w:rPr>
                <w:color w:val="000000"/>
                <w:lang w:val="uk-UA"/>
              </w:rPr>
            </w:pPr>
            <w:r w:rsidRPr="00675888">
              <w:rPr>
                <w:color w:val="000000"/>
                <w:lang w:val="uk-UA"/>
              </w:rPr>
              <w:t>Результати лабораторних досліджень, діагноз, персональні дані пацієнта та інша конфіденційна інформація не підлягає розголошенню та передачі іншим особам, окрім самого пацієнта, лікувального закладу, в який звернувся пацієнт</w:t>
            </w:r>
            <w:r>
              <w:rPr>
                <w:color w:val="000000"/>
                <w:lang w:val="uk-UA"/>
              </w:rPr>
              <w:t>,</w:t>
            </w:r>
            <w:r w:rsidRPr="00675888">
              <w:rPr>
                <w:color w:val="000000"/>
                <w:lang w:val="uk-UA"/>
              </w:rPr>
              <w:t xml:space="preserve"> та лабораторії</w:t>
            </w:r>
            <w:r w:rsidR="00FE1A36" w:rsidRPr="00FE1A36">
              <w:rPr>
                <w:color w:val="000000"/>
                <w:lang w:val="uk-UA"/>
              </w:rPr>
              <w:t>.</w:t>
            </w:r>
          </w:p>
        </w:tc>
        <w:tc>
          <w:tcPr>
            <w:tcW w:w="3884" w:type="dxa"/>
          </w:tcPr>
          <w:p w14:paraId="14A21750" w14:textId="77777777" w:rsidR="00791B1F" w:rsidRPr="00004005" w:rsidRDefault="00791B1F" w:rsidP="00B4149B">
            <w:pPr>
              <w:rPr>
                <w:lang w:val="uk-UA" w:eastAsia="ru-RU"/>
              </w:rPr>
            </w:pPr>
          </w:p>
        </w:tc>
      </w:tr>
      <w:tr w:rsidR="00496746" w:rsidRPr="00AD3D99" w14:paraId="572E2DA5" w14:textId="77777777" w:rsidTr="00C45E74">
        <w:tc>
          <w:tcPr>
            <w:tcW w:w="996" w:type="dxa"/>
            <w:gridSpan w:val="2"/>
          </w:tcPr>
          <w:p w14:paraId="2F78D929" w14:textId="644BF9F5" w:rsidR="00496746" w:rsidRPr="009C728F" w:rsidRDefault="00EB627B" w:rsidP="002E26CF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C7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D6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05" w:type="dxa"/>
            <w:gridSpan w:val="2"/>
          </w:tcPr>
          <w:p w14:paraId="4A2FC32D" w14:textId="07B339A3" w:rsidR="00496746" w:rsidRPr="00FE1A36" w:rsidRDefault="00496746" w:rsidP="002E26CF">
            <w:pPr>
              <w:rPr>
                <w:color w:val="000000"/>
                <w:lang w:val="ru-RU"/>
              </w:rPr>
            </w:pPr>
            <w:r w:rsidRPr="00496746">
              <w:rPr>
                <w:color w:val="000000"/>
                <w:lang w:val="uk-UA"/>
              </w:rPr>
              <w:t>Виконавець забезпечує внутрішній контроль якості із застосуванням сертифікованих контрольних матеріалів</w:t>
            </w:r>
            <w:r w:rsidR="00FE1A36" w:rsidRPr="00FE1A36">
              <w:rPr>
                <w:color w:val="000000"/>
                <w:lang w:val="ru-RU"/>
              </w:rPr>
              <w:t>.</w:t>
            </w:r>
          </w:p>
        </w:tc>
        <w:tc>
          <w:tcPr>
            <w:tcW w:w="3884" w:type="dxa"/>
          </w:tcPr>
          <w:p w14:paraId="255F618D" w14:textId="77777777" w:rsidR="00496746" w:rsidRPr="00004005" w:rsidRDefault="00496746" w:rsidP="00B4149B">
            <w:pPr>
              <w:rPr>
                <w:lang w:val="uk-UA" w:eastAsia="ru-RU"/>
              </w:rPr>
            </w:pPr>
          </w:p>
        </w:tc>
      </w:tr>
      <w:tr w:rsidR="007B3EB7" w:rsidRPr="00AD3D99" w14:paraId="7ECB25B8" w14:textId="77777777" w:rsidTr="00C45E74">
        <w:tc>
          <w:tcPr>
            <w:tcW w:w="996" w:type="dxa"/>
            <w:gridSpan w:val="2"/>
          </w:tcPr>
          <w:p w14:paraId="6E98368F" w14:textId="74909E03" w:rsidR="007B3EB7" w:rsidRDefault="00F35E02" w:rsidP="002E26CF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  <w:r w:rsidR="008D6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05" w:type="dxa"/>
            <w:gridSpan w:val="2"/>
          </w:tcPr>
          <w:p w14:paraId="60720DE0" w14:textId="01B6E654" w:rsidR="007B3EB7" w:rsidRPr="00496746" w:rsidRDefault="007B3EB7" w:rsidP="00C45E74">
            <w:pPr>
              <w:pStyle w:val="NormalWeb"/>
              <w:jc w:val="both"/>
              <w:rPr>
                <w:color w:val="000000"/>
                <w:lang w:val="uk-UA"/>
              </w:rPr>
            </w:pPr>
            <w:r w:rsidRPr="00675888">
              <w:rPr>
                <w:color w:val="000000"/>
                <w:lang w:val="uk-UA"/>
              </w:rPr>
              <w:t xml:space="preserve">Виконавець </w:t>
            </w:r>
            <w:r>
              <w:rPr>
                <w:color w:val="000000"/>
                <w:lang w:val="uk-UA"/>
              </w:rPr>
              <w:t xml:space="preserve">має </w:t>
            </w:r>
            <w:r w:rsidRPr="00675888">
              <w:rPr>
                <w:color w:val="000000"/>
                <w:lang w:val="uk-UA"/>
              </w:rPr>
              <w:t>проводити повірк</w:t>
            </w:r>
            <w:r>
              <w:rPr>
                <w:color w:val="000000"/>
                <w:lang w:val="uk-UA"/>
              </w:rPr>
              <w:t xml:space="preserve">у діагностичного обладнання та атестацію цього </w:t>
            </w:r>
            <w:r w:rsidRPr="00675888">
              <w:rPr>
                <w:color w:val="000000"/>
                <w:lang w:val="uk-UA"/>
              </w:rPr>
              <w:t>обладнання</w:t>
            </w:r>
            <w:r w:rsidR="00FE1A36" w:rsidRPr="00FE1A36">
              <w:rPr>
                <w:color w:val="000000"/>
                <w:lang w:val="ru-RU"/>
              </w:rPr>
              <w:t>.</w:t>
            </w:r>
            <w:r w:rsidRPr="00675888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3884" w:type="dxa"/>
          </w:tcPr>
          <w:p w14:paraId="128B2305" w14:textId="77777777" w:rsidR="007B3EB7" w:rsidRPr="00004005" w:rsidRDefault="007B3EB7" w:rsidP="00B4149B">
            <w:pPr>
              <w:rPr>
                <w:lang w:val="uk-UA" w:eastAsia="ru-RU"/>
              </w:rPr>
            </w:pPr>
          </w:p>
        </w:tc>
      </w:tr>
      <w:tr w:rsidR="00496746" w:rsidRPr="009C728F" w14:paraId="4D2B55E9" w14:textId="77777777" w:rsidTr="00C45E74">
        <w:tc>
          <w:tcPr>
            <w:tcW w:w="996" w:type="dxa"/>
            <w:gridSpan w:val="2"/>
          </w:tcPr>
          <w:p w14:paraId="2FCC0524" w14:textId="1984A631" w:rsidR="00496746" w:rsidRPr="009C728F" w:rsidRDefault="00EB627B" w:rsidP="002E26CF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C7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91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D6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05" w:type="dxa"/>
            <w:gridSpan w:val="2"/>
          </w:tcPr>
          <w:p w14:paraId="40EE007B" w14:textId="60AEDC43" w:rsidR="00496746" w:rsidRPr="00496746" w:rsidRDefault="00496746" w:rsidP="002E26CF">
            <w:pPr>
              <w:rPr>
                <w:color w:val="000000"/>
                <w:lang w:val="uk-UA"/>
              </w:rPr>
            </w:pPr>
            <w:r w:rsidRPr="00496746">
              <w:rPr>
                <w:color w:val="000000"/>
                <w:lang w:val="uk-UA"/>
              </w:rPr>
              <w:t xml:space="preserve">Реактиви, реагенти та тест-системи, </w:t>
            </w:r>
            <w:r w:rsidR="00B04CDF">
              <w:rPr>
                <w:color w:val="000000"/>
                <w:lang w:val="uk-UA"/>
              </w:rPr>
              <w:t>що</w:t>
            </w:r>
            <w:r w:rsidRPr="00496746">
              <w:rPr>
                <w:color w:val="000000"/>
                <w:lang w:val="uk-UA"/>
              </w:rPr>
              <w:t xml:space="preserve"> застосовуються під час проведення досліджень та підлягають державній реєстрації в Україні, повинні бути зареєстрованими та сертифікованими в Україні і відповідати вимогам технічного регламенту щодо засобів для діагностики (в </w:t>
            </w:r>
            <w:proofErr w:type="spellStart"/>
            <w:r w:rsidRPr="00496746">
              <w:rPr>
                <w:color w:val="000000"/>
                <w:lang w:val="uk-UA"/>
              </w:rPr>
              <w:t>т.ч</w:t>
            </w:r>
            <w:proofErr w:type="spellEnd"/>
            <w:r w:rsidRPr="00496746">
              <w:rPr>
                <w:color w:val="000000"/>
                <w:lang w:val="uk-UA"/>
              </w:rPr>
              <w:t xml:space="preserve">. діагностики in </w:t>
            </w:r>
            <w:proofErr w:type="spellStart"/>
            <w:r w:rsidRPr="00496746">
              <w:rPr>
                <w:color w:val="000000"/>
                <w:lang w:val="uk-UA"/>
              </w:rPr>
              <w:t>vitro</w:t>
            </w:r>
            <w:proofErr w:type="spellEnd"/>
            <w:r w:rsidRPr="00496746">
              <w:rPr>
                <w:color w:val="000000"/>
                <w:lang w:val="uk-UA"/>
              </w:rPr>
              <w:t xml:space="preserve">) та повинні </w:t>
            </w:r>
            <w:r w:rsidRPr="00496746">
              <w:rPr>
                <w:color w:val="000000"/>
                <w:lang w:val="uk-UA"/>
              </w:rPr>
              <w:lastRenderedPageBreak/>
              <w:t>відповідати чинним в Україні державним стандартам якості або затвердженим в установленому порядку медико - технічним вимогам до якості таких засобів</w:t>
            </w:r>
            <w:r w:rsidR="00FE1A36">
              <w:rPr>
                <w:color w:val="000000"/>
              </w:rPr>
              <w:t>.</w:t>
            </w:r>
            <w:r w:rsidR="00232326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3884" w:type="dxa"/>
          </w:tcPr>
          <w:p w14:paraId="059556B0" w14:textId="77777777" w:rsidR="00496746" w:rsidRPr="00004005" w:rsidRDefault="00496746" w:rsidP="00B4149B">
            <w:pPr>
              <w:rPr>
                <w:lang w:val="uk-UA" w:eastAsia="ru-RU"/>
              </w:rPr>
            </w:pPr>
          </w:p>
        </w:tc>
      </w:tr>
      <w:tr w:rsidR="00791B1F" w:rsidRPr="00AD3D99" w14:paraId="33F6FCD9" w14:textId="77777777" w:rsidTr="00C45E74">
        <w:tc>
          <w:tcPr>
            <w:tcW w:w="996" w:type="dxa"/>
            <w:gridSpan w:val="2"/>
          </w:tcPr>
          <w:p w14:paraId="12AE6DF4" w14:textId="10E85C6D" w:rsidR="00791B1F" w:rsidRDefault="00791B1F" w:rsidP="002E26CF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  <w:r w:rsidR="00F35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05" w:type="dxa"/>
            <w:gridSpan w:val="2"/>
          </w:tcPr>
          <w:p w14:paraId="48BCD28D" w14:textId="3C0FB9CE" w:rsidR="00791B1F" w:rsidRDefault="00791B1F" w:rsidP="00C45E74">
            <w:pPr>
              <w:pStyle w:val="NormalWeb"/>
              <w:jc w:val="both"/>
              <w:rPr>
                <w:color w:val="000000"/>
                <w:lang w:val="uk-UA"/>
              </w:rPr>
            </w:pPr>
            <w:r w:rsidRPr="00496746">
              <w:rPr>
                <w:lang w:val="uk-UA"/>
              </w:rPr>
              <w:t xml:space="preserve">Учасник розраховує вартість послуги щодо дослідження з урахуванням вартості матеріалів, необхідних для відбору зразка </w:t>
            </w:r>
            <w:proofErr w:type="spellStart"/>
            <w:r w:rsidRPr="00496746">
              <w:rPr>
                <w:lang w:val="uk-UA"/>
              </w:rPr>
              <w:t>біоматеріалу</w:t>
            </w:r>
            <w:proofErr w:type="spellEnd"/>
            <w:r w:rsidR="007B3EB7">
              <w:rPr>
                <w:i/>
                <w:iCs/>
                <w:color w:val="000000"/>
                <w:u w:val="single"/>
                <w:lang w:val="uk-UA"/>
              </w:rPr>
              <w:t>.</w:t>
            </w:r>
          </w:p>
        </w:tc>
        <w:tc>
          <w:tcPr>
            <w:tcW w:w="3884" w:type="dxa"/>
          </w:tcPr>
          <w:p w14:paraId="0EE64BCF" w14:textId="77777777" w:rsidR="00791B1F" w:rsidRPr="00004005" w:rsidRDefault="00791B1F" w:rsidP="00B4149B">
            <w:pPr>
              <w:rPr>
                <w:lang w:val="uk-UA" w:eastAsia="ru-RU"/>
              </w:rPr>
            </w:pPr>
          </w:p>
        </w:tc>
      </w:tr>
    </w:tbl>
    <w:p w14:paraId="11D6FD4E" w14:textId="22168063" w:rsidR="00102914" w:rsidRDefault="00102914" w:rsidP="005F49A6">
      <w:pPr>
        <w:autoSpaceDE w:val="0"/>
        <w:autoSpaceDN w:val="0"/>
        <w:ind w:left="6480" w:firstLine="720"/>
        <w:jc w:val="right"/>
        <w:rPr>
          <w:b/>
          <w:bCs/>
          <w:lang w:val="uk-UA"/>
        </w:rPr>
      </w:pPr>
    </w:p>
    <w:p w14:paraId="3567BE4F" w14:textId="40412634" w:rsidR="00232326" w:rsidRDefault="00232326">
      <w:pPr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</w:p>
    <w:p w14:paraId="1E636E29" w14:textId="77777777" w:rsidR="00791B1F" w:rsidRDefault="00791B1F" w:rsidP="005F49A6">
      <w:pPr>
        <w:autoSpaceDE w:val="0"/>
        <w:autoSpaceDN w:val="0"/>
        <w:ind w:left="6480" w:firstLine="720"/>
        <w:jc w:val="right"/>
        <w:rPr>
          <w:b/>
          <w:bCs/>
          <w:lang w:val="uk-UA"/>
        </w:rPr>
      </w:pPr>
    </w:p>
    <w:p w14:paraId="61E115E8" w14:textId="4812BC84" w:rsidR="00B16091" w:rsidRDefault="00B16091" w:rsidP="005F49A6">
      <w:pPr>
        <w:autoSpaceDE w:val="0"/>
        <w:autoSpaceDN w:val="0"/>
        <w:ind w:left="6480" w:firstLine="720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ДОДАТОК 2</w:t>
      </w:r>
    </w:p>
    <w:p w14:paraId="13125D18" w14:textId="2F44D594" w:rsidR="00B16091" w:rsidRDefault="00B16091" w:rsidP="005F49A6">
      <w:pPr>
        <w:autoSpaceDE w:val="0"/>
        <w:autoSpaceDN w:val="0"/>
        <w:ind w:left="4236" w:firstLine="720"/>
        <w:jc w:val="right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до оголошення про проведення тендеру</w:t>
      </w:r>
    </w:p>
    <w:p w14:paraId="7EC25412" w14:textId="77777777" w:rsidR="00FE1A36" w:rsidRDefault="00FE1A36" w:rsidP="005F49A6">
      <w:pPr>
        <w:autoSpaceDE w:val="0"/>
        <w:autoSpaceDN w:val="0"/>
        <w:ind w:left="4236" w:firstLine="720"/>
        <w:jc w:val="right"/>
        <w:rPr>
          <w:b/>
          <w:bCs/>
          <w:color w:val="000000"/>
          <w:lang w:val="uk-UA"/>
        </w:rPr>
      </w:pPr>
    </w:p>
    <w:p w14:paraId="428A2634" w14:textId="77777777" w:rsidR="00B16091" w:rsidRDefault="00B16091" w:rsidP="005F49A6">
      <w:pPr>
        <w:autoSpaceDE w:val="0"/>
        <w:autoSpaceDN w:val="0"/>
        <w:jc w:val="right"/>
        <w:rPr>
          <w:b/>
          <w:bCs/>
          <w:color w:val="000000"/>
          <w:u w:val="single"/>
          <w:lang w:val="uk-UA"/>
        </w:rPr>
      </w:pPr>
      <w:r>
        <w:rPr>
          <w:b/>
          <w:bCs/>
          <w:color w:val="000000"/>
          <w:lang w:val="uk-UA"/>
        </w:rPr>
        <w:t>ДОКУМЕНТИ, ЩО ПІДТВЕРДЖУЮТЬ КВАЛІФІКАЦІЮ УЧАСНИКА</w:t>
      </w:r>
    </w:p>
    <w:p w14:paraId="48E8737B" w14:textId="77777777" w:rsidR="00B16091" w:rsidRDefault="00B16091" w:rsidP="00B16091">
      <w:pPr>
        <w:autoSpaceDE w:val="0"/>
        <w:autoSpaceDN w:val="0"/>
        <w:ind w:left="680"/>
        <w:jc w:val="center"/>
        <w:rPr>
          <w:b/>
          <w:bCs/>
          <w:color w:val="000000"/>
          <w:u w:val="single"/>
          <w:lang w:val="uk-UA"/>
        </w:rPr>
      </w:pPr>
    </w:p>
    <w:p w14:paraId="18A30051" w14:textId="77777777" w:rsidR="00B16091" w:rsidRDefault="00B16091" w:rsidP="00B16091">
      <w:pPr>
        <w:autoSpaceDE w:val="0"/>
        <w:autoSpaceDN w:val="0"/>
        <w:ind w:left="680"/>
        <w:jc w:val="center"/>
        <w:rPr>
          <w:b/>
          <w:bCs/>
          <w:color w:val="000000"/>
          <w:u w:val="single"/>
          <w:lang w:val="uk-UA"/>
        </w:rPr>
      </w:pPr>
    </w:p>
    <w:p w14:paraId="404FD39B" w14:textId="77777777" w:rsidR="00B16091" w:rsidRDefault="00B16091" w:rsidP="00B16091">
      <w:pPr>
        <w:autoSpaceDE w:val="0"/>
        <w:autoSpaceDN w:val="0"/>
        <w:ind w:left="680"/>
        <w:rPr>
          <w:b/>
          <w:bCs/>
          <w:color w:val="000000"/>
          <w:u w:val="single"/>
          <w:lang w:val="uk-UA"/>
        </w:rPr>
      </w:pPr>
      <w:r>
        <w:rPr>
          <w:b/>
          <w:bCs/>
          <w:color w:val="000000"/>
          <w:u w:val="single"/>
          <w:lang w:val="uk-UA"/>
        </w:rPr>
        <w:t>Загальні вимоги:</w:t>
      </w:r>
    </w:p>
    <w:p w14:paraId="5175B348" w14:textId="77777777" w:rsidR="00B16091" w:rsidRDefault="00B16091" w:rsidP="00B16091">
      <w:pPr>
        <w:autoSpaceDE w:val="0"/>
        <w:autoSpaceDN w:val="0"/>
        <w:rPr>
          <w:b/>
          <w:bCs/>
          <w:color w:val="000000"/>
          <w:u w:val="single"/>
          <w:lang w:val="uk-UA"/>
        </w:rPr>
      </w:pPr>
    </w:p>
    <w:p w14:paraId="0FB1BAEE" w14:textId="53066926" w:rsidR="008B458A" w:rsidRPr="00832885" w:rsidRDefault="008B458A" w:rsidP="008B458A">
      <w:pPr>
        <w:autoSpaceDE w:val="0"/>
        <w:autoSpaceDN w:val="0"/>
        <w:ind w:firstLine="680"/>
        <w:jc w:val="both"/>
        <w:rPr>
          <w:lang w:val="uk-UA"/>
        </w:rPr>
      </w:pPr>
      <w:r w:rsidRPr="00832885">
        <w:rPr>
          <w:lang w:val="uk-UA"/>
        </w:rPr>
        <w:t xml:space="preserve">До розгляду будуть прийматися </w:t>
      </w:r>
      <w:r w:rsidR="00832885" w:rsidRPr="00832885">
        <w:rPr>
          <w:lang w:val="uk-UA"/>
        </w:rPr>
        <w:t xml:space="preserve">цінові пропозиції </w:t>
      </w:r>
      <w:r w:rsidRPr="00832885">
        <w:rPr>
          <w:lang w:val="uk-UA"/>
        </w:rPr>
        <w:t>Товариств з обмеженою відповідальністю та Фізичн</w:t>
      </w:r>
      <w:r w:rsidR="00832885" w:rsidRPr="00832885">
        <w:rPr>
          <w:lang w:val="uk-UA"/>
        </w:rPr>
        <w:t>их</w:t>
      </w:r>
      <w:r w:rsidRPr="00832885">
        <w:rPr>
          <w:lang w:val="uk-UA"/>
        </w:rPr>
        <w:t xml:space="preserve"> ос</w:t>
      </w:r>
      <w:r w:rsidR="00832885" w:rsidRPr="00832885">
        <w:rPr>
          <w:lang w:val="uk-UA"/>
        </w:rPr>
        <w:t>і</w:t>
      </w:r>
      <w:r w:rsidRPr="00832885">
        <w:rPr>
          <w:lang w:val="uk-UA"/>
        </w:rPr>
        <w:t>б-підприємці</w:t>
      </w:r>
      <w:r w:rsidR="00832885" w:rsidRPr="00832885">
        <w:rPr>
          <w:lang w:val="uk-UA"/>
        </w:rPr>
        <w:t>в як</w:t>
      </w:r>
      <w:r w:rsidRPr="00832885">
        <w:rPr>
          <w:lang w:val="uk-UA"/>
        </w:rPr>
        <w:t xml:space="preserve"> на загальних умовах оподаткування</w:t>
      </w:r>
      <w:r w:rsidR="00832885" w:rsidRPr="00832885">
        <w:rPr>
          <w:lang w:val="uk-UA"/>
        </w:rPr>
        <w:t>, так</w:t>
      </w:r>
      <w:r w:rsidRPr="00832885">
        <w:rPr>
          <w:lang w:val="uk-UA"/>
        </w:rPr>
        <w:t xml:space="preserve"> і неплатник</w:t>
      </w:r>
      <w:r w:rsidR="00832885" w:rsidRPr="00832885">
        <w:rPr>
          <w:lang w:val="uk-UA"/>
        </w:rPr>
        <w:t>ів</w:t>
      </w:r>
      <w:r w:rsidRPr="00832885">
        <w:rPr>
          <w:lang w:val="uk-UA"/>
        </w:rPr>
        <w:t xml:space="preserve"> Податку на додану вартість. </w:t>
      </w:r>
    </w:p>
    <w:p w14:paraId="74724D25" w14:textId="37FCB18B" w:rsidR="008B458A" w:rsidRPr="00832885" w:rsidRDefault="008B458A" w:rsidP="00051659">
      <w:pPr>
        <w:autoSpaceDE w:val="0"/>
        <w:autoSpaceDN w:val="0"/>
        <w:ind w:firstLine="680"/>
        <w:jc w:val="both"/>
        <w:rPr>
          <w:lang w:val="uk-UA"/>
        </w:rPr>
      </w:pPr>
      <w:r w:rsidRPr="00832885">
        <w:rPr>
          <w:lang w:val="uk-UA"/>
        </w:rPr>
        <w:t>Зверніть увагу, що претенденти повинні заявити в своїй пропозиції, що вони розуміють, що організація PATH звільнена від ПДВ, і це звільнення буде застосоване до всіх рахунків-фактур, або що учасник</w:t>
      </w:r>
      <w:r w:rsidR="00832885" w:rsidRPr="00832885">
        <w:rPr>
          <w:lang w:val="uk-UA"/>
        </w:rPr>
        <w:t>и</w:t>
      </w:r>
      <w:r w:rsidRPr="00832885">
        <w:rPr>
          <w:lang w:val="uk-UA"/>
        </w:rPr>
        <w:t xml:space="preserve"> розуміють правила використання порядку звільнення від ПДВ*. </w:t>
      </w:r>
    </w:p>
    <w:p w14:paraId="64ACAE02" w14:textId="08DB761E" w:rsidR="00B16091" w:rsidRDefault="008B458A" w:rsidP="008B458A">
      <w:pPr>
        <w:autoSpaceDE w:val="0"/>
        <w:autoSpaceDN w:val="0"/>
        <w:ind w:firstLine="720"/>
        <w:jc w:val="both"/>
        <w:rPr>
          <w:rFonts w:eastAsiaTheme="minorHAnsi"/>
          <w:color w:val="FF0000"/>
          <w:lang w:val="uk-UA"/>
        </w:rPr>
      </w:pPr>
      <w:r w:rsidRPr="00B21C5C">
        <w:rPr>
          <w:lang w:val="uk-UA"/>
        </w:rPr>
        <w:t>Відповідний профіль діяльності зазначений в установчих документах, що дозволяє продавати</w:t>
      </w:r>
      <w:r>
        <w:rPr>
          <w:lang w:val="uk-UA"/>
        </w:rPr>
        <w:t xml:space="preserve"> </w:t>
      </w:r>
      <w:r w:rsidR="00832885">
        <w:rPr>
          <w:lang w:val="uk-UA"/>
        </w:rPr>
        <w:t>вказан</w:t>
      </w:r>
      <w:r w:rsidR="00496746">
        <w:rPr>
          <w:lang w:val="uk-UA"/>
        </w:rPr>
        <w:t>і</w:t>
      </w:r>
      <w:r w:rsidR="00832885">
        <w:rPr>
          <w:lang w:val="uk-UA"/>
        </w:rPr>
        <w:t xml:space="preserve"> в Лоті 1 </w:t>
      </w:r>
      <w:r w:rsidR="00496746">
        <w:rPr>
          <w:lang w:val="uk-UA"/>
        </w:rPr>
        <w:t>послуги</w:t>
      </w:r>
      <w:r w:rsidR="00832885">
        <w:rPr>
          <w:lang w:val="uk-UA"/>
        </w:rPr>
        <w:t>.</w:t>
      </w:r>
      <w:r>
        <w:rPr>
          <w:lang w:val="uk-UA"/>
        </w:rPr>
        <w:t xml:space="preserve"> </w:t>
      </w:r>
    </w:p>
    <w:p w14:paraId="4F9C5EBD" w14:textId="77777777" w:rsidR="00B16091" w:rsidRDefault="00B16091" w:rsidP="00B16091">
      <w:pPr>
        <w:autoSpaceDE w:val="0"/>
        <w:autoSpaceDN w:val="0"/>
        <w:ind w:left="680"/>
        <w:jc w:val="center"/>
        <w:rPr>
          <w:b/>
          <w:bCs/>
          <w:color w:val="000000"/>
          <w:u w:val="single"/>
          <w:lang w:val="uk-UA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279"/>
      </w:tblGrid>
      <w:tr w:rsidR="00B16091" w:rsidRPr="00AD3D99" w14:paraId="3B129DC7" w14:textId="77777777" w:rsidTr="00B16091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B5499" w14:textId="77777777" w:rsidR="00B16091" w:rsidRDefault="00B16091">
            <w:pPr>
              <w:autoSpaceDE w:val="0"/>
              <w:autoSpaceDN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Кваліфікаційні критерії</w:t>
            </w:r>
          </w:p>
        </w:tc>
        <w:tc>
          <w:tcPr>
            <w:tcW w:w="52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9468D" w14:textId="77777777" w:rsidR="00B16091" w:rsidRDefault="00B16091">
            <w:pPr>
              <w:autoSpaceDE w:val="0"/>
              <w:autoSpaceDN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Підтверджуючі  документи </w:t>
            </w:r>
          </w:p>
          <w:p w14:paraId="03B46851" w14:textId="77777777" w:rsidR="00B16091" w:rsidRDefault="00B16091">
            <w:pPr>
              <w:autoSpaceDE w:val="0"/>
              <w:autoSpaceDN w:val="0"/>
              <w:jc w:val="center"/>
              <w:rPr>
                <w:b/>
                <w:bCs/>
                <w:color w:val="000000"/>
                <w:u w:val="single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(завіренні печаткою організації та підписом уповноваженої особи)</w:t>
            </w:r>
          </w:p>
        </w:tc>
      </w:tr>
      <w:tr w:rsidR="00B16091" w:rsidRPr="00AD3D99" w14:paraId="7D8BFA8F" w14:textId="77777777" w:rsidTr="00B16091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BB787" w14:textId="45B3F07E" w:rsidR="00B16091" w:rsidRPr="00CB178A" w:rsidRDefault="00B16091">
            <w:pPr>
              <w:autoSpaceDE w:val="0"/>
              <w:autoSpaceDN w:val="0"/>
              <w:rPr>
                <w:b/>
                <w:bCs/>
                <w:color w:val="000000"/>
                <w:u w:val="single"/>
                <w:lang w:val="ru-RU"/>
              </w:rPr>
            </w:pPr>
            <w:r>
              <w:rPr>
                <w:lang w:val="uk-UA"/>
              </w:rPr>
              <w:t>Фізична особа-підприємець за законодавством України / Товариство з обмеженою відповідальністю</w:t>
            </w:r>
          </w:p>
        </w:tc>
        <w:tc>
          <w:tcPr>
            <w:tcW w:w="5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CA6E3" w14:textId="77777777" w:rsidR="00B16091" w:rsidRDefault="00B16091" w:rsidP="006C0B2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after="160" w:line="252" w:lineRule="auto"/>
              <w:ind w:right="22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Копія витягу з Єдиного державного реєстру (ЄДР) юридичних осіб та фізичних осіб-підприємців.</w:t>
            </w:r>
          </w:p>
          <w:p w14:paraId="249B1B13" w14:textId="77777777" w:rsidR="00B16091" w:rsidRDefault="00B16091" w:rsidP="006C0B2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after="160" w:line="252" w:lineRule="auto"/>
              <w:ind w:right="22"/>
              <w:contextualSpacing/>
              <w:jc w:val="both"/>
              <w:rPr>
                <w:b/>
                <w:bCs/>
                <w:color w:val="000000"/>
                <w:u w:val="single"/>
                <w:lang w:val="uk-UA"/>
              </w:rPr>
            </w:pPr>
            <w:r>
              <w:rPr>
                <w:color w:val="000000"/>
                <w:lang w:val="uk-UA"/>
              </w:rPr>
              <w:t>Підтвердження про відсутність боргів щодо сплати податків.</w:t>
            </w:r>
          </w:p>
          <w:p w14:paraId="6D6A5BC0" w14:textId="145AD888" w:rsidR="00B16091" w:rsidRDefault="00B16091" w:rsidP="006C0B2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Копія документу про статус платника податків; документи, що підтверджують статус неплатника ПДВ, або зобов’язання від учасника використання порядку звільнення від ПДВ (порядок отримання права на звільнення від оподаткування операцій, що здійснюються в рамках проектів міжнародної технічної допомоги, регламентується постановою Кабінету Міністрів України від 15 лютого 2002 року № 153 «Про створення єдиної системи залучення, використання та моніторингу міжнародної технічної допомоги»).</w:t>
            </w:r>
          </w:p>
          <w:p w14:paraId="1049E3E3" w14:textId="77777777" w:rsidR="008D65D2" w:rsidRPr="000672F2" w:rsidRDefault="008D65D2" w:rsidP="008D65D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after="160" w:line="252" w:lineRule="auto"/>
              <w:ind w:right="22"/>
              <w:contextualSpacing/>
              <w:jc w:val="both"/>
              <w:rPr>
                <w:b/>
                <w:bCs/>
                <w:color w:val="000000"/>
                <w:lang w:val="uk-UA"/>
              </w:rPr>
            </w:pPr>
            <w:r w:rsidRPr="000672F2">
              <w:rPr>
                <w:color w:val="000000"/>
                <w:lang w:val="uk-UA"/>
              </w:rPr>
              <w:t>Копія ліцензії або іншого дозвільного документу на здійснення медичної практики (на виконання послуг з проведення лабораторних досліджень).</w:t>
            </w:r>
          </w:p>
          <w:p w14:paraId="141DD37D" w14:textId="42712E9D" w:rsidR="008D65D2" w:rsidRPr="000672F2" w:rsidRDefault="008D65D2" w:rsidP="00791B1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after="160" w:line="252" w:lineRule="auto"/>
              <w:ind w:right="22"/>
              <w:contextualSpacing/>
              <w:jc w:val="both"/>
              <w:rPr>
                <w:b/>
                <w:bCs/>
                <w:color w:val="000000"/>
                <w:lang w:val="uk-UA"/>
              </w:rPr>
            </w:pPr>
            <w:r w:rsidRPr="000672F2">
              <w:rPr>
                <w:lang w:val="uk-UA"/>
              </w:rPr>
              <w:t>Свідоцтво про відповідність лабораторії чинним ДСТУ, ТУ або свідоцтво про визнання технічної компетенції, що підтверджує відповідність ДСТУ, акредитаційний сертифікат МОЗ України</w:t>
            </w:r>
          </w:p>
          <w:p w14:paraId="0B161574" w14:textId="3059A7EA" w:rsidR="008D65D2" w:rsidRPr="000672F2" w:rsidRDefault="008D65D2" w:rsidP="00791B1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after="160" w:line="252" w:lineRule="auto"/>
              <w:ind w:right="22"/>
              <w:contextualSpacing/>
              <w:jc w:val="both"/>
              <w:rPr>
                <w:b/>
                <w:bCs/>
                <w:color w:val="000000"/>
                <w:lang w:val="uk-UA"/>
              </w:rPr>
            </w:pPr>
            <w:r w:rsidRPr="000672F2">
              <w:rPr>
                <w:color w:val="000000"/>
                <w:lang w:val="uk-UA"/>
              </w:rPr>
              <w:t xml:space="preserve">Довідку в довільній формі, в якій необхідно вказати адреси забірних пунктів, за якими будуть прийматися зразки </w:t>
            </w:r>
            <w:proofErr w:type="spellStart"/>
            <w:r w:rsidRPr="000672F2">
              <w:rPr>
                <w:color w:val="000000"/>
                <w:lang w:val="uk-UA"/>
              </w:rPr>
              <w:t>біоматеріалу</w:t>
            </w:r>
            <w:proofErr w:type="spellEnd"/>
          </w:p>
          <w:p w14:paraId="6D650863" w14:textId="24AFD2E3" w:rsidR="00791B1F" w:rsidRPr="000672F2" w:rsidRDefault="00791B1F" w:rsidP="00791B1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after="160" w:line="252" w:lineRule="auto"/>
              <w:ind w:right="22"/>
              <w:contextualSpacing/>
              <w:jc w:val="both"/>
              <w:rPr>
                <w:b/>
                <w:bCs/>
                <w:color w:val="000000"/>
                <w:lang w:val="uk-UA"/>
              </w:rPr>
            </w:pPr>
            <w:r w:rsidRPr="000672F2">
              <w:rPr>
                <w:color w:val="000000"/>
                <w:lang w:val="uk-UA"/>
              </w:rPr>
              <w:t>Інформація в довільній формі про час транспортування матеріалу.</w:t>
            </w:r>
          </w:p>
          <w:p w14:paraId="11B32976" w14:textId="77777777" w:rsidR="000672F2" w:rsidRPr="000672F2" w:rsidRDefault="000672F2" w:rsidP="00791B1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after="160" w:line="252" w:lineRule="auto"/>
              <w:ind w:right="22"/>
              <w:contextualSpacing/>
              <w:jc w:val="both"/>
              <w:rPr>
                <w:b/>
                <w:bCs/>
                <w:color w:val="000000"/>
                <w:lang w:val="uk-UA"/>
              </w:rPr>
            </w:pPr>
            <w:r w:rsidRPr="000672F2">
              <w:rPr>
                <w:color w:val="000000"/>
                <w:lang w:val="uk-UA"/>
              </w:rPr>
              <w:lastRenderedPageBreak/>
              <w:t xml:space="preserve">Гарантійний лист в довільній формі про нерозголошення персональної інформації </w:t>
            </w:r>
          </w:p>
          <w:p w14:paraId="083A0A09" w14:textId="303C3B14" w:rsidR="008D65D2" w:rsidRPr="000672F2" w:rsidRDefault="008D65D2" w:rsidP="00791B1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after="160" w:line="252" w:lineRule="auto"/>
              <w:ind w:right="22"/>
              <w:contextualSpacing/>
              <w:jc w:val="both"/>
              <w:rPr>
                <w:b/>
                <w:bCs/>
                <w:color w:val="000000"/>
                <w:lang w:val="uk-UA"/>
              </w:rPr>
            </w:pPr>
            <w:r w:rsidRPr="000672F2">
              <w:rPr>
                <w:color w:val="000000"/>
                <w:lang w:val="uk-UA"/>
              </w:rPr>
              <w:t>Довідку в довільній формі про проведення внутрішнього контролю якості із застосуванням сертифікованих контрольних матеріалів</w:t>
            </w:r>
          </w:p>
          <w:p w14:paraId="630633C1" w14:textId="0196D146" w:rsidR="008D65D2" w:rsidRPr="000672F2" w:rsidRDefault="008D65D2" w:rsidP="008D65D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after="160" w:line="252" w:lineRule="auto"/>
              <w:ind w:right="22"/>
              <w:contextualSpacing/>
              <w:jc w:val="both"/>
              <w:rPr>
                <w:b/>
                <w:bCs/>
                <w:color w:val="000000"/>
                <w:lang w:val="uk-UA"/>
              </w:rPr>
            </w:pPr>
            <w:r w:rsidRPr="000672F2">
              <w:rPr>
                <w:color w:val="000000"/>
                <w:lang w:val="uk-UA"/>
              </w:rPr>
              <w:t>Довідку в довільній формі щодо обладнання, яке буде використовуватися для проведення аналізів, та завірені належним чином копії відповідних документів щодо повірки зазначеного в довідці обладнання</w:t>
            </w:r>
          </w:p>
          <w:p w14:paraId="2EC4A330" w14:textId="2B145964" w:rsidR="008D65D2" w:rsidRPr="000672F2" w:rsidRDefault="008D65D2" w:rsidP="008D65D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after="160" w:line="252" w:lineRule="auto"/>
              <w:ind w:right="22"/>
              <w:contextualSpacing/>
              <w:jc w:val="both"/>
              <w:rPr>
                <w:b/>
                <w:bCs/>
                <w:color w:val="000000"/>
                <w:lang w:val="uk-UA"/>
              </w:rPr>
            </w:pPr>
            <w:r w:rsidRPr="000672F2">
              <w:rPr>
                <w:color w:val="000000"/>
                <w:lang w:val="uk-UA"/>
              </w:rPr>
              <w:t xml:space="preserve"> Сертифікат відповідності, та/або декларація про відповідність, або інший аналогічний документ про відповідність реагентів та тест-систем; сертифікат якості, або паспорт якості, або сертифікат аналізу, або аналогічний документ, що видається виробником на підтвердження якості реагентів та тест-систем.</w:t>
            </w:r>
          </w:p>
          <w:p w14:paraId="46B61630" w14:textId="0F53F819" w:rsidR="00C75037" w:rsidRPr="000672F2" w:rsidRDefault="00C75037" w:rsidP="008D65D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after="160" w:line="252" w:lineRule="auto"/>
              <w:ind w:right="22"/>
              <w:contextualSpacing/>
              <w:jc w:val="both"/>
              <w:rPr>
                <w:b/>
                <w:bCs/>
                <w:color w:val="000000"/>
                <w:lang w:val="uk-UA"/>
              </w:rPr>
            </w:pPr>
            <w:r w:rsidRPr="000672F2">
              <w:rPr>
                <w:color w:val="000000"/>
                <w:lang w:val="uk-UA"/>
              </w:rPr>
              <w:t>Гарантійний лист щодо включення в вартість послуги матеріалів для забору.</w:t>
            </w:r>
          </w:p>
          <w:p w14:paraId="7C319126" w14:textId="16BAAFD9" w:rsidR="00791B1F" w:rsidRPr="00C45E74" w:rsidRDefault="00791B1F" w:rsidP="00C45E74">
            <w:pPr>
              <w:rPr>
                <w:b/>
                <w:bCs/>
                <w:lang w:val="uk-UA"/>
              </w:rPr>
            </w:pPr>
          </w:p>
          <w:p w14:paraId="244EC944" w14:textId="77777777" w:rsidR="00B16091" w:rsidRDefault="00B16091">
            <w:pPr>
              <w:pStyle w:val="ListParagraph"/>
              <w:autoSpaceDE w:val="0"/>
              <w:autoSpaceDN w:val="0"/>
              <w:spacing w:after="160" w:line="252" w:lineRule="auto"/>
              <w:ind w:left="360" w:right="22"/>
              <w:contextualSpacing/>
              <w:jc w:val="both"/>
              <w:rPr>
                <w:b/>
                <w:bCs/>
                <w:color w:val="000000"/>
                <w:u w:val="single"/>
                <w:lang w:val="uk-UA"/>
              </w:rPr>
            </w:pPr>
          </w:p>
        </w:tc>
      </w:tr>
      <w:tr w:rsidR="00B16091" w:rsidRPr="00AD3D99" w14:paraId="5D55BD1E" w14:textId="77777777" w:rsidTr="00B16091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83D60" w14:textId="77777777" w:rsidR="00B16091" w:rsidRDefault="00B16091">
            <w:pPr>
              <w:autoSpaceDE w:val="0"/>
              <w:autoSpaceDN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Досвід виконання подібних договорів:</w:t>
            </w:r>
          </w:p>
          <w:p w14:paraId="02F78EC7" w14:textId="77777777" w:rsidR="00B16091" w:rsidRDefault="00B16091">
            <w:pPr>
              <w:autoSpaceDE w:val="0"/>
              <w:autoSpaceDN w:val="0"/>
              <w:rPr>
                <w:color w:val="000000"/>
                <w:lang w:val="uk-UA"/>
              </w:rPr>
            </w:pPr>
          </w:p>
          <w:p w14:paraId="6E2D285B" w14:textId="77777777" w:rsidR="00B16091" w:rsidRDefault="00B16091">
            <w:pPr>
              <w:autoSpaceDE w:val="0"/>
              <w:autoSpaceDN w:val="0"/>
              <w:rPr>
                <w:color w:val="000000"/>
                <w:lang w:val="uk-UA"/>
              </w:rPr>
            </w:pPr>
          </w:p>
          <w:p w14:paraId="55721083" w14:textId="77777777" w:rsidR="00B16091" w:rsidRDefault="00B16091">
            <w:pPr>
              <w:autoSpaceDE w:val="0"/>
              <w:autoSpaceDN w:val="0"/>
              <w:rPr>
                <w:color w:val="000000"/>
                <w:lang w:val="uk-UA"/>
              </w:rPr>
            </w:pPr>
          </w:p>
          <w:p w14:paraId="13F06043" w14:textId="77777777" w:rsidR="00B16091" w:rsidRDefault="00B16091">
            <w:pPr>
              <w:autoSpaceDE w:val="0"/>
              <w:autoSpaceDN w:val="0"/>
              <w:rPr>
                <w:color w:val="000000"/>
                <w:lang w:val="uk-UA"/>
              </w:rPr>
            </w:pPr>
          </w:p>
        </w:tc>
        <w:tc>
          <w:tcPr>
            <w:tcW w:w="5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9A8AF" w14:textId="77777777" w:rsidR="00B16091" w:rsidRDefault="00B16091">
            <w:pPr>
              <w:autoSpaceDE w:val="0"/>
              <w:autoSpaceDN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Документальні підтвердження надаються у довільній формі у вигляді посилання на основні успішні договори.</w:t>
            </w:r>
          </w:p>
          <w:p w14:paraId="12B8F9D9" w14:textId="77777777" w:rsidR="00B16091" w:rsidRDefault="00B16091">
            <w:pPr>
              <w:autoSpaceDE w:val="0"/>
              <w:autoSpaceDN w:val="0"/>
              <w:rPr>
                <w:color w:val="000000"/>
                <w:lang w:val="uk-UA"/>
              </w:rPr>
            </w:pPr>
          </w:p>
        </w:tc>
      </w:tr>
      <w:tr w:rsidR="00B16091" w14:paraId="7BF3180C" w14:textId="77777777" w:rsidTr="00B16091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50615" w14:textId="77777777" w:rsidR="00B16091" w:rsidRDefault="00B16091">
            <w:pPr>
              <w:autoSpaceDE w:val="0"/>
              <w:autoSpaceDN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Загальна інформація про компанію </w:t>
            </w:r>
          </w:p>
        </w:tc>
        <w:tc>
          <w:tcPr>
            <w:tcW w:w="52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739D5" w14:textId="7A700583" w:rsidR="00B16091" w:rsidRDefault="00B16091">
            <w:pPr>
              <w:autoSpaceDE w:val="0"/>
              <w:autoSpaceDN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Заповнений Додаток 4</w:t>
            </w:r>
            <w:r w:rsidR="003A3619">
              <w:rPr>
                <w:color w:val="000000"/>
                <w:lang w:val="uk-UA"/>
              </w:rPr>
              <w:t>.</w:t>
            </w:r>
          </w:p>
          <w:p w14:paraId="36905FE9" w14:textId="77777777" w:rsidR="00035985" w:rsidRDefault="00035985">
            <w:pPr>
              <w:autoSpaceDE w:val="0"/>
              <w:autoSpaceDN w:val="0"/>
              <w:rPr>
                <w:color w:val="000000"/>
                <w:lang w:val="uk-UA"/>
              </w:rPr>
            </w:pPr>
          </w:p>
          <w:p w14:paraId="5C4270ED" w14:textId="77777777" w:rsidR="00035C35" w:rsidRDefault="00035C35">
            <w:pPr>
              <w:autoSpaceDE w:val="0"/>
              <w:autoSpaceDN w:val="0"/>
              <w:rPr>
                <w:color w:val="000000"/>
                <w:lang w:val="uk-UA"/>
              </w:rPr>
            </w:pPr>
          </w:p>
        </w:tc>
      </w:tr>
      <w:tr w:rsidR="00B16091" w:rsidRPr="00AD3D99" w14:paraId="322AF739" w14:textId="77777777" w:rsidTr="00B16091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E9067" w14:textId="77777777" w:rsidR="00B16091" w:rsidRPr="003A3619" w:rsidRDefault="00B16091">
            <w:pPr>
              <w:autoSpaceDE w:val="0"/>
              <w:autoSpaceDN w:val="0"/>
              <w:rPr>
                <w:color w:val="000000"/>
                <w:lang w:val="uk-UA"/>
              </w:rPr>
            </w:pPr>
            <w:r w:rsidRPr="003A3619">
              <w:rPr>
                <w:color w:val="000000"/>
                <w:lang w:val="uk-UA"/>
              </w:rPr>
              <w:t xml:space="preserve">Можливість проводити оплату за надані послуги шляхом безготівкових розрахунків </w:t>
            </w:r>
          </w:p>
          <w:p w14:paraId="562685A0" w14:textId="77777777" w:rsidR="00035C35" w:rsidRPr="003A3619" w:rsidRDefault="00035C35">
            <w:pPr>
              <w:autoSpaceDE w:val="0"/>
              <w:autoSpaceDN w:val="0"/>
              <w:rPr>
                <w:color w:val="000000"/>
                <w:lang w:val="uk-UA"/>
              </w:rPr>
            </w:pPr>
          </w:p>
          <w:p w14:paraId="1EE12C89" w14:textId="77777777" w:rsidR="00035C35" w:rsidRPr="003A3619" w:rsidRDefault="00035C35">
            <w:pPr>
              <w:autoSpaceDE w:val="0"/>
              <w:autoSpaceDN w:val="0"/>
              <w:rPr>
                <w:color w:val="000000"/>
                <w:lang w:val="uk-UA"/>
              </w:rPr>
            </w:pPr>
            <w:r w:rsidRPr="003A3619">
              <w:rPr>
                <w:color w:val="000000"/>
                <w:lang w:val="uk-UA"/>
              </w:rPr>
              <w:t>Якщо в Лот 1 країною походж</w:t>
            </w:r>
            <w:r w:rsidR="003A3619" w:rsidRPr="003A3619">
              <w:rPr>
                <w:color w:val="000000"/>
                <w:lang w:val="uk-UA"/>
              </w:rPr>
              <w:t>ення обладнання вказано Україну</w:t>
            </w:r>
            <w:r w:rsidRPr="003A3619">
              <w:rPr>
                <w:color w:val="000000"/>
                <w:lang w:val="uk-UA"/>
              </w:rPr>
              <w:t xml:space="preserve">          </w:t>
            </w:r>
          </w:p>
        </w:tc>
        <w:tc>
          <w:tcPr>
            <w:tcW w:w="52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63C57" w14:textId="77777777" w:rsidR="00B16091" w:rsidRPr="003A3619" w:rsidRDefault="00035C35">
            <w:pPr>
              <w:autoSpaceDE w:val="0"/>
              <w:autoSpaceDN w:val="0"/>
              <w:rPr>
                <w:color w:val="000000"/>
                <w:lang w:val="uk-UA"/>
              </w:rPr>
            </w:pPr>
            <w:r w:rsidRPr="003A3619">
              <w:rPr>
                <w:color w:val="000000"/>
                <w:lang w:val="uk-UA"/>
              </w:rPr>
              <w:t>Вказати банківські реквізити</w:t>
            </w:r>
            <w:r w:rsidR="003A3619">
              <w:rPr>
                <w:color w:val="000000"/>
                <w:lang w:val="uk-UA"/>
              </w:rPr>
              <w:t>.</w:t>
            </w:r>
          </w:p>
          <w:p w14:paraId="35F5B4C4" w14:textId="77777777" w:rsidR="00035C35" w:rsidRPr="003A3619" w:rsidRDefault="00035C35">
            <w:pPr>
              <w:autoSpaceDE w:val="0"/>
              <w:autoSpaceDN w:val="0"/>
              <w:rPr>
                <w:color w:val="000000"/>
                <w:lang w:val="uk-UA"/>
              </w:rPr>
            </w:pPr>
          </w:p>
          <w:p w14:paraId="2E2490E8" w14:textId="77777777" w:rsidR="00035C35" w:rsidRPr="003A3619" w:rsidRDefault="00035C35">
            <w:pPr>
              <w:autoSpaceDE w:val="0"/>
              <w:autoSpaceDN w:val="0"/>
              <w:rPr>
                <w:color w:val="000000"/>
                <w:lang w:val="uk-UA"/>
              </w:rPr>
            </w:pPr>
          </w:p>
          <w:p w14:paraId="4BD7D59E" w14:textId="12F8E4B6" w:rsidR="00035C35" w:rsidRPr="003A3619" w:rsidRDefault="00035C35">
            <w:pPr>
              <w:autoSpaceDE w:val="0"/>
              <w:autoSpaceDN w:val="0"/>
              <w:rPr>
                <w:color w:val="000000"/>
                <w:lang w:val="uk-UA"/>
              </w:rPr>
            </w:pPr>
            <w:r w:rsidRPr="00C45E74">
              <w:rPr>
                <w:color w:val="000000"/>
                <w:lang w:val="uk-UA"/>
              </w:rPr>
              <w:t>Надати офіц</w:t>
            </w:r>
            <w:r w:rsidR="00A54208" w:rsidRPr="00C45E74">
              <w:rPr>
                <w:color w:val="000000"/>
                <w:lang w:val="uk-UA"/>
              </w:rPr>
              <w:t xml:space="preserve">ійного листа, що підтверджує фактичне </w:t>
            </w:r>
            <w:r w:rsidRPr="00C45E74">
              <w:rPr>
                <w:color w:val="000000"/>
                <w:lang w:val="uk-UA"/>
              </w:rPr>
              <w:t>знаходження товарів в Україні</w:t>
            </w:r>
            <w:r w:rsidR="00C45E74" w:rsidRPr="00C45E74">
              <w:rPr>
                <w:color w:val="000000"/>
                <w:lang w:val="uk-UA"/>
              </w:rPr>
              <w:t xml:space="preserve"> (для послуг не застосовується)</w:t>
            </w:r>
          </w:p>
        </w:tc>
      </w:tr>
    </w:tbl>
    <w:p w14:paraId="355B23F8" w14:textId="77777777" w:rsidR="00B16091" w:rsidRDefault="00B16091" w:rsidP="00B16091">
      <w:pPr>
        <w:autoSpaceDE w:val="0"/>
        <w:autoSpaceDN w:val="0"/>
        <w:ind w:left="4236" w:firstLine="708"/>
        <w:rPr>
          <w:rFonts w:eastAsiaTheme="minorHAnsi"/>
          <w:b/>
          <w:bCs/>
          <w:lang w:val="uk-UA"/>
        </w:rPr>
      </w:pPr>
    </w:p>
    <w:p w14:paraId="30591559" w14:textId="77777777" w:rsidR="00B16091" w:rsidRDefault="00B16091" w:rsidP="00B16091">
      <w:pPr>
        <w:autoSpaceDE w:val="0"/>
        <w:autoSpaceDN w:val="0"/>
        <w:spacing w:before="120" w:after="12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Примітка:</w:t>
      </w:r>
    </w:p>
    <w:p w14:paraId="6494B54C" w14:textId="77777777" w:rsidR="00B16091" w:rsidRDefault="00B16091" w:rsidP="00B16091">
      <w:pPr>
        <w:autoSpaceDE w:val="0"/>
        <w:autoSpaceDN w:val="0"/>
        <w:rPr>
          <w:b/>
          <w:bCs/>
          <w:color w:val="000000"/>
          <w:u w:val="single"/>
          <w:lang w:val="uk-UA"/>
        </w:rPr>
      </w:pPr>
      <w:r>
        <w:rPr>
          <w:b/>
          <w:bCs/>
          <w:lang w:val="uk-UA"/>
        </w:rPr>
        <w:t>Всі документи, за винятком оригіналів чи нотаріально завірених документів, виданих Учаснику іншими організаціями (підприємствами, установами), повинні бути підписані уповноваженою особою учасника та скріплені його власною печаткою.</w:t>
      </w:r>
    </w:p>
    <w:p w14:paraId="37FC06C4" w14:textId="77777777" w:rsidR="00B16091" w:rsidRDefault="00B16091" w:rsidP="00B16091">
      <w:pPr>
        <w:autoSpaceDE w:val="0"/>
        <w:autoSpaceDN w:val="0"/>
        <w:ind w:left="4236" w:firstLine="708"/>
        <w:rPr>
          <w:b/>
          <w:bCs/>
          <w:lang w:val="uk-UA"/>
        </w:rPr>
      </w:pPr>
    </w:p>
    <w:p w14:paraId="5A9C6518" w14:textId="77777777" w:rsidR="00B16091" w:rsidRDefault="00B16091" w:rsidP="00B16091">
      <w:pPr>
        <w:autoSpaceDE w:val="0"/>
        <w:autoSpaceDN w:val="0"/>
        <w:ind w:left="4236" w:firstLine="708"/>
        <w:rPr>
          <w:b/>
          <w:bCs/>
          <w:lang w:val="uk-UA"/>
        </w:rPr>
      </w:pPr>
    </w:p>
    <w:p w14:paraId="3CDF2608" w14:textId="77777777" w:rsidR="00B16091" w:rsidRDefault="00B16091" w:rsidP="00B16091">
      <w:pPr>
        <w:autoSpaceDE w:val="0"/>
        <w:autoSpaceDN w:val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*Згідно зі статтею 1(а) Угоди “товари, поставки та інше майно, що надається або використовується у зв’язку з програмами допомоги Сполучених Штатів, можуть імпортуватися, експортуватися або використовуватися в Україні із звільненням від будь-яких тарифів, зборів, мит, податків на імпорт та інших аналогічних податків або зборів, що накладаються Україною або будь-якою її організацією”.</w:t>
      </w:r>
    </w:p>
    <w:p w14:paraId="57C2D25A" w14:textId="77777777" w:rsidR="00E70F30" w:rsidRDefault="00E70F30" w:rsidP="00674D12">
      <w:pPr>
        <w:autoSpaceDE w:val="0"/>
        <w:autoSpaceDN w:val="0"/>
        <w:adjustRightInd w:val="0"/>
        <w:ind w:left="4236" w:firstLine="708"/>
        <w:rPr>
          <w:b/>
          <w:bCs/>
          <w:lang w:val="uk-UA"/>
        </w:rPr>
      </w:pPr>
    </w:p>
    <w:p w14:paraId="680CB18A" w14:textId="77777777" w:rsidR="005C66B6" w:rsidRPr="00C518F2" w:rsidRDefault="005C66B6" w:rsidP="00674D12">
      <w:pPr>
        <w:autoSpaceDE w:val="0"/>
        <w:autoSpaceDN w:val="0"/>
        <w:adjustRightInd w:val="0"/>
        <w:ind w:left="4236" w:firstLine="708"/>
        <w:rPr>
          <w:b/>
          <w:bCs/>
          <w:color w:val="000000"/>
          <w:u w:val="single"/>
          <w:lang w:val="uk-UA"/>
        </w:rPr>
      </w:pPr>
      <w:r w:rsidRPr="00C518F2">
        <w:rPr>
          <w:b/>
          <w:bCs/>
          <w:lang w:val="uk-UA"/>
        </w:rPr>
        <w:br w:type="page"/>
      </w:r>
    </w:p>
    <w:p w14:paraId="4A03FC16" w14:textId="77777777" w:rsidR="005C66B6" w:rsidRPr="00C518F2" w:rsidRDefault="005C66B6" w:rsidP="00AE241E">
      <w:pPr>
        <w:autoSpaceDE w:val="0"/>
        <w:autoSpaceDN w:val="0"/>
        <w:adjustRightInd w:val="0"/>
        <w:jc w:val="right"/>
        <w:rPr>
          <w:b/>
          <w:bCs/>
          <w:color w:val="000000"/>
          <w:u w:val="single"/>
          <w:lang w:val="uk-UA"/>
        </w:rPr>
      </w:pPr>
    </w:p>
    <w:p w14:paraId="15EAA2A0" w14:textId="77777777" w:rsidR="005C66B6" w:rsidRPr="000F6D4C" w:rsidRDefault="005C66B6" w:rsidP="00AE241E">
      <w:pPr>
        <w:autoSpaceDE w:val="0"/>
        <w:autoSpaceDN w:val="0"/>
        <w:adjustRightInd w:val="0"/>
        <w:ind w:left="4236" w:firstLine="720"/>
        <w:rPr>
          <w:b/>
          <w:bCs/>
          <w:lang w:val="uk-UA"/>
        </w:rPr>
      </w:pPr>
      <w:r w:rsidRPr="00C518F2">
        <w:rPr>
          <w:b/>
          <w:bCs/>
          <w:lang w:val="uk-UA"/>
        </w:rPr>
        <w:t xml:space="preserve">ДОДАТОК  </w:t>
      </w:r>
      <w:r w:rsidR="00674D12" w:rsidRPr="000F6D4C">
        <w:rPr>
          <w:b/>
          <w:bCs/>
          <w:lang w:val="uk-UA"/>
        </w:rPr>
        <w:t>3</w:t>
      </w:r>
    </w:p>
    <w:p w14:paraId="656D844D" w14:textId="77777777" w:rsidR="005C66B6" w:rsidRPr="00C518F2" w:rsidRDefault="005C66B6" w:rsidP="00AE241E">
      <w:pPr>
        <w:autoSpaceDE w:val="0"/>
        <w:autoSpaceDN w:val="0"/>
        <w:adjustRightInd w:val="0"/>
        <w:ind w:left="4236" w:firstLine="720"/>
        <w:rPr>
          <w:b/>
          <w:bCs/>
          <w:color w:val="000000"/>
          <w:lang w:val="uk-UA"/>
        </w:rPr>
      </w:pPr>
      <w:r w:rsidRPr="00C518F2">
        <w:rPr>
          <w:b/>
          <w:bCs/>
          <w:color w:val="000000"/>
          <w:lang w:val="uk-UA"/>
        </w:rPr>
        <w:t>до оголошення про проведення тендеру</w:t>
      </w:r>
    </w:p>
    <w:p w14:paraId="3579764F" w14:textId="77777777" w:rsidR="005C66B6" w:rsidRPr="00C518F2" w:rsidRDefault="005C66B6" w:rsidP="00F745C5">
      <w:pPr>
        <w:pStyle w:val="Heading4"/>
        <w:ind w:right="-40"/>
        <w:rPr>
          <w:rFonts w:ascii="Times New Roman" w:hAnsi="Times New Roman"/>
          <w:b w:val="0"/>
          <w:bCs/>
          <w:color w:val="000000"/>
          <w:sz w:val="24"/>
          <w:szCs w:val="24"/>
          <w:lang w:val="uk-UA"/>
        </w:rPr>
      </w:pPr>
      <w:r w:rsidRPr="00C518F2">
        <w:rPr>
          <w:rFonts w:ascii="Times New Roman" w:hAnsi="Times New Roman"/>
          <w:b w:val="0"/>
          <w:color w:val="000000"/>
          <w:sz w:val="24"/>
          <w:szCs w:val="24"/>
          <w:lang w:val="uk-UA"/>
        </w:rPr>
        <w:tab/>
      </w:r>
    </w:p>
    <w:p w14:paraId="0FBC839A" w14:textId="77777777" w:rsidR="005C66B6" w:rsidRPr="00C518F2" w:rsidRDefault="005C66B6" w:rsidP="00F745C5">
      <w:pPr>
        <w:autoSpaceDE w:val="0"/>
        <w:autoSpaceDN w:val="0"/>
        <w:adjustRightInd w:val="0"/>
        <w:ind w:left="680"/>
        <w:jc w:val="center"/>
        <w:rPr>
          <w:lang w:val="uk-UA"/>
        </w:rPr>
      </w:pPr>
    </w:p>
    <w:p w14:paraId="4E1168B0" w14:textId="77777777" w:rsidR="005C66B6" w:rsidRPr="00C518F2" w:rsidRDefault="00DA0520" w:rsidP="00F745C5">
      <w:pPr>
        <w:jc w:val="center"/>
        <w:rPr>
          <w:b/>
          <w:bCs/>
          <w:lang w:val="uk-UA"/>
        </w:rPr>
      </w:pPr>
      <w:r w:rsidRPr="00C518F2">
        <w:rPr>
          <w:b/>
          <w:bCs/>
          <w:lang w:val="uk-UA"/>
        </w:rPr>
        <w:t>КРИТЕРІЇ</w:t>
      </w:r>
      <w:r w:rsidR="005C66B6" w:rsidRPr="00C518F2">
        <w:rPr>
          <w:b/>
          <w:bCs/>
          <w:lang w:val="uk-UA"/>
        </w:rPr>
        <w:t xml:space="preserve"> ОЦІНКИ ТЕНДЕРНИХ ПРОПОЗИЦІЙ:</w:t>
      </w:r>
    </w:p>
    <w:p w14:paraId="0CE9F531" w14:textId="77777777" w:rsidR="005C66B6" w:rsidRPr="00C518F2" w:rsidRDefault="005C66B6" w:rsidP="00F745C5">
      <w:pPr>
        <w:jc w:val="both"/>
        <w:rPr>
          <w:b/>
          <w:bCs/>
          <w:lang w:val="uk-UA"/>
        </w:rPr>
      </w:pPr>
    </w:p>
    <w:p w14:paraId="067016B2" w14:textId="77777777" w:rsidR="005C66B6" w:rsidRPr="00C518F2" w:rsidRDefault="003B1246" w:rsidP="006C0B21">
      <w:pPr>
        <w:numPr>
          <w:ilvl w:val="0"/>
          <w:numId w:val="1"/>
        </w:numPr>
        <w:spacing w:after="200" w:line="276" w:lineRule="auto"/>
        <w:jc w:val="both"/>
        <w:rPr>
          <w:lang w:val="uk-UA"/>
        </w:rPr>
      </w:pPr>
      <w:r>
        <w:rPr>
          <w:lang w:val="uk-UA"/>
        </w:rPr>
        <w:t>Зміст та комплект</w:t>
      </w:r>
      <w:r w:rsidR="005C66B6" w:rsidRPr="00C518F2">
        <w:rPr>
          <w:lang w:val="uk-UA"/>
        </w:rPr>
        <w:t>ність документів, що підтверджують кваліфікацію Учасника;</w:t>
      </w:r>
    </w:p>
    <w:p w14:paraId="15235F7E" w14:textId="77777777" w:rsidR="005C66B6" w:rsidRPr="00C518F2" w:rsidRDefault="005C66B6" w:rsidP="006C0B21">
      <w:pPr>
        <w:numPr>
          <w:ilvl w:val="0"/>
          <w:numId w:val="1"/>
        </w:numPr>
        <w:spacing w:after="200" w:line="276" w:lineRule="auto"/>
        <w:jc w:val="both"/>
        <w:rPr>
          <w:lang w:val="uk-UA"/>
        </w:rPr>
      </w:pPr>
      <w:r w:rsidRPr="00C518F2">
        <w:rPr>
          <w:lang w:val="uk-UA"/>
        </w:rPr>
        <w:t>Вартість пропозиції;</w:t>
      </w:r>
    </w:p>
    <w:p w14:paraId="09131A6D" w14:textId="77777777" w:rsidR="005C66B6" w:rsidRPr="00C518F2" w:rsidRDefault="005C66B6" w:rsidP="006C0B21">
      <w:pPr>
        <w:numPr>
          <w:ilvl w:val="0"/>
          <w:numId w:val="1"/>
        </w:numPr>
        <w:spacing w:after="200" w:line="276" w:lineRule="auto"/>
        <w:jc w:val="both"/>
        <w:rPr>
          <w:lang w:val="uk-UA"/>
        </w:rPr>
      </w:pPr>
      <w:r w:rsidRPr="00C518F2">
        <w:rPr>
          <w:lang w:val="uk-UA"/>
        </w:rPr>
        <w:t>Відповідність технічним специфікаціям</w:t>
      </w:r>
      <w:r w:rsidR="005933B7" w:rsidRPr="00C518F2">
        <w:rPr>
          <w:lang w:val="uk-UA"/>
        </w:rPr>
        <w:t>.</w:t>
      </w:r>
    </w:p>
    <w:p w14:paraId="3CE97D2C" w14:textId="77777777" w:rsidR="005C66B6" w:rsidRPr="000F6D4C" w:rsidRDefault="005C66B6" w:rsidP="00F745C5">
      <w:pPr>
        <w:autoSpaceDE w:val="0"/>
        <w:autoSpaceDN w:val="0"/>
        <w:adjustRightInd w:val="0"/>
        <w:ind w:left="4236" w:firstLine="720"/>
        <w:rPr>
          <w:b/>
          <w:bCs/>
          <w:lang w:val="uk-UA"/>
        </w:rPr>
      </w:pPr>
      <w:r w:rsidRPr="00C518F2">
        <w:rPr>
          <w:b/>
          <w:bCs/>
          <w:color w:val="000000"/>
          <w:u w:val="single"/>
          <w:lang w:val="uk-UA"/>
        </w:rPr>
        <w:br w:type="page"/>
      </w:r>
      <w:bookmarkStart w:id="1" w:name="OLE_LINK1"/>
      <w:bookmarkStart w:id="2" w:name="OLE_LINK2"/>
      <w:bookmarkStart w:id="3" w:name="OLE_LINK3"/>
      <w:r w:rsidRPr="00C518F2">
        <w:rPr>
          <w:b/>
          <w:bCs/>
          <w:lang w:val="uk-UA"/>
        </w:rPr>
        <w:lastRenderedPageBreak/>
        <w:t xml:space="preserve">ДОДАТОК </w:t>
      </w:r>
      <w:r w:rsidR="00674D12" w:rsidRPr="000F6D4C">
        <w:rPr>
          <w:b/>
          <w:bCs/>
          <w:lang w:val="uk-UA"/>
        </w:rPr>
        <w:t>4</w:t>
      </w:r>
    </w:p>
    <w:p w14:paraId="6473D5F3" w14:textId="77777777" w:rsidR="005C66B6" w:rsidRPr="00C518F2" w:rsidRDefault="005C66B6" w:rsidP="00F745C5">
      <w:pPr>
        <w:autoSpaceDE w:val="0"/>
        <w:autoSpaceDN w:val="0"/>
        <w:adjustRightInd w:val="0"/>
        <w:ind w:left="4236" w:firstLine="720"/>
        <w:rPr>
          <w:b/>
          <w:bCs/>
          <w:color w:val="000000"/>
          <w:lang w:val="uk-UA"/>
        </w:rPr>
      </w:pPr>
      <w:r w:rsidRPr="00C518F2">
        <w:rPr>
          <w:b/>
          <w:bCs/>
          <w:color w:val="000000"/>
          <w:lang w:val="uk-UA"/>
        </w:rPr>
        <w:t>до оголошення про проведення тендеру</w:t>
      </w:r>
    </w:p>
    <w:bookmarkEnd w:id="1"/>
    <w:bookmarkEnd w:id="2"/>
    <w:bookmarkEnd w:id="3"/>
    <w:p w14:paraId="4AE3CABB" w14:textId="77777777" w:rsidR="005C66B6" w:rsidRPr="00C518F2" w:rsidRDefault="005C66B6" w:rsidP="00F745C5">
      <w:pPr>
        <w:spacing w:line="276" w:lineRule="auto"/>
        <w:jc w:val="center"/>
        <w:rPr>
          <w:b/>
          <w:bCs/>
          <w:lang w:val="uk-UA"/>
        </w:rPr>
      </w:pPr>
    </w:p>
    <w:p w14:paraId="1FE540A7" w14:textId="77777777" w:rsidR="005C66B6" w:rsidRPr="00C518F2" w:rsidRDefault="005C66B6" w:rsidP="00F745C5">
      <w:pPr>
        <w:spacing w:line="276" w:lineRule="auto"/>
        <w:jc w:val="center"/>
        <w:rPr>
          <w:b/>
          <w:bCs/>
          <w:lang w:val="uk-UA"/>
        </w:rPr>
      </w:pPr>
      <w:r w:rsidRPr="00C518F2">
        <w:rPr>
          <w:b/>
          <w:bCs/>
          <w:lang w:val="uk-UA"/>
        </w:rPr>
        <w:t>ЗАГАЛЬНА ІНФОРМАЦІЯ ПРО КОМПАНІЮ</w:t>
      </w:r>
    </w:p>
    <w:p w14:paraId="38EDFC8B" w14:textId="77777777" w:rsidR="005C66B6" w:rsidRPr="00C518F2" w:rsidRDefault="005C66B6" w:rsidP="00F745C5">
      <w:pPr>
        <w:spacing w:line="276" w:lineRule="auto"/>
        <w:jc w:val="center"/>
        <w:rPr>
          <w:b/>
          <w:bCs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3982"/>
        <w:gridCol w:w="5215"/>
      </w:tblGrid>
      <w:tr w:rsidR="005C66B6" w:rsidRPr="00C518F2" w14:paraId="7D7D55B6" w14:textId="77777777">
        <w:tc>
          <w:tcPr>
            <w:tcW w:w="548" w:type="dxa"/>
          </w:tcPr>
          <w:p w14:paraId="1CFE2AFA" w14:textId="77777777" w:rsidR="005C66B6" w:rsidRPr="00C518F2" w:rsidRDefault="005C66B6" w:rsidP="006C0B21">
            <w:pPr>
              <w:numPr>
                <w:ilvl w:val="0"/>
                <w:numId w:val="2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3982" w:type="dxa"/>
          </w:tcPr>
          <w:p w14:paraId="5DC3816D" w14:textId="77777777" w:rsidR="005C66B6" w:rsidRPr="00C518F2" w:rsidRDefault="005C66B6" w:rsidP="00E5284F">
            <w:pPr>
              <w:spacing w:line="276" w:lineRule="auto"/>
              <w:rPr>
                <w:b/>
                <w:bCs/>
                <w:lang w:val="uk-UA"/>
              </w:rPr>
            </w:pPr>
            <w:r w:rsidRPr="00C518F2">
              <w:rPr>
                <w:lang w:val="uk-UA"/>
              </w:rPr>
              <w:t>Повна назва компанії</w:t>
            </w:r>
          </w:p>
        </w:tc>
        <w:tc>
          <w:tcPr>
            <w:tcW w:w="5215" w:type="dxa"/>
          </w:tcPr>
          <w:p w14:paraId="30490CD0" w14:textId="77777777" w:rsidR="005C66B6" w:rsidRPr="00C518F2" w:rsidRDefault="005C66B6" w:rsidP="00E5284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5C66B6" w:rsidRPr="00C518F2" w14:paraId="60CADB01" w14:textId="77777777">
        <w:tc>
          <w:tcPr>
            <w:tcW w:w="548" w:type="dxa"/>
          </w:tcPr>
          <w:p w14:paraId="4C4E1244" w14:textId="77777777" w:rsidR="005C66B6" w:rsidRPr="00C518F2" w:rsidRDefault="005C66B6" w:rsidP="006C0B21">
            <w:pPr>
              <w:numPr>
                <w:ilvl w:val="0"/>
                <w:numId w:val="2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3982" w:type="dxa"/>
          </w:tcPr>
          <w:p w14:paraId="6A1F8AF3" w14:textId="77777777" w:rsidR="005C66B6" w:rsidRPr="00C518F2" w:rsidRDefault="005C66B6" w:rsidP="00E5284F">
            <w:pPr>
              <w:spacing w:line="276" w:lineRule="auto"/>
              <w:rPr>
                <w:b/>
                <w:bCs/>
                <w:lang w:val="uk-UA"/>
              </w:rPr>
            </w:pPr>
            <w:r w:rsidRPr="00C518F2">
              <w:rPr>
                <w:lang w:val="uk-UA"/>
              </w:rPr>
              <w:t xml:space="preserve">Дата заснування  </w:t>
            </w:r>
          </w:p>
        </w:tc>
        <w:tc>
          <w:tcPr>
            <w:tcW w:w="5215" w:type="dxa"/>
          </w:tcPr>
          <w:p w14:paraId="57227AB8" w14:textId="77777777" w:rsidR="005C66B6" w:rsidRPr="00C518F2" w:rsidRDefault="005C66B6" w:rsidP="00E5284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5C66B6" w:rsidRPr="00C518F2" w14:paraId="5372A810" w14:textId="77777777">
        <w:tc>
          <w:tcPr>
            <w:tcW w:w="548" w:type="dxa"/>
          </w:tcPr>
          <w:p w14:paraId="6140A05C" w14:textId="77777777" w:rsidR="005C66B6" w:rsidRPr="00C518F2" w:rsidRDefault="005C66B6" w:rsidP="006C0B21">
            <w:pPr>
              <w:numPr>
                <w:ilvl w:val="0"/>
                <w:numId w:val="2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3982" w:type="dxa"/>
          </w:tcPr>
          <w:p w14:paraId="0754D1F3" w14:textId="77777777" w:rsidR="005C66B6" w:rsidRPr="00C518F2" w:rsidRDefault="005C66B6" w:rsidP="00E5284F">
            <w:pPr>
              <w:spacing w:line="276" w:lineRule="auto"/>
              <w:rPr>
                <w:lang w:val="uk-UA"/>
              </w:rPr>
            </w:pPr>
            <w:r w:rsidRPr="00C518F2">
              <w:rPr>
                <w:lang w:val="uk-UA"/>
              </w:rPr>
              <w:t>Контактна інформація про компанію</w:t>
            </w:r>
          </w:p>
          <w:p w14:paraId="5C0719AA" w14:textId="77777777" w:rsidR="005C66B6" w:rsidRPr="00C518F2" w:rsidRDefault="005C66B6" w:rsidP="00E5284F">
            <w:pPr>
              <w:spacing w:line="276" w:lineRule="auto"/>
              <w:rPr>
                <w:lang w:val="uk-UA"/>
              </w:rPr>
            </w:pPr>
            <w:r w:rsidRPr="00C518F2">
              <w:rPr>
                <w:lang w:val="uk-UA"/>
              </w:rPr>
              <w:t>Адреса</w:t>
            </w:r>
          </w:p>
          <w:p w14:paraId="1770660D" w14:textId="77777777" w:rsidR="005C66B6" w:rsidRPr="00C518F2" w:rsidRDefault="005C66B6" w:rsidP="00E5284F">
            <w:pPr>
              <w:spacing w:line="276" w:lineRule="auto"/>
              <w:rPr>
                <w:lang w:val="uk-UA"/>
              </w:rPr>
            </w:pPr>
            <w:r w:rsidRPr="00C518F2">
              <w:rPr>
                <w:lang w:val="uk-UA"/>
              </w:rPr>
              <w:t>Телефон</w:t>
            </w:r>
          </w:p>
          <w:p w14:paraId="4E07CBA7" w14:textId="77777777" w:rsidR="005C66B6" w:rsidRPr="00C518F2" w:rsidRDefault="005C66B6" w:rsidP="00E5284F">
            <w:pPr>
              <w:spacing w:line="276" w:lineRule="auto"/>
              <w:rPr>
                <w:lang w:val="uk-UA"/>
              </w:rPr>
            </w:pPr>
            <w:r w:rsidRPr="00C518F2">
              <w:rPr>
                <w:lang w:val="uk-UA"/>
              </w:rPr>
              <w:t>Електронна адреса для листування</w:t>
            </w:r>
          </w:p>
          <w:p w14:paraId="1C1C91B9" w14:textId="77777777" w:rsidR="005C66B6" w:rsidRPr="00C518F2" w:rsidRDefault="005C66B6" w:rsidP="00E5284F">
            <w:pPr>
              <w:spacing w:line="276" w:lineRule="auto"/>
              <w:rPr>
                <w:lang w:val="uk-UA"/>
              </w:rPr>
            </w:pPr>
            <w:r w:rsidRPr="00C518F2">
              <w:rPr>
                <w:lang w:val="uk-UA"/>
              </w:rPr>
              <w:t>Веб-сторінка</w:t>
            </w:r>
          </w:p>
        </w:tc>
        <w:tc>
          <w:tcPr>
            <w:tcW w:w="5215" w:type="dxa"/>
          </w:tcPr>
          <w:p w14:paraId="0F0F27B3" w14:textId="77777777" w:rsidR="005C66B6" w:rsidRPr="00C518F2" w:rsidRDefault="005C66B6" w:rsidP="00E5284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5C66B6" w:rsidRPr="00C518F2" w14:paraId="2BDAFF65" w14:textId="77777777">
        <w:tc>
          <w:tcPr>
            <w:tcW w:w="548" w:type="dxa"/>
          </w:tcPr>
          <w:p w14:paraId="70A643D4" w14:textId="77777777" w:rsidR="005C66B6" w:rsidRPr="00C518F2" w:rsidRDefault="005C66B6" w:rsidP="006C0B21">
            <w:pPr>
              <w:numPr>
                <w:ilvl w:val="0"/>
                <w:numId w:val="2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3982" w:type="dxa"/>
          </w:tcPr>
          <w:p w14:paraId="358509F0" w14:textId="77777777" w:rsidR="005C66B6" w:rsidRPr="00C518F2" w:rsidRDefault="005C66B6" w:rsidP="00E5284F">
            <w:pPr>
              <w:spacing w:line="276" w:lineRule="auto"/>
              <w:rPr>
                <w:b/>
                <w:bCs/>
                <w:lang w:val="uk-UA"/>
              </w:rPr>
            </w:pPr>
            <w:r w:rsidRPr="00C518F2">
              <w:rPr>
                <w:lang w:val="uk-UA"/>
              </w:rPr>
              <w:t>Директор компанії</w:t>
            </w:r>
          </w:p>
        </w:tc>
        <w:tc>
          <w:tcPr>
            <w:tcW w:w="5215" w:type="dxa"/>
          </w:tcPr>
          <w:p w14:paraId="4BDB01A5" w14:textId="77777777" w:rsidR="005C66B6" w:rsidRPr="00C518F2" w:rsidRDefault="005C66B6" w:rsidP="00E5284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5C66B6" w:rsidRPr="00AD3D99" w14:paraId="4E776702" w14:textId="77777777">
        <w:tc>
          <w:tcPr>
            <w:tcW w:w="548" w:type="dxa"/>
          </w:tcPr>
          <w:p w14:paraId="0B84811D" w14:textId="77777777" w:rsidR="005C66B6" w:rsidRPr="00C518F2" w:rsidRDefault="005C66B6" w:rsidP="006C0B21">
            <w:pPr>
              <w:numPr>
                <w:ilvl w:val="0"/>
                <w:numId w:val="2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3982" w:type="dxa"/>
          </w:tcPr>
          <w:p w14:paraId="7559EA95" w14:textId="77777777" w:rsidR="005C66B6" w:rsidRPr="00C518F2" w:rsidRDefault="005C66B6" w:rsidP="00E5284F">
            <w:pPr>
              <w:spacing w:line="276" w:lineRule="auto"/>
              <w:rPr>
                <w:b/>
                <w:bCs/>
                <w:lang w:val="uk-UA"/>
              </w:rPr>
            </w:pPr>
            <w:r w:rsidRPr="00C518F2">
              <w:rPr>
                <w:lang w:val="uk-UA"/>
              </w:rPr>
              <w:t>Контактна особа (</w:t>
            </w:r>
            <w:r w:rsidR="004D728E">
              <w:rPr>
                <w:lang w:val="uk-UA"/>
              </w:rPr>
              <w:t>в</w:t>
            </w:r>
            <w:r w:rsidR="00DA0520">
              <w:rPr>
                <w:lang w:val="uk-UA"/>
              </w:rPr>
              <w:t xml:space="preserve">изначений менеджер проекту), </w:t>
            </w:r>
            <w:r w:rsidRPr="00C518F2">
              <w:rPr>
                <w:color w:val="000000"/>
                <w:lang w:val="uk-UA"/>
              </w:rPr>
              <w:t>з якою можна зв’язатися в надзвичайних ситуаціях у будь-який час</w:t>
            </w:r>
          </w:p>
        </w:tc>
        <w:tc>
          <w:tcPr>
            <w:tcW w:w="5215" w:type="dxa"/>
          </w:tcPr>
          <w:p w14:paraId="1589470C" w14:textId="77777777" w:rsidR="005C66B6" w:rsidRPr="00C518F2" w:rsidRDefault="005C66B6" w:rsidP="00E5284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5C66B6" w:rsidRPr="00C518F2" w14:paraId="40D0D427" w14:textId="77777777">
        <w:tc>
          <w:tcPr>
            <w:tcW w:w="548" w:type="dxa"/>
          </w:tcPr>
          <w:p w14:paraId="55B794C9" w14:textId="77777777" w:rsidR="005C66B6" w:rsidRPr="00C518F2" w:rsidRDefault="005C66B6" w:rsidP="006C0B21">
            <w:pPr>
              <w:numPr>
                <w:ilvl w:val="0"/>
                <w:numId w:val="2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3982" w:type="dxa"/>
          </w:tcPr>
          <w:p w14:paraId="7ED3D3C8" w14:textId="77777777" w:rsidR="005C66B6" w:rsidRPr="00C518F2" w:rsidRDefault="005C66B6" w:rsidP="00E5284F">
            <w:pPr>
              <w:spacing w:line="276" w:lineRule="auto"/>
              <w:rPr>
                <w:b/>
                <w:bCs/>
                <w:lang w:val="uk-UA"/>
              </w:rPr>
            </w:pPr>
            <w:r w:rsidRPr="00C518F2">
              <w:rPr>
                <w:lang w:val="uk-UA"/>
              </w:rPr>
              <w:t>Свідоцтво платника податку</w:t>
            </w:r>
          </w:p>
        </w:tc>
        <w:tc>
          <w:tcPr>
            <w:tcW w:w="5215" w:type="dxa"/>
          </w:tcPr>
          <w:p w14:paraId="1F70AE06" w14:textId="77777777" w:rsidR="005C66B6" w:rsidRPr="00C518F2" w:rsidRDefault="005C66B6" w:rsidP="00E5284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5C66B6" w:rsidRPr="00C518F2" w14:paraId="250CE8FF" w14:textId="77777777">
        <w:trPr>
          <w:trHeight w:val="455"/>
        </w:trPr>
        <w:tc>
          <w:tcPr>
            <w:tcW w:w="548" w:type="dxa"/>
          </w:tcPr>
          <w:p w14:paraId="2667A9F2" w14:textId="77777777" w:rsidR="005C66B6" w:rsidRPr="00C518F2" w:rsidRDefault="005C66B6" w:rsidP="006C0B21">
            <w:pPr>
              <w:numPr>
                <w:ilvl w:val="0"/>
                <w:numId w:val="2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3982" w:type="dxa"/>
          </w:tcPr>
          <w:p w14:paraId="71EF7138" w14:textId="77777777" w:rsidR="005C66B6" w:rsidRPr="00C518F2" w:rsidRDefault="005C66B6" w:rsidP="00E5284F">
            <w:pPr>
              <w:spacing w:line="276" w:lineRule="auto"/>
              <w:rPr>
                <w:b/>
                <w:bCs/>
                <w:lang w:val="uk-UA"/>
              </w:rPr>
            </w:pPr>
            <w:r w:rsidRPr="00C518F2">
              <w:rPr>
                <w:lang w:val="uk-UA"/>
              </w:rPr>
              <w:t>Банківські реквізити</w:t>
            </w:r>
          </w:p>
        </w:tc>
        <w:tc>
          <w:tcPr>
            <w:tcW w:w="5215" w:type="dxa"/>
          </w:tcPr>
          <w:p w14:paraId="09D7560D" w14:textId="77777777" w:rsidR="005C66B6" w:rsidRPr="00C518F2" w:rsidRDefault="005C66B6" w:rsidP="00E5284F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5C66B6" w:rsidRPr="00C518F2" w14:paraId="1FC3D8D3" w14:textId="77777777">
        <w:tc>
          <w:tcPr>
            <w:tcW w:w="548" w:type="dxa"/>
          </w:tcPr>
          <w:p w14:paraId="7B5341EB" w14:textId="77777777" w:rsidR="005C66B6" w:rsidRPr="00C518F2" w:rsidRDefault="005C66B6" w:rsidP="006C0B21">
            <w:pPr>
              <w:numPr>
                <w:ilvl w:val="0"/>
                <w:numId w:val="2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3982" w:type="dxa"/>
          </w:tcPr>
          <w:p w14:paraId="4414D8EB" w14:textId="77777777" w:rsidR="005C66B6" w:rsidRPr="00C518F2" w:rsidRDefault="005C66B6" w:rsidP="00E5284F">
            <w:pPr>
              <w:spacing w:line="276" w:lineRule="auto"/>
              <w:rPr>
                <w:b/>
                <w:bCs/>
                <w:lang w:val="uk-UA"/>
              </w:rPr>
            </w:pPr>
            <w:r w:rsidRPr="00C518F2">
              <w:rPr>
                <w:lang w:val="uk-UA"/>
              </w:rPr>
              <w:t>Основні види діяльності</w:t>
            </w:r>
          </w:p>
        </w:tc>
        <w:tc>
          <w:tcPr>
            <w:tcW w:w="5215" w:type="dxa"/>
          </w:tcPr>
          <w:p w14:paraId="6ED295A5" w14:textId="77777777" w:rsidR="005C66B6" w:rsidRPr="00C518F2" w:rsidRDefault="005C66B6" w:rsidP="00E5284F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5C66B6" w:rsidRPr="00C518F2" w14:paraId="7E0C0676" w14:textId="77777777">
        <w:tc>
          <w:tcPr>
            <w:tcW w:w="548" w:type="dxa"/>
          </w:tcPr>
          <w:p w14:paraId="3761D020" w14:textId="77777777" w:rsidR="005C66B6" w:rsidRPr="00C518F2" w:rsidRDefault="005C66B6" w:rsidP="006C0B21">
            <w:pPr>
              <w:numPr>
                <w:ilvl w:val="0"/>
                <w:numId w:val="2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3982" w:type="dxa"/>
          </w:tcPr>
          <w:p w14:paraId="3E7A1B51" w14:textId="77777777" w:rsidR="005C66B6" w:rsidRPr="00C518F2" w:rsidRDefault="005C66B6" w:rsidP="00E5284F">
            <w:pPr>
              <w:spacing w:line="276" w:lineRule="auto"/>
              <w:rPr>
                <w:b/>
                <w:bCs/>
                <w:lang w:val="uk-UA"/>
              </w:rPr>
            </w:pPr>
            <w:r w:rsidRPr="00C518F2">
              <w:rPr>
                <w:lang w:val="uk-UA"/>
              </w:rPr>
              <w:t>Ліцензії</w:t>
            </w:r>
          </w:p>
        </w:tc>
        <w:tc>
          <w:tcPr>
            <w:tcW w:w="5215" w:type="dxa"/>
          </w:tcPr>
          <w:p w14:paraId="6D76B509" w14:textId="77777777" w:rsidR="005C66B6" w:rsidRPr="00C518F2" w:rsidRDefault="005C66B6" w:rsidP="00E5284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5C66B6" w:rsidRPr="00C518F2" w14:paraId="4F0264DA" w14:textId="77777777">
        <w:tc>
          <w:tcPr>
            <w:tcW w:w="548" w:type="dxa"/>
          </w:tcPr>
          <w:p w14:paraId="2E60E829" w14:textId="77777777" w:rsidR="005C66B6" w:rsidRPr="00C518F2" w:rsidRDefault="005C66B6" w:rsidP="006C0B21">
            <w:pPr>
              <w:numPr>
                <w:ilvl w:val="0"/>
                <w:numId w:val="2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3982" w:type="dxa"/>
          </w:tcPr>
          <w:p w14:paraId="56B73A25" w14:textId="77777777" w:rsidR="005C66B6" w:rsidRPr="00C518F2" w:rsidRDefault="005C66B6" w:rsidP="00E5284F">
            <w:pPr>
              <w:spacing w:line="276" w:lineRule="auto"/>
              <w:rPr>
                <w:b/>
                <w:bCs/>
                <w:lang w:val="uk-UA"/>
              </w:rPr>
            </w:pPr>
            <w:r w:rsidRPr="00C518F2">
              <w:rPr>
                <w:lang w:val="uk-UA"/>
              </w:rPr>
              <w:t>Кількість філій (представництв)</w:t>
            </w:r>
          </w:p>
        </w:tc>
        <w:tc>
          <w:tcPr>
            <w:tcW w:w="5215" w:type="dxa"/>
          </w:tcPr>
          <w:p w14:paraId="4E3E81B2" w14:textId="77777777" w:rsidR="005C66B6" w:rsidRPr="00C518F2" w:rsidRDefault="005C66B6" w:rsidP="00E5284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545F51" w:rsidRPr="00AD3D99" w14:paraId="573F96A8" w14:textId="77777777">
        <w:tc>
          <w:tcPr>
            <w:tcW w:w="548" w:type="dxa"/>
          </w:tcPr>
          <w:p w14:paraId="29E3DB35" w14:textId="77777777" w:rsidR="00545F51" w:rsidRPr="00C518F2" w:rsidRDefault="00545F51" w:rsidP="006C0B21">
            <w:pPr>
              <w:numPr>
                <w:ilvl w:val="0"/>
                <w:numId w:val="2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3982" w:type="dxa"/>
          </w:tcPr>
          <w:p w14:paraId="255D5C31" w14:textId="77777777" w:rsidR="00545F51" w:rsidRPr="00C518F2" w:rsidRDefault="00545F51" w:rsidP="00E5284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Кількість сервісних центрів в Україні</w:t>
            </w:r>
          </w:p>
        </w:tc>
        <w:tc>
          <w:tcPr>
            <w:tcW w:w="5215" w:type="dxa"/>
          </w:tcPr>
          <w:p w14:paraId="09A698C6" w14:textId="77777777" w:rsidR="00545F51" w:rsidRPr="00C518F2" w:rsidRDefault="00545F51" w:rsidP="00E5284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</w:tbl>
    <w:p w14:paraId="3D8383BF" w14:textId="77777777" w:rsidR="005C66B6" w:rsidRPr="00C518F2" w:rsidRDefault="005C66B6" w:rsidP="00F745C5">
      <w:pPr>
        <w:spacing w:line="276" w:lineRule="auto"/>
        <w:jc w:val="both"/>
        <w:rPr>
          <w:b/>
          <w:bCs/>
          <w:lang w:val="uk-UA"/>
        </w:rPr>
      </w:pPr>
    </w:p>
    <w:p w14:paraId="7962129F" w14:textId="77777777" w:rsidR="005C66B6" w:rsidRPr="00C518F2" w:rsidRDefault="005C66B6" w:rsidP="00F745C5">
      <w:pPr>
        <w:spacing w:line="276" w:lineRule="auto"/>
        <w:ind w:left="360"/>
        <w:jc w:val="both"/>
        <w:rPr>
          <w:lang w:val="uk-UA"/>
        </w:rPr>
      </w:pPr>
    </w:p>
    <w:p w14:paraId="42714E9B" w14:textId="77777777" w:rsidR="005C66B6" w:rsidRPr="00C518F2" w:rsidRDefault="005C66B6" w:rsidP="004D728E">
      <w:pPr>
        <w:tabs>
          <w:tab w:val="left" w:pos="993"/>
        </w:tabs>
        <w:spacing w:line="276" w:lineRule="auto"/>
        <w:jc w:val="both"/>
        <w:rPr>
          <w:lang w:val="uk-UA"/>
        </w:rPr>
      </w:pPr>
      <w:r w:rsidRPr="00C518F2">
        <w:rPr>
          <w:b/>
          <w:bCs/>
          <w:lang w:val="uk-UA"/>
        </w:rPr>
        <w:t>Інша додаткова інформація</w:t>
      </w:r>
      <w:r w:rsidRPr="00C518F2">
        <w:rPr>
          <w:lang w:val="uk-UA"/>
        </w:rPr>
        <w:t xml:space="preserve"> ____________________________________________________</w:t>
      </w:r>
    </w:p>
    <w:p w14:paraId="0FE15911" w14:textId="77777777" w:rsidR="005C66B6" w:rsidRPr="00C518F2" w:rsidRDefault="005C66B6" w:rsidP="00F745C5">
      <w:pPr>
        <w:pStyle w:val="BodyTextIndent"/>
        <w:spacing w:line="276" w:lineRule="auto"/>
        <w:rPr>
          <w:lang w:val="uk-UA"/>
        </w:rPr>
      </w:pPr>
    </w:p>
    <w:p w14:paraId="5322A2F6" w14:textId="77777777" w:rsidR="005C66B6" w:rsidRPr="00C518F2" w:rsidRDefault="005C66B6" w:rsidP="00F745C5">
      <w:pPr>
        <w:spacing w:line="276" w:lineRule="auto"/>
        <w:jc w:val="both"/>
        <w:rPr>
          <w:lang w:val="uk-UA"/>
        </w:rPr>
      </w:pPr>
    </w:p>
    <w:p w14:paraId="72D2A3A3" w14:textId="77777777" w:rsidR="005C66B6" w:rsidRPr="00C518F2" w:rsidRDefault="005C66B6" w:rsidP="00F745C5">
      <w:pPr>
        <w:spacing w:line="276" w:lineRule="auto"/>
        <w:ind w:firstLine="360"/>
        <w:rPr>
          <w:lang w:val="uk-UA"/>
        </w:rPr>
      </w:pPr>
      <w:r w:rsidRPr="00C518F2">
        <w:rPr>
          <w:lang w:val="uk-UA"/>
        </w:rPr>
        <w:t>Підпис _______________</w:t>
      </w:r>
      <w:r w:rsidRPr="00C518F2">
        <w:rPr>
          <w:lang w:val="uk-UA"/>
        </w:rPr>
        <w:tab/>
      </w:r>
      <w:r w:rsidRPr="00C518F2">
        <w:rPr>
          <w:lang w:val="uk-UA"/>
        </w:rPr>
        <w:tab/>
      </w:r>
      <w:r w:rsidRPr="00C518F2">
        <w:rPr>
          <w:lang w:val="uk-UA"/>
        </w:rPr>
        <w:tab/>
      </w:r>
      <w:r w:rsidRPr="00C518F2">
        <w:rPr>
          <w:lang w:val="uk-UA"/>
        </w:rPr>
        <w:tab/>
      </w:r>
      <w:r w:rsidRPr="00C518F2">
        <w:rPr>
          <w:lang w:val="uk-UA"/>
        </w:rPr>
        <w:tab/>
      </w:r>
      <w:r w:rsidRPr="00C518F2">
        <w:rPr>
          <w:lang w:val="uk-UA"/>
        </w:rPr>
        <w:tab/>
      </w:r>
      <w:r w:rsidR="00471CE0">
        <w:rPr>
          <w:lang w:val="uk-UA"/>
        </w:rPr>
        <w:tab/>
      </w:r>
      <w:r w:rsidRPr="00C518F2">
        <w:rPr>
          <w:lang w:val="uk-UA"/>
        </w:rPr>
        <w:tab/>
        <w:t xml:space="preserve">Дата </w:t>
      </w:r>
    </w:p>
    <w:p w14:paraId="15DC901D" w14:textId="77777777" w:rsidR="005C66B6" w:rsidRPr="00C518F2" w:rsidRDefault="005C66B6" w:rsidP="00F745C5">
      <w:pPr>
        <w:spacing w:line="276" w:lineRule="auto"/>
        <w:ind w:firstLine="360"/>
        <w:rPr>
          <w:lang w:val="uk-UA"/>
        </w:rPr>
      </w:pPr>
    </w:p>
    <w:p w14:paraId="49917197" w14:textId="77777777" w:rsidR="005C66B6" w:rsidRPr="00C518F2" w:rsidRDefault="005C66B6" w:rsidP="00F745C5">
      <w:pPr>
        <w:spacing w:line="276" w:lineRule="auto"/>
        <w:ind w:firstLine="360"/>
        <w:rPr>
          <w:lang w:val="uk-UA"/>
        </w:rPr>
      </w:pPr>
    </w:p>
    <w:p w14:paraId="6BBF8B83" w14:textId="77777777" w:rsidR="005C66B6" w:rsidRPr="00C518F2" w:rsidRDefault="005C66B6" w:rsidP="00F745C5">
      <w:pPr>
        <w:spacing w:line="276" w:lineRule="auto"/>
        <w:ind w:firstLine="360"/>
        <w:rPr>
          <w:lang w:val="uk-UA"/>
        </w:rPr>
      </w:pPr>
    </w:p>
    <w:p w14:paraId="2E5822BE" w14:textId="77777777" w:rsidR="005C66B6" w:rsidRPr="00C518F2" w:rsidRDefault="005C66B6" w:rsidP="00F745C5">
      <w:pPr>
        <w:spacing w:line="276" w:lineRule="auto"/>
        <w:ind w:firstLine="360"/>
        <w:rPr>
          <w:lang w:val="uk-UA"/>
        </w:rPr>
      </w:pPr>
    </w:p>
    <w:p w14:paraId="06399A22" w14:textId="77777777" w:rsidR="005C66B6" w:rsidRPr="00C518F2" w:rsidRDefault="005C66B6" w:rsidP="00F745C5">
      <w:pPr>
        <w:spacing w:line="276" w:lineRule="auto"/>
        <w:ind w:firstLine="360"/>
        <w:rPr>
          <w:lang w:val="uk-UA"/>
        </w:rPr>
      </w:pPr>
    </w:p>
    <w:p w14:paraId="6ADACC49" w14:textId="77777777" w:rsidR="005C66B6" w:rsidRPr="00C518F2" w:rsidRDefault="005C66B6" w:rsidP="00F745C5">
      <w:pPr>
        <w:spacing w:line="276" w:lineRule="auto"/>
        <w:ind w:firstLine="360"/>
        <w:rPr>
          <w:lang w:val="uk-UA"/>
        </w:rPr>
      </w:pPr>
      <w:r w:rsidRPr="00C518F2">
        <w:rPr>
          <w:lang w:val="uk-UA"/>
        </w:rPr>
        <w:br w:type="page"/>
      </w:r>
    </w:p>
    <w:p w14:paraId="66DC06BA" w14:textId="77777777" w:rsidR="000E3E4D" w:rsidRPr="00C518F2" w:rsidRDefault="00D115DD" w:rsidP="000E3E4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Р</w:t>
      </w:r>
      <w:r w:rsidR="003665E5" w:rsidRPr="00C518F2">
        <w:rPr>
          <w:b/>
          <w:bCs/>
          <w:sz w:val="28"/>
          <w:szCs w:val="28"/>
          <w:lang w:val="uk-UA"/>
        </w:rPr>
        <w:t>озділ 2</w:t>
      </w:r>
      <w:r w:rsidR="000E3E4D" w:rsidRPr="00C518F2">
        <w:rPr>
          <w:b/>
          <w:bCs/>
          <w:sz w:val="28"/>
          <w:szCs w:val="28"/>
          <w:lang w:val="uk-UA"/>
        </w:rPr>
        <w:t xml:space="preserve">. ФІНАНСОВА ПРОПОЗИЦІЯ </w:t>
      </w:r>
    </w:p>
    <w:p w14:paraId="21FAF14D" w14:textId="77777777" w:rsidR="000E3E4D" w:rsidRPr="00C518F2" w:rsidRDefault="000E3E4D" w:rsidP="000E3E4D">
      <w:pPr>
        <w:shd w:val="clear" w:color="auto" w:fill="C0C0C0"/>
        <w:jc w:val="center"/>
        <w:rPr>
          <w:sz w:val="28"/>
          <w:szCs w:val="28"/>
          <w:lang w:val="uk-UA"/>
        </w:rPr>
      </w:pPr>
      <w:r w:rsidRPr="00C518F2">
        <w:rPr>
          <w:b/>
          <w:bCs/>
          <w:sz w:val="28"/>
          <w:szCs w:val="28"/>
          <w:lang w:val="uk-UA"/>
        </w:rPr>
        <w:t>(ТИПОВІ ФОРМИ)</w:t>
      </w:r>
    </w:p>
    <w:p w14:paraId="3307E7BF" w14:textId="77777777" w:rsidR="000E3E4D" w:rsidRPr="00C518F2" w:rsidRDefault="000E3E4D" w:rsidP="000E3E4D">
      <w:pPr>
        <w:tabs>
          <w:tab w:val="left" w:pos="0"/>
          <w:tab w:val="left" w:pos="9720"/>
        </w:tabs>
        <w:autoSpaceDE w:val="0"/>
        <w:autoSpaceDN w:val="0"/>
        <w:adjustRightInd w:val="0"/>
        <w:ind w:right="196"/>
        <w:jc w:val="both"/>
        <w:rPr>
          <w:color w:val="000000"/>
          <w:lang w:val="uk-UA"/>
        </w:rPr>
      </w:pPr>
    </w:p>
    <w:p w14:paraId="51525CE2" w14:textId="77777777" w:rsidR="000E3E4D" w:rsidRPr="00452049" w:rsidRDefault="00452049" w:rsidP="000E3E4D">
      <w:pPr>
        <w:autoSpaceDE w:val="0"/>
        <w:autoSpaceDN w:val="0"/>
        <w:adjustRightInd w:val="0"/>
        <w:ind w:left="4236" w:firstLine="720"/>
        <w:rPr>
          <w:b/>
          <w:bCs/>
          <w:color w:val="000000"/>
          <w:lang w:val="uk-UA"/>
        </w:rPr>
      </w:pPr>
      <w:r w:rsidRPr="00452049">
        <w:rPr>
          <w:b/>
          <w:bCs/>
          <w:color w:val="000000"/>
          <w:lang w:val="uk-UA"/>
        </w:rPr>
        <w:t>ДОДАТОК 5</w:t>
      </w:r>
    </w:p>
    <w:p w14:paraId="5FC2236A" w14:textId="77777777" w:rsidR="000E3E4D" w:rsidRPr="00452049" w:rsidRDefault="000E3E4D" w:rsidP="000E3E4D">
      <w:pPr>
        <w:autoSpaceDE w:val="0"/>
        <w:autoSpaceDN w:val="0"/>
        <w:adjustRightInd w:val="0"/>
        <w:ind w:left="4236" w:firstLine="720"/>
        <w:rPr>
          <w:b/>
          <w:bCs/>
          <w:color w:val="000000"/>
          <w:lang w:val="uk-UA"/>
        </w:rPr>
      </w:pPr>
      <w:r w:rsidRPr="00452049">
        <w:rPr>
          <w:b/>
          <w:bCs/>
          <w:color w:val="000000"/>
          <w:lang w:val="uk-UA"/>
        </w:rPr>
        <w:t xml:space="preserve">до оголошення про проведення тендеру </w:t>
      </w:r>
    </w:p>
    <w:p w14:paraId="35D58721" w14:textId="77777777" w:rsidR="000E3E4D" w:rsidRPr="00452049" w:rsidRDefault="000E3E4D" w:rsidP="000E3E4D">
      <w:pPr>
        <w:autoSpaceDE w:val="0"/>
        <w:autoSpaceDN w:val="0"/>
        <w:adjustRightInd w:val="0"/>
        <w:ind w:left="4236" w:firstLine="720"/>
        <w:rPr>
          <w:b/>
          <w:bCs/>
          <w:color w:val="000000"/>
          <w:lang w:val="uk-UA"/>
        </w:rPr>
      </w:pPr>
    </w:p>
    <w:p w14:paraId="5BADCCDC" w14:textId="77777777" w:rsidR="00D115DD" w:rsidRPr="00452049" w:rsidRDefault="00D115DD" w:rsidP="000E3E4D">
      <w:pPr>
        <w:autoSpaceDE w:val="0"/>
        <w:autoSpaceDN w:val="0"/>
        <w:adjustRightInd w:val="0"/>
        <w:ind w:left="4236" w:firstLine="720"/>
        <w:rPr>
          <w:b/>
          <w:bCs/>
          <w:color w:val="000000"/>
          <w:lang w:val="uk-UA"/>
        </w:rPr>
      </w:pPr>
    </w:p>
    <w:tbl>
      <w:tblPr>
        <w:tblW w:w="11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119"/>
        <w:gridCol w:w="1275"/>
        <w:gridCol w:w="2977"/>
        <w:gridCol w:w="1500"/>
        <w:gridCol w:w="1590"/>
      </w:tblGrid>
      <w:tr w:rsidR="00D115DD" w:rsidRPr="00452049" w14:paraId="63596206" w14:textId="77777777" w:rsidTr="000F6D4C">
        <w:trPr>
          <w:jc w:val="center"/>
        </w:trPr>
        <w:tc>
          <w:tcPr>
            <w:tcW w:w="562" w:type="dxa"/>
          </w:tcPr>
          <w:p w14:paraId="359905E4" w14:textId="77777777" w:rsidR="00D115DD" w:rsidRPr="00452049" w:rsidRDefault="00D115DD" w:rsidP="00DF421A">
            <w:pPr>
              <w:jc w:val="center"/>
              <w:rPr>
                <w:b/>
                <w:lang w:val="uk-UA"/>
              </w:rPr>
            </w:pPr>
            <w:r w:rsidRPr="00452049">
              <w:rPr>
                <w:b/>
                <w:lang w:val="uk-UA"/>
              </w:rPr>
              <w:t>№</w:t>
            </w:r>
          </w:p>
        </w:tc>
        <w:tc>
          <w:tcPr>
            <w:tcW w:w="3119" w:type="dxa"/>
          </w:tcPr>
          <w:p w14:paraId="4A83B9DE" w14:textId="77777777" w:rsidR="00D115DD" w:rsidRPr="00452049" w:rsidRDefault="00D115DD" w:rsidP="00DF421A">
            <w:pPr>
              <w:jc w:val="center"/>
              <w:rPr>
                <w:b/>
                <w:lang w:val="uk-UA"/>
              </w:rPr>
            </w:pPr>
            <w:r w:rsidRPr="00452049">
              <w:rPr>
                <w:b/>
                <w:lang w:val="uk-UA"/>
              </w:rPr>
              <w:t>Найменування</w:t>
            </w:r>
          </w:p>
        </w:tc>
        <w:tc>
          <w:tcPr>
            <w:tcW w:w="1275" w:type="dxa"/>
          </w:tcPr>
          <w:p w14:paraId="3A7E62C6" w14:textId="77777777" w:rsidR="00D115DD" w:rsidRPr="00452049" w:rsidRDefault="00D115DD" w:rsidP="00DF421A">
            <w:pPr>
              <w:jc w:val="center"/>
              <w:rPr>
                <w:b/>
                <w:lang w:val="uk-UA"/>
              </w:rPr>
            </w:pPr>
            <w:r w:rsidRPr="00452049">
              <w:rPr>
                <w:b/>
                <w:lang w:val="uk-UA"/>
              </w:rPr>
              <w:t>Кількість</w:t>
            </w:r>
          </w:p>
        </w:tc>
        <w:tc>
          <w:tcPr>
            <w:tcW w:w="2977" w:type="dxa"/>
          </w:tcPr>
          <w:p w14:paraId="1DA019B4" w14:textId="77777777" w:rsidR="00D115DD" w:rsidRPr="00452049" w:rsidRDefault="00D115DD">
            <w:pPr>
              <w:jc w:val="center"/>
              <w:rPr>
                <w:b/>
                <w:lang w:val="uk-UA"/>
              </w:rPr>
            </w:pPr>
            <w:r w:rsidRPr="00452049">
              <w:rPr>
                <w:b/>
                <w:lang w:val="uk-UA"/>
              </w:rPr>
              <w:t>Технічні характеристики</w:t>
            </w:r>
          </w:p>
        </w:tc>
        <w:tc>
          <w:tcPr>
            <w:tcW w:w="1500" w:type="dxa"/>
          </w:tcPr>
          <w:p w14:paraId="2206C4B7" w14:textId="052DD4F1" w:rsidR="00D115DD" w:rsidRPr="00452049" w:rsidRDefault="001A01AD">
            <w:pPr>
              <w:jc w:val="center"/>
              <w:rPr>
                <w:b/>
                <w:lang w:val="uk-UA"/>
              </w:rPr>
            </w:pPr>
            <w:r w:rsidRPr="00452049">
              <w:rPr>
                <w:b/>
                <w:lang w:val="uk-UA"/>
              </w:rPr>
              <w:t xml:space="preserve">Вартість </w:t>
            </w:r>
            <w:r w:rsidR="002717B2">
              <w:rPr>
                <w:b/>
                <w:lang w:val="uk-UA"/>
              </w:rPr>
              <w:t>за од.</w:t>
            </w:r>
            <w:r w:rsidR="00C45E74">
              <w:rPr>
                <w:b/>
                <w:lang w:val="uk-UA"/>
              </w:rPr>
              <w:t>, грн без ПДВ</w:t>
            </w:r>
          </w:p>
        </w:tc>
        <w:tc>
          <w:tcPr>
            <w:tcW w:w="1590" w:type="dxa"/>
          </w:tcPr>
          <w:p w14:paraId="78B56E67" w14:textId="1973FC71" w:rsidR="00D115DD" w:rsidRPr="00452049" w:rsidRDefault="002717B2" w:rsidP="00DF421A">
            <w:pPr>
              <w:jc w:val="center"/>
              <w:rPr>
                <w:b/>
                <w:lang w:val="uk-UA"/>
              </w:rPr>
            </w:pPr>
            <w:r>
              <w:rPr>
                <w:b/>
                <w:bCs/>
                <w:lang w:val="uk-UA" w:eastAsia="uk-UA"/>
              </w:rPr>
              <w:t>Разом</w:t>
            </w:r>
            <w:r w:rsidR="00C45E74">
              <w:rPr>
                <w:b/>
                <w:bCs/>
                <w:lang w:val="uk-UA" w:eastAsia="uk-UA"/>
              </w:rPr>
              <w:t>, грн без ПДВ</w:t>
            </w:r>
          </w:p>
        </w:tc>
      </w:tr>
      <w:tr w:rsidR="00977550" w:rsidRPr="00452049" w14:paraId="52879708" w14:textId="77777777" w:rsidTr="000F6D4C">
        <w:trPr>
          <w:trHeight w:val="20"/>
          <w:jc w:val="center"/>
        </w:trPr>
        <w:tc>
          <w:tcPr>
            <w:tcW w:w="562" w:type="dxa"/>
          </w:tcPr>
          <w:p w14:paraId="77125CB7" w14:textId="77777777" w:rsidR="00977550" w:rsidRPr="00452049" w:rsidRDefault="00977550" w:rsidP="006C0B21">
            <w:pPr>
              <w:pStyle w:val="ListParagraph"/>
              <w:numPr>
                <w:ilvl w:val="0"/>
                <w:numId w:val="3"/>
              </w:numPr>
              <w:ind w:left="447"/>
            </w:pPr>
          </w:p>
        </w:tc>
        <w:tc>
          <w:tcPr>
            <w:tcW w:w="3119" w:type="dxa"/>
          </w:tcPr>
          <w:p w14:paraId="167BBED6" w14:textId="318BCF9C" w:rsidR="00977550" w:rsidRPr="00452049" w:rsidRDefault="00E03751" w:rsidP="00977550">
            <w:pPr>
              <w:ind w:left="61" w:hanging="61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E03751">
              <w:rPr>
                <w:lang w:val="uk-UA"/>
              </w:rPr>
              <w:t>ослуг</w:t>
            </w:r>
            <w:r>
              <w:rPr>
                <w:lang w:val="uk-UA"/>
              </w:rPr>
              <w:t>а</w:t>
            </w:r>
            <w:r w:rsidRPr="00E03751">
              <w:rPr>
                <w:lang w:val="uk-UA"/>
              </w:rPr>
              <w:t xml:space="preserve"> з організації і проведення </w:t>
            </w:r>
            <w:proofErr w:type="spellStart"/>
            <w:r w:rsidRPr="00E03751">
              <w:rPr>
                <w:lang w:val="uk-UA"/>
              </w:rPr>
              <w:t>квантиферонового</w:t>
            </w:r>
            <w:proofErr w:type="spellEnd"/>
            <w:r w:rsidRPr="00E03751">
              <w:rPr>
                <w:lang w:val="uk-UA"/>
              </w:rPr>
              <w:t xml:space="preserve"> тесту для осіб з груп ризику захворювання на туберкульоз</w:t>
            </w:r>
          </w:p>
        </w:tc>
        <w:tc>
          <w:tcPr>
            <w:tcW w:w="1275" w:type="dxa"/>
          </w:tcPr>
          <w:p w14:paraId="2454D004" w14:textId="0E348160" w:rsidR="00977550" w:rsidRPr="008D6AA2" w:rsidRDefault="00A55094" w:rsidP="0097755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E03751">
              <w:rPr>
                <w:b/>
                <w:lang w:val="uk-UA"/>
              </w:rPr>
              <w:t>000</w:t>
            </w:r>
          </w:p>
        </w:tc>
        <w:tc>
          <w:tcPr>
            <w:tcW w:w="2977" w:type="dxa"/>
          </w:tcPr>
          <w:p w14:paraId="64BCECBD" w14:textId="77777777" w:rsidR="00977550" w:rsidRPr="00452049" w:rsidRDefault="00977550" w:rsidP="00977550">
            <w:pPr>
              <w:rPr>
                <w:lang w:val="uk-UA"/>
              </w:rPr>
            </w:pPr>
          </w:p>
        </w:tc>
        <w:tc>
          <w:tcPr>
            <w:tcW w:w="1500" w:type="dxa"/>
          </w:tcPr>
          <w:p w14:paraId="3ED2ECD8" w14:textId="77777777" w:rsidR="00977550" w:rsidRPr="00452049" w:rsidRDefault="00977550" w:rsidP="00977550">
            <w:pPr>
              <w:rPr>
                <w:lang w:val="uk-UA"/>
              </w:rPr>
            </w:pPr>
          </w:p>
        </w:tc>
        <w:tc>
          <w:tcPr>
            <w:tcW w:w="1590" w:type="dxa"/>
          </w:tcPr>
          <w:p w14:paraId="3CD500AC" w14:textId="77777777" w:rsidR="00977550" w:rsidRPr="00452049" w:rsidRDefault="00977550" w:rsidP="00977550">
            <w:pPr>
              <w:rPr>
                <w:lang w:val="uk-UA"/>
              </w:rPr>
            </w:pPr>
          </w:p>
        </w:tc>
      </w:tr>
      <w:tr w:rsidR="003B22DE" w:rsidRPr="00452049" w14:paraId="2EDC72AE" w14:textId="77777777" w:rsidTr="00DF421A">
        <w:trPr>
          <w:jc w:val="center"/>
        </w:trPr>
        <w:tc>
          <w:tcPr>
            <w:tcW w:w="7933" w:type="dxa"/>
            <w:gridSpan w:val="4"/>
          </w:tcPr>
          <w:p w14:paraId="3A9052E7" w14:textId="207156C8" w:rsidR="003B22DE" w:rsidRPr="00452049" w:rsidRDefault="00035985" w:rsidP="001A01AD">
            <w:pPr>
              <w:rPr>
                <w:lang w:val="uk-UA"/>
              </w:rPr>
            </w:pPr>
            <w:r>
              <w:rPr>
                <w:b/>
                <w:bCs/>
                <w:lang w:val="uk-UA" w:eastAsia="uk-UA"/>
              </w:rPr>
              <w:t>Всього до</w:t>
            </w:r>
            <w:r w:rsidR="003B22DE" w:rsidRPr="00452049">
              <w:rPr>
                <w:b/>
                <w:bCs/>
                <w:lang w:val="uk-UA" w:eastAsia="uk-UA"/>
              </w:rPr>
              <w:t xml:space="preserve"> сплати:</w:t>
            </w:r>
          </w:p>
        </w:tc>
        <w:tc>
          <w:tcPr>
            <w:tcW w:w="1500" w:type="dxa"/>
          </w:tcPr>
          <w:p w14:paraId="4DC93EAF" w14:textId="77777777" w:rsidR="003B22DE" w:rsidRPr="00452049" w:rsidRDefault="003B22DE" w:rsidP="001A01AD">
            <w:pPr>
              <w:rPr>
                <w:lang w:val="uk-UA"/>
              </w:rPr>
            </w:pPr>
          </w:p>
        </w:tc>
        <w:tc>
          <w:tcPr>
            <w:tcW w:w="1590" w:type="dxa"/>
          </w:tcPr>
          <w:p w14:paraId="3C76A674" w14:textId="77777777" w:rsidR="003B22DE" w:rsidRPr="00452049" w:rsidRDefault="003B22DE" w:rsidP="001A01AD">
            <w:pPr>
              <w:rPr>
                <w:lang w:val="uk-UA"/>
              </w:rPr>
            </w:pPr>
          </w:p>
        </w:tc>
      </w:tr>
    </w:tbl>
    <w:p w14:paraId="5A283C13" w14:textId="77777777" w:rsidR="005C66B6" w:rsidRPr="00452049" w:rsidRDefault="005C66B6" w:rsidP="002E5DF8">
      <w:pPr>
        <w:tabs>
          <w:tab w:val="left" w:pos="2520"/>
        </w:tabs>
        <w:jc w:val="both"/>
        <w:rPr>
          <w:lang w:val="uk-UA"/>
        </w:rPr>
      </w:pPr>
    </w:p>
    <w:p w14:paraId="54958DF3" w14:textId="77777777" w:rsidR="001A01AD" w:rsidRPr="00452049" w:rsidRDefault="001A01AD" w:rsidP="002E5DF8">
      <w:pPr>
        <w:tabs>
          <w:tab w:val="left" w:pos="2520"/>
        </w:tabs>
        <w:jc w:val="both"/>
        <w:rPr>
          <w:lang w:val="uk-UA"/>
        </w:rPr>
      </w:pPr>
    </w:p>
    <w:p w14:paraId="3EBE5462" w14:textId="77777777" w:rsidR="00452049" w:rsidRDefault="00452049" w:rsidP="000F6D4C">
      <w:pPr>
        <w:autoSpaceDE w:val="0"/>
        <w:autoSpaceDN w:val="0"/>
        <w:adjustRightInd w:val="0"/>
        <w:spacing w:line="360" w:lineRule="auto"/>
        <w:ind w:right="22"/>
        <w:rPr>
          <w:i/>
          <w:iCs/>
          <w:color w:val="000000"/>
          <w:lang w:val="uk-UA"/>
        </w:rPr>
      </w:pPr>
    </w:p>
    <w:sectPr w:rsidR="00452049" w:rsidSect="00056C6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775A9" w14:textId="77777777" w:rsidR="007F564D" w:rsidRDefault="007F564D">
      <w:r>
        <w:separator/>
      </w:r>
    </w:p>
  </w:endnote>
  <w:endnote w:type="continuationSeparator" w:id="0">
    <w:p w14:paraId="1BEB61AA" w14:textId="77777777" w:rsidR="007F564D" w:rsidRDefault="007F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0C8E" w14:textId="77777777" w:rsidR="00DF421A" w:rsidRDefault="00DF421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F945B" w14:textId="77777777" w:rsidR="007F564D" w:rsidRDefault="007F564D">
      <w:r>
        <w:separator/>
      </w:r>
    </w:p>
  </w:footnote>
  <w:footnote w:type="continuationSeparator" w:id="0">
    <w:p w14:paraId="351382E8" w14:textId="77777777" w:rsidR="007F564D" w:rsidRDefault="007F5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5A55"/>
    <w:multiLevelType w:val="hybridMultilevel"/>
    <w:tmpl w:val="EE3614D4"/>
    <w:lvl w:ilvl="0" w:tplc="62C0B4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167561C"/>
    <w:multiLevelType w:val="multilevel"/>
    <w:tmpl w:val="9BDCE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2"/>
      </w:rPr>
    </w:lvl>
  </w:abstractNum>
  <w:abstractNum w:abstractNumId="2" w15:restartNumberingAfterBreak="0">
    <w:nsid w:val="152F6F62"/>
    <w:multiLevelType w:val="hybridMultilevel"/>
    <w:tmpl w:val="343A1F76"/>
    <w:lvl w:ilvl="0" w:tplc="52C60CCE">
      <w:start w:val="1"/>
      <w:numFmt w:val="decimal"/>
      <w:lvlText w:val="%1."/>
      <w:lvlJc w:val="left"/>
      <w:pPr>
        <w:ind w:left="360" w:hanging="360"/>
      </w:pPr>
      <w:rPr>
        <w:rFonts w:eastAsiaTheme="minorHAnsi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632C20"/>
    <w:multiLevelType w:val="hybridMultilevel"/>
    <w:tmpl w:val="077EE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5617E"/>
    <w:multiLevelType w:val="hybridMultilevel"/>
    <w:tmpl w:val="8AFA2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80A23"/>
    <w:multiLevelType w:val="hybridMultilevel"/>
    <w:tmpl w:val="28ACD336"/>
    <w:lvl w:ilvl="0" w:tplc="7BC84DE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E7206"/>
    <w:multiLevelType w:val="hybridMultilevel"/>
    <w:tmpl w:val="4B4889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E602D"/>
    <w:multiLevelType w:val="hybridMultilevel"/>
    <w:tmpl w:val="E8269CD2"/>
    <w:lvl w:ilvl="0" w:tplc="F722596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18032121">
    <w:abstractNumId w:val="6"/>
  </w:num>
  <w:num w:numId="2" w16cid:durableId="1028512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8253973">
    <w:abstractNumId w:val="4"/>
  </w:num>
  <w:num w:numId="4" w16cid:durableId="6183445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6721116">
    <w:abstractNumId w:val="3"/>
  </w:num>
  <w:num w:numId="6" w16cid:durableId="380639509">
    <w:abstractNumId w:val="1"/>
  </w:num>
  <w:num w:numId="7" w16cid:durableId="1035153930">
    <w:abstractNumId w:val="7"/>
  </w:num>
  <w:num w:numId="8" w16cid:durableId="70957747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2A8"/>
    <w:rsid w:val="00004005"/>
    <w:rsid w:val="00004666"/>
    <w:rsid w:val="00007A5E"/>
    <w:rsid w:val="000108F6"/>
    <w:rsid w:val="00010EE8"/>
    <w:rsid w:val="00012283"/>
    <w:rsid w:val="0001290D"/>
    <w:rsid w:val="00016691"/>
    <w:rsid w:val="00025985"/>
    <w:rsid w:val="000270DD"/>
    <w:rsid w:val="00032D30"/>
    <w:rsid w:val="00034525"/>
    <w:rsid w:val="00035700"/>
    <w:rsid w:val="00035985"/>
    <w:rsid w:val="00035C35"/>
    <w:rsid w:val="00043B11"/>
    <w:rsid w:val="00051659"/>
    <w:rsid w:val="00053922"/>
    <w:rsid w:val="0005597E"/>
    <w:rsid w:val="00056C61"/>
    <w:rsid w:val="00057090"/>
    <w:rsid w:val="0006006C"/>
    <w:rsid w:val="00060295"/>
    <w:rsid w:val="000653A6"/>
    <w:rsid w:val="000672F2"/>
    <w:rsid w:val="00072163"/>
    <w:rsid w:val="00074E33"/>
    <w:rsid w:val="00076229"/>
    <w:rsid w:val="00077809"/>
    <w:rsid w:val="000843FB"/>
    <w:rsid w:val="0008532C"/>
    <w:rsid w:val="00093355"/>
    <w:rsid w:val="0009404E"/>
    <w:rsid w:val="00094980"/>
    <w:rsid w:val="00095464"/>
    <w:rsid w:val="000963BC"/>
    <w:rsid w:val="000A0F85"/>
    <w:rsid w:val="000A3F89"/>
    <w:rsid w:val="000A503C"/>
    <w:rsid w:val="000A7CC3"/>
    <w:rsid w:val="000B3A0F"/>
    <w:rsid w:val="000B4B3C"/>
    <w:rsid w:val="000C3250"/>
    <w:rsid w:val="000C6227"/>
    <w:rsid w:val="000C6762"/>
    <w:rsid w:val="000C77E1"/>
    <w:rsid w:val="000D0187"/>
    <w:rsid w:val="000D16D0"/>
    <w:rsid w:val="000D29ED"/>
    <w:rsid w:val="000D2C3C"/>
    <w:rsid w:val="000D5803"/>
    <w:rsid w:val="000E1F70"/>
    <w:rsid w:val="000E36A9"/>
    <w:rsid w:val="000E3AEB"/>
    <w:rsid w:val="000E3E4D"/>
    <w:rsid w:val="000F016F"/>
    <w:rsid w:val="000F6D4C"/>
    <w:rsid w:val="00101723"/>
    <w:rsid w:val="00102914"/>
    <w:rsid w:val="001037B0"/>
    <w:rsid w:val="00103B53"/>
    <w:rsid w:val="00104F29"/>
    <w:rsid w:val="0010532C"/>
    <w:rsid w:val="00114A01"/>
    <w:rsid w:val="00121C27"/>
    <w:rsid w:val="00122695"/>
    <w:rsid w:val="0012509D"/>
    <w:rsid w:val="001304EE"/>
    <w:rsid w:val="0013420F"/>
    <w:rsid w:val="00134698"/>
    <w:rsid w:val="001358D0"/>
    <w:rsid w:val="001417F0"/>
    <w:rsid w:val="00141D0A"/>
    <w:rsid w:val="00142BDF"/>
    <w:rsid w:val="00144638"/>
    <w:rsid w:val="00150939"/>
    <w:rsid w:val="00151A60"/>
    <w:rsid w:val="00153F40"/>
    <w:rsid w:val="001547D4"/>
    <w:rsid w:val="00155711"/>
    <w:rsid w:val="0015646E"/>
    <w:rsid w:val="001574F4"/>
    <w:rsid w:val="00157CF2"/>
    <w:rsid w:val="001629A0"/>
    <w:rsid w:val="00164E1F"/>
    <w:rsid w:val="00166FB2"/>
    <w:rsid w:val="00170B36"/>
    <w:rsid w:val="0017346C"/>
    <w:rsid w:val="001735CB"/>
    <w:rsid w:val="00173824"/>
    <w:rsid w:val="00173C4C"/>
    <w:rsid w:val="001763F0"/>
    <w:rsid w:val="0018160C"/>
    <w:rsid w:val="001818EC"/>
    <w:rsid w:val="00181A7A"/>
    <w:rsid w:val="00182A73"/>
    <w:rsid w:val="001864AB"/>
    <w:rsid w:val="0018797D"/>
    <w:rsid w:val="00191F71"/>
    <w:rsid w:val="00193D92"/>
    <w:rsid w:val="00197AA1"/>
    <w:rsid w:val="001A01AD"/>
    <w:rsid w:val="001A6569"/>
    <w:rsid w:val="001A6C19"/>
    <w:rsid w:val="001B029B"/>
    <w:rsid w:val="001B3D03"/>
    <w:rsid w:val="001B7824"/>
    <w:rsid w:val="001C0E88"/>
    <w:rsid w:val="001C7026"/>
    <w:rsid w:val="001D1D8E"/>
    <w:rsid w:val="001D44A2"/>
    <w:rsid w:val="001D59FD"/>
    <w:rsid w:val="001D5B86"/>
    <w:rsid w:val="001E1E65"/>
    <w:rsid w:val="001E2807"/>
    <w:rsid w:val="001E4389"/>
    <w:rsid w:val="001E5EAE"/>
    <w:rsid w:val="001E64A4"/>
    <w:rsid w:val="001E66F8"/>
    <w:rsid w:val="001F0529"/>
    <w:rsid w:val="001F1FFF"/>
    <w:rsid w:val="00200F1C"/>
    <w:rsid w:val="00201D08"/>
    <w:rsid w:val="0020433F"/>
    <w:rsid w:val="002052D1"/>
    <w:rsid w:val="0020586E"/>
    <w:rsid w:val="00211FDD"/>
    <w:rsid w:val="0021382A"/>
    <w:rsid w:val="00220241"/>
    <w:rsid w:val="002203D2"/>
    <w:rsid w:val="00221DEF"/>
    <w:rsid w:val="00223778"/>
    <w:rsid w:val="00226A5E"/>
    <w:rsid w:val="002277BC"/>
    <w:rsid w:val="00230075"/>
    <w:rsid w:val="00230A83"/>
    <w:rsid w:val="00232326"/>
    <w:rsid w:val="00232F27"/>
    <w:rsid w:val="002367C6"/>
    <w:rsid w:val="00236FB9"/>
    <w:rsid w:val="00245957"/>
    <w:rsid w:val="00245DDD"/>
    <w:rsid w:val="0024691F"/>
    <w:rsid w:val="00251B25"/>
    <w:rsid w:val="002534DB"/>
    <w:rsid w:val="00255441"/>
    <w:rsid w:val="002600BC"/>
    <w:rsid w:val="00261A9D"/>
    <w:rsid w:val="0026556E"/>
    <w:rsid w:val="00267F5E"/>
    <w:rsid w:val="002717B2"/>
    <w:rsid w:val="002740FF"/>
    <w:rsid w:val="00276D0E"/>
    <w:rsid w:val="00281F27"/>
    <w:rsid w:val="00282403"/>
    <w:rsid w:val="0028253D"/>
    <w:rsid w:val="00283482"/>
    <w:rsid w:val="00284B44"/>
    <w:rsid w:val="00284D3B"/>
    <w:rsid w:val="002908C5"/>
    <w:rsid w:val="0029302E"/>
    <w:rsid w:val="00296DD9"/>
    <w:rsid w:val="002A39A4"/>
    <w:rsid w:val="002A422A"/>
    <w:rsid w:val="002A4A73"/>
    <w:rsid w:val="002A7296"/>
    <w:rsid w:val="002B20B6"/>
    <w:rsid w:val="002B2B71"/>
    <w:rsid w:val="002B4400"/>
    <w:rsid w:val="002B5D0F"/>
    <w:rsid w:val="002B79E3"/>
    <w:rsid w:val="002C2104"/>
    <w:rsid w:val="002C2F40"/>
    <w:rsid w:val="002C532A"/>
    <w:rsid w:val="002C5A07"/>
    <w:rsid w:val="002D6ECC"/>
    <w:rsid w:val="002E1A57"/>
    <w:rsid w:val="002E241D"/>
    <w:rsid w:val="002E26CF"/>
    <w:rsid w:val="002E39EA"/>
    <w:rsid w:val="002E5DF8"/>
    <w:rsid w:val="002F3B22"/>
    <w:rsid w:val="002F3EBA"/>
    <w:rsid w:val="002F506F"/>
    <w:rsid w:val="002F6F0A"/>
    <w:rsid w:val="00302D24"/>
    <w:rsid w:val="00307908"/>
    <w:rsid w:val="00310B15"/>
    <w:rsid w:val="00311218"/>
    <w:rsid w:val="00311EAF"/>
    <w:rsid w:val="00312D44"/>
    <w:rsid w:val="00315D1B"/>
    <w:rsid w:val="003161FB"/>
    <w:rsid w:val="003206F1"/>
    <w:rsid w:val="00322797"/>
    <w:rsid w:val="00325130"/>
    <w:rsid w:val="003262B6"/>
    <w:rsid w:val="003301B0"/>
    <w:rsid w:val="003338AD"/>
    <w:rsid w:val="00336A3C"/>
    <w:rsid w:val="0034424E"/>
    <w:rsid w:val="003455C5"/>
    <w:rsid w:val="00346388"/>
    <w:rsid w:val="003466EE"/>
    <w:rsid w:val="00346715"/>
    <w:rsid w:val="003509DC"/>
    <w:rsid w:val="0035192A"/>
    <w:rsid w:val="003524EF"/>
    <w:rsid w:val="00352D48"/>
    <w:rsid w:val="0035361B"/>
    <w:rsid w:val="0035477E"/>
    <w:rsid w:val="003562C5"/>
    <w:rsid w:val="00356C98"/>
    <w:rsid w:val="003571FC"/>
    <w:rsid w:val="00361411"/>
    <w:rsid w:val="00361559"/>
    <w:rsid w:val="00365FCB"/>
    <w:rsid w:val="003665E5"/>
    <w:rsid w:val="00367D07"/>
    <w:rsid w:val="003708B5"/>
    <w:rsid w:val="0037099F"/>
    <w:rsid w:val="00372894"/>
    <w:rsid w:val="00373199"/>
    <w:rsid w:val="00374EDB"/>
    <w:rsid w:val="00376372"/>
    <w:rsid w:val="00376DA8"/>
    <w:rsid w:val="0037795D"/>
    <w:rsid w:val="003800F9"/>
    <w:rsid w:val="00380298"/>
    <w:rsid w:val="00381BD5"/>
    <w:rsid w:val="00382665"/>
    <w:rsid w:val="0038285F"/>
    <w:rsid w:val="0038518E"/>
    <w:rsid w:val="00385E17"/>
    <w:rsid w:val="00387210"/>
    <w:rsid w:val="0039476A"/>
    <w:rsid w:val="00396FEE"/>
    <w:rsid w:val="003A0A5F"/>
    <w:rsid w:val="003A0D04"/>
    <w:rsid w:val="003A19C6"/>
    <w:rsid w:val="003A2B8C"/>
    <w:rsid w:val="003A3619"/>
    <w:rsid w:val="003A7408"/>
    <w:rsid w:val="003A796B"/>
    <w:rsid w:val="003B0442"/>
    <w:rsid w:val="003B1246"/>
    <w:rsid w:val="003B1426"/>
    <w:rsid w:val="003B22DE"/>
    <w:rsid w:val="003B48BF"/>
    <w:rsid w:val="003B697E"/>
    <w:rsid w:val="003B6EF3"/>
    <w:rsid w:val="003C63BD"/>
    <w:rsid w:val="003C6689"/>
    <w:rsid w:val="003C6F58"/>
    <w:rsid w:val="003D0E3B"/>
    <w:rsid w:val="003D2FBD"/>
    <w:rsid w:val="003D3BA1"/>
    <w:rsid w:val="003D5648"/>
    <w:rsid w:val="003D65AD"/>
    <w:rsid w:val="003D74D5"/>
    <w:rsid w:val="003E0140"/>
    <w:rsid w:val="003E6AB7"/>
    <w:rsid w:val="003F0772"/>
    <w:rsid w:val="003F167F"/>
    <w:rsid w:val="003F2842"/>
    <w:rsid w:val="003F63AB"/>
    <w:rsid w:val="003F69C8"/>
    <w:rsid w:val="0040330E"/>
    <w:rsid w:val="00403DD1"/>
    <w:rsid w:val="00405345"/>
    <w:rsid w:val="00407C43"/>
    <w:rsid w:val="00413559"/>
    <w:rsid w:val="00415C85"/>
    <w:rsid w:val="00415E6B"/>
    <w:rsid w:val="00416C13"/>
    <w:rsid w:val="004177C5"/>
    <w:rsid w:val="004206C8"/>
    <w:rsid w:val="00420AA2"/>
    <w:rsid w:val="00420B7A"/>
    <w:rsid w:val="00421E3F"/>
    <w:rsid w:val="00424102"/>
    <w:rsid w:val="00424417"/>
    <w:rsid w:val="00424779"/>
    <w:rsid w:val="00426CA9"/>
    <w:rsid w:val="00430ECF"/>
    <w:rsid w:val="00431FE6"/>
    <w:rsid w:val="00433EDD"/>
    <w:rsid w:val="004359EC"/>
    <w:rsid w:val="004403E6"/>
    <w:rsid w:val="00440E90"/>
    <w:rsid w:val="004415F2"/>
    <w:rsid w:val="00441FCD"/>
    <w:rsid w:val="00442AC8"/>
    <w:rsid w:val="00447F17"/>
    <w:rsid w:val="0045095E"/>
    <w:rsid w:val="00452049"/>
    <w:rsid w:val="00462627"/>
    <w:rsid w:val="00462793"/>
    <w:rsid w:val="0046384C"/>
    <w:rsid w:val="004673A6"/>
    <w:rsid w:val="00467646"/>
    <w:rsid w:val="00471CE0"/>
    <w:rsid w:val="004752D8"/>
    <w:rsid w:val="00484156"/>
    <w:rsid w:val="00490C89"/>
    <w:rsid w:val="00491F0F"/>
    <w:rsid w:val="00494229"/>
    <w:rsid w:val="00495D62"/>
    <w:rsid w:val="0049611A"/>
    <w:rsid w:val="00496746"/>
    <w:rsid w:val="00496B83"/>
    <w:rsid w:val="004A115D"/>
    <w:rsid w:val="004A152C"/>
    <w:rsid w:val="004A1A16"/>
    <w:rsid w:val="004A3D06"/>
    <w:rsid w:val="004A6126"/>
    <w:rsid w:val="004A7113"/>
    <w:rsid w:val="004B4A1C"/>
    <w:rsid w:val="004C241D"/>
    <w:rsid w:val="004C3FA2"/>
    <w:rsid w:val="004C63B3"/>
    <w:rsid w:val="004C6702"/>
    <w:rsid w:val="004D0282"/>
    <w:rsid w:val="004D1103"/>
    <w:rsid w:val="004D728E"/>
    <w:rsid w:val="004D7D2A"/>
    <w:rsid w:val="004E02FF"/>
    <w:rsid w:val="004E04C6"/>
    <w:rsid w:val="004E0E36"/>
    <w:rsid w:val="004E1151"/>
    <w:rsid w:val="004E21AD"/>
    <w:rsid w:val="004E2BEC"/>
    <w:rsid w:val="004E43BE"/>
    <w:rsid w:val="004F04EA"/>
    <w:rsid w:val="004F05F9"/>
    <w:rsid w:val="004F24FC"/>
    <w:rsid w:val="004F4458"/>
    <w:rsid w:val="00500E81"/>
    <w:rsid w:val="00503101"/>
    <w:rsid w:val="0050642E"/>
    <w:rsid w:val="005113B7"/>
    <w:rsid w:val="0051147D"/>
    <w:rsid w:val="00512F95"/>
    <w:rsid w:val="005152A3"/>
    <w:rsid w:val="00515713"/>
    <w:rsid w:val="00515DB9"/>
    <w:rsid w:val="00516430"/>
    <w:rsid w:val="00522E7B"/>
    <w:rsid w:val="00524094"/>
    <w:rsid w:val="00525391"/>
    <w:rsid w:val="00526631"/>
    <w:rsid w:val="005267D8"/>
    <w:rsid w:val="00526C68"/>
    <w:rsid w:val="005367BB"/>
    <w:rsid w:val="00537131"/>
    <w:rsid w:val="00537628"/>
    <w:rsid w:val="005419BA"/>
    <w:rsid w:val="0054287E"/>
    <w:rsid w:val="005444A9"/>
    <w:rsid w:val="00545E46"/>
    <w:rsid w:val="00545F51"/>
    <w:rsid w:val="0054614B"/>
    <w:rsid w:val="00554DC7"/>
    <w:rsid w:val="00555E58"/>
    <w:rsid w:val="005571D1"/>
    <w:rsid w:val="00560E80"/>
    <w:rsid w:val="00564997"/>
    <w:rsid w:val="00565EB4"/>
    <w:rsid w:val="0056669E"/>
    <w:rsid w:val="00567A11"/>
    <w:rsid w:val="0057030F"/>
    <w:rsid w:val="0057462B"/>
    <w:rsid w:val="00576559"/>
    <w:rsid w:val="00577CDD"/>
    <w:rsid w:val="00582D6F"/>
    <w:rsid w:val="00583B38"/>
    <w:rsid w:val="0058571C"/>
    <w:rsid w:val="005872DA"/>
    <w:rsid w:val="00590831"/>
    <w:rsid w:val="00593035"/>
    <w:rsid w:val="005933B7"/>
    <w:rsid w:val="00596851"/>
    <w:rsid w:val="005A1268"/>
    <w:rsid w:val="005A2B04"/>
    <w:rsid w:val="005A5FD4"/>
    <w:rsid w:val="005A77CD"/>
    <w:rsid w:val="005B09B2"/>
    <w:rsid w:val="005B20C8"/>
    <w:rsid w:val="005B40D2"/>
    <w:rsid w:val="005B517B"/>
    <w:rsid w:val="005B6C9D"/>
    <w:rsid w:val="005B7DC0"/>
    <w:rsid w:val="005C3A3B"/>
    <w:rsid w:val="005C5E90"/>
    <w:rsid w:val="005C66B6"/>
    <w:rsid w:val="005D05BE"/>
    <w:rsid w:val="005D11D6"/>
    <w:rsid w:val="005D7155"/>
    <w:rsid w:val="005E3BD4"/>
    <w:rsid w:val="005E696C"/>
    <w:rsid w:val="005F49A6"/>
    <w:rsid w:val="00600DD6"/>
    <w:rsid w:val="00604891"/>
    <w:rsid w:val="00604FEE"/>
    <w:rsid w:val="00607BB4"/>
    <w:rsid w:val="00610B67"/>
    <w:rsid w:val="0061148F"/>
    <w:rsid w:val="00615918"/>
    <w:rsid w:val="0061629F"/>
    <w:rsid w:val="00617EEC"/>
    <w:rsid w:val="006264EA"/>
    <w:rsid w:val="00631360"/>
    <w:rsid w:val="00631501"/>
    <w:rsid w:val="00634208"/>
    <w:rsid w:val="00637E44"/>
    <w:rsid w:val="00644A15"/>
    <w:rsid w:val="006461D4"/>
    <w:rsid w:val="00650645"/>
    <w:rsid w:val="0065204F"/>
    <w:rsid w:val="00653A9D"/>
    <w:rsid w:val="006547A8"/>
    <w:rsid w:val="006570F8"/>
    <w:rsid w:val="00662DCF"/>
    <w:rsid w:val="0066570C"/>
    <w:rsid w:val="00670C82"/>
    <w:rsid w:val="00671AAC"/>
    <w:rsid w:val="00672050"/>
    <w:rsid w:val="00674D12"/>
    <w:rsid w:val="00676245"/>
    <w:rsid w:val="00676E5F"/>
    <w:rsid w:val="00677419"/>
    <w:rsid w:val="0068621B"/>
    <w:rsid w:val="006875EA"/>
    <w:rsid w:val="00693D11"/>
    <w:rsid w:val="00695E96"/>
    <w:rsid w:val="006A0105"/>
    <w:rsid w:val="006A023C"/>
    <w:rsid w:val="006B3ED3"/>
    <w:rsid w:val="006B5F0A"/>
    <w:rsid w:val="006C0B21"/>
    <w:rsid w:val="006C5619"/>
    <w:rsid w:val="006C7D8C"/>
    <w:rsid w:val="006D38B8"/>
    <w:rsid w:val="006D39FA"/>
    <w:rsid w:val="006D48E7"/>
    <w:rsid w:val="006E1203"/>
    <w:rsid w:val="006E1D87"/>
    <w:rsid w:val="006E42D2"/>
    <w:rsid w:val="006E4953"/>
    <w:rsid w:val="006E7EF2"/>
    <w:rsid w:val="006F0520"/>
    <w:rsid w:val="006F0750"/>
    <w:rsid w:val="006F1369"/>
    <w:rsid w:val="006F43EE"/>
    <w:rsid w:val="00701EA2"/>
    <w:rsid w:val="00702C79"/>
    <w:rsid w:val="00704028"/>
    <w:rsid w:val="0070418B"/>
    <w:rsid w:val="00705BD2"/>
    <w:rsid w:val="007138C2"/>
    <w:rsid w:val="00716AC1"/>
    <w:rsid w:val="0071799E"/>
    <w:rsid w:val="0072078D"/>
    <w:rsid w:val="00720CF1"/>
    <w:rsid w:val="00723094"/>
    <w:rsid w:val="00723448"/>
    <w:rsid w:val="00725EF8"/>
    <w:rsid w:val="00732439"/>
    <w:rsid w:val="00732E28"/>
    <w:rsid w:val="00732FF5"/>
    <w:rsid w:val="00733628"/>
    <w:rsid w:val="007344CA"/>
    <w:rsid w:val="007354D7"/>
    <w:rsid w:val="0074405B"/>
    <w:rsid w:val="0074433B"/>
    <w:rsid w:val="007469E4"/>
    <w:rsid w:val="00746F98"/>
    <w:rsid w:val="00747A87"/>
    <w:rsid w:val="00750E50"/>
    <w:rsid w:val="007530A4"/>
    <w:rsid w:val="00756037"/>
    <w:rsid w:val="007579C0"/>
    <w:rsid w:val="0076218F"/>
    <w:rsid w:val="007623EA"/>
    <w:rsid w:val="00766E8B"/>
    <w:rsid w:val="00774458"/>
    <w:rsid w:val="007748A3"/>
    <w:rsid w:val="00775257"/>
    <w:rsid w:val="0077616E"/>
    <w:rsid w:val="00776692"/>
    <w:rsid w:val="00777C33"/>
    <w:rsid w:val="00785C9B"/>
    <w:rsid w:val="0078643F"/>
    <w:rsid w:val="00787E03"/>
    <w:rsid w:val="00791B1F"/>
    <w:rsid w:val="007924DB"/>
    <w:rsid w:val="00793089"/>
    <w:rsid w:val="00796527"/>
    <w:rsid w:val="007973C2"/>
    <w:rsid w:val="007A06BE"/>
    <w:rsid w:val="007A1773"/>
    <w:rsid w:val="007A3AF2"/>
    <w:rsid w:val="007A78DB"/>
    <w:rsid w:val="007B106B"/>
    <w:rsid w:val="007B3EB7"/>
    <w:rsid w:val="007B4BFE"/>
    <w:rsid w:val="007B752E"/>
    <w:rsid w:val="007C4B84"/>
    <w:rsid w:val="007D12AF"/>
    <w:rsid w:val="007D1FFC"/>
    <w:rsid w:val="007D20BC"/>
    <w:rsid w:val="007D6985"/>
    <w:rsid w:val="007E431E"/>
    <w:rsid w:val="007E5892"/>
    <w:rsid w:val="007E5CF3"/>
    <w:rsid w:val="007F21B0"/>
    <w:rsid w:val="007F245C"/>
    <w:rsid w:val="007F5283"/>
    <w:rsid w:val="007F564D"/>
    <w:rsid w:val="007F6F81"/>
    <w:rsid w:val="007F7D4C"/>
    <w:rsid w:val="0080229B"/>
    <w:rsid w:val="008047B7"/>
    <w:rsid w:val="008060B0"/>
    <w:rsid w:val="0080652E"/>
    <w:rsid w:val="00810A89"/>
    <w:rsid w:val="008133A3"/>
    <w:rsid w:val="008160AF"/>
    <w:rsid w:val="00817E11"/>
    <w:rsid w:val="00820ECE"/>
    <w:rsid w:val="008253E7"/>
    <w:rsid w:val="00826629"/>
    <w:rsid w:val="0082768A"/>
    <w:rsid w:val="00832423"/>
    <w:rsid w:val="00832885"/>
    <w:rsid w:val="00832B07"/>
    <w:rsid w:val="00834E92"/>
    <w:rsid w:val="0083767D"/>
    <w:rsid w:val="00837F58"/>
    <w:rsid w:val="0084327B"/>
    <w:rsid w:val="00843909"/>
    <w:rsid w:val="00844276"/>
    <w:rsid w:val="00850BEA"/>
    <w:rsid w:val="00850C17"/>
    <w:rsid w:val="00854923"/>
    <w:rsid w:val="00856857"/>
    <w:rsid w:val="00857BCB"/>
    <w:rsid w:val="00857EBD"/>
    <w:rsid w:val="00861231"/>
    <w:rsid w:val="00861E42"/>
    <w:rsid w:val="00862D6A"/>
    <w:rsid w:val="00863581"/>
    <w:rsid w:val="00871966"/>
    <w:rsid w:val="00872921"/>
    <w:rsid w:val="00874463"/>
    <w:rsid w:val="00876ADB"/>
    <w:rsid w:val="0088309E"/>
    <w:rsid w:val="00883D84"/>
    <w:rsid w:val="00884069"/>
    <w:rsid w:val="00884608"/>
    <w:rsid w:val="0089464E"/>
    <w:rsid w:val="00894DE2"/>
    <w:rsid w:val="00895345"/>
    <w:rsid w:val="008A0E19"/>
    <w:rsid w:val="008B0055"/>
    <w:rsid w:val="008B458A"/>
    <w:rsid w:val="008C0AD3"/>
    <w:rsid w:val="008C47B1"/>
    <w:rsid w:val="008C55B6"/>
    <w:rsid w:val="008D2F6B"/>
    <w:rsid w:val="008D342F"/>
    <w:rsid w:val="008D5855"/>
    <w:rsid w:val="008D5C9C"/>
    <w:rsid w:val="008D65D2"/>
    <w:rsid w:val="008D6AA2"/>
    <w:rsid w:val="008D79C4"/>
    <w:rsid w:val="008E0B75"/>
    <w:rsid w:val="008E1B5E"/>
    <w:rsid w:val="008E1DDE"/>
    <w:rsid w:val="008E3EF9"/>
    <w:rsid w:val="008E3F47"/>
    <w:rsid w:val="008E6F47"/>
    <w:rsid w:val="008F736D"/>
    <w:rsid w:val="008F7D6B"/>
    <w:rsid w:val="00900E36"/>
    <w:rsid w:val="0090116A"/>
    <w:rsid w:val="00903734"/>
    <w:rsid w:val="0090503F"/>
    <w:rsid w:val="009051A1"/>
    <w:rsid w:val="009068F4"/>
    <w:rsid w:val="00914EA4"/>
    <w:rsid w:val="00922F4B"/>
    <w:rsid w:val="00934059"/>
    <w:rsid w:val="00942BAC"/>
    <w:rsid w:val="00943F19"/>
    <w:rsid w:val="009461F1"/>
    <w:rsid w:val="0094654B"/>
    <w:rsid w:val="00947218"/>
    <w:rsid w:val="009508B6"/>
    <w:rsid w:val="00951404"/>
    <w:rsid w:val="0095145B"/>
    <w:rsid w:val="00952EB0"/>
    <w:rsid w:val="009558C9"/>
    <w:rsid w:val="0095707D"/>
    <w:rsid w:val="009629E7"/>
    <w:rsid w:val="009660BC"/>
    <w:rsid w:val="00971539"/>
    <w:rsid w:val="009715EE"/>
    <w:rsid w:val="0097258E"/>
    <w:rsid w:val="00975ECA"/>
    <w:rsid w:val="00977550"/>
    <w:rsid w:val="00980E26"/>
    <w:rsid w:val="00984D28"/>
    <w:rsid w:val="00984E7D"/>
    <w:rsid w:val="009A25D7"/>
    <w:rsid w:val="009A3AAC"/>
    <w:rsid w:val="009A5F03"/>
    <w:rsid w:val="009B706D"/>
    <w:rsid w:val="009B7399"/>
    <w:rsid w:val="009C2C45"/>
    <w:rsid w:val="009C728F"/>
    <w:rsid w:val="009D1101"/>
    <w:rsid w:val="009D3FEA"/>
    <w:rsid w:val="009E0DC0"/>
    <w:rsid w:val="009E33BC"/>
    <w:rsid w:val="009E5F93"/>
    <w:rsid w:val="009E6EBC"/>
    <w:rsid w:val="009F030B"/>
    <w:rsid w:val="009F05CC"/>
    <w:rsid w:val="009F37E4"/>
    <w:rsid w:val="00A0139C"/>
    <w:rsid w:val="00A01B09"/>
    <w:rsid w:val="00A03174"/>
    <w:rsid w:val="00A1508A"/>
    <w:rsid w:val="00A15964"/>
    <w:rsid w:val="00A164C7"/>
    <w:rsid w:val="00A22B98"/>
    <w:rsid w:val="00A22DB2"/>
    <w:rsid w:val="00A23A8E"/>
    <w:rsid w:val="00A25DD5"/>
    <w:rsid w:val="00A3270C"/>
    <w:rsid w:val="00A3442C"/>
    <w:rsid w:val="00A36FCE"/>
    <w:rsid w:val="00A43DF4"/>
    <w:rsid w:val="00A443D7"/>
    <w:rsid w:val="00A538D5"/>
    <w:rsid w:val="00A54208"/>
    <w:rsid w:val="00A55094"/>
    <w:rsid w:val="00A56687"/>
    <w:rsid w:val="00A5716B"/>
    <w:rsid w:val="00A61BF2"/>
    <w:rsid w:val="00A739EE"/>
    <w:rsid w:val="00A73EC0"/>
    <w:rsid w:val="00A7510D"/>
    <w:rsid w:val="00A75C3E"/>
    <w:rsid w:val="00A776B4"/>
    <w:rsid w:val="00A83D23"/>
    <w:rsid w:val="00A87745"/>
    <w:rsid w:val="00A92B0D"/>
    <w:rsid w:val="00A92FA5"/>
    <w:rsid w:val="00AA0734"/>
    <w:rsid w:val="00AA2368"/>
    <w:rsid w:val="00AA2B16"/>
    <w:rsid w:val="00AB412A"/>
    <w:rsid w:val="00AB5B5C"/>
    <w:rsid w:val="00AB7AA4"/>
    <w:rsid w:val="00AC2879"/>
    <w:rsid w:val="00AC3F6D"/>
    <w:rsid w:val="00AC58D8"/>
    <w:rsid w:val="00AC6CCF"/>
    <w:rsid w:val="00AC70BF"/>
    <w:rsid w:val="00AD1F5D"/>
    <w:rsid w:val="00AD3993"/>
    <w:rsid w:val="00AD3D99"/>
    <w:rsid w:val="00AD4E07"/>
    <w:rsid w:val="00AD7978"/>
    <w:rsid w:val="00AE0DF9"/>
    <w:rsid w:val="00AE19F8"/>
    <w:rsid w:val="00AE241E"/>
    <w:rsid w:val="00AE2F6B"/>
    <w:rsid w:val="00AE33E4"/>
    <w:rsid w:val="00AE343F"/>
    <w:rsid w:val="00AE3714"/>
    <w:rsid w:val="00AE3911"/>
    <w:rsid w:val="00AE47FC"/>
    <w:rsid w:val="00AE5555"/>
    <w:rsid w:val="00AF2DA4"/>
    <w:rsid w:val="00AF2E25"/>
    <w:rsid w:val="00AF3566"/>
    <w:rsid w:val="00AF6611"/>
    <w:rsid w:val="00AF6C06"/>
    <w:rsid w:val="00AF76AA"/>
    <w:rsid w:val="00B00DE6"/>
    <w:rsid w:val="00B031C3"/>
    <w:rsid w:val="00B04CDF"/>
    <w:rsid w:val="00B074A9"/>
    <w:rsid w:val="00B15447"/>
    <w:rsid w:val="00B16091"/>
    <w:rsid w:val="00B2025E"/>
    <w:rsid w:val="00B21455"/>
    <w:rsid w:val="00B37D94"/>
    <w:rsid w:val="00B40036"/>
    <w:rsid w:val="00B4149B"/>
    <w:rsid w:val="00B43F2B"/>
    <w:rsid w:val="00B44B9F"/>
    <w:rsid w:val="00B45E71"/>
    <w:rsid w:val="00B51F22"/>
    <w:rsid w:val="00B52B46"/>
    <w:rsid w:val="00B56C75"/>
    <w:rsid w:val="00B57EC7"/>
    <w:rsid w:val="00B6131E"/>
    <w:rsid w:val="00B6163A"/>
    <w:rsid w:val="00B61AE8"/>
    <w:rsid w:val="00B67049"/>
    <w:rsid w:val="00B72A20"/>
    <w:rsid w:val="00B74C2A"/>
    <w:rsid w:val="00B76ACB"/>
    <w:rsid w:val="00B7708D"/>
    <w:rsid w:val="00B77E2D"/>
    <w:rsid w:val="00B87565"/>
    <w:rsid w:val="00B92476"/>
    <w:rsid w:val="00B95E9C"/>
    <w:rsid w:val="00B97109"/>
    <w:rsid w:val="00B97395"/>
    <w:rsid w:val="00B97CFB"/>
    <w:rsid w:val="00BA5869"/>
    <w:rsid w:val="00BB289D"/>
    <w:rsid w:val="00BB3A8E"/>
    <w:rsid w:val="00BB79A0"/>
    <w:rsid w:val="00BC0648"/>
    <w:rsid w:val="00BC0A8A"/>
    <w:rsid w:val="00BC0D3C"/>
    <w:rsid w:val="00BC580C"/>
    <w:rsid w:val="00BC7745"/>
    <w:rsid w:val="00BD24C8"/>
    <w:rsid w:val="00BD3155"/>
    <w:rsid w:val="00BE38EF"/>
    <w:rsid w:val="00BE5327"/>
    <w:rsid w:val="00BE5BC1"/>
    <w:rsid w:val="00BE6A2A"/>
    <w:rsid w:val="00BF28FB"/>
    <w:rsid w:val="00BF2B00"/>
    <w:rsid w:val="00BF3FCB"/>
    <w:rsid w:val="00C0365E"/>
    <w:rsid w:val="00C0434A"/>
    <w:rsid w:val="00C05668"/>
    <w:rsid w:val="00C158BD"/>
    <w:rsid w:val="00C1716B"/>
    <w:rsid w:val="00C175C0"/>
    <w:rsid w:val="00C22813"/>
    <w:rsid w:val="00C23449"/>
    <w:rsid w:val="00C25616"/>
    <w:rsid w:val="00C25C93"/>
    <w:rsid w:val="00C2644C"/>
    <w:rsid w:val="00C30A54"/>
    <w:rsid w:val="00C30D79"/>
    <w:rsid w:val="00C355AF"/>
    <w:rsid w:val="00C37DF1"/>
    <w:rsid w:val="00C45E74"/>
    <w:rsid w:val="00C4641A"/>
    <w:rsid w:val="00C474E5"/>
    <w:rsid w:val="00C510B2"/>
    <w:rsid w:val="00C518F2"/>
    <w:rsid w:val="00C55B6C"/>
    <w:rsid w:val="00C6023A"/>
    <w:rsid w:val="00C67188"/>
    <w:rsid w:val="00C7144E"/>
    <w:rsid w:val="00C75037"/>
    <w:rsid w:val="00C7697A"/>
    <w:rsid w:val="00C81BC4"/>
    <w:rsid w:val="00C928FA"/>
    <w:rsid w:val="00CA0393"/>
    <w:rsid w:val="00CA1D1D"/>
    <w:rsid w:val="00CA2117"/>
    <w:rsid w:val="00CB0A8A"/>
    <w:rsid w:val="00CB0B51"/>
    <w:rsid w:val="00CB10D0"/>
    <w:rsid w:val="00CB178A"/>
    <w:rsid w:val="00CB29FC"/>
    <w:rsid w:val="00CB580A"/>
    <w:rsid w:val="00CB7196"/>
    <w:rsid w:val="00CC0554"/>
    <w:rsid w:val="00CC21A4"/>
    <w:rsid w:val="00CC4247"/>
    <w:rsid w:val="00CC659A"/>
    <w:rsid w:val="00CD2887"/>
    <w:rsid w:val="00CD2CE9"/>
    <w:rsid w:val="00CD3BEC"/>
    <w:rsid w:val="00CD74FE"/>
    <w:rsid w:val="00CD7CF3"/>
    <w:rsid w:val="00CD7DF0"/>
    <w:rsid w:val="00CE43A0"/>
    <w:rsid w:val="00CE64CD"/>
    <w:rsid w:val="00CF103E"/>
    <w:rsid w:val="00CF3D6B"/>
    <w:rsid w:val="00D016E4"/>
    <w:rsid w:val="00D05688"/>
    <w:rsid w:val="00D0683B"/>
    <w:rsid w:val="00D115DD"/>
    <w:rsid w:val="00D14E44"/>
    <w:rsid w:val="00D15569"/>
    <w:rsid w:val="00D15D10"/>
    <w:rsid w:val="00D17481"/>
    <w:rsid w:val="00D17C5E"/>
    <w:rsid w:val="00D23B65"/>
    <w:rsid w:val="00D24179"/>
    <w:rsid w:val="00D25744"/>
    <w:rsid w:val="00D272B9"/>
    <w:rsid w:val="00D27547"/>
    <w:rsid w:val="00D32191"/>
    <w:rsid w:val="00D32540"/>
    <w:rsid w:val="00D325F6"/>
    <w:rsid w:val="00D32FC0"/>
    <w:rsid w:val="00D33DC6"/>
    <w:rsid w:val="00D37E2F"/>
    <w:rsid w:val="00D43F75"/>
    <w:rsid w:val="00D4633E"/>
    <w:rsid w:val="00D47D6F"/>
    <w:rsid w:val="00D53736"/>
    <w:rsid w:val="00D537EF"/>
    <w:rsid w:val="00D53A1F"/>
    <w:rsid w:val="00D549A2"/>
    <w:rsid w:val="00D54FDF"/>
    <w:rsid w:val="00D55743"/>
    <w:rsid w:val="00D566FE"/>
    <w:rsid w:val="00D57A59"/>
    <w:rsid w:val="00D612D5"/>
    <w:rsid w:val="00D63462"/>
    <w:rsid w:val="00D65482"/>
    <w:rsid w:val="00D738F3"/>
    <w:rsid w:val="00D76FD4"/>
    <w:rsid w:val="00D81CF1"/>
    <w:rsid w:val="00D84790"/>
    <w:rsid w:val="00D87848"/>
    <w:rsid w:val="00D924A9"/>
    <w:rsid w:val="00D927F2"/>
    <w:rsid w:val="00DA0520"/>
    <w:rsid w:val="00DA4564"/>
    <w:rsid w:val="00DA472E"/>
    <w:rsid w:val="00DA50C4"/>
    <w:rsid w:val="00DA50EE"/>
    <w:rsid w:val="00DB4AD5"/>
    <w:rsid w:val="00DC5A23"/>
    <w:rsid w:val="00DC7079"/>
    <w:rsid w:val="00DC7E3D"/>
    <w:rsid w:val="00DD5DB6"/>
    <w:rsid w:val="00DE09F6"/>
    <w:rsid w:val="00DE1595"/>
    <w:rsid w:val="00DE2F20"/>
    <w:rsid w:val="00DE3F79"/>
    <w:rsid w:val="00DE5018"/>
    <w:rsid w:val="00DE7695"/>
    <w:rsid w:val="00DF029B"/>
    <w:rsid w:val="00DF1AB0"/>
    <w:rsid w:val="00DF421A"/>
    <w:rsid w:val="00DF5E31"/>
    <w:rsid w:val="00E00619"/>
    <w:rsid w:val="00E03751"/>
    <w:rsid w:val="00E04DAE"/>
    <w:rsid w:val="00E07E5D"/>
    <w:rsid w:val="00E1024B"/>
    <w:rsid w:val="00E12E5F"/>
    <w:rsid w:val="00E150E9"/>
    <w:rsid w:val="00E15DA0"/>
    <w:rsid w:val="00E20B3C"/>
    <w:rsid w:val="00E3147E"/>
    <w:rsid w:val="00E323BC"/>
    <w:rsid w:val="00E32534"/>
    <w:rsid w:val="00E3404C"/>
    <w:rsid w:val="00E36A89"/>
    <w:rsid w:val="00E402A8"/>
    <w:rsid w:val="00E40D38"/>
    <w:rsid w:val="00E41340"/>
    <w:rsid w:val="00E416A5"/>
    <w:rsid w:val="00E4422D"/>
    <w:rsid w:val="00E508FE"/>
    <w:rsid w:val="00E51283"/>
    <w:rsid w:val="00E5284F"/>
    <w:rsid w:val="00E52950"/>
    <w:rsid w:val="00E57D9E"/>
    <w:rsid w:val="00E60871"/>
    <w:rsid w:val="00E61177"/>
    <w:rsid w:val="00E63452"/>
    <w:rsid w:val="00E70F30"/>
    <w:rsid w:val="00E71F66"/>
    <w:rsid w:val="00E73AED"/>
    <w:rsid w:val="00E7498C"/>
    <w:rsid w:val="00E749A6"/>
    <w:rsid w:val="00E80C23"/>
    <w:rsid w:val="00E83C67"/>
    <w:rsid w:val="00E84EAB"/>
    <w:rsid w:val="00E947BE"/>
    <w:rsid w:val="00E94E7B"/>
    <w:rsid w:val="00E9516F"/>
    <w:rsid w:val="00E95AEC"/>
    <w:rsid w:val="00E97A80"/>
    <w:rsid w:val="00EA1CD7"/>
    <w:rsid w:val="00EA25CE"/>
    <w:rsid w:val="00EA5E84"/>
    <w:rsid w:val="00EA6270"/>
    <w:rsid w:val="00EA6395"/>
    <w:rsid w:val="00EA79FB"/>
    <w:rsid w:val="00EB0A65"/>
    <w:rsid w:val="00EB2765"/>
    <w:rsid w:val="00EB43EE"/>
    <w:rsid w:val="00EB55EB"/>
    <w:rsid w:val="00EB5B97"/>
    <w:rsid w:val="00EB5FFC"/>
    <w:rsid w:val="00EB627B"/>
    <w:rsid w:val="00EB7EF8"/>
    <w:rsid w:val="00EC04BF"/>
    <w:rsid w:val="00EC0A54"/>
    <w:rsid w:val="00EC1049"/>
    <w:rsid w:val="00EC13B2"/>
    <w:rsid w:val="00EC1FEE"/>
    <w:rsid w:val="00EC2AB1"/>
    <w:rsid w:val="00EC3528"/>
    <w:rsid w:val="00EC3C37"/>
    <w:rsid w:val="00EC6C78"/>
    <w:rsid w:val="00EC7879"/>
    <w:rsid w:val="00ED1CD2"/>
    <w:rsid w:val="00ED25E3"/>
    <w:rsid w:val="00ED7402"/>
    <w:rsid w:val="00EE290B"/>
    <w:rsid w:val="00EE2F62"/>
    <w:rsid w:val="00EE4E29"/>
    <w:rsid w:val="00EE5F2C"/>
    <w:rsid w:val="00EE6BE2"/>
    <w:rsid w:val="00EE7016"/>
    <w:rsid w:val="00EF019D"/>
    <w:rsid w:val="00EF5800"/>
    <w:rsid w:val="00EF7585"/>
    <w:rsid w:val="00F015E2"/>
    <w:rsid w:val="00F017B4"/>
    <w:rsid w:val="00F01BD8"/>
    <w:rsid w:val="00F07DAE"/>
    <w:rsid w:val="00F07DD4"/>
    <w:rsid w:val="00F10427"/>
    <w:rsid w:val="00F12979"/>
    <w:rsid w:val="00F23F1D"/>
    <w:rsid w:val="00F24B19"/>
    <w:rsid w:val="00F31B44"/>
    <w:rsid w:val="00F35E02"/>
    <w:rsid w:val="00F403CA"/>
    <w:rsid w:val="00F4224F"/>
    <w:rsid w:val="00F43CE4"/>
    <w:rsid w:val="00F50F3C"/>
    <w:rsid w:val="00F527F4"/>
    <w:rsid w:val="00F52B8E"/>
    <w:rsid w:val="00F558DC"/>
    <w:rsid w:val="00F61E03"/>
    <w:rsid w:val="00F62B55"/>
    <w:rsid w:val="00F67874"/>
    <w:rsid w:val="00F731E0"/>
    <w:rsid w:val="00F7339A"/>
    <w:rsid w:val="00F745C5"/>
    <w:rsid w:val="00F7628F"/>
    <w:rsid w:val="00F820EE"/>
    <w:rsid w:val="00F84D61"/>
    <w:rsid w:val="00F901FF"/>
    <w:rsid w:val="00F92913"/>
    <w:rsid w:val="00FA00E2"/>
    <w:rsid w:val="00FA2928"/>
    <w:rsid w:val="00FA55CF"/>
    <w:rsid w:val="00FB141E"/>
    <w:rsid w:val="00FB14F9"/>
    <w:rsid w:val="00FB34BB"/>
    <w:rsid w:val="00FB36D9"/>
    <w:rsid w:val="00FB6CC1"/>
    <w:rsid w:val="00FC0C54"/>
    <w:rsid w:val="00FC67F5"/>
    <w:rsid w:val="00FC7B56"/>
    <w:rsid w:val="00FC7F5D"/>
    <w:rsid w:val="00FD336B"/>
    <w:rsid w:val="00FD4848"/>
    <w:rsid w:val="00FD591D"/>
    <w:rsid w:val="00FE037D"/>
    <w:rsid w:val="00FE03C5"/>
    <w:rsid w:val="00FE1A36"/>
    <w:rsid w:val="00FE7CFE"/>
    <w:rsid w:val="00FE7E34"/>
    <w:rsid w:val="00FF081F"/>
    <w:rsid w:val="00FF39A3"/>
    <w:rsid w:val="00FF49A2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720FFE"/>
  <w15:docId w15:val="{E614A03A-E162-4DA5-A128-293975FD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3B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5668"/>
    <w:pPr>
      <w:suppressAutoHyphens/>
      <w:jc w:val="center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5668"/>
    <w:pPr>
      <w:suppressAutoHyphens/>
      <w:jc w:val="center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5668"/>
    <w:pPr>
      <w:keepNext/>
      <w:suppressAutoHyphens/>
      <w:jc w:val="center"/>
      <w:outlineLvl w:val="3"/>
    </w:pPr>
    <w:rPr>
      <w:rFonts w:ascii="Calibri" w:hAnsi="Calibri"/>
      <w:b/>
      <w:sz w:val="28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5668"/>
    <w:pPr>
      <w:keepNext/>
      <w:jc w:val="center"/>
      <w:outlineLvl w:val="4"/>
    </w:pPr>
    <w:rPr>
      <w:rFonts w:ascii="Calibri" w:hAnsi="Calibri"/>
      <w:b/>
      <w:i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05668"/>
    <w:pPr>
      <w:keepNext/>
      <w:suppressAutoHyphens/>
      <w:jc w:val="center"/>
      <w:outlineLvl w:val="5"/>
    </w:pPr>
    <w:rPr>
      <w:rFonts w:ascii="Calibri" w:hAnsi="Calibri"/>
      <w:b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5668"/>
    <w:pPr>
      <w:keepNext/>
      <w:jc w:val="center"/>
      <w:outlineLvl w:val="6"/>
    </w:pPr>
    <w:rPr>
      <w:rFonts w:ascii="Calibri" w:hAnsi="Calibri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05668"/>
    <w:pPr>
      <w:keepNext/>
      <w:suppressAutoHyphens/>
      <w:jc w:val="both"/>
      <w:outlineLvl w:val="8"/>
    </w:pPr>
    <w:rPr>
      <w:rFonts w:ascii="Cambria" w:hAnsi="Cambria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591D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D591D"/>
    <w:rPr>
      <w:rFonts w:ascii="Cambria" w:hAnsi="Cambria" w:cs="Times New Roman"/>
      <w:b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D591D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D591D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D591D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D591D"/>
    <w:rPr>
      <w:rFonts w:ascii="Calibri" w:hAnsi="Calibri" w:cs="Times New Roman"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D591D"/>
    <w:rPr>
      <w:rFonts w:ascii="Cambria" w:hAnsi="Cambria" w:cs="Times New Roman"/>
    </w:rPr>
  </w:style>
  <w:style w:type="paragraph" w:styleId="BodyTextIndent2">
    <w:name w:val="Body Text Indent 2"/>
    <w:basedOn w:val="Normal"/>
    <w:link w:val="BodyTextIndent2Char"/>
    <w:uiPriority w:val="99"/>
    <w:rsid w:val="00C05668"/>
    <w:pPr>
      <w:tabs>
        <w:tab w:val="left" w:pos="7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720" w:hanging="436"/>
      <w:jc w:val="both"/>
    </w:pPr>
    <w:rPr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D591D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C05668"/>
    <w:pPr>
      <w:tabs>
        <w:tab w:val="center" w:pos="4320"/>
        <w:tab w:val="right" w:pos="8640"/>
      </w:tabs>
    </w:pPr>
    <w:rPr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591D"/>
    <w:rPr>
      <w:rFonts w:cs="Times New Roman"/>
      <w:sz w:val="24"/>
    </w:rPr>
  </w:style>
  <w:style w:type="paragraph" w:styleId="TOC1">
    <w:name w:val="toc 1"/>
    <w:basedOn w:val="Normal"/>
    <w:next w:val="Normal"/>
    <w:autoRedefine/>
    <w:uiPriority w:val="99"/>
    <w:semiHidden/>
    <w:rsid w:val="00C05668"/>
    <w:pPr>
      <w:tabs>
        <w:tab w:val="left" w:leader="dot" w:pos="9000"/>
      </w:tabs>
      <w:suppressAutoHyphens/>
      <w:spacing w:before="240"/>
      <w:ind w:left="720" w:hanging="720"/>
    </w:pPr>
    <w:rPr>
      <w:b/>
      <w:bCs/>
    </w:rPr>
  </w:style>
  <w:style w:type="paragraph" w:styleId="TOC2">
    <w:name w:val="toc 2"/>
    <w:basedOn w:val="Normal"/>
    <w:next w:val="Normal"/>
    <w:autoRedefine/>
    <w:uiPriority w:val="99"/>
    <w:semiHidden/>
    <w:rsid w:val="00C05668"/>
    <w:pPr>
      <w:tabs>
        <w:tab w:val="left" w:leader="dot" w:pos="9000"/>
      </w:tabs>
      <w:suppressAutoHyphens/>
      <w:ind w:left="1440" w:hanging="720"/>
    </w:pPr>
  </w:style>
  <w:style w:type="paragraph" w:styleId="TOC3">
    <w:name w:val="toc 3"/>
    <w:basedOn w:val="Normal"/>
    <w:next w:val="Normal"/>
    <w:autoRedefine/>
    <w:uiPriority w:val="99"/>
    <w:semiHidden/>
    <w:rsid w:val="00C05668"/>
    <w:pPr>
      <w:tabs>
        <w:tab w:val="left" w:leader="dot" w:pos="9000"/>
      </w:tabs>
      <w:suppressAutoHyphens/>
      <w:ind w:left="1440" w:hanging="720"/>
    </w:pPr>
    <w:rPr>
      <w:i/>
      <w:iCs/>
    </w:rPr>
  </w:style>
  <w:style w:type="paragraph" w:styleId="BodyTextIndent">
    <w:name w:val="Body Text Indent"/>
    <w:basedOn w:val="Normal"/>
    <w:link w:val="BodyTextIndentChar"/>
    <w:uiPriority w:val="99"/>
    <w:rsid w:val="00C05668"/>
    <w:pPr>
      <w:tabs>
        <w:tab w:val="left" w:pos="-720"/>
      </w:tabs>
      <w:suppressAutoHyphens/>
      <w:ind w:left="720"/>
      <w:jc w:val="both"/>
    </w:pPr>
    <w:rPr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D591D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C05668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C05668"/>
    <w:pPr>
      <w:tabs>
        <w:tab w:val="left" w:pos="643"/>
        <w:tab w:val="left" w:pos="961"/>
        <w:tab w:val="left" w:pos="1279"/>
        <w:tab w:val="left" w:pos="1597"/>
        <w:tab w:val="left" w:pos="1915"/>
        <w:tab w:val="left" w:pos="2233"/>
        <w:tab w:val="left" w:pos="2551"/>
        <w:tab w:val="left" w:pos="2869"/>
      </w:tabs>
      <w:suppressAutoHyphens/>
    </w:pPr>
    <w:rPr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D591D"/>
    <w:rPr>
      <w:rFonts w:cs="Times New Roman"/>
      <w:sz w:val="24"/>
    </w:rPr>
  </w:style>
  <w:style w:type="paragraph" w:customStyle="1" w:styleId="Head21">
    <w:name w:val="Head 2.1"/>
    <w:basedOn w:val="Normal"/>
    <w:uiPriority w:val="99"/>
    <w:rsid w:val="00C05668"/>
    <w:pPr>
      <w:suppressAutoHyphens/>
      <w:jc w:val="center"/>
    </w:pPr>
    <w:rPr>
      <w:rFonts w:ascii="Times New Roman Bold" w:hAnsi="Times New Roman Bold" w:cs="Times New Roman Bold"/>
      <w:b/>
      <w:bCs/>
      <w:sz w:val="28"/>
      <w:szCs w:val="28"/>
    </w:rPr>
  </w:style>
  <w:style w:type="paragraph" w:customStyle="1" w:styleId="Head22">
    <w:name w:val="Head 2.2"/>
    <w:basedOn w:val="Normal"/>
    <w:uiPriority w:val="99"/>
    <w:rsid w:val="00C05668"/>
    <w:pPr>
      <w:tabs>
        <w:tab w:val="left" w:pos="360"/>
      </w:tabs>
      <w:suppressAutoHyphens/>
      <w:ind w:left="360" w:hanging="360"/>
    </w:pPr>
    <w:rPr>
      <w:b/>
      <w:bCs/>
    </w:rPr>
  </w:style>
  <w:style w:type="paragraph" w:customStyle="1" w:styleId="a">
    <w:name w:val="Îáû÷íûé"/>
    <w:uiPriority w:val="99"/>
    <w:rsid w:val="00C05668"/>
    <w:pPr>
      <w:widowControl w:val="0"/>
    </w:pPr>
    <w:rPr>
      <w:rFonts w:ascii="NTTierce" w:hAnsi="NTTierce" w:cs="NTTierce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C05668"/>
    <w:pPr>
      <w:tabs>
        <w:tab w:val="left" w:pos="540"/>
      </w:tabs>
      <w:suppressAutoHyphens/>
      <w:ind w:left="547" w:right="-72" w:hanging="547"/>
      <w:jc w:val="both"/>
    </w:pPr>
  </w:style>
  <w:style w:type="paragraph" w:styleId="BodyText3">
    <w:name w:val="Body Text 3"/>
    <w:basedOn w:val="Normal"/>
    <w:link w:val="BodyText3Char"/>
    <w:uiPriority w:val="99"/>
    <w:rsid w:val="00C05668"/>
    <w:pPr>
      <w:suppressAutoHyphens/>
      <w:jc w:val="both"/>
    </w:pPr>
    <w:rPr>
      <w:sz w:val="16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D591D"/>
    <w:rPr>
      <w:rFonts w:cs="Times New Roman"/>
      <w:sz w:val="16"/>
    </w:rPr>
  </w:style>
  <w:style w:type="paragraph" w:customStyle="1" w:styleId="Technical4">
    <w:name w:val="Technical 4"/>
    <w:uiPriority w:val="99"/>
    <w:rsid w:val="00C05668"/>
    <w:pPr>
      <w:tabs>
        <w:tab w:val="left" w:pos="-720"/>
      </w:tabs>
      <w:suppressAutoHyphens/>
    </w:pPr>
    <w:rPr>
      <w:rFonts w:ascii="Courier" w:hAnsi="Courier" w:cs="Courier"/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rsid w:val="00C056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5668"/>
    <w:pPr>
      <w:tabs>
        <w:tab w:val="center" w:pos="4320"/>
        <w:tab w:val="right" w:pos="8640"/>
      </w:tabs>
    </w:pPr>
    <w:rPr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591D"/>
    <w:rPr>
      <w:rFonts w:cs="Times New Roman"/>
      <w:sz w:val="24"/>
    </w:rPr>
  </w:style>
  <w:style w:type="character" w:styleId="FollowedHyperlink">
    <w:name w:val="FollowedHyperlink"/>
    <w:basedOn w:val="DefaultParagraphFont"/>
    <w:uiPriority w:val="99"/>
    <w:rsid w:val="00C05668"/>
    <w:rPr>
      <w:rFonts w:cs="Times New Roman"/>
      <w:color w:val="800080"/>
      <w:u w:val="single"/>
    </w:rPr>
  </w:style>
  <w:style w:type="character" w:customStyle="1" w:styleId="longtext">
    <w:name w:val="long_text"/>
    <w:uiPriority w:val="99"/>
    <w:rsid w:val="00E508FE"/>
  </w:style>
  <w:style w:type="paragraph" w:styleId="BodyText">
    <w:name w:val="Body Text"/>
    <w:basedOn w:val="Normal"/>
    <w:link w:val="BodyTextChar"/>
    <w:uiPriority w:val="99"/>
    <w:rsid w:val="00952EB0"/>
    <w:pPr>
      <w:spacing w:after="120"/>
    </w:pPr>
    <w:rPr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591D"/>
    <w:rPr>
      <w:rFonts w:cs="Times New Roman"/>
      <w:sz w:val="24"/>
    </w:rPr>
  </w:style>
  <w:style w:type="paragraph" w:customStyle="1" w:styleId="1">
    <w:name w:val="Абзац списка1"/>
    <w:basedOn w:val="Normal"/>
    <w:uiPriority w:val="99"/>
    <w:rsid w:val="00F745C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10">
    <w:name w:val="Абзац списку1"/>
    <w:basedOn w:val="Normal"/>
    <w:uiPriority w:val="99"/>
    <w:rsid w:val="00F745C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styleId="Strong">
    <w:name w:val="Strong"/>
    <w:basedOn w:val="DefaultParagraphFont"/>
    <w:uiPriority w:val="99"/>
    <w:qFormat/>
    <w:rsid w:val="00F745C5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F50F3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0F3C"/>
    <w:rPr>
      <w:rFonts w:ascii="Tahoma" w:hAnsi="Tahoma" w:cs="Times New Roman"/>
      <w:sz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526C6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6C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26C68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6C68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26C68"/>
    <w:rPr>
      <w:rFonts w:cs="Times New Roman"/>
      <w:b/>
      <w:lang w:val="en-US" w:eastAsia="en-US"/>
    </w:rPr>
  </w:style>
  <w:style w:type="paragraph" w:customStyle="1" w:styleId="Sub-ClauseText">
    <w:name w:val="Sub-Clause Text"/>
    <w:basedOn w:val="Normal"/>
    <w:uiPriority w:val="99"/>
    <w:rsid w:val="00170B36"/>
    <w:pPr>
      <w:spacing w:before="120" w:after="120"/>
      <w:jc w:val="both"/>
    </w:pPr>
    <w:rPr>
      <w:spacing w:val="-4"/>
    </w:rPr>
  </w:style>
  <w:style w:type="paragraph" w:styleId="List">
    <w:name w:val="List"/>
    <w:aliases w:val="Знак Знак"/>
    <w:basedOn w:val="Normal"/>
    <w:link w:val="ListChar"/>
    <w:uiPriority w:val="99"/>
    <w:rsid w:val="00503101"/>
    <w:pPr>
      <w:ind w:left="283" w:hanging="283"/>
    </w:pPr>
    <w:rPr>
      <w:sz w:val="20"/>
      <w:szCs w:val="20"/>
      <w:lang w:val="ru-RU" w:eastAsia="ru-RU"/>
    </w:rPr>
  </w:style>
  <w:style w:type="character" w:customStyle="1" w:styleId="ListChar">
    <w:name w:val="List Char"/>
    <w:aliases w:val="Знак Знак Char"/>
    <w:link w:val="List"/>
    <w:uiPriority w:val="99"/>
    <w:locked/>
    <w:rsid w:val="00503101"/>
    <w:rPr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503101"/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D44A2"/>
    <w:rPr>
      <w:rFonts w:ascii="Courier New" w:hAnsi="Courier New" w:cs="Times New Roman"/>
      <w:sz w:val="20"/>
    </w:rPr>
  </w:style>
  <w:style w:type="paragraph" w:customStyle="1" w:styleId="BankNormal">
    <w:name w:val="BankNormal"/>
    <w:basedOn w:val="Normal"/>
    <w:uiPriority w:val="99"/>
    <w:rsid w:val="003B48BF"/>
    <w:pPr>
      <w:spacing w:after="240"/>
    </w:pPr>
  </w:style>
  <w:style w:type="paragraph" w:customStyle="1" w:styleId="SectionVHeader">
    <w:name w:val="Section V. Header"/>
    <w:basedOn w:val="Normal"/>
    <w:uiPriority w:val="99"/>
    <w:rsid w:val="005B40D2"/>
    <w:pPr>
      <w:jc w:val="center"/>
    </w:pPr>
    <w:rPr>
      <w:b/>
      <w:bCs/>
      <w:sz w:val="36"/>
      <w:szCs w:val="36"/>
    </w:rPr>
  </w:style>
  <w:style w:type="character" w:customStyle="1" w:styleId="preparersnote">
    <w:name w:val="preparer's note"/>
    <w:uiPriority w:val="99"/>
    <w:rsid w:val="005B40D2"/>
    <w:rPr>
      <w:b/>
      <w:i/>
    </w:rPr>
  </w:style>
  <w:style w:type="paragraph" w:styleId="ListParagraph">
    <w:name w:val="List Paragraph"/>
    <w:basedOn w:val="Normal"/>
    <w:uiPriority w:val="99"/>
    <w:qFormat/>
    <w:rsid w:val="001864AB"/>
    <w:pPr>
      <w:ind w:left="708"/>
    </w:pPr>
  </w:style>
  <w:style w:type="character" w:customStyle="1" w:styleId="7">
    <w:name w:val="Знак Знак7"/>
    <w:uiPriority w:val="99"/>
    <w:locked/>
    <w:rsid w:val="00D15D10"/>
    <w:rPr>
      <w:b/>
      <w:sz w:val="36"/>
      <w:lang w:val="en-US" w:eastAsia="en-US"/>
    </w:rPr>
  </w:style>
  <w:style w:type="character" w:customStyle="1" w:styleId="6">
    <w:name w:val="Знак Знак6"/>
    <w:uiPriority w:val="99"/>
    <w:semiHidden/>
    <w:locked/>
    <w:rsid w:val="00D15D10"/>
    <w:rPr>
      <w:color w:val="0000FF"/>
      <w:sz w:val="24"/>
      <w:lang w:val="en-US" w:eastAsia="en-US"/>
    </w:rPr>
  </w:style>
  <w:style w:type="character" w:customStyle="1" w:styleId="a0">
    <w:name w:val="Знак Знак Знак Знак"/>
    <w:uiPriority w:val="99"/>
    <w:rsid w:val="00D15D10"/>
    <w:rPr>
      <w:lang w:val="ru-RU" w:eastAsia="ru-RU"/>
    </w:rPr>
  </w:style>
  <w:style w:type="character" w:customStyle="1" w:styleId="3">
    <w:name w:val="Знак Знак3"/>
    <w:uiPriority w:val="99"/>
    <w:rsid w:val="00D15D10"/>
    <w:rPr>
      <w:lang w:val="en-US" w:eastAsia="en-US"/>
    </w:rPr>
  </w:style>
  <w:style w:type="character" w:customStyle="1" w:styleId="apple-style-span">
    <w:name w:val="apple-style-span"/>
    <w:uiPriority w:val="99"/>
    <w:rsid w:val="001D59FD"/>
  </w:style>
  <w:style w:type="character" w:customStyle="1" w:styleId="apple-converted-space">
    <w:name w:val="apple-converted-space"/>
    <w:uiPriority w:val="99"/>
    <w:rsid w:val="001D59FD"/>
  </w:style>
  <w:style w:type="paragraph" w:styleId="Revision">
    <w:name w:val="Revision"/>
    <w:hidden/>
    <w:uiPriority w:val="99"/>
    <w:semiHidden/>
    <w:rsid w:val="0089464E"/>
    <w:rPr>
      <w:sz w:val="24"/>
      <w:szCs w:val="24"/>
    </w:rPr>
  </w:style>
  <w:style w:type="table" w:styleId="TableGrid">
    <w:name w:val="Table Grid"/>
    <w:basedOn w:val="TableNormal"/>
    <w:locked/>
    <w:rsid w:val="00374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6">
    <w:name w:val="s26"/>
    <w:rsid w:val="006E4953"/>
    <w:rPr>
      <w:b/>
      <w:bCs/>
    </w:rPr>
  </w:style>
  <w:style w:type="paragraph" w:customStyle="1" w:styleId="p42">
    <w:name w:val="p42"/>
    <w:basedOn w:val="Normal"/>
    <w:uiPriority w:val="99"/>
    <w:rsid w:val="006E4953"/>
    <w:pPr>
      <w:spacing w:before="100" w:beforeAutospacing="1" w:after="100" w:afterAutospacing="1"/>
    </w:pPr>
    <w:rPr>
      <w:rFonts w:ascii="Times New Roman CYR" w:hAnsi="Times New Roman CYR" w:cs="Times New Roman CYR"/>
      <w:lang w:val="ru-RU" w:eastAsia="ru-RU"/>
    </w:rPr>
  </w:style>
  <w:style w:type="character" w:customStyle="1" w:styleId="s211">
    <w:name w:val="s211"/>
    <w:rsid w:val="006E4953"/>
    <w:rPr>
      <w:sz w:val="20"/>
      <w:szCs w:val="20"/>
      <w:vertAlign w:val="superscript"/>
    </w:rPr>
  </w:style>
  <w:style w:type="character" w:customStyle="1" w:styleId="s221">
    <w:name w:val="s221"/>
    <w:rsid w:val="006E4953"/>
    <w:rPr>
      <w:u w:val="single"/>
    </w:rPr>
  </w:style>
  <w:style w:type="paragraph" w:customStyle="1" w:styleId="p3">
    <w:name w:val="p3"/>
    <w:basedOn w:val="Normal"/>
    <w:uiPriority w:val="99"/>
    <w:rsid w:val="006E4953"/>
    <w:pPr>
      <w:spacing w:before="100" w:beforeAutospacing="1" w:after="100" w:afterAutospacing="1"/>
      <w:jc w:val="both"/>
    </w:pPr>
    <w:rPr>
      <w:lang w:val="ru-RU" w:eastAsia="ru-RU"/>
    </w:rPr>
  </w:style>
  <w:style w:type="character" w:customStyle="1" w:styleId="s241">
    <w:name w:val="s241"/>
    <w:rsid w:val="006E4953"/>
    <w:rPr>
      <w:rFonts w:ascii="Times New Roman" w:hAnsi="Times New Roman" w:cs="Times New Roman" w:hint="default"/>
      <w:u w:val="single"/>
    </w:rPr>
  </w:style>
  <w:style w:type="paragraph" w:customStyle="1" w:styleId="PATHheading3">
    <w:name w:val="PATH heading 3"/>
    <w:basedOn w:val="Normal"/>
    <w:rsid w:val="00AF76AA"/>
    <w:pPr>
      <w:spacing w:before="360" w:after="120" w:line="280" w:lineRule="exact"/>
    </w:pPr>
    <w:rPr>
      <w:rFonts w:eastAsiaTheme="minorHAnsi"/>
      <w:b/>
      <w:bCs/>
      <w:spacing w:val="5"/>
      <w:sz w:val="22"/>
      <w:szCs w:val="22"/>
    </w:rPr>
  </w:style>
  <w:style w:type="paragraph" w:customStyle="1" w:styleId="PATHbodytext">
    <w:name w:val="PATH body text"/>
    <w:basedOn w:val="Normal"/>
    <w:rsid w:val="00AF76AA"/>
    <w:pPr>
      <w:spacing w:after="180" w:line="320" w:lineRule="atLeast"/>
    </w:pPr>
    <w:rPr>
      <w:rFonts w:eastAsia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A6C1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B627B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locked/>
    <w:rsid w:val="00EB62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B627B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unhideWhenUsed/>
    <w:rsid w:val="00791B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shvets@path.org" TargetMode="External"/><Relationship Id="rId13" Type="http://schemas.openxmlformats.org/officeDocument/2006/relationships/hyperlink" Target="https://datahelpdesk.worldbank.org/knowledgebase/articles/906519-world-bank-country-and-lending-grou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zorro.gov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urt.org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tir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44AE7-3A9A-4F15-A995-385ACC9E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2480</Words>
  <Characters>14142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BIDDING DOCUMENTS</vt:lpstr>
      <vt:lpstr>BIDDING DOCUMENTS</vt:lpstr>
    </vt:vector>
  </TitlesOfParts>
  <Company>POLICY</Company>
  <LinksUpToDate>false</LinksUpToDate>
  <CharactersWithSpaces>16589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BIDDING DOCUMENTS</dc:title>
  <dc:subject/>
  <dc:creator>temp</dc:creator>
  <cp:keywords/>
  <dc:description/>
  <cp:lastModifiedBy>Yulia Shvets</cp:lastModifiedBy>
  <cp:revision>6</cp:revision>
  <cp:lastPrinted>2011-10-20T07:55:00Z</cp:lastPrinted>
  <dcterms:created xsi:type="dcterms:W3CDTF">2022-12-08T12:20:00Z</dcterms:created>
  <dcterms:modified xsi:type="dcterms:W3CDTF">2022-12-08T14:58:00Z</dcterms:modified>
</cp:coreProperties>
</file>