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7302" w:rsidRDefault="00D77314">
      <w:pPr>
        <w:pStyle w:val="2"/>
        <w:rPr>
          <w:color w:val="0F6FC6"/>
          <w:sz w:val="22"/>
          <w:szCs w:val="22"/>
          <w:u w:color="0F6FC6"/>
        </w:rPr>
      </w:pPr>
      <w:bookmarkStart w:id="0" w:name="_Hlk104224315"/>
      <w:bookmarkStart w:id="1" w:name="_GoBack"/>
      <w:bookmarkEnd w:id="1"/>
      <w:r>
        <w:rPr>
          <w:color w:val="0F6FC6"/>
          <w:sz w:val="22"/>
          <w:szCs w:val="22"/>
          <w:u w:color="0F6FC6"/>
        </w:rPr>
        <w:t xml:space="preserve">                   </w:t>
      </w:r>
    </w:p>
    <w:p w:rsidR="00F37302" w:rsidRPr="002348BD" w:rsidRDefault="00D77314">
      <w:pPr>
        <w:pStyle w:val="2"/>
        <w:rPr>
          <w:color w:val="0F6FC6"/>
          <w:sz w:val="22"/>
          <w:szCs w:val="22"/>
          <w:u w:color="0F6FC6"/>
          <w:lang w:val="en-US"/>
        </w:rPr>
      </w:pPr>
      <w:r>
        <w:rPr>
          <w:color w:val="0F6FC6"/>
          <w:sz w:val="22"/>
          <w:szCs w:val="22"/>
          <w:u w:color="0F6FC6"/>
        </w:rPr>
        <w:t xml:space="preserve"> </w:t>
      </w:r>
      <w:r w:rsidRPr="002348BD">
        <w:rPr>
          <w:color w:val="007FAC"/>
          <w:sz w:val="22"/>
          <w:szCs w:val="22"/>
          <w:u w:color="007FAC"/>
          <w:lang w:val="en-US"/>
        </w:rPr>
        <w:t xml:space="preserve">TERMS OF REFERENCE                                                                                                     </w:t>
      </w:r>
      <w:r>
        <w:rPr>
          <w:color w:val="0070C0"/>
          <w:sz w:val="24"/>
          <w:szCs w:val="24"/>
          <w:u w:color="0070C0"/>
          <w:lang w:val="en-US"/>
        </w:rPr>
        <w:t>Annex 1/Додаток 1</w:t>
      </w:r>
      <w:bookmarkEnd w:id="0"/>
    </w:p>
    <w:p w:rsidR="00F37302" w:rsidRDefault="00D77314">
      <w:pPr>
        <w:pStyle w:val="Heading"/>
        <w:rPr>
          <w:color w:val="0070C0"/>
          <w:sz w:val="30"/>
          <w:szCs w:val="30"/>
          <w:u w:color="0070C0"/>
        </w:rPr>
      </w:pPr>
      <w:r>
        <w:rPr>
          <w:color w:val="00589A"/>
          <w:sz w:val="30"/>
          <w:szCs w:val="30"/>
          <w:u w:color="00589A"/>
        </w:rPr>
        <w:t>Service Provision for capacitating of CSOs in Food security/</w:t>
      </w:r>
      <w:r>
        <w:rPr>
          <w:color w:val="00589A"/>
          <w:sz w:val="30"/>
          <w:szCs w:val="30"/>
          <w:u w:color="00589A"/>
        </w:rPr>
        <w:t xml:space="preserve">Надання послуг для підвищення </w:t>
      </w:r>
      <w:r>
        <w:rPr>
          <w:color w:val="00589A"/>
          <w:sz w:val="30"/>
          <w:szCs w:val="30"/>
          <w:u w:color="00589A"/>
        </w:rPr>
        <w:t>потенціалу ОГС у сфері продовольчої безпеки</w:t>
      </w:r>
    </w:p>
    <w:p w:rsidR="00F37302" w:rsidRPr="002348BD" w:rsidRDefault="00D77314">
      <w:pPr>
        <w:pStyle w:val="2"/>
        <w:rPr>
          <w:color w:val="0070C0"/>
          <w:sz w:val="24"/>
          <w:szCs w:val="24"/>
          <w:u w:color="0070C0"/>
          <w:lang w:val="en-US"/>
        </w:rPr>
      </w:pPr>
      <w:r>
        <w:rPr>
          <w:color w:val="0070C0"/>
          <w:sz w:val="24"/>
          <w:szCs w:val="24"/>
          <w:u w:color="0070C0"/>
          <w:lang w:val="en-US"/>
        </w:rPr>
        <w:t>Background/</w:t>
      </w:r>
      <w:r w:rsidRPr="002348BD">
        <w:rPr>
          <w:rFonts w:ascii="Gill Sans MT" w:eastAsia="Gill Sans MT" w:hAnsi="Gill Sans MT" w:cs="Gill Sans MT"/>
          <w:color w:val="0070C0"/>
          <w:sz w:val="24"/>
          <w:szCs w:val="24"/>
          <w:u w:color="0070C0"/>
          <w:lang w:val="en-US"/>
        </w:rPr>
        <w:t xml:space="preserve"> </w:t>
      </w:r>
      <w:r>
        <w:rPr>
          <w:color w:val="0070C0"/>
          <w:sz w:val="24"/>
          <w:szCs w:val="24"/>
          <w:u w:color="0070C0"/>
        </w:rPr>
        <w:t>Контекст</w:t>
      </w:r>
      <w:r w:rsidRPr="002348BD">
        <w:rPr>
          <w:color w:val="0070C0"/>
          <w:sz w:val="24"/>
          <w:szCs w:val="24"/>
          <w:u w:color="0070C0"/>
          <w:lang w:val="en-US"/>
        </w:rPr>
        <w:t xml:space="preserve"> </w:t>
      </w:r>
    </w:p>
    <w:p w:rsidR="00F37302" w:rsidRPr="002348BD" w:rsidRDefault="00F37302">
      <w:pPr>
        <w:pStyle w:val="Body"/>
        <w:rPr>
          <w:lang w:val="en-US"/>
        </w:rPr>
      </w:pPr>
    </w:p>
    <w:p w:rsidR="00F37302" w:rsidRPr="002348BD" w:rsidRDefault="00F37302">
      <w:pPr>
        <w:pStyle w:val="Body"/>
        <w:spacing w:line="240" w:lineRule="auto"/>
        <w:rPr>
          <w:lang w:val="en-US"/>
        </w:rPr>
        <w:sectPr w:rsidR="00F37302" w:rsidRPr="002348BD">
          <w:headerReference w:type="default" r:id="rId7"/>
          <w:footerReference w:type="default" r:id="rId8"/>
          <w:pgSz w:w="11900" w:h="16840"/>
          <w:pgMar w:top="1134" w:right="1134" w:bottom="567" w:left="1134" w:header="170" w:footer="0" w:gutter="0"/>
          <w:cols w:space="720"/>
        </w:sectPr>
      </w:pPr>
    </w:p>
    <w:p w:rsidR="00F37302" w:rsidRDefault="00D77314">
      <w:pPr>
        <w:pStyle w:val="Body"/>
        <w:spacing w:before="360" w:after="240"/>
        <w:rPr>
          <w:lang w:val="en-US"/>
        </w:rPr>
      </w:pPr>
      <w:r>
        <w:rPr>
          <w:lang w:val="en-US"/>
        </w:rPr>
        <w:t xml:space="preserve">After the start of Russia’s invasion of Ukraine, People in Need (PIN) was among the first </w:t>
      </w:r>
      <w:r>
        <w:rPr>
          <w:lang w:val="en-US"/>
        </w:rPr>
        <w:t>responders in the region addressing the large-scale humanitarian crisis.  PIN’s quick response to the renewed emergency was naturally related to the organisation’s capacity and experience working in Donetsk and Luhansk oblasts. At the same time, previous c</w:t>
      </w:r>
      <w:r>
        <w:rPr>
          <w:lang w:val="en-US"/>
        </w:rPr>
        <w:t>ooperation with civil society was another powerful factor that helped PIN rapidly expand its humanitarian activities to all Ukrainian regions. Working with local organisations also allowed the humanitarian response to be more tailored to the needs of the l</w:t>
      </w:r>
      <w:r>
        <w:rPr>
          <w:lang w:val="en-US"/>
        </w:rPr>
        <w:t>ocal communities: PIN provided grants to partners so that they could determine what was required on the ground and organise the assistance process.</w:t>
      </w:r>
    </w:p>
    <w:p w:rsidR="00F37302" w:rsidRDefault="00D77314">
      <w:pPr>
        <w:pStyle w:val="Body"/>
        <w:spacing w:before="360" w:after="240"/>
        <w:rPr>
          <w:lang w:val="en-US"/>
        </w:rPr>
      </w:pPr>
      <w:r>
        <w:rPr>
          <w:lang w:val="en-US"/>
        </w:rPr>
        <w:t>By November 2022, PIN has provided financial and in-kind support for around 160 CSOs involved in humanitaria</w:t>
      </w:r>
      <w:r>
        <w:rPr>
          <w:lang w:val="en-US"/>
        </w:rPr>
        <w:t xml:space="preserve">n assistance in all Ukrainian regions. The majority of these organisations (90%) support residents of the regions with ongoing hostilities or members of the communities bordering such regions. A smaller portion of CSOs in PIN’s pool of partners (10%) work </w:t>
      </w:r>
      <w:r>
        <w:rPr>
          <w:lang w:val="en-US"/>
        </w:rPr>
        <w:t>to address the needs of internally displaced people (IDPs) in collective centres, usually based in western Ukraine.</w:t>
      </w:r>
    </w:p>
    <w:p w:rsidR="00F37302" w:rsidRDefault="00D77314">
      <w:pPr>
        <w:pStyle w:val="Body"/>
        <w:spacing w:before="360" w:after="240"/>
        <w:rPr>
          <w:lang w:val="en-US"/>
        </w:rPr>
      </w:pPr>
      <w:r>
        <w:rPr>
          <w:lang w:val="en-US"/>
        </w:rPr>
        <w:t>Prior to the invasion, the overwhelming majority of CSOs in Ukraine worked in spheres that were not necessarily related to providing live-sa</w:t>
      </w:r>
      <w:r>
        <w:rPr>
          <w:lang w:val="en-US"/>
        </w:rPr>
        <w:t>ving assistance. Now many of them work as humanitarian organisations. Understanding this, PIN has introduced a comprehensive capacity-building programme that covers such topics as humanitarian standards, protection mainstreaming, as well as communication a</w:t>
      </w:r>
      <w:r>
        <w:rPr>
          <w:lang w:val="en-US"/>
        </w:rPr>
        <w:t xml:space="preserve">nd partnership policies. Apart from this programme, PIN also responds to the requests for specific trainings expressed by partners and organises security trainings, psychosocial retreats, and so forth. </w:t>
      </w:r>
    </w:p>
    <w:p w:rsidR="00F37302" w:rsidRDefault="00D77314">
      <w:pPr>
        <w:pStyle w:val="Body"/>
        <w:spacing w:before="360" w:after="240"/>
      </w:pPr>
      <w:r>
        <w:t>Після</w:t>
      </w:r>
      <w:r w:rsidRPr="002348BD">
        <w:rPr>
          <w:lang w:val="en-US"/>
        </w:rPr>
        <w:t xml:space="preserve"> </w:t>
      </w:r>
      <w:r>
        <w:t>початку</w:t>
      </w:r>
      <w:r w:rsidRPr="002348BD">
        <w:rPr>
          <w:lang w:val="en-US"/>
        </w:rPr>
        <w:t xml:space="preserve"> </w:t>
      </w:r>
      <w:r>
        <w:t>вторгнення</w:t>
      </w:r>
      <w:r w:rsidRPr="002348BD">
        <w:rPr>
          <w:lang w:val="en-US"/>
        </w:rPr>
        <w:t xml:space="preserve"> </w:t>
      </w:r>
      <w:r>
        <w:t>Росіі</w:t>
      </w:r>
      <w:r w:rsidRPr="002348BD">
        <w:rPr>
          <w:lang w:val="en-US"/>
        </w:rPr>
        <w:t>̈</w:t>
      </w:r>
      <w:r w:rsidRPr="002348BD">
        <w:rPr>
          <w:lang w:val="en-US"/>
        </w:rPr>
        <w:t xml:space="preserve"> </w:t>
      </w:r>
      <w:r>
        <w:t>в</w:t>
      </w:r>
      <w:r w:rsidRPr="002348BD">
        <w:rPr>
          <w:lang w:val="en-US"/>
        </w:rPr>
        <w:t xml:space="preserve"> </w:t>
      </w:r>
      <w:r>
        <w:t>Украі</w:t>
      </w:r>
      <w:r w:rsidRPr="002348BD">
        <w:rPr>
          <w:lang w:val="en-US"/>
        </w:rPr>
        <w:t>̈</w:t>
      </w:r>
      <w:r>
        <w:t>ну</w:t>
      </w:r>
      <w:r w:rsidRPr="002348BD">
        <w:rPr>
          <w:lang w:val="en-US"/>
        </w:rPr>
        <w:t xml:space="preserve"> </w:t>
      </w:r>
      <w:r>
        <w:rPr>
          <w:lang w:val="en-US"/>
        </w:rPr>
        <w:t xml:space="preserve">People in </w:t>
      </w:r>
      <w:r>
        <w:rPr>
          <w:lang w:val="en-US"/>
        </w:rPr>
        <w:t xml:space="preserve">Need (PIN) </w:t>
      </w:r>
      <w:r>
        <w:t>була</w:t>
      </w:r>
      <w:r w:rsidRPr="002348BD">
        <w:rPr>
          <w:lang w:val="en-US"/>
        </w:rPr>
        <w:t xml:space="preserve"> </w:t>
      </w:r>
      <w:r>
        <w:t>однією</w:t>
      </w:r>
      <w:r w:rsidRPr="002348BD">
        <w:rPr>
          <w:lang w:val="en-US"/>
        </w:rPr>
        <w:t xml:space="preserve"> </w:t>
      </w:r>
      <w:r>
        <w:t>з</w:t>
      </w:r>
      <w:r w:rsidRPr="002348BD">
        <w:rPr>
          <w:lang w:val="en-US"/>
        </w:rPr>
        <w:t xml:space="preserve"> </w:t>
      </w:r>
      <w:r>
        <w:t>перших</w:t>
      </w:r>
      <w:r w:rsidRPr="002348BD">
        <w:rPr>
          <w:lang w:val="en-US"/>
        </w:rPr>
        <w:t xml:space="preserve"> </w:t>
      </w:r>
      <w:r>
        <w:t>організацій</w:t>
      </w:r>
      <w:r w:rsidRPr="002348BD">
        <w:rPr>
          <w:lang w:val="en-US"/>
        </w:rPr>
        <w:t xml:space="preserve">, </w:t>
      </w:r>
      <w:r>
        <w:t>які</w:t>
      </w:r>
      <w:r w:rsidRPr="002348BD">
        <w:rPr>
          <w:lang w:val="en-US"/>
        </w:rPr>
        <w:t xml:space="preserve"> </w:t>
      </w:r>
      <w:r>
        <w:t>негайно</w:t>
      </w:r>
      <w:r w:rsidRPr="002348BD">
        <w:rPr>
          <w:lang w:val="en-US"/>
        </w:rPr>
        <w:t xml:space="preserve"> </w:t>
      </w:r>
      <w:r>
        <w:t>почали</w:t>
      </w:r>
      <w:r w:rsidRPr="002348BD">
        <w:rPr>
          <w:lang w:val="en-US"/>
        </w:rPr>
        <w:t xml:space="preserve"> </w:t>
      </w:r>
      <w:r>
        <w:t>реагувати</w:t>
      </w:r>
      <w:r w:rsidRPr="002348BD">
        <w:rPr>
          <w:lang w:val="en-US"/>
        </w:rPr>
        <w:t xml:space="preserve"> </w:t>
      </w:r>
      <w:r>
        <w:t>на</w:t>
      </w:r>
      <w:r w:rsidRPr="002348BD">
        <w:rPr>
          <w:lang w:val="en-US"/>
        </w:rPr>
        <w:t xml:space="preserve"> </w:t>
      </w:r>
      <w:r>
        <w:t>масштабну</w:t>
      </w:r>
      <w:r w:rsidRPr="002348BD">
        <w:rPr>
          <w:lang w:val="en-US"/>
        </w:rPr>
        <w:t xml:space="preserve"> </w:t>
      </w:r>
      <w:r>
        <w:t>гуманітарну</w:t>
      </w:r>
      <w:r w:rsidRPr="002348BD">
        <w:rPr>
          <w:lang w:val="en-US"/>
        </w:rPr>
        <w:t xml:space="preserve"> </w:t>
      </w:r>
      <w:r>
        <w:t>кризу</w:t>
      </w:r>
      <w:r w:rsidRPr="002348BD">
        <w:rPr>
          <w:lang w:val="en-US"/>
        </w:rPr>
        <w:t xml:space="preserve">. </w:t>
      </w:r>
      <w:r>
        <w:t>Оперативне</w:t>
      </w:r>
      <w:r w:rsidRPr="002348BD">
        <w:rPr>
          <w:lang w:val="en-US"/>
        </w:rPr>
        <w:t xml:space="preserve"> </w:t>
      </w:r>
      <w:r>
        <w:t>реагування</w:t>
      </w:r>
      <w:r w:rsidRPr="002348BD">
        <w:rPr>
          <w:lang w:val="en-US"/>
        </w:rPr>
        <w:t xml:space="preserve"> </w:t>
      </w:r>
      <w:r>
        <w:rPr>
          <w:lang w:val="de-DE"/>
        </w:rPr>
        <w:t xml:space="preserve">PIN </w:t>
      </w:r>
      <w:r>
        <w:t>на</w:t>
      </w:r>
      <w:r w:rsidRPr="002348BD">
        <w:rPr>
          <w:lang w:val="en-US"/>
        </w:rPr>
        <w:t xml:space="preserve"> </w:t>
      </w:r>
      <w:r>
        <w:t>поновлення</w:t>
      </w:r>
      <w:r w:rsidRPr="002348BD">
        <w:rPr>
          <w:lang w:val="en-US"/>
        </w:rPr>
        <w:t xml:space="preserve"> </w:t>
      </w:r>
      <w:r>
        <w:t>надзвичайної</w:t>
      </w:r>
      <w:r w:rsidRPr="002348BD">
        <w:rPr>
          <w:lang w:val="en-US"/>
        </w:rPr>
        <w:t xml:space="preserve"> </w:t>
      </w:r>
      <w:r>
        <w:t>ситуації</w:t>
      </w:r>
      <w:r w:rsidRPr="002348BD">
        <w:rPr>
          <w:lang w:val="en-US"/>
        </w:rPr>
        <w:t xml:space="preserve">, </w:t>
      </w:r>
      <w:r>
        <w:t>природно</w:t>
      </w:r>
      <w:r w:rsidRPr="002348BD">
        <w:rPr>
          <w:lang w:val="en-US"/>
        </w:rPr>
        <w:t xml:space="preserve">, </w:t>
      </w:r>
      <w:r>
        <w:t>було</w:t>
      </w:r>
      <w:r w:rsidRPr="002348BD">
        <w:rPr>
          <w:lang w:val="en-US"/>
        </w:rPr>
        <w:t xml:space="preserve"> </w:t>
      </w:r>
      <w:r>
        <w:t>пов</w:t>
      </w:r>
      <w:r w:rsidRPr="002348BD">
        <w:rPr>
          <w:lang w:val="en-US"/>
        </w:rPr>
        <w:t>’</w:t>
      </w:r>
      <w:r>
        <w:t>язане</w:t>
      </w:r>
      <w:r w:rsidRPr="002348BD">
        <w:rPr>
          <w:lang w:val="en-US"/>
        </w:rPr>
        <w:t xml:space="preserve"> </w:t>
      </w:r>
      <w:r>
        <w:t>зі</w:t>
      </w:r>
      <w:r w:rsidRPr="002348BD">
        <w:rPr>
          <w:lang w:val="en-US"/>
        </w:rPr>
        <w:t xml:space="preserve"> </w:t>
      </w:r>
      <w:r>
        <w:t>спроможністю</w:t>
      </w:r>
      <w:r w:rsidRPr="002348BD">
        <w:rPr>
          <w:lang w:val="en-US"/>
        </w:rPr>
        <w:t xml:space="preserve"> </w:t>
      </w:r>
      <w:r>
        <w:t>організації</w:t>
      </w:r>
      <w:r w:rsidRPr="002348BD">
        <w:rPr>
          <w:lang w:val="en-US"/>
        </w:rPr>
        <w:t xml:space="preserve"> </w:t>
      </w:r>
      <w:r>
        <w:t>та</w:t>
      </w:r>
      <w:r w:rsidRPr="002348BD">
        <w:rPr>
          <w:lang w:val="en-US"/>
        </w:rPr>
        <w:t xml:space="preserve"> </w:t>
      </w:r>
      <w:r>
        <w:t>її</w:t>
      </w:r>
      <w:r w:rsidRPr="002348BD">
        <w:rPr>
          <w:lang w:val="en-US"/>
        </w:rPr>
        <w:t xml:space="preserve"> </w:t>
      </w:r>
      <w:r>
        <w:t>досвідом</w:t>
      </w:r>
      <w:r w:rsidRPr="002348BD">
        <w:rPr>
          <w:lang w:val="en-US"/>
        </w:rPr>
        <w:t xml:space="preserve"> </w:t>
      </w:r>
      <w:r>
        <w:t>роботи</w:t>
      </w:r>
      <w:r w:rsidRPr="002348BD">
        <w:rPr>
          <w:lang w:val="en-US"/>
        </w:rPr>
        <w:t xml:space="preserve"> </w:t>
      </w:r>
      <w:r>
        <w:t>в</w:t>
      </w:r>
      <w:r w:rsidRPr="002348BD">
        <w:rPr>
          <w:lang w:val="en-US"/>
        </w:rPr>
        <w:t xml:space="preserve"> </w:t>
      </w:r>
      <w:r>
        <w:t>Донецькій</w:t>
      </w:r>
      <w:r w:rsidRPr="002348BD">
        <w:rPr>
          <w:lang w:val="en-US"/>
        </w:rPr>
        <w:t xml:space="preserve"> </w:t>
      </w:r>
      <w:r>
        <w:t>та</w:t>
      </w:r>
      <w:r w:rsidRPr="002348BD">
        <w:rPr>
          <w:lang w:val="en-US"/>
        </w:rPr>
        <w:t xml:space="preserve"> </w:t>
      </w:r>
      <w:r>
        <w:t>Луганській</w:t>
      </w:r>
      <w:r w:rsidRPr="002348BD">
        <w:rPr>
          <w:lang w:val="en-US"/>
        </w:rPr>
        <w:t xml:space="preserve"> </w:t>
      </w:r>
      <w:r>
        <w:t>областях</w:t>
      </w:r>
      <w:r w:rsidRPr="002348BD">
        <w:rPr>
          <w:lang w:val="en-US"/>
        </w:rPr>
        <w:t xml:space="preserve">. </w:t>
      </w:r>
      <w:r>
        <w:t>Водночас</w:t>
      </w:r>
      <w:r w:rsidRPr="002348BD">
        <w:rPr>
          <w:lang w:val="en-US"/>
        </w:rPr>
        <w:t xml:space="preserve"> </w:t>
      </w:r>
      <w:r>
        <w:t>попередня</w:t>
      </w:r>
      <w:r w:rsidRPr="002348BD">
        <w:rPr>
          <w:lang w:val="en-US"/>
        </w:rPr>
        <w:t xml:space="preserve"> </w:t>
      </w:r>
      <w:r>
        <w:t>співпраця</w:t>
      </w:r>
      <w:r w:rsidRPr="002348BD">
        <w:rPr>
          <w:lang w:val="en-US"/>
        </w:rPr>
        <w:t xml:space="preserve"> </w:t>
      </w:r>
      <w:r>
        <w:t>з</w:t>
      </w:r>
      <w:r w:rsidRPr="002348BD">
        <w:rPr>
          <w:lang w:val="en-US"/>
        </w:rPr>
        <w:t xml:space="preserve"> </w:t>
      </w:r>
      <w:r>
        <w:t>громадянським</w:t>
      </w:r>
      <w:r w:rsidRPr="002348BD">
        <w:rPr>
          <w:lang w:val="en-US"/>
        </w:rPr>
        <w:t xml:space="preserve"> </w:t>
      </w:r>
      <w:r>
        <w:t>суспільством</w:t>
      </w:r>
      <w:r w:rsidRPr="002348BD">
        <w:rPr>
          <w:lang w:val="en-US"/>
        </w:rPr>
        <w:t xml:space="preserve"> </w:t>
      </w:r>
      <w:r>
        <w:t>була</w:t>
      </w:r>
      <w:r w:rsidRPr="002348BD">
        <w:rPr>
          <w:lang w:val="en-US"/>
        </w:rPr>
        <w:t xml:space="preserve"> </w:t>
      </w:r>
      <w:r>
        <w:t>ще</w:t>
      </w:r>
      <w:r w:rsidRPr="002348BD">
        <w:rPr>
          <w:lang w:val="en-US"/>
        </w:rPr>
        <w:t xml:space="preserve"> </w:t>
      </w:r>
      <w:r>
        <w:t>одним</w:t>
      </w:r>
      <w:r w:rsidRPr="002348BD">
        <w:rPr>
          <w:lang w:val="en-US"/>
        </w:rPr>
        <w:t xml:space="preserve"> </w:t>
      </w:r>
      <w:r>
        <w:t>чинником</w:t>
      </w:r>
      <w:r w:rsidRPr="002348BD">
        <w:rPr>
          <w:lang w:val="en-US"/>
        </w:rPr>
        <w:t xml:space="preserve">, </w:t>
      </w:r>
      <w:r>
        <w:t>який</w:t>
      </w:r>
      <w:r w:rsidRPr="002348BD">
        <w:rPr>
          <w:lang w:val="en-US"/>
        </w:rPr>
        <w:t xml:space="preserve"> </w:t>
      </w:r>
      <w:r>
        <w:t>допоміг</w:t>
      </w:r>
      <w:r w:rsidRPr="002348BD">
        <w:rPr>
          <w:lang w:val="en-US"/>
        </w:rPr>
        <w:t xml:space="preserve"> </w:t>
      </w:r>
      <w:r>
        <w:rPr>
          <w:lang w:val="de-DE"/>
        </w:rPr>
        <w:t xml:space="preserve">PIN </w:t>
      </w:r>
      <w:r>
        <w:t>швидко</w:t>
      </w:r>
      <w:r w:rsidRPr="002348BD">
        <w:rPr>
          <w:lang w:val="en-US"/>
        </w:rPr>
        <w:t xml:space="preserve"> </w:t>
      </w:r>
      <w:r>
        <w:t>розширити</w:t>
      </w:r>
      <w:r w:rsidRPr="002348BD">
        <w:rPr>
          <w:lang w:val="en-US"/>
        </w:rPr>
        <w:t xml:space="preserve"> </w:t>
      </w:r>
      <w:r>
        <w:t>охоплення</w:t>
      </w:r>
      <w:r w:rsidRPr="002348BD">
        <w:rPr>
          <w:lang w:val="en-US"/>
        </w:rPr>
        <w:t xml:space="preserve"> </w:t>
      </w:r>
      <w:r>
        <w:t>своєю</w:t>
      </w:r>
      <w:r w:rsidRPr="002348BD">
        <w:rPr>
          <w:lang w:val="en-US"/>
        </w:rPr>
        <w:t xml:space="preserve"> </w:t>
      </w:r>
      <w:r>
        <w:t>гуманітарною</w:t>
      </w:r>
      <w:r w:rsidRPr="002348BD">
        <w:rPr>
          <w:lang w:val="en-US"/>
        </w:rPr>
        <w:t xml:space="preserve"> </w:t>
      </w:r>
      <w:r>
        <w:t>підтримкою</w:t>
      </w:r>
      <w:r w:rsidRPr="002348BD">
        <w:rPr>
          <w:lang w:val="en-US"/>
        </w:rPr>
        <w:t xml:space="preserve"> </w:t>
      </w:r>
      <w:r>
        <w:t>на</w:t>
      </w:r>
      <w:r w:rsidRPr="002348BD">
        <w:rPr>
          <w:lang w:val="en-US"/>
        </w:rPr>
        <w:t xml:space="preserve"> </w:t>
      </w:r>
      <w:r>
        <w:t>всі</w:t>
      </w:r>
      <w:r w:rsidRPr="002348BD">
        <w:rPr>
          <w:lang w:val="en-US"/>
        </w:rPr>
        <w:t xml:space="preserve"> </w:t>
      </w:r>
      <w:r>
        <w:t>регіони</w:t>
      </w:r>
      <w:r w:rsidRPr="002348BD">
        <w:rPr>
          <w:lang w:val="en-US"/>
        </w:rPr>
        <w:t xml:space="preserve"> </w:t>
      </w:r>
      <w:r>
        <w:t>України</w:t>
      </w:r>
      <w:r w:rsidRPr="002348BD">
        <w:rPr>
          <w:lang w:val="en-US"/>
        </w:rPr>
        <w:t xml:space="preserve">. </w:t>
      </w:r>
      <w:r>
        <w:t>Партнерство з неурядовими організаціями також дозвол</w:t>
      </w:r>
      <w:r>
        <w:t>ило краще адаптувати гуманітарні процеси до потреб місцевих громад</w:t>
      </w:r>
      <w:r>
        <w:rPr>
          <w:lang w:val="de-DE"/>
        </w:rPr>
        <w:t xml:space="preserve">: PIN </w:t>
      </w:r>
      <w:r>
        <w:t>надавав гранти партнерам, які могли визначити, що потрібно на місцях та організувати надання допомоги населенню.</w:t>
      </w:r>
    </w:p>
    <w:p w:rsidR="00F37302" w:rsidRDefault="00D77314">
      <w:pPr>
        <w:pStyle w:val="Body"/>
        <w:spacing w:before="360" w:after="240"/>
      </w:pPr>
      <w:r>
        <w:t xml:space="preserve">Станом на листопад 2022 року через різні програми </w:t>
      </w:r>
      <w:r>
        <w:rPr>
          <w:lang w:val="de-DE"/>
        </w:rPr>
        <w:t xml:space="preserve">PIN </w:t>
      </w:r>
      <w:r>
        <w:t>надав фінансову т</w:t>
      </w:r>
      <w:r>
        <w:t xml:space="preserve">а матеріальну підтримку близько 160 ОГС, які залучені у наданні гуманітарної допомоги в усіх регіонах України. Більшість цих організацій (90%) підтримують мешканців областей, де тривають бойові дії, або громади, що межують з такими регіонами. Менша частка </w:t>
      </w:r>
      <w:r>
        <w:t xml:space="preserve">ОГС серед партнерів PIN (10%) працює над задоволенням потреб ВПО у колективних центрах, які здебільшого знаходяться на заході України. Переважна більшість громадських організацій в Україні працювали до 24 </w:t>
      </w:r>
      <w:r>
        <w:t xml:space="preserve">лютого </w:t>
      </w:r>
      <w:r>
        <w:t xml:space="preserve">2022 </w:t>
      </w:r>
      <w:r>
        <w:t>року у сферах</w:t>
      </w:r>
      <w:r>
        <w:t>, які не завжди стосувалис</w:t>
      </w:r>
      <w:r>
        <w:t>я надання гуманітарної допомоги — утім зараз вони фактично є гуманітарними робітниками. Розуміючи це</w:t>
      </w:r>
      <w:r>
        <w:rPr>
          <w:lang w:val="de-DE"/>
        </w:rPr>
        <w:t xml:space="preserve">, PIN </w:t>
      </w:r>
      <w:r>
        <w:t>запровадив комплексну програму розвитку потенціалу, яка охоплює такі теми, як гуманітарні стандарти, інтеграція принципів захисту, а також комунікації</w:t>
      </w:r>
      <w:r>
        <w:t xml:space="preserve"> та розвиток партнерств. Окрім цієї програми</w:t>
      </w:r>
      <w:r>
        <w:rPr>
          <w:lang w:val="de-DE"/>
        </w:rPr>
        <w:t xml:space="preserve">, PIN </w:t>
      </w:r>
      <w:r>
        <w:t xml:space="preserve">також реагує на запити партнерів щодо проведення тренінгів з інших тем, </w:t>
      </w:r>
      <w:r>
        <w:t xml:space="preserve">шляхом </w:t>
      </w:r>
      <w:r>
        <w:t>організації, наприклад, тренінгів з питань безпеки, психосоціальних ретритів тощо.</w:t>
      </w:r>
    </w:p>
    <w:p w:rsidR="00F37302" w:rsidRDefault="00F37302">
      <w:pPr>
        <w:pStyle w:val="Body"/>
        <w:spacing w:before="360" w:after="240"/>
        <w:sectPr w:rsidR="00F37302">
          <w:type w:val="continuous"/>
          <w:pgSz w:w="11900" w:h="16840"/>
          <w:pgMar w:top="1134" w:right="1134" w:bottom="567" w:left="1134" w:header="170" w:footer="0" w:gutter="0"/>
          <w:cols w:num="2" w:space="286"/>
        </w:sectPr>
      </w:pPr>
    </w:p>
    <w:p w:rsidR="00F37302" w:rsidRDefault="00F37302">
      <w:pPr>
        <w:pStyle w:val="Body"/>
        <w:spacing w:after="0"/>
        <w:sectPr w:rsidR="00F37302">
          <w:type w:val="continuous"/>
          <w:pgSz w:w="11900" w:h="16840"/>
          <w:pgMar w:top="1134" w:right="1134" w:bottom="567" w:left="1134" w:header="170" w:footer="0" w:gutter="0"/>
          <w:cols w:space="720"/>
        </w:sectPr>
      </w:pPr>
    </w:p>
    <w:p w:rsidR="00F37302" w:rsidRDefault="00F37302">
      <w:pPr>
        <w:pStyle w:val="Body"/>
        <w:spacing w:after="0"/>
      </w:pPr>
    </w:p>
    <w:p w:rsidR="00F37302" w:rsidRDefault="00F37302">
      <w:pPr>
        <w:pStyle w:val="Body"/>
        <w:spacing w:after="0"/>
      </w:pPr>
    </w:p>
    <w:p w:rsidR="00F37302" w:rsidRDefault="00F37302">
      <w:pPr>
        <w:pStyle w:val="Body"/>
        <w:spacing w:after="0"/>
        <w:sectPr w:rsidR="00F37302">
          <w:type w:val="continuous"/>
          <w:pgSz w:w="11900" w:h="16840"/>
          <w:pgMar w:top="1134" w:right="1134" w:bottom="567" w:left="1134" w:header="170" w:footer="0" w:gutter="0"/>
          <w:cols w:space="720"/>
        </w:sectPr>
      </w:pPr>
    </w:p>
    <w:p w:rsidR="00F37302" w:rsidRDefault="00F37302">
      <w:pPr>
        <w:pStyle w:val="2"/>
        <w:sectPr w:rsidR="00F37302">
          <w:type w:val="continuous"/>
          <w:pgSz w:w="11900" w:h="16840"/>
          <w:pgMar w:top="1134" w:right="1134" w:bottom="567" w:left="1134" w:header="170" w:footer="0" w:gutter="0"/>
          <w:cols w:num="2" w:space="708"/>
        </w:sectPr>
      </w:pPr>
    </w:p>
    <w:p w:rsidR="00F37302" w:rsidRPr="002348BD" w:rsidRDefault="00D77314">
      <w:pPr>
        <w:pStyle w:val="2"/>
        <w:rPr>
          <w:color w:val="0070C0"/>
          <w:sz w:val="24"/>
          <w:szCs w:val="24"/>
          <w:u w:color="0070C0"/>
          <w:lang w:val="en-US"/>
        </w:rPr>
      </w:pPr>
      <w:r>
        <w:rPr>
          <w:color w:val="0070C0"/>
          <w:sz w:val="24"/>
          <w:szCs w:val="24"/>
          <w:u w:color="0070C0"/>
          <w:lang w:val="en-US"/>
        </w:rPr>
        <w:t xml:space="preserve">Area of responsibility / </w:t>
      </w:r>
      <w:r>
        <w:rPr>
          <w:color w:val="0070C0"/>
          <w:sz w:val="24"/>
          <w:szCs w:val="24"/>
          <w:u w:color="0070C0"/>
        </w:rPr>
        <w:t>Завдання</w:t>
      </w:r>
      <w:r w:rsidRPr="002348BD">
        <w:rPr>
          <w:color w:val="0070C0"/>
          <w:sz w:val="24"/>
          <w:szCs w:val="24"/>
          <w:u w:color="0070C0"/>
          <w:lang w:val="en-US"/>
        </w:rPr>
        <w:t xml:space="preserve"> </w:t>
      </w:r>
      <w:r>
        <w:rPr>
          <w:color w:val="0070C0"/>
          <w:sz w:val="24"/>
          <w:szCs w:val="24"/>
          <w:u w:color="0070C0"/>
        </w:rPr>
        <w:t>та</w:t>
      </w:r>
      <w:r w:rsidRPr="002348BD">
        <w:rPr>
          <w:color w:val="0070C0"/>
          <w:sz w:val="24"/>
          <w:szCs w:val="24"/>
          <w:u w:color="0070C0"/>
          <w:lang w:val="en-US"/>
        </w:rPr>
        <w:t xml:space="preserve"> </w:t>
      </w:r>
      <w:r>
        <w:rPr>
          <w:color w:val="0070C0"/>
          <w:sz w:val="24"/>
          <w:szCs w:val="24"/>
          <w:u w:color="0070C0"/>
        </w:rPr>
        <w:t>послуги</w:t>
      </w:r>
      <w:r w:rsidRPr="002348BD">
        <w:rPr>
          <w:color w:val="0070C0"/>
          <w:sz w:val="24"/>
          <w:szCs w:val="24"/>
          <w:u w:color="0070C0"/>
          <w:lang w:val="en-US"/>
        </w:rPr>
        <w:t>:</w:t>
      </w:r>
      <w:r w:rsidRPr="002348BD">
        <w:rPr>
          <w:color w:val="0070C0"/>
          <w:sz w:val="24"/>
          <w:szCs w:val="24"/>
          <w:u w:color="0070C0"/>
          <w:lang w:val="en-US"/>
        </w:rPr>
        <w:t xml:space="preserve"> </w:t>
      </w:r>
    </w:p>
    <w:tbl>
      <w:tblPr>
        <w:tblStyle w:val="TableNormal"/>
        <w:tblW w:w="96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3EA"/>
        <w:tblLayout w:type="fixed"/>
        <w:tblCellMar>
          <w:top w:w="0" w:type="dxa"/>
          <w:left w:w="0" w:type="dxa"/>
          <w:bottom w:w="0" w:type="dxa"/>
          <w:right w:w="0" w:type="dxa"/>
        </w:tblCellMar>
        <w:tblLook w:val="04A0" w:firstRow="1" w:lastRow="0" w:firstColumn="1" w:lastColumn="0" w:noHBand="0" w:noVBand="1"/>
      </w:tblPr>
      <w:tblGrid>
        <w:gridCol w:w="4468"/>
        <w:gridCol w:w="432"/>
        <w:gridCol w:w="4712"/>
      </w:tblGrid>
      <w:tr w:rsidR="00F37302">
        <w:tblPrEx>
          <w:tblCellMar>
            <w:top w:w="0" w:type="dxa"/>
            <w:left w:w="0" w:type="dxa"/>
            <w:bottom w:w="0" w:type="dxa"/>
            <w:right w:w="0" w:type="dxa"/>
          </w:tblCellMar>
        </w:tblPrEx>
        <w:trPr>
          <w:trHeight w:val="452"/>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r>
      <w:tr w:rsidR="00F37302">
        <w:tblPrEx>
          <w:tblCellMar>
            <w:top w:w="0" w:type="dxa"/>
            <w:left w:w="0" w:type="dxa"/>
            <w:bottom w:w="0" w:type="dxa"/>
            <w:right w:w="0" w:type="dxa"/>
          </w:tblCellMar>
        </w:tblPrEx>
        <w:trPr>
          <w:trHeight w:val="257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D77314">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To enhance local CSO’s technical capacity to provide quality humanitarian assistance to the war-affected population, as part of the project</w:t>
            </w:r>
            <w:r>
              <w:rPr>
                <w:color w:val="FF644E"/>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 xml:space="preserve">supported by the UHF, </w:t>
            </w:r>
            <w:r>
              <w:rPr>
                <w:b/>
                <w:bCs/>
                <w14:textOutline w14:w="12700" w14:cap="flat" w14:cmpd="sng" w14:algn="ctr">
                  <w14:noFill/>
                  <w14:prstDash w14:val="solid"/>
                  <w14:miter w14:lim="400000"/>
                </w14:textOutline>
              </w:rPr>
              <w:t>People in Need Ukraine s</w:t>
            </w:r>
            <w:r>
              <w:rPr>
                <w:b/>
                <w:bCs/>
                <w14:textOutline w14:w="12700" w14:cap="flat" w14:cmpd="sng" w14:algn="ctr">
                  <w14:noFill/>
                  <w14:prstDash w14:val="solid"/>
                  <w14:miter w14:lim="400000"/>
                </w14:textOutline>
              </w:rPr>
              <w:t xml:space="preserve">eeks a service provider for capacitating CSOs in Food security </w:t>
            </w:r>
            <w:r>
              <w:rPr>
                <w14:textOutline w14:w="12700" w14:cap="flat" w14:cmpd="sng" w14:algn="ctr">
                  <w14:noFill/>
                  <w14:prstDash w14:val="solid"/>
                  <w14:miter w14:lim="400000"/>
                </w14:textOutline>
              </w:rPr>
              <w:t>to provide the following services:</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D77314">
            <w:pPr>
              <w:pStyle w:val="Default"/>
              <w:tabs>
                <w:tab w:val="left" w:pos="720"/>
                <w:tab w:val="left" w:pos="1440"/>
                <w:tab w:val="left" w:pos="2160"/>
                <w:tab w:val="left" w:pos="2880"/>
                <w:tab w:val="left" w:pos="3600"/>
                <w:tab w:val="left" w:pos="4320"/>
              </w:tabs>
              <w:spacing w:before="0" w:line="240" w:lineRule="auto"/>
              <w:jc w:val="both"/>
              <w:rPr>
                <w:rFonts w:ascii="Calibri" w:eastAsia="Calibri" w:hAnsi="Calibri" w:cs="Calibri"/>
                <w:sz w:val="22"/>
                <w:szCs w:val="22"/>
                <w:u w:color="000000"/>
                <w:lang w:val="en-US"/>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Для</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посилення</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технічної</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спроможності</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місцевих</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ОГС</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надавати</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якісну</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гуманітарну</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допомогу</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населенню</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що</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постраждало</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від</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війни</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у</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рамках</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проєкту</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який</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реалізується</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за</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підтримки</w:t>
            </w:r>
            <w:r w:rsidRPr="002348BD">
              <w:rPr>
                <w:rFonts w:ascii="Calibri" w:hAnsi="Calibri"/>
                <w:sz w:val="22"/>
                <w:szCs w:val="22"/>
                <w:u w:color="000000"/>
                <w:lang w:val="en-US"/>
                <w14:textOutline w14:w="12700" w14:cap="flat" w14:cmpd="sng" w14:algn="ctr">
                  <w14:noFill/>
                  <w14:prstDash w14:val="solid"/>
                  <w14:miter w14:lim="400000"/>
                </w14:textOutline>
              </w:rPr>
              <w:t xml:space="preserve"> </w:t>
            </w:r>
            <w:r w:rsidRPr="002348BD">
              <w:rPr>
                <w:rFonts w:ascii="Calibri" w:hAnsi="Calibri"/>
                <w:sz w:val="22"/>
                <w:szCs w:val="22"/>
                <w:u w:color="000000"/>
                <w:lang w:val="en-US"/>
                <w14:textOutline w14:w="12700" w14:cap="flat" w14:cmpd="sng" w14:algn="ctr">
                  <w14:noFill/>
                  <w14:prstDash w14:val="solid"/>
                  <w14:miter w14:lim="400000"/>
                </w14:textOutline>
              </w:rPr>
              <w:t xml:space="preserve">UHF, </w:t>
            </w:r>
            <w:r w:rsidRPr="002348BD">
              <w:rPr>
                <w:rFonts w:ascii="Calibri" w:hAnsi="Calibri"/>
                <w:b/>
                <w:bCs/>
                <w:sz w:val="22"/>
                <w:szCs w:val="22"/>
                <w:u w:color="000000"/>
                <w:lang w:val="en-US"/>
                <w14:textOutline w14:w="12700" w14:cap="flat" w14:cmpd="sng" w14:algn="ctr">
                  <w14:noFill/>
                  <w14:prstDash w14:val="solid"/>
                  <w14:miter w14:lim="400000"/>
                </w14:textOutline>
              </w:rPr>
              <w:t xml:space="preserve">People in Need Ukraine </w:t>
            </w:r>
            <w:r>
              <w:rPr>
                <w:rFonts w:ascii="Calibri" w:hAnsi="Calibri"/>
                <w:b/>
                <w:bCs/>
                <w:sz w:val="22"/>
                <w:szCs w:val="22"/>
                <w:u w:color="000000"/>
                <w14:textOutline w14:w="12700" w14:cap="flat" w14:cmpd="sng" w14:algn="ctr">
                  <w14:noFill/>
                  <w14:prstDash w14:val="solid"/>
                  <w14:miter w14:lim="400000"/>
                </w14:textOutline>
              </w:rPr>
              <w:t>шукає</w:t>
            </w:r>
            <w:r w:rsidRPr="002348BD">
              <w:rPr>
                <w:rFonts w:ascii="Calibri" w:hAnsi="Calibri"/>
                <w:b/>
                <w:bCs/>
                <w:sz w:val="22"/>
                <w:szCs w:val="22"/>
                <w:u w:color="000000"/>
                <w:lang w:val="en-US"/>
                <w14:textOutline w14:w="12700" w14:cap="flat" w14:cmpd="sng" w14:algn="ctr">
                  <w14:noFill/>
                  <w14:prstDash w14:val="solid"/>
                  <w14:miter w14:lim="400000"/>
                </w14:textOutline>
              </w:rPr>
              <w:t xml:space="preserve"> </w:t>
            </w:r>
            <w:r>
              <w:rPr>
                <w:rFonts w:ascii="Calibri" w:hAnsi="Calibri"/>
                <w:b/>
                <w:bCs/>
                <w:sz w:val="22"/>
                <w:szCs w:val="22"/>
                <w:u w:color="000000"/>
                <w14:textOutline w14:w="12700" w14:cap="flat" w14:cmpd="sng" w14:algn="ctr">
                  <w14:noFill/>
                  <w14:prstDash w14:val="solid"/>
                  <w14:miter w14:lim="400000"/>
                </w14:textOutline>
              </w:rPr>
              <w:t>постачальника</w:t>
            </w:r>
            <w:r w:rsidRPr="002348BD">
              <w:rPr>
                <w:rFonts w:ascii="Calibri" w:hAnsi="Calibri"/>
                <w:b/>
                <w:bCs/>
                <w:sz w:val="22"/>
                <w:szCs w:val="22"/>
                <w:u w:color="000000"/>
                <w:lang w:val="en-US"/>
                <w14:textOutline w14:w="12700" w14:cap="flat" w14:cmpd="sng" w14:algn="ctr">
                  <w14:noFill/>
                  <w14:prstDash w14:val="solid"/>
                  <w14:miter w14:lim="400000"/>
                </w14:textOutline>
              </w:rPr>
              <w:t xml:space="preserve"> </w:t>
            </w:r>
            <w:r>
              <w:rPr>
                <w:rFonts w:ascii="Calibri" w:hAnsi="Calibri"/>
                <w:b/>
                <w:bCs/>
                <w:sz w:val="22"/>
                <w:szCs w:val="22"/>
                <w:u w:color="000000"/>
                <w14:textOutline w14:w="12700" w14:cap="flat" w14:cmpd="sng" w14:algn="ctr">
                  <w14:noFill/>
                  <w14:prstDash w14:val="solid"/>
                  <w14:miter w14:lim="400000"/>
                </w14:textOutline>
              </w:rPr>
              <w:t>послуг</w:t>
            </w:r>
            <w:r w:rsidRPr="002348BD">
              <w:rPr>
                <w:rFonts w:ascii="Calibri" w:hAnsi="Calibri"/>
                <w:b/>
                <w:bCs/>
                <w:sz w:val="22"/>
                <w:szCs w:val="22"/>
                <w:u w:color="000000"/>
                <w:lang w:val="en-US"/>
                <w14:textOutline w14:w="12700" w14:cap="flat" w14:cmpd="sng" w14:algn="ctr">
                  <w14:noFill/>
                  <w14:prstDash w14:val="solid"/>
                  <w14:miter w14:lim="400000"/>
                </w14:textOutline>
              </w:rPr>
              <w:t xml:space="preserve"> </w:t>
            </w:r>
            <w:r>
              <w:rPr>
                <w:rFonts w:ascii="Calibri" w:hAnsi="Calibri"/>
                <w:b/>
                <w:bCs/>
                <w:sz w:val="22"/>
                <w:szCs w:val="22"/>
                <w:u w:color="000000"/>
                <w14:textOutline w14:w="12700" w14:cap="flat" w14:cmpd="sng" w14:algn="ctr">
                  <w14:noFill/>
                  <w14:prstDash w14:val="solid"/>
                  <w14:miter w14:lim="400000"/>
                </w14:textOutline>
              </w:rPr>
              <w:t>для</w:t>
            </w:r>
            <w:r w:rsidRPr="002348BD">
              <w:rPr>
                <w:rFonts w:ascii="Calibri" w:hAnsi="Calibri"/>
                <w:b/>
                <w:bCs/>
                <w:sz w:val="22"/>
                <w:szCs w:val="22"/>
                <w:u w:color="000000"/>
                <w:lang w:val="en-US"/>
                <w14:textOutline w14:w="12700" w14:cap="flat" w14:cmpd="sng" w14:algn="ctr">
                  <w14:noFill/>
                  <w14:prstDash w14:val="solid"/>
                  <w14:miter w14:lim="400000"/>
                </w14:textOutline>
              </w:rPr>
              <w:t xml:space="preserve"> </w:t>
            </w:r>
            <w:r>
              <w:rPr>
                <w:rFonts w:ascii="Calibri" w:hAnsi="Calibri"/>
                <w:b/>
                <w:bCs/>
                <w:sz w:val="22"/>
                <w:szCs w:val="22"/>
                <w:u w:color="000000"/>
                <w14:textOutline w14:w="12700" w14:cap="flat" w14:cmpd="sng" w14:algn="ctr">
                  <w14:noFill/>
                  <w14:prstDash w14:val="solid"/>
                  <w14:miter w14:lim="400000"/>
                </w14:textOutline>
              </w:rPr>
              <w:t>посилення</w:t>
            </w:r>
            <w:r w:rsidRPr="002348BD">
              <w:rPr>
                <w:rFonts w:ascii="Calibri" w:hAnsi="Calibri"/>
                <w:b/>
                <w:bCs/>
                <w:sz w:val="22"/>
                <w:szCs w:val="22"/>
                <w:u w:color="000000"/>
                <w:lang w:val="en-US"/>
                <w14:textOutline w14:w="12700" w14:cap="flat" w14:cmpd="sng" w14:algn="ctr">
                  <w14:noFill/>
                  <w14:prstDash w14:val="solid"/>
                  <w14:miter w14:lim="400000"/>
                </w14:textOutline>
              </w:rPr>
              <w:t xml:space="preserve"> </w:t>
            </w:r>
            <w:r>
              <w:rPr>
                <w:rFonts w:ascii="Calibri" w:hAnsi="Calibri"/>
                <w:b/>
                <w:bCs/>
                <w:sz w:val="22"/>
                <w:szCs w:val="22"/>
                <w:u w:color="000000"/>
                <w14:textOutline w14:w="12700" w14:cap="flat" w14:cmpd="sng" w14:algn="ctr">
                  <w14:noFill/>
                  <w14:prstDash w14:val="solid"/>
                  <w14:miter w14:lim="400000"/>
                </w14:textOutline>
              </w:rPr>
              <w:t>спроможності</w:t>
            </w:r>
            <w:r w:rsidRPr="002348BD">
              <w:rPr>
                <w:rFonts w:ascii="Calibri" w:hAnsi="Calibri"/>
                <w:b/>
                <w:bCs/>
                <w:sz w:val="22"/>
                <w:szCs w:val="22"/>
                <w:u w:color="000000"/>
                <w:lang w:val="en-US"/>
                <w14:textOutline w14:w="12700" w14:cap="flat" w14:cmpd="sng" w14:algn="ctr">
                  <w14:noFill/>
                  <w14:prstDash w14:val="solid"/>
                  <w14:miter w14:lim="400000"/>
                </w14:textOutline>
              </w:rPr>
              <w:t xml:space="preserve"> </w:t>
            </w:r>
            <w:r>
              <w:rPr>
                <w:rFonts w:ascii="Calibri" w:hAnsi="Calibri"/>
                <w:b/>
                <w:bCs/>
                <w:sz w:val="22"/>
                <w:szCs w:val="22"/>
                <w:u w:color="000000"/>
                <w14:textOutline w14:w="12700" w14:cap="flat" w14:cmpd="sng" w14:algn="ctr">
                  <w14:noFill/>
                  <w14:prstDash w14:val="solid"/>
                  <w14:miter w14:lim="400000"/>
                </w14:textOutline>
              </w:rPr>
              <w:t>ОГС</w:t>
            </w:r>
            <w:r w:rsidRPr="002348BD">
              <w:rPr>
                <w:rFonts w:ascii="Calibri" w:hAnsi="Calibri"/>
                <w:b/>
                <w:bCs/>
                <w:sz w:val="22"/>
                <w:szCs w:val="22"/>
                <w:u w:color="000000"/>
                <w:lang w:val="en-US"/>
                <w14:textOutline w14:w="12700" w14:cap="flat" w14:cmpd="sng" w14:algn="ctr">
                  <w14:noFill/>
                  <w14:prstDash w14:val="solid"/>
                  <w14:miter w14:lim="400000"/>
                </w14:textOutline>
              </w:rPr>
              <w:t xml:space="preserve"> </w:t>
            </w:r>
            <w:r>
              <w:rPr>
                <w:rFonts w:ascii="Calibri" w:hAnsi="Calibri"/>
                <w:b/>
                <w:bCs/>
                <w:sz w:val="22"/>
                <w:szCs w:val="22"/>
                <w:u w:color="000000"/>
                <w14:textOutline w14:w="12700" w14:cap="flat" w14:cmpd="sng" w14:algn="ctr">
                  <w14:noFill/>
                  <w14:prstDash w14:val="solid"/>
                  <w14:miter w14:lim="400000"/>
                </w14:textOutline>
              </w:rPr>
              <w:t>у</w:t>
            </w:r>
            <w:r w:rsidRPr="002348BD">
              <w:rPr>
                <w:rFonts w:ascii="Calibri" w:hAnsi="Calibri"/>
                <w:b/>
                <w:bCs/>
                <w:sz w:val="22"/>
                <w:szCs w:val="22"/>
                <w:u w:color="000000"/>
                <w:lang w:val="en-US"/>
                <w14:textOutline w14:w="12700" w14:cap="flat" w14:cmpd="sng" w14:algn="ctr">
                  <w14:noFill/>
                  <w14:prstDash w14:val="solid"/>
                  <w14:miter w14:lim="400000"/>
                </w14:textOutline>
              </w:rPr>
              <w:t xml:space="preserve"> </w:t>
            </w:r>
            <w:r>
              <w:rPr>
                <w:rFonts w:ascii="Calibri" w:hAnsi="Calibri"/>
                <w:b/>
                <w:bCs/>
                <w:sz w:val="22"/>
                <w:szCs w:val="22"/>
                <w:u w:color="000000"/>
                <w14:textOutline w14:w="12700" w14:cap="flat" w14:cmpd="sng" w14:algn="ctr">
                  <w14:noFill/>
                  <w14:prstDash w14:val="solid"/>
                  <w14:miter w14:lim="400000"/>
                </w14:textOutline>
              </w:rPr>
              <w:t>сфері</w:t>
            </w:r>
            <w:r w:rsidRPr="002348BD">
              <w:rPr>
                <w:rFonts w:ascii="Calibri" w:hAnsi="Calibri"/>
                <w:b/>
                <w:bCs/>
                <w:sz w:val="22"/>
                <w:szCs w:val="22"/>
                <w:u w:color="000000"/>
                <w:lang w:val="en-US"/>
                <w14:textOutline w14:w="12700" w14:cap="flat" w14:cmpd="sng" w14:algn="ctr">
                  <w14:noFill/>
                  <w14:prstDash w14:val="solid"/>
                  <w14:miter w14:lim="400000"/>
                </w14:textOutline>
              </w:rPr>
              <w:t xml:space="preserve"> </w:t>
            </w:r>
            <w:r>
              <w:rPr>
                <w:rFonts w:ascii="Calibri" w:hAnsi="Calibri"/>
                <w:b/>
                <w:bCs/>
                <w:sz w:val="22"/>
                <w:szCs w:val="22"/>
                <w:u w:color="000000"/>
                <w14:textOutline w14:w="12700" w14:cap="flat" w14:cmpd="sng" w14:algn="ctr">
                  <w14:noFill/>
                  <w14:prstDash w14:val="solid"/>
                  <w14:miter w14:lim="400000"/>
                </w14:textOutline>
              </w:rPr>
              <w:t>продовольчої</w:t>
            </w:r>
            <w:r w:rsidRPr="002348BD">
              <w:rPr>
                <w:rFonts w:ascii="Calibri" w:hAnsi="Calibri"/>
                <w:b/>
                <w:bCs/>
                <w:sz w:val="22"/>
                <w:szCs w:val="22"/>
                <w:u w:color="000000"/>
                <w:lang w:val="en-US"/>
                <w14:textOutline w14:w="12700" w14:cap="flat" w14:cmpd="sng" w14:algn="ctr">
                  <w14:noFill/>
                  <w14:prstDash w14:val="solid"/>
                  <w14:miter w14:lim="400000"/>
                </w14:textOutline>
              </w:rPr>
              <w:t xml:space="preserve"> </w:t>
            </w:r>
            <w:r>
              <w:rPr>
                <w:rFonts w:ascii="Calibri" w:hAnsi="Calibri"/>
                <w:b/>
                <w:bCs/>
                <w:sz w:val="22"/>
                <w:szCs w:val="22"/>
                <w:u w:color="000000"/>
                <w14:textOutline w14:w="12700" w14:cap="flat" w14:cmpd="sng" w14:algn="ctr">
                  <w14:noFill/>
                  <w14:prstDash w14:val="solid"/>
                  <w14:miter w14:lim="400000"/>
                </w14:textOutline>
              </w:rPr>
              <w:t>безпеки</w:t>
            </w:r>
            <w:r>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який</w:t>
            </w:r>
            <w:r>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забезпечить</w:t>
            </w:r>
            <w:r>
              <w:rPr>
                <w:rFonts w:ascii="Calibri" w:hAnsi="Calibri"/>
                <w:sz w:val="22"/>
                <w:szCs w:val="22"/>
                <w:u w:color="000000"/>
                <w:lang w:val="en-US"/>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таке</w:t>
            </w:r>
            <w:r>
              <w:rPr>
                <w:rFonts w:ascii="Calibri" w:hAnsi="Calibri"/>
                <w:sz w:val="22"/>
                <w:szCs w:val="22"/>
                <w:u w:color="000000"/>
                <w:lang w:val="en-US"/>
                <w14:textOutline w14:w="12700" w14:cap="flat" w14:cmpd="sng" w14:algn="ctr">
                  <w14:noFill/>
                  <w14:prstDash w14:val="solid"/>
                  <w14:miter w14:lim="400000"/>
                </w14:textOutline>
              </w:rPr>
              <w:t>:</w:t>
            </w:r>
          </w:p>
          <w:p w:rsidR="00F37302" w:rsidRPr="002348BD" w:rsidRDefault="00F37302">
            <w:pPr>
              <w:pStyle w:val="Default"/>
              <w:tabs>
                <w:tab w:val="left" w:pos="720"/>
                <w:tab w:val="left" w:pos="1440"/>
                <w:tab w:val="left" w:pos="2160"/>
                <w:tab w:val="left" w:pos="2880"/>
                <w:tab w:val="left" w:pos="3600"/>
                <w:tab w:val="left" w:pos="4320"/>
              </w:tabs>
              <w:spacing w:before="0" w:line="240" w:lineRule="auto"/>
              <w:jc w:val="both"/>
              <w:rPr>
                <w:lang w:val="en-US"/>
              </w:rPr>
            </w:pPr>
          </w:p>
        </w:tc>
      </w:tr>
      <w:tr w:rsidR="00F37302" w:rsidRPr="002348BD">
        <w:tblPrEx>
          <w:tblCellMar>
            <w:top w:w="0" w:type="dxa"/>
            <w:left w:w="0" w:type="dxa"/>
            <w:bottom w:w="0" w:type="dxa"/>
            <w:right w:w="0" w:type="dxa"/>
          </w:tblCellMar>
        </w:tblPrEx>
        <w:trPr>
          <w:trHeight w:val="933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1) Conduct base-line and post-training assessment of 40 CSOs’ capacities (PIN’s partners) in Food security</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2) Co-organise and conduct at least two offline and two online workshops for CSOs on Food security (technical and humanitarian standards, procedures, challenges relevant for this s</w:t>
            </w:r>
            <w:r>
              <w:rPr>
                <w14:textOutline w14:w="12700" w14:cap="flat" w14:cmpd="sng" w14:algn="ctr">
                  <w14:noFill/>
                  <w14:prstDash w14:val="solid"/>
                  <w14:miter w14:lim="400000"/>
                </w14:textOutline>
              </w:rPr>
              <w:t>ector/cluster, engagement with Food security Cluster)</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3) Provide regular mentoring in Food security to CSOs on their requests; undertake re</w:t>
            </w:r>
            <w:r>
              <w:rPr>
                <w14:textOutline w14:w="12700" w14:cap="flat" w14:cmpd="sng" w14:algn="ctr">
                  <w14:noFill/>
                  <w14:prstDash w14:val="solid"/>
                  <w14:miter w14:lim="400000"/>
                </w14:textOutline>
              </w:rPr>
              <w:t>gular field trips to the offices of CSOs and distributions sites in Donetsk, Zaporizhzhya, Kharkiv, Dnipropetrovsk, and Lviv oblasts, with due consideration of security situation</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4) Help CSOs develop policies and procedures in Food security that enhance the quality of their humanitarian response in this sector</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5) Support PIN in organising at least 2 online trainings in topics related to organisational capacities of CSOs like fundraising, grant management, security, etc by identifying trainers and сo-organ</w:t>
            </w:r>
            <w:r>
              <w:rPr>
                <w14:textOutline w14:w="12700" w14:cap="flat" w14:cmpd="sng" w14:algn="ctr">
                  <w14:noFill/>
                  <w14:prstDash w14:val="solid"/>
                  <w14:miter w14:lim="400000"/>
                </w14:textOutline>
              </w:rPr>
              <w:t>ising such sessions</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6) Visit meetings of UN Food Security cluster, share updates from PIN’s side, bring takeaways to CSOs, and encourage CS</w:t>
            </w:r>
            <w:r>
              <w:rPr>
                <w14:textOutline w14:w="12700" w14:cap="flat" w14:cmpd="sng" w14:algn="ctr">
                  <w14:noFill/>
                  <w14:prstDash w14:val="solid"/>
                  <w14:miter w14:lim="400000"/>
                </w14:textOutline>
              </w:rPr>
              <w:t>Os to participate in Clusters’ meetings as well</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Pr="002348BD" w:rsidRDefault="00D77314">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r w:rsidRPr="002348BD">
              <w:rPr>
                <w:lang w:val="ru-RU"/>
                <w14:textOutline w14:w="12700" w14:cap="flat" w14:cmpd="sng" w14:algn="ctr">
                  <w14:noFill/>
                  <w14:prstDash w14:val="solid"/>
                  <w14:miter w14:lim="400000"/>
                </w14:textOutline>
              </w:rPr>
              <w:t xml:space="preserve">1) Проведе до- та посттренінгову оцінку спроможності 40 ОГС (партнерів </w:t>
            </w:r>
            <w:r>
              <w:rPr>
                <w14:textOutline w14:w="12700" w14:cap="flat" w14:cmpd="sng" w14:algn="ctr">
                  <w14:noFill/>
                  <w14:prstDash w14:val="solid"/>
                  <w14:miter w14:lim="400000"/>
                </w14:textOutline>
              </w:rPr>
              <w:t>PIN</w:t>
            </w:r>
            <w:r w:rsidRPr="002348BD">
              <w:rPr>
                <w:lang w:val="ru-RU"/>
                <w14:textOutline w14:w="12700" w14:cap="flat" w14:cmpd="sng" w14:algn="ctr">
                  <w14:noFill/>
                  <w14:prstDash w14:val="solid"/>
                  <w14:miter w14:lim="400000"/>
                </w14:textOutline>
              </w:rPr>
              <w:t>) у сфері продово</w:t>
            </w:r>
            <w:r w:rsidRPr="002348BD">
              <w:rPr>
                <w:lang w:val="ru-RU"/>
                <w14:textOutline w14:w="12700" w14:cap="flat" w14:cmpd="sng" w14:algn="ctr">
                  <w14:noFill/>
                  <w14:prstDash w14:val="solid"/>
                  <w14:miter w14:lim="400000"/>
                </w14:textOutline>
              </w:rPr>
              <w:t>льчої безпеки</w:t>
            </w:r>
          </w:p>
          <w:p w:rsidR="00F37302" w:rsidRPr="002348BD" w:rsidRDefault="00F37302">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F37302" w:rsidRPr="002348BD" w:rsidRDefault="00D77314">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r w:rsidRPr="002348BD">
              <w:rPr>
                <w:lang w:val="ru-RU"/>
                <w14:textOutline w14:w="12700" w14:cap="flat" w14:cmpd="sng" w14:algn="ctr">
                  <w14:noFill/>
                  <w14:prstDash w14:val="solid"/>
                  <w14:miter w14:lim="400000"/>
                </w14:textOutline>
              </w:rPr>
              <w:t xml:space="preserve">2) Допоможе організувати та проведе щонайменше два офлайн та два онлайн семінари для ОГС з продовольчої безпеки (технічні та </w:t>
            </w:r>
            <w:r w:rsidRPr="002348BD">
              <w:rPr>
                <w:lang w:val="ru-RU"/>
                <w14:textOutline w14:w="12700" w14:cap="flat" w14:cmpd="sng" w14:algn="ctr">
                  <w14:noFill/>
                  <w14:prstDash w14:val="solid"/>
                  <w14:miter w14:lim="400000"/>
                </w14:textOutline>
              </w:rPr>
              <w:t xml:space="preserve">гуманітарні стандарти, процедури, виклики, актуальні для цього </w:t>
            </w:r>
            <w:r>
              <w:rPr>
                <w14:textOutline w14:w="12700" w14:cap="flat" w14:cmpd="sng" w14:algn="ctr">
                  <w14:noFill/>
                  <w14:prstDash w14:val="solid"/>
                  <w14:miter w14:lim="400000"/>
                </w14:textOutline>
              </w:rPr>
              <w:t>c</w:t>
            </w:r>
            <w:r w:rsidRPr="002348BD">
              <w:rPr>
                <w:lang w:val="ru-RU"/>
                <w14:textOutline w14:w="12700" w14:cap="flat" w14:cmpd="sng" w14:algn="ctr">
                  <w14:noFill/>
                  <w14:prstDash w14:val="solid"/>
                  <w14:miter w14:lim="400000"/>
                </w14:textOutline>
              </w:rPr>
              <w:t>ектору / кластеру, взаємодія з Кластером з продовольчої безпеки)</w:t>
            </w:r>
          </w:p>
          <w:p w:rsidR="00F37302" w:rsidRPr="002348BD" w:rsidRDefault="00F37302">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F37302" w:rsidRPr="002348BD" w:rsidRDefault="00D77314">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r w:rsidRPr="002348BD">
              <w:rPr>
                <w:lang w:val="ru-RU"/>
                <w14:textOutline w14:w="12700" w14:cap="flat" w14:cmpd="sng" w14:algn="ctr">
                  <w14:noFill/>
                  <w14:prstDash w14:val="solid"/>
                  <w14:miter w14:lim="400000"/>
                </w14:textOutline>
              </w:rPr>
              <w:t>3) Забезпе</w:t>
            </w:r>
            <w:r w:rsidRPr="002348BD">
              <w:rPr>
                <w:lang w:val="ru-RU"/>
                <w14:textOutline w14:w="12700" w14:cap="flat" w14:cmpd="sng" w14:algn="ctr">
                  <w14:noFill/>
                  <w14:prstDash w14:val="solid"/>
                  <w14:miter w14:lim="400000"/>
                </w14:textOutline>
              </w:rPr>
              <w:t>чить регулярне менторство з питань продовольчої безпеки для ОГС за їхніми запитами; здійснюватиме регулярні виїзди до офісів ОГС та місць дистрибуції допомоги в Донецькій, Запорізькій, Харківській, Дніпропетровській та Львівській областях (з урахуванням бе</w:t>
            </w:r>
            <w:r w:rsidRPr="002348BD">
              <w:rPr>
                <w:lang w:val="ru-RU"/>
                <w14:textOutline w14:w="12700" w14:cap="flat" w14:cmpd="sng" w14:algn="ctr">
                  <w14:noFill/>
                  <w14:prstDash w14:val="solid"/>
                  <w14:miter w14:lim="400000"/>
                </w14:textOutline>
              </w:rPr>
              <w:t>зпекової ситуації)</w:t>
            </w:r>
          </w:p>
          <w:p w:rsidR="00F37302" w:rsidRPr="002348BD" w:rsidRDefault="00F37302">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F37302" w:rsidRPr="002348BD" w:rsidRDefault="00D77314">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r w:rsidRPr="002348BD">
              <w:rPr>
                <w:lang w:val="ru-RU"/>
                <w14:textOutline w14:w="12700" w14:cap="flat" w14:cmpd="sng" w14:algn="ctr">
                  <w14:noFill/>
                  <w14:prstDash w14:val="solid"/>
                  <w14:miter w14:lim="400000"/>
                </w14:textOutline>
              </w:rPr>
              <w:t>4) Допомо</w:t>
            </w:r>
            <w:r>
              <w:rPr>
                <w:lang w:val="ru-RU"/>
                <w14:textOutline w14:w="12700" w14:cap="flat" w14:cmpd="sng" w14:algn="ctr">
                  <w14:noFill/>
                  <w14:prstDash w14:val="solid"/>
                  <w14:miter w14:lim="400000"/>
                </w14:textOutline>
              </w:rPr>
              <w:t>же</w:t>
            </w:r>
            <w:r w:rsidRPr="002348BD">
              <w:rPr>
                <w:lang w:val="ru-RU"/>
                <w14:textOutline w14:w="12700" w14:cap="flat" w14:cmpd="sng" w14:algn="ctr">
                  <w14:noFill/>
                  <w14:prstDash w14:val="solid"/>
                  <w14:miter w14:lim="400000"/>
                </w14:textOutline>
              </w:rPr>
              <w:t xml:space="preserve"> ОГС розробити політику та процедури у сфері продовольчої безпеки, які посилять якість надання ними гуманітарної допомоги у цьому секторі</w:t>
            </w:r>
          </w:p>
          <w:p w:rsidR="00F37302" w:rsidRPr="002348BD" w:rsidRDefault="00F37302">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sidRPr="002348BD">
              <w:rPr>
                <w:lang w:val="ru-RU"/>
                <w14:textOutline w14:w="12700" w14:cap="flat" w14:cmpd="sng" w14:algn="ctr">
                  <w14:noFill/>
                  <w14:prstDash w14:val="solid"/>
                  <w14:miter w14:lim="400000"/>
                </w14:textOutline>
              </w:rPr>
              <w:t xml:space="preserve">5) Підтримає </w:t>
            </w:r>
            <w:r>
              <w:rPr>
                <w14:textOutline w14:w="12700" w14:cap="flat" w14:cmpd="sng" w14:algn="ctr">
                  <w14:noFill/>
                  <w14:prstDash w14:val="solid"/>
                  <w14:miter w14:lim="400000"/>
                </w14:textOutline>
              </w:rPr>
              <w:t>PIN</w:t>
            </w:r>
            <w:r w:rsidRPr="002348BD">
              <w:rPr>
                <w:lang w:val="ru-RU"/>
                <w14:textOutline w14:w="12700" w14:cap="flat" w14:cmpd="sng" w14:algn="ctr">
                  <w14:noFill/>
                  <w14:prstDash w14:val="solid"/>
                  <w14:miter w14:lim="400000"/>
                </w14:textOutline>
              </w:rPr>
              <w:t xml:space="preserve"> в організації щонайменше 2 онлайн-тренінгів на теми, пов’язані з організаційною спроможністю </w:t>
            </w:r>
            <w:r>
              <w:rPr>
                <w14:textOutline w14:w="12700" w14:cap="flat" w14:cmpd="sng" w14:algn="ctr">
                  <w14:noFill/>
                  <w14:prstDash w14:val="solid"/>
                  <w14:miter w14:lim="400000"/>
                </w14:textOutline>
              </w:rPr>
              <w:t>ОГС, як-от фандрайзинг, грантовий менеджмент, безпека тощо, шляхом визначення тренерів та спільної організації таких сесій</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Pr="002348BD" w:rsidRDefault="00D77314">
            <w:pPr>
              <w:pStyle w:val="a4"/>
              <w:tabs>
                <w:tab w:val="clear" w:pos="4536"/>
                <w:tab w:val="clear" w:pos="9072"/>
                <w:tab w:val="left" w:pos="720"/>
                <w:tab w:val="left" w:pos="1440"/>
                <w:tab w:val="left" w:pos="2160"/>
                <w:tab w:val="left" w:pos="2880"/>
                <w:tab w:val="left" w:pos="3600"/>
                <w:tab w:val="left" w:pos="4320"/>
              </w:tabs>
              <w:jc w:val="left"/>
              <w:rPr>
                <w:lang w:val="ru-RU"/>
              </w:rPr>
            </w:pPr>
            <w:r w:rsidRPr="002348BD">
              <w:rPr>
                <w:lang w:val="ru-RU"/>
                <w14:textOutline w14:w="12700" w14:cap="flat" w14:cmpd="sng" w14:algn="ctr">
                  <w14:noFill/>
                  <w14:prstDash w14:val="solid"/>
                  <w14:miter w14:lim="400000"/>
                </w14:textOutline>
              </w:rPr>
              <w:t xml:space="preserve">6) Відвідуватиме зустрічі Кластера продовольчої безпеки ООН, ділитиметься оновленнями з боку </w:t>
            </w:r>
            <w:r>
              <w:rPr>
                <w14:textOutline w14:w="12700" w14:cap="flat" w14:cmpd="sng" w14:algn="ctr">
                  <w14:noFill/>
                  <w14:prstDash w14:val="solid"/>
                  <w14:miter w14:lim="400000"/>
                </w14:textOutline>
              </w:rPr>
              <w:t>PIN</w:t>
            </w:r>
            <w:r w:rsidRPr="002348BD">
              <w:rPr>
                <w:lang w:val="ru-RU"/>
                <w14:textOutline w14:w="12700" w14:cap="flat" w14:cmpd="sng" w14:algn="ctr">
                  <w14:noFill/>
                  <w14:prstDash w14:val="solid"/>
                  <w14:miter w14:lim="400000"/>
                </w14:textOutline>
              </w:rPr>
              <w:t>, доноситиме інформацію з кластеру до ОГС, заохочуватиме ОГС</w:t>
            </w:r>
            <w:r w:rsidRPr="002348BD">
              <w:rPr>
                <w:lang w:val="ru-RU"/>
                <w14:textOutline w14:w="12700" w14:cap="flat" w14:cmpd="sng" w14:algn="ctr">
                  <w14:noFill/>
                  <w14:prstDash w14:val="solid"/>
                  <w14:miter w14:lim="400000"/>
                </w14:textOutline>
              </w:rPr>
              <w:t xml:space="preserve"> брати участь у зустрічах Кластеру</w:t>
            </w:r>
          </w:p>
        </w:tc>
      </w:tr>
      <w:tr w:rsidR="00F37302" w:rsidRPr="002348BD">
        <w:tblPrEx>
          <w:tblCellMar>
            <w:top w:w="0" w:type="dxa"/>
            <w:left w:w="0" w:type="dxa"/>
            <w:bottom w:w="0" w:type="dxa"/>
            <w:right w:w="0" w:type="dxa"/>
          </w:tblCellMar>
        </w:tblPrEx>
        <w:trPr>
          <w:trHeight w:val="543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Pr="002348BD" w:rsidRDefault="00F37302">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F37302" w:rsidRPr="002348BD" w:rsidRDefault="00F37302">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7) Organise coordination meetings with partners on Food security assistance</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8) Dr</w:t>
            </w:r>
            <w:r>
              <w:rPr>
                <w14:textOutline w14:w="12700" w14:cap="flat" w14:cmpd="sng" w14:algn="ctr">
                  <w14:noFill/>
                  <w14:prstDash w14:val="solid"/>
                  <w14:miter w14:lim="400000"/>
                </w14:textOutline>
              </w:rPr>
              <w:t>aft at least two reports on CSO’s performance within Food security, with practical and feasible Recommendations and present them at different fora including cluster meetings and events organised by PIN</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9) Coordinate the work with PIN partnership unit and other service providers aiming to build capacity of CSOs in other sectors (WASH &amp; Shelter/NFI) and participate in coordination meetings of P</w:t>
            </w:r>
            <w:r>
              <w:rPr>
                <w14:textOutline w14:w="12700" w14:cap="flat" w14:cmpd="sng" w14:algn="ctr">
                  <w14:noFill/>
                  <w14:prstDash w14:val="solid"/>
                  <w14:miter w14:lim="400000"/>
                </w14:textOutline>
              </w:rPr>
              <w:t>IN partnership unit</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Pr="002348BD" w:rsidRDefault="00D77314">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r w:rsidRPr="002348BD">
              <w:rPr>
                <w:lang w:val="ru-RU"/>
                <w14:textOutline w14:w="12700" w14:cap="flat" w14:cmpd="sng" w14:algn="ctr">
                  <w14:noFill/>
                  <w14:prstDash w14:val="solid"/>
                  <w14:miter w14:lim="400000"/>
                </w14:textOutline>
              </w:rPr>
              <w:t>7) Організуватиме координаційні зустрічі з партнерами щодо надання допомоги у сфері продовольчої безпеки</w:t>
            </w:r>
          </w:p>
          <w:p w:rsidR="00F37302" w:rsidRPr="002348BD" w:rsidRDefault="00F37302">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F37302" w:rsidRPr="002348BD" w:rsidRDefault="00D77314">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r w:rsidRPr="002348BD">
              <w:rPr>
                <w:lang w:val="ru-RU"/>
                <w14:textOutline w14:w="12700" w14:cap="flat" w14:cmpd="sng" w14:algn="ctr">
                  <w14:noFill/>
                  <w14:prstDash w14:val="solid"/>
                  <w14:miter w14:lim="400000"/>
                </w14:textOutline>
              </w:rPr>
              <w:t>8) Підготує принаймні два звіти про діяльність ОГС-учасників тренінгів у сфері продовольчої безпеки з практичними та реалістичними рекомендаціями та представить їх на різних форумах, включно з класт</w:t>
            </w:r>
            <w:r w:rsidRPr="002348BD">
              <w:rPr>
                <w:lang w:val="ru-RU"/>
                <w14:textOutline w14:w="12700" w14:cap="flat" w14:cmpd="sng" w14:algn="ctr">
                  <w14:noFill/>
                  <w14:prstDash w14:val="solid"/>
                  <w14:miter w14:lim="400000"/>
                </w14:textOutline>
              </w:rPr>
              <w:t xml:space="preserve">ерними зустрічами та заходами, організованими </w:t>
            </w:r>
            <w:r>
              <w:rPr>
                <w14:textOutline w14:w="12700" w14:cap="flat" w14:cmpd="sng" w14:algn="ctr">
                  <w14:noFill/>
                  <w14:prstDash w14:val="solid"/>
                  <w14:miter w14:lim="400000"/>
                </w14:textOutline>
              </w:rPr>
              <w:t>PIN</w:t>
            </w:r>
          </w:p>
          <w:p w:rsidR="00F37302" w:rsidRPr="002348BD" w:rsidRDefault="00F37302">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F37302" w:rsidRPr="002348BD" w:rsidRDefault="00D77314">
            <w:pPr>
              <w:pStyle w:val="a4"/>
              <w:tabs>
                <w:tab w:val="clear" w:pos="4536"/>
                <w:tab w:val="clear" w:pos="9072"/>
                <w:tab w:val="left" w:pos="720"/>
                <w:tab w:val="left" w:pos="1440"/>
                <w:tab w:val="left" w:pos="2160"/>
                <w:tab w:val="left" w:pos="2880"/>
                <w:tab w:val="left" w:pos="3600"/>
                <w:tab w:val="left" w:pos="4320"/>
              </w:tabs>
              <w:jc w:val="left"/>
              <w:rPr>
                <w:lang w:val="ru-RU"/>
              </w:rPr>
            </w:pPr>
            <w:r w:rsidRPr="002348BD">
              <w:rPr>
                <w:lang w:val="ru-RU"/>
                <w14:textOutline w14:w="12700" w14:cap="flat" w14:cmpd="sng" w14:algn="ctr">
                  <w14:noFill/>
                  <w14:prstDash w14:val="solid"/>
                  <w14:miter w14:lim="400000"/>
                </w14:textOutline>
              </w:rPr>
              <w:t xml:space="preserve">9) Координуватиме роботу з департаментом партнерств </w:t>
            </w:r>
            <w:r>
              <w:rPr>
                <w14:textOutline w14:w="12700" w14:cap="flat" w14:cmpd="sng" w14:algn="ctr">
                  <w14:noFill/>
                  <w14:prstDash w14:val="solid"/>
                  <w14:miter w14:lim="400000"/>
                </w14:textOutline>
              </w:rPr>
              <w:t>PIN</w:t>
            </w:r>
            <w:r w:rsidRPr="002348BD">
              <w:rPr>
                <w:lang w:val="ru-RU"/>
                <w14:textOutline w14:w="12700" w14:cap="flat" w14:cmpd="sng" w14:algn="ctr">
                  <w14:noFill/>
                  <w14:prstDash w14:val="solid"/>
                  <w14:miter w14:lim="400000"/>
                </w14:textOutline>
              </w:rPr>
              <w:t xml:space="preserve"> та іншими постачальниками послуг,</w:t>
            </w:r>
            <w:r w:rsidRPr="002348BD">
              <w:rPr>
                <w:lang w:val="ru-RU"/>
                <w14:textOutline w14:w="12700" w14:cap="flat" w14:cmpd="sng" w14:algn="ctr">
                  <w14:noFill/>
                  <w14:prstDash w14:val="solid"/>
                  <w14:miter w14:lim="400000"/>
                </w14:textOutline>
              </w:rPr>
              <w:t xml:space="preserve"> яка пов’язана з розбудовою потенціалу ОГС в інших секторах (Кластері</w:t>
            </w:r>
            <w:r>
              <w:rPr>
                <w14:textOutline w14:w="12700" w14:cap="flat" w14:cmpd="sng" w14:algn="ctr">
                  <w14:noFill/>
                  <w14:prstDash w14:val="solid"/>
                  <w14:miter w14:lim="400000"/>
                </w14:textOutline>
              </w:rPr>
              <w:t> </w:t>
            </w:r>
            <w:r w:rsidRPr="002348BD">
              <w:rPr>
                <w:lang w:val="ru-RU"/>
                <w14:textOutline w14:w="12700" w14:cap="flat" w14:cmpd="sng" w14:algn="ctr">
                  <w14:noFill/>
                  <w14:prstDash w14:val="solid"/>
                  <w14:miter w14:lim="400000"/>
                </w14:textOutline>
              </w:rPr>
              <w:t>з питань</w:t>
            </w:r>
            <w:r>
              <w:rPr>
                <w14:textOutline w14:w="12700" w14:cap="flat" w14:cmpd="sng" w14:algn="ctr">
                  <w14:noFill/>
                  <w14:prstDash w14:val="solid"/>
                  <w14:miter w14:lim="400000"/>
                </w14:textOutline>
              </w:rPr>
              <w:t> </w:t>
            </w:r>
            <w:r w:rsidRPr="002348BD">
              <w:rPr>
                <w:lang w:val="ru-RU"/>
                <w14:textOutline w14:w="12700" w14:cap="flat" w14:cmpd="sng" w14:algn="ctr">
                  <w14:noFill/>
                  <w14:prstDash w14:val="solid"/>
                  <w14:miter w14:lim="400000"/>
                </w14:textOutline>
              </w:rPr>
              <w:t>води,</w:t>
            </w:r>
            <w:r>
              <w:rPr>
                <w14:textOutline w14:w="12700" w14:cap="flat" w14:cmpd="sng" w14:algn="ctr">
                  <w14:noFill/>
                  <w14:prstDash w14:val="solid"/>
                  <w14:miter w14:lim="400000"/>
                </w14:textOutline>
              </w:rPr>
              <w:t> </w:t>
            </w:r>
            <w:r w:rsidRPr="002348BD">
              <w:rPr>
                <w:lang w:val="ru-RU"/>
                <w14:textOutline w14:w="12700" w14:cap="flat" w14:cmpd="sng" w14:algn="ctr">
                  <w14:noFill/>
                  <w14:prstDash w14:val="solid"/>
                  <w14:miter w14:lim="400000"/>
                </w14:textOutline>
              </w:rPr>
              <w:t>санітарії</w:t>
            </w:r>
            <w:r>
              <w:rPr>
                <w14:textOutline w14:w="12700" w14:cap="flat" w14:cmpd="sng" w14:algn="ctr">
                  <w14:noFill/>
                  <w14:prstDash w14:val="solid"/>
                  <w14:miter w14:lim="400000"/>
                </w14:textOutline>
              </w:rPr>
              <w:t> </w:t>
            </w:r>
            <w:r w:rsidRPr="002348BD">
              <w:rPr>
                <w:lang w:val="ru-RU"/>
                <w14:textOutline w14:w="12700" w14:cap="flat" w14:cmpd="sng" w14:algn="ctr">
                  <w14:noFill/>
                  <w14:prstDash w14:val="solid"/>
                  <w14:miter w14:lim="400000"/>
                </w14:textOutline>
              </w:rPr>
              <w:t>та</w:t>
            </w:r>
            <w:r>
              <w:rPr>
                <w14:textOutline w14:w="12700" w14:cap="flat" w14:cmpd="sng" w14:algn="ctr">
                  <w14:noFill/>
                  <w14:prstDash w14:val="solid"/>
                  <w14:miter w14:lim="400000"/>
                </w14:textOutline>
              </w:rPr>
              <w:t> </w:t>
            </w:r>
            <w:r w:rsidRPr="002348BD">
              <w:rPr>
                <w:lang w:val="ru-RU"/>
                <w14:textOutline w14:w="12700" w14:cap="flat" w14:cmpd="sng" w14:algn="ctr">
                  <w14:noFill/>
                  <w14:prstDash w14:val="solid"/>
                  <w14:miter w14:lim="400000"/>
                </w14:textOutline>
              </w:rPr>
              <w:t>гігієни та Кластері з питань житла та</w:t>
            </w:r>
            <w:r>
              <w:rPr>
                <w14:textOutline w14:w="12700" w14:cap="flat" w14:cmpd="sng" w14:algn="ctr">
                  <w14:noFill/>
                  <w14:prstDash w14:val="solid"/>
                  <w14:miter w14:lim="400000"/>
                </w14:textOutline>
              </w:rPr>
              <w:t> </w:t>
            </w:r>
            <w:r w:rsidRPr="002348BD">
              <w:rPr>
                <w:lang w:val="ru-RU"/>
                <w14:textOutline w14:w="12700" w14:cap="flat" w14:cmpd="sng" w14:algn="ctr">
                  <w14:noFill/>
                  <w14:prstDash w14:val="solid"/>
                  <w14:miter w14:lim="400000"/>
                </w14:textOutline>
              </w:rPr>
              <w:t xml:space="preserve">непродовольчих товарів) та братиме участь у координаційних зустрічах департаменту партнерств </w:t>
            </w:r>
            <w:r>
              <w:rPr>
                <w14:textOutline w14:w="12700" w14:cap="flat" w14:cmpd="sng" w14:algn="ctr">
                  <w14:noFill/>
                  <w14:prstDash w14:val="solid"/>
                  <w14:miter w14:lim="400000"/>
                </w14:textOutline>
              </w:rPr>
              <w:t>PIN</w:t>
            </w:r>
          </w:p>
        </w:tc>
      </w:tr>
      <w:tr w:rsidR="00F37302">
        <w:tblPrEx>
          <w:tblCellMar>
            <w:top w:w="0" w:type="dxa"/>
            <w:left w:w="0" w:type="dxa"/>
            <w:bottom w:w="0" w:type="dxa"/>
            <w:right w:w="0" w:type="dxa"/>
          </w:tblCellMar>
        </w:tblPrEx>
        <w:trPr>
          <w:trHeight w:val="452"/>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D77314">
            <w:pPr>
              <w:pStyle w:val="2"/>
            </w:pPr>
            <w:r>
              <w:rPr>
                <w:color w:val="0070C0"/>
                <w:sz w:val="24"/>
                <w:szCs w:val="24"/>
                <w:u w:color="0070C0"/>
                <w:lang w:val="en-US"/>
              </w:rPr>
              <w:t>Start date</w:t>
            </w:r>
            <w:r>
              <w:rPr>
                <w:color w:val="0070C0"/>
                <w:sz w:val="24"/>
                <w:szCs w:val="24"/>
                <w:u w:color="0070C0"/>
              </w:rPr>
              <w:t xml:space="preserve"> / Дата початку:</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r>
      <w:tr w:rsidR="00F37302" w:rsidRPr="002348BD">
        <w:tblPrEx>
          <w:tblCellMar>
            <w:top w:w="0" w:type="dxa"/>
            <w:left w:w="0" w:type="dxa"/>
            <w:bottom w:w="0" w:type="dxa"/>
            <w:right w:w="0" w:type="dxa"/>
          </w:tblCellMar>
        </w:tblPrEx>
        <w:trPr>
          <w:trHeight w:val="785"/>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Pr="002348BD" w:rsidRDefault="00D77314">
            <w:pPr>
              <w:pStyle w:val="Body"/>
              <w:spacing w:before="360"/>
              <w:ind w:right="142"/>
              <w:rPr>
                <w:lang w:val="en-US"/>
              </w:rPr>
            </w:pPr>
            <w:r>
              <w:rPr>
                <w:lang w:val="en-US"/>
              </w:rPr>
              <w:t>The service is expected to begin on December, 15, 2022 and last not later than until December, 31, 2023.</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D77314">
            <w:pPr>
              <w:pStyle w:val="Body"/>
              <w:spacing w:before="360" w:after="0" w:line="240" w:lineRule="auto"/>
              <w:ind w:left="63" w:hanging="29"/>
            </w:pPr>
            <w:r>
              <w:t xml:space="preserve">Очікується, що надання послуги розпочнеться </w:t>
            </w:r>
            <w:r w:rsidRPr="002348BD">
              <w:t xml:space="preserve">15 </w:t>
            </w:r>
            <w:r>
              <w:t xml:space="preserve">грудня 2022 </w:t>
            </w:r>
            <w:r>
              <w:t>і триватиме максимально до 31 грудня 2023.</w:t>
            </w:r>
          </w:p>
        </w:tc>
      </w:tr>
      <w:tr w:rsidR="00F37302" w:rsidRPr="002348BD">
        <w:tblPrEx>
          <w:tblCellMar>
            <w:top w:w="0" w:type="dxa"/>
            <w:left w:w="0" w:type="dxa"/>
            <w:bottom w:w="0" w:type="dxa"/>
            <w:right w:w="0" w:type="dxa"/>
          </w:tblCellMar>
        </w:tblPrEx>
        <w:trPr>
          <w:trHeight w:val="452"/>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Pr="002348BD" w:rsidRDefault="00F37302">
            <w:pPr>
              <w:rPr>
                <w:lang w:val="ru-RU"/>
              </w:rPr>
            </w:pP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Pr="002348BD" w:rsidRDefault="00F37302">
            <w:pPr>
              <w:rPr>
                <w:lang w:val="ru-RU"/>
              </w:rPr>
            </w:pPr>
          </w:p>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Pr="002348BD" w:rsidRDefault="00F37302">
            <w:pPr>
              <w:rPr>
                <w:lang w:val="ru-RU"/>
              </w:rPr>
            </w:pPr>
          </w:p>
        </w:tc>
      </w:tr>
      <w:tr w:rsidR="00F37302" w:rsidRPr="002348BD">
        <w:tblPrEx>
          <w:tblCellMar>
            <w:top w:w="0" w:type="dxa"/>
            <w:left w:w="0" w:type="dxa"/>
            <w:bottom w:w="0" w:type="dxa"/>
            <w:right w:w="0" w:type="dxa"/>
          </w:tblCellMar>
        </w:tblPrEx>
        <w:trPr>
          <w:trHeight w:val="452"/>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Pr="002348BD" w:rsidRDefault="00F37302">
            <w:pPr>
              <w:rPr>
                <w:lang w:val="ru-RU"/>
              </w:rPr>
            </w:pP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Pr="002348BD" w:rsidRDefault="00F37302">
            <w:pPr>
              <w:rPr>
                <w:lang w:val="ru-RU"/>
              </w:rPr>
            </w:pPr>
          </w:p>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Pr="002348BD" w:rsidRDefault="00F37302">
            <w:pPr>
              <w:rPr>
                <w:lang w:val="ru-RU"/>
              </w:rPr>
            </w:pPr>
          </w:p>
        </w:tc>
      </w:tr>
      <w:tr w:rsidR="00F37302" w:rsidRPr="002348BD">
        <w:tblPrEx>
          <w:tblCellMar>
            <w:top w:w="0" w:type="dxa"/>
            <w:left w:w="0" w:type="dxa"/>
            <w:bottom w:w="0" w:type="dxa"/>
            <w:right w:w="0" w:type="dxa"/>
          </w:tblCellMar>
        </w:tblPrEx>
        <w:trPr>
          <w:trHeight w:val="235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b/>
                <w:bCs/>
                <w:color w:val="0F6FC6"/>
                <w:sz w:val="24"/>
                <w:szCs w:val="24"/>
                <w14:textOutline w14:w="12700" w14:cap="flat" w14:cmpd="sng" w14:algn="ctr">
                  <w14:noFill/>
                  <w14:prstDash w14:val="solid"/>
                  <w14:miter w14:lim="400000"/>
                </w14:textOutline>
              </w:rPr>
              <w:t>The cost of the service provision:</w:t>
            </w:r>
            <w:r>
              <w:rPr>
                <w:sz w:val="24"/>
                <w:szCs w:val="24"/>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1</w:t>
            </w:r>
            <w:r>
              <w:rPr>
                <w14:textOutline w14:w="12700" w14:cap="flat" w14:cmpd="sng" w14:algn="ctr">
                  <w14:noFill/>
                  <w14:prstDash w14:val="solid"/>
                  <w14:miter w14:lim="400000"/>
                </w14:textOutline>
              </w:rPr>
              <w:t>.800 USD</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The price shall be paid to the Supplier monthly on the basis of Supplier</w:t>
            </w:r>
            <w:r>
              <w:rPr>
                <w:rtl/>
                <w:lang w:val="ar-SA"/>
                <w14:textOutline w14:w="12700" w14:cap="flat" w14:cmpd="sng" w14:algn="ctr">
                  <w14:noFill/>
                  <w14:prstDash w14:val="solid"/>
                  <w14:miter w14:lim="400000"/>
                </w14:textOutline>
              </w:rPr>
              <w:t>’</w:t>
            </w:r>
            <w:r>
              <w:rPr>
                <w14:textOutline w14:w="12700" w14:cap="flat" w14:cmpd="sng" w14:algn="ctr">
                  <w14:noFill/>
                  <w14:prstDash w14:val="solid"/>
                  <w14:miter w14:lim="400000"/>
                </w14:textOutline>
              </w:rPr>
              <w:t>s invoices. Expenditures related to transportation and accommodation as well as per diems for business trips will be compensated separately, according to PIN’s procedures.</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D77314">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r>
              <w:rPr>
                <w:b/>
                <w:bCs/>
                <w:color w:val="0F6FC6"/>
                <w:sz w:val="24"/>
                <w:szCs w:val="24"/>
                <w:lang w:val="ru-RU"/>
                <w14:textOutline w14:w="12700" w14:cap="flat" w14:cmpd="sng" w14:algn="ctr">
                  <w14:noFill/>
                  <w14:prstDash w14:val="solid"/>
                  <w14:miter w14:lim="400000"/>
                </w14:textOutline>
              </w:rPr>
              <w:t>Вартість послуги:</w:t>
            </w:r>
            <w:r>
              <w:rPr>
                <w:sz w:val="20"/>
                <w:szCs w:val="20"/>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1 800 американських доларів</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F37302" w:rsidRPr="002348BD" w:rsidRDefault="00D77314">
            <w:pPr>
              <w:pStyle w:val="a4"/>
              <w:tabs>
                <w:tab w:val="clear" w:pos="4536"/>
                <w:tab w:val="clear" w:pos="9072"/>
                <w:tab w:val="left" w:pos="720"/>
                <w:tab w:val="left" w:pos="1440"/>
                <w:tab w:val="left" w:pos="2160"/>
                <w:tab w:val="left" w:pos="2880"/>
                <w:tab w:val="left" w:pos="3600"/>
                <w:tab w:val="left" w:pos="4320"/>
              </w:tabs>
              <w:jc w:val="left"/>
              <w:rPr>
                <w:lang w:val="ru-RU"/>
              </w:rPr>
            </w:pPr>
            <w:r>
              <w:rPr>
                <w:lang w:val="ru-RU"/>
                <w14:textOutline w14:w="12700" w14:cap="flat" w14:cmpd="sng" w14:algn="ctr">
                  <w14:noFill/>
                  <w14:prstDash w14:val="solid"/>
                  <w14:miter w14:lim="400000"/>
                </w14:textOutline>
              </w:rPr>
              <w:t>Загальна сума має бути виплачена Постачальнику щомісячно на основі актів нада</w:t>
            </w:r>
            <w:r>
              <w:rPr>
                <w:lang w:val="ru-RU"/>
                <w14:textOutline w14:w="12700" w14:cap="flat" w14:cmpd="sng" w14:algn="ctr">
                  <w14:noFill/>
                  <w14:prstDash w14:val="solid"/>
                  <w14:miter w14:lim="400000"/>
                </w14:textOutline>
              </w:rPr>
              <w:t>них послуг Постачальника. Витрати, пов’язані з проїздом і проживанням, а також добові у відрядженнях компенсуються окремо, згідно з процедурами PIN.</w:t>
            </w:r>
          </w:p>
        </w:tc>
      </w:tr>
      <w:tr w:rsidR="00F37302">
        <w:tblPrEx>
          <w:tblCellMar>
            <w:top w:w="0" w:type="dxa"/>
            <w:left w:w="0" w:type="dxa"/>
            <w:bottom w:w="0" w:type="dxa"/>
            <w:right w:w="0" w:type="dxa"/>
          </w:tblCellMar>
        </w:tblPrEx>
        <w:trPr>
          <w:trHeight w:val="760"/>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pPr>
              <w:pStyle w:val="2"/>
            </w:pPr>
          </w:p>
          <w:p w:rsidR="00F37302" w:rsidRDefault="00D77314">
            <w:pPr>
              <w:pStyle w:val="2"/>
            </w:pPr>
            <w:r>
              <w:rPr>
                <w:color w:val="0070C0"/>
                <w:sz w:val="24"/>
                <w:szCs w:val="24"/>
                <w:u w:color="0070C0"/>
                <w:lang w:val="en-US"/>
              </w:rPr>
              <w:t>Qualifications</w:t>
            </w:r>
            <w:r>
              <w:rPr>
                <w:color w:val="0070C0"/>
                <w:sz w:val="24"/>
                <w:szCs w:val="24"/>
                <w:u w:color="0070C0"/>
              </w:rPr>
              <w:t xml:space="preserve"> / Кваліфікації:</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r>
      <w:tr w:rsidR="00F37302">
        <w:tblPrEx>
          <w:tblCellMar>
            <w:top w:w="0" w:type="dxa"/>
            <w:left w:w="0" w:type="dxa"/>
            <w:bottom w:w="0" w:type="dxa"/>
            <w:right w:w="0" w:type="dxa"/>
          </w:tblCellMar>
        </w:tblPrEx>
        <w:trPr>
          <w:trHeight w:val="231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D77314">
            <w:pPr>
              <w:pStyle w:val="a4"/>
              <w:numPr>
                <w:ilvl w:val="0"/>
                <w:numId w:val="1"/>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Advanced university degree in Social Sciences, Development Sciences, Political Science, Public Administration, Law or any other related field;</w:t>
            </w:r>
          </w:p>
          <w:p w:rsidR="00F37302" w:rsidRDefault="00D77314">
            <w:pPr>
              <w:pStyle w:val="a4"/>
              <w:numPr>
                <w:ilvl w:val="0"/>
                <w:numId w:val="1"/>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 xml:space="preserve">At least 5 years of experience working on humanitarian issues in Food Security </w:t>
            </w:r>
          </w:p>
          <w:p w:rsidR="00F37302" w:rsidRDefault="00D77314">
            <w:pPr>
              <w:pStyle w:val="a4"/>
              <w:numPr>
                <w:ilvl w:val="0"/>
                <w:numId w:val="1"/>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Experience working with the UN agencies is a plus;</w:t>
            </w:r>
          </w:p>
          <w:p w:rsidR="00F37302" w:rsidRDefault="00D77314">
            <w:pPr>
              <w:pStyle w:val="a4"/>
              <w:numPr>
                <w:ilvl w:val="0"/>
                <w:numId w:val="1"/>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Understanding the landscape and</w:t>
            </w:r>
            <w:r>
              <w:rPr>
                <w14:textOutline w14:w="12700" w14:cap="flat" w14:cmpd="sng" w14:algn="ctr">
                  <w14:noFill/>
                  <w14:prstDash w14:val="solid"/>
                  <w14:miter w14:lim="400000"/>
                </w14:textOutline>
              </w:rPr>
              <w:t xml:space="preserve"> trends in Ukraine’s civil society is required </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D77314">
            <w:pPr>
              <w:pStyle w:val="Default"/>
              <w:numPr>
                <w:ilvl w:val="0"/>
                <w:numId w:val="2"/>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Вища освіта в галузі соціальних наук</w:t>
            </w:r>
            <w:r>
              <w:rPr>
                <w:rFonts w:ascii="Calibri" w:hAnsi="Calibri"/>
                <w:sz w:val="22"/>
                <w:szCs w:val="22"/>
                <w:u w:color="000000"/>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наук у розвитковій сфері</w:t>
            </w:r>
            <w:r>
              <w:rPr>
                <w:rFonts w:ascii="Calibri" w:hAnsi="Calibri"/>
                <w:sz w:val="22"/>
                <w:szCs w:val="22"/>
                <w:u w:color="000000"/>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політології</w:t>
            </w:r>
            <w:r>
              <w:rPr>
                <w:rFonts w:ascii="Calibri" w:hAnsi="Calibri"/>
                <w:sz w:val="22"/>
                <w:szCs w:val="22"/>
                <w:u w:color="000000"/>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державного управління</w:t>
            </w:r>
            <w:r>
              <w:rPr>
                <w:rFonts w:ascii="Calibri" w:hAnsi="Calibri"/>
                <w:sz w:val="22"/>
                <w:szCs w:val="22"/>
                <w:u w:color="000000"/>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права або будь</w:t>
            </w:r>
            <w:r>
              <w:rPr>
                <w:rFonts w:ascii="Calibri" w:hAnsi="Calibri"/>
                <w:sz w:val="22"/>
                <w:szCs w:val="22"/>
                <w:u w:color="000000"/>
                <w14:textOutline w14:w="12700" w14:cap="flat" w14:cmpd="sng" w14:algn="ctr">
                  <w14:noFill/>
                  <w14:prstDash w14:val="solid"/>
                  <w14:miter w14:lim="400000"/>
                </w14:textOutline>
              </w:rPr>
              <w:t>-</w:t>
            </w:r>
            <w:r>
              <w:rPr>
                <w:rFonts w:ascii="Calibri" w:hAnsi="Calibri"/>
                <w:sz w:val="22"/>
                <w:szCs w:val="22"/>
                <w:u w:color="000000"/>
                <w14:textOutline w14:w="12700" w14:cap="flat" w14:cmpd="sng" w14:algn="ctr">
                  <w14:noFill/>
                  <w14:prstDash w14:val="solid"/>
                  <w14:miter w14:lim="400000"/>
                </w14:textOutline>
              </w:rPr>
              <w:t>якої іншої суміжної галузі</w:t>
            </w:r>
            <w:r>
              <w:rPr>
                <w:rFonts w:ascii="Calibri" w:hAnsi="Calibri"/>
                <w:sz w:val="22"/>
                <w:szCs w:val="22"/>
                <w:u w:color="000000"/>
                <w14:textOutline w14:w="12700" w14:cap="flat" w14:cmpd="sng" w14:algn="ctr">
                  <w14:noFill/>
                  <w14:prstDash w14:val="solid"/>
                  <w14:miter w14:lim="400000"/>
                </w14:textOutline>
              </w:rPr>
              <w:t>;</w:t>
            </w:r>
          </w:p>
          <w:p w:rsidR="00F37302" w:rsidRDefault="00D77314">
            <w:pPr>
              <w:pStyle w:val="Default"/>
              <w:numPr>
                <w:ilvl w:val="0"/>
                <w:numId w:val="2"/>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 xml:space="preserve">Принаймні </w:t>
            </w:r>
            <w:r>
              <w:rPr>
                <w:rFonts w:ascii="Calibri" w:hAnsi="Calibri"/>
                <w:sz w:val="22"/>
                <w:szCs w:val="22"/>
                <w:u w:color="000000"/>
                <w14:textOutline w14:w="12700" w14:cap="flat" w14:cmpd="sng" w14:algn="ctr">
                  <w14:noFill/>
                  <w14:prstDash w14:val="solid"/>
                  <w14:miter w14:lim="400000"/>
                </w14:textOutline>
              </w:rPr>
              <w:t xml:space="preserve">5 </w:t>
            </w:r>
            <w:r>
              <w:rPr>
                <w:rFonts w:ascii="Calibri" w:hAnsi="Calibri"/>
                <w:sz w:val="22"/>
                <w:szCs w:val="22"/>
                <w:u w:color="000000"/>
                <w14:textOutline w14:w="12700" w14:cap="flat" w14:cmpd="sng" w14:algn="ctr">
                  <w14:noFill/>
                  <w14:prstDash w14:val="solid"/>
                  <w14:miter w14:lim="400000"/>
                </w14:textOutline>
              </w:rPr>
              <w:t>років досвіду гуманітарної роботи у сфері продовольчої безпеки</w:t>
            </w:r>
          </w:p>
          <w:p w:rsidR="00F37302" w:rsidRDefault="00D77314">
            <w:pPr>
              <w:pStyle w:val="Default"/>
              <w:numPr>
                <w:ilvl w:val="0"/>
                <w:numId w:val="2"/>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Досвід роботи з агентствами ООН є плюсом</w:t>
            </w:r>
            <w:r>
              <w:rPr>
                <w:rFonts w:ascii="Calibri" w:hAnsi="Calibri"/>
                <w:sz w:val="22"/>
                <w:szCs w:val="22"/>
                <w:u w:color="000000"/>
                <w14:textOutline w14:w="12700" w14:cap="flat" w14:cmpd="sng" w14:algn="ctr">
                  <w14:noFill/>
                  <w14:prstDash w14:val="solid"/>
                  <w14:miter w14:lim="400000"/>
                </w14:textOutline>
              </w:rPr>
              <w:t>;</w:t>
            </w:r>
          </w:p>
          <w:p w:rsidR="00F37302" w:rsidRDefault="00D77314">
            <w:pPr>
              <w:pStyle w:val="Default"/>
              <w:numPr>
                <w:ilvl w:val="0"/>
                <w:numId w:val="2"/>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Потрібне розуміння ландшафту та тенденцій розвитку громадянського суспільства України</w:t>
            </w:r>
          </w:p>
        </w:tc>
      </w:tr>
      <w:tr w:rsidR="00F37302">
        <w:tblPrEx>
          <w:tblCellMar>
            <w:top w:w="0" w:type="dxa"/>
            <w:left w:w="0" w:type="dxa"/>
            <w:bottom w:w="0" w:type="dxa"/>
            <w:right w:w="0" w:type="dxa"/>
          </w:tblCellMar>
        </w:tblPrEx>
        <w:trPr>
          <w:trHeight w:val="361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D77314">
            <w:pPr>
              <w:pStyle w:val="a4"/>
              <w:numPr>
                <w:ilvl w:val="0"/>
                <w:numId w:val="3"/>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Flexible personality, adapts to stressful situations</w:t>
            </w:r>
          </w:p>
          <w:p w:rsidR="00F37302" w:rsidRDefault="00D77314">
            <w:pPr>
              <w:pStyle w:val="a4"/>
              <w:numPr>
                <w:ilvl w:val="0"/>
                <w:numId w:val="3"/>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Excellent organisational and coordination skills;</w:t>
            </w:r>
          </w:p>
          <w:p w:rsidR="00F37302" w:rsidRDefault="00D77314">
            <w:pPr>
              <w:pStyle w:val="a4"/>
              <w:numPr>
                <w:ilvl w:val="0"/>
                <w:numId w:val="3"/>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Demonstrated trainers’ skills</w:t>
            </w:r>
          </w:p>
          <w:p w:rsidR="00F37302" w:rsidRDefault="00D77314">
            <w:pPr>
              <w:pStyle w:val="a4"/>
              <w:numPr>
                <w:ilvl w:val="0"/>
                <w:numId w:val="3"/>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Language proficiency in Ukrainian/ Russian is required;</w:t>
            </w:r>
          </w:p>
          <w:p w:rsidR="00F37302" w:rsidRDefault="00D77314">
            <w:pPr>
              <w:pStyle w:val="a4"/>
              <w:numPr>
                <w:ilvl w:val="0"/>
                <w:numId w:val="3"/>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Language proficiency in English would be a plus;</w:t>
            </w:r>
          </w:p>
          <w:p w:rsidR="00F37302" w:rsidRDefault="00D77314">
            <w:pPr>
              <w:pStyle w:val="a4"/>
              <w:numPr>
                <w:ilvl w:val="0"/>
                <w:numId w:val="3"/>
              </w:numPr>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Willing to conduct regular travels to different oblasts of Ukraine (with due consideration of the security situation)</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pPr>
              <w:pStyle w:val="Default"/>
              <w:tabs>
                <w:tab w:val="left" w:pos="720"/>
                <w:tab w:val="left" w:pos="1440"/>
                <w:tab w:val="left" w:pos="2160"/>
                <w:tab w:val="left" w:pos="2880"/>
                <w:tab w:val="left" w:pos="3600"/>
                <w:tab w:val="left" w:pos="4320"/>
              </w:tabs>
              <w:spacing w:before="0" w:line="240" w:lineRule="auto"/>
              <w:rPr>
                <w:rFonts w:ascii="Calibri" w:eastAsia="Calibri" w:hAnsi="Calibri" w:cs="Calibri"/>
                <w:sz w:val="22"/>
                <w:szCs w:val="22"/>
                <w:u w:color="000000"/>
                <w14:textOutline w14:w="12700" w14:cap="flat" w14:cmpd="sng" w14:algn="ctr">
                  <w14:noFill/>
                  <w14:prstDash w14:val="solid"/>
                  <w14:miter w14:lim="400000"/>
                </w14:textOutline>
              </w:rPr>
            </w:pPr>
          </w:p>
          <w:p w:rsidR="00F37302" w:rsidRDefault="00F37302">
            <w:pPr>
              <w:pStyle w:val="Default"/>
              <w:tabs>
                <w:tab w:val="left" w:pos="720"/>
                <w:tab w:val="left" w:pos="1440"/>
                <w:tab w:val="left" w:pos="2160"/>
                <w:tab w:val="left" w:pos="2880"/>
                <w:tab w:val="left" w:pos="3600"/>
                <w:tab w:val="left" w:pos="4320"/>
              </w:tabs>
              <w:spacing w:before="0" w:line="240" w:lineRule="auto"/>
              <w:rPr>
                <w:rFonts w:ascii="Calibri" w:eastAsia="Calibri" w:hAnsi="Calibri" w:cs="Calibri"/>
                <w:sz w:val="22"/>
                <w:szCs w:val="22"/>
                <w:u w:color="000000"/>
                <w14:textOutline w14:w="12700" w14:cap="flat" w14:cmpd="sng" w14:algn="ctr">
                  <w14:noFill/>
                  <w14:prstDash w14:val="solid"/>
                  <w14:miter w14:lim="400000"/>
                </w14:textOutline>
              </w:rPr>
            </w:pPr>
          </w:p>
          <w:p w:rsidR="00F37302" w:rsidRDefault="00D77314">
            <w:pPr>
              <w:pStyle w:val="Default"/>
              <w:numPr>
                <w:ilvl w:val="0"/>
                <w:numId w:val="4"/>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Гнучка особистість</w:t>
            </w:r>
            <w:r>
              <w:rPr>
                <w:rFonts w:ascii="Calibri" w:hAnsi="Calibri"/>
                <w:sz w:val="22"/>
                <w:szCs w:val="22"/>
                <w:u w:color="000000"/>
                <w14:textOutline w14:w="12700" w14:cap="flat" w14:cmpd="sng" w14:algn="ctr">
                  <w14:noFill/>
                  <w14:prstDash w14:val="solid"/>
                  <w14:miter w14:lim="400000"/>
                </w14:textOutline>
              </w:rPr>
              <w:t xml:space="preserve">, </w:t>
            </w:r>
            <w:r>
              <w:rPr>
                <w:rFonts w:ascii="Calibri" w:hAnsi="Calibri"/>
                <w:sz w:val="22"/>
                <w:szCs w:val="22"/>
                <w:u w:color="000000"/>
                <w14:textOutline w14:w="12700" w14:cap="flat" w14:cmpd="sng" w14:algn="ctr">
                  <w14:noFill/>
                  <w14:prstDash w14:val="solid"/>
                  <w14:miter w14:lim="400000"/>
                </w14:textOutline>
              </w:rPr>
              <w:t>адаптується до стресових ситуацій</w:t>
            </w:r>
          </w:p>
          <w:p w:rsidR="00F37302" w:rsidRDefault="00D77314">
            <w:pPr>
              <w:pStyle w:val="Default"/>
              <w:numPr>
                <w:ilvl w:val="0"/>
                <w:numId w:val="4"/>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Відмінні організаторські та координ</w:t>
            </w:r>
            <w:r>
              <w:rPr>
                <w:rFonts w:ascii="Calibri" w:hAnsi="Calibri"/>
                <w:sz w:val="22"/>
                <w:szCs w:val="22"/>
                <w:u w:color="000000"/>
                <w14:textOutline w14:w="12700" w14:cap="flat" w14:cmpd="sng" w14:algn="ctr">
                  <w14:noFill/>
                  <w14:prstDash w14:val="solid"/>
                  <w14:miter w14:lim="400000"/>
                </w14:textOutline>
              </w:rPr>
              <w:t>аційні здібності</w:t>
            </w:r>
            <w:r>
              <w:rPr>
                <w:rFonts w:ascii="Calibri" w:hAnsi="Calibri"/>
                <w:sz w:val="22"/>
                <w:szCs w:val="22"/>
                <w:u w:color="000000"/>
                <w14:textOutline w14:w="12700" w14:cap="flat" w14:cmpd="sng" w14:algn="ctr">
                  <w14:noFill/>
                  <w14:prstDash w14:val="solid"/>
                  <w14:miter w14:lim="400000"/>
                </w14:textOutline>
              </w:rPr>
              <w:t>;</w:t>
            </w:r>
          </w:p>
          <w:p w:rsidR="00F37302" w:rsidRDefault="00D77314">
            <w:pPr>
              <w:pStyle w:val="Default"/>
              <w:numPr>
                <w:ilvl w:val="0"/>
                <w:numId w:val="4"/>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 xml:space="preserve">Досвід роботи тренером </w:t>
            </w:r>
          </w:p>
          <w:p w:rsidR="00F37302" w:rsidRDefault="00D77314">
            <w:pPr>
              <w:pStyle w:val="Default"/>
              <w:numPr>
                <w:ilvl w:val="0"/>
                <w:numId w:val="4"/>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Володіння українською</w:t>
            </w:r>
            <w:r>
              <w:rPr>
                <w:rFonts w:ascii="Calibri" w:hAnsi="Calibri"/>
                <w:sz w:val="22"/>
                <w:szCs w:val="22"/>
                <w:u w:color="000000"/>
                <w14:textOutline w14:w="12700" w14:cap="flat" w14:cmpd="sng" w14:algn="ctr">
                  <w14:noFill/>
                  <w14:prstDash w14:val="solid"/>
                  <w14:miter w14:lim="400000"/>
                </w14:textOutline>
              </w:rPr>
              <w:t>/</w:t>
            </w:r>
            <w:r>
              <w:rPr>
                <w:rFonts w:ascii="Calibri" w:hAnsi="Calibri"/>
                <w:sz w:val="22"/>
                <w:szCs w:val="22"/>
                <w:u w:color="000000"/>
                <w14:textOutline w14:w="12700" w14:cap="flat" w14:cmpd="sng" w14:algn="ctr">
                  <w14:noFill/>
                  <w14:prstDash w14:val="solid"/>
                  <w14:miter w14:lim="400000"/>
                </w14:textOutline>
              </w:rPr>
              <w:t>російською мовами обов’язкове</w:t>
            </w:r>
            <w:r>
              <w:rPr>
                <w:rFonts w:ascii="Calibri" w:hAnsi="Calibri"/>
                <w:sz w:val="22"/>
                <w:szCs w:val="22"/>
                <w:u w:color="000000"/>
                <w14:textOutline w14:w="12700" w14:cap="flat" w14:cmpd="sng" w14:algn="ctr">
                  <w14:noFill/>
                  <w14:prstDash w14:val="solid"/>
                  <w14:miter w14:lim="400000"/>
                </w14:textOutline>
              </w:rPr>
              <w:t>;</w:t>
            </w:r>
          </w:p>
          <w:p w:rsidR="00F37302" w:rsidRDefault="00D77314">
            <w:pPr>
              <w:pStyle w:val="Default"/>
              <w:numPr>
                <w:ilvl w:val="0"/>
                <w:numId w:val="4"/>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Знання англійської мови буде плюсом</w:t>
            </w:r>
            <w:r>
              <w:rPr>
                <w:rFonts w:ascii="Calibri" w:hAnsi="Calibri"/>
                <w:sz w:val="22"/>
                <w:szCs w:val="22"/>
                <w:u w:color="000000"/>
                <w14:textOutline w14:w="12700" w14:cap="flat" w14:cmpd="sng" w14:algn="ctr">
                  <w14:noFill/>
                  <w14:prstDash w14:val="solid"/>
                  <w14:miter w14:lim="400000"/>
                </w14:textOutline>
              </w:rPr>
              <w:t>;</w:t>
            </w:r>
          </w:p>
          <w:p w:rsidR="00F37302" w:rsidRDefault="00D77314">
            <w:pPr>
              <w:pStyle w:val="Default"/>
              <w:numPr>
                <w:ilvl w:val="0"/>
                <w:numId w:val="4"/>
              </w:numPr>
              <w:spacing w:before="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 xml:space="preserve">Готовність здійснювати регулярні поїздки в різні області України </w:t>
            </w:r>
            <w:r>
              <w:rPr>
                <w:rFonts w:ascii="Calibri" w:hAnsi="Calibri"/>
                <w:sz w:val="22"/>
                <w:szCs w:val="22"/>
                <w:u w:color="000000"/>
                <w14:textOutline w14:w="12700" w14:cap="flat" w14:cmpd="sng" w14:algn="ctr">
                  <w14:noFill/>
                  <w14:prstDash w14:val="solid"/>
                  <w14:miter w14:lim="400000"/>
                </w14:textOutline>
              </w:rPr>
              <w:t>(</w:t>
            </w:r>
            <w:r>
              <w:rPr>
                <w:rFonts w:ascii="Calibri" w:hAnsi="Calibri"/>
                <w:sz w:val="22"/>
                <w:szCs w:val="22"/>
                <w:u w:color="000000"/>
                <w14:textOutline w14:w="12700" w14:cap="flat" w14:cmpd="sng" w14:algn="ctr">
                  <w14:noFill/>
                  <w14:prstDash w14:val="solid"/>
                  <w14:miter w14:lim="400000"/>
                </w14:textOutline>
              </w:rPr>
              <w:t>з урахуванням безпекової ситуації</w:t>
            </w:r>
            <w:r>
              <w:rPr>
                <w:rFonts w:ascii="Calibri" w:hAnsi="Calibri"/>
                <w:sz w:val="22"/>
                <w:szCs w:val="22"/>
                <w:u w:color="000000"/>
                <w14:textOutline w14:w="12700" w14:cap="flat" w14:cmpd="sng" w14:algn="ctr">
                  <w14:noFill/>
                  <w14:prstDash w14:val="solid"/>
                  <w14:miter w14:lim="400000"/>
                </w14:textOutline>
              </w:rPr>
              <w:t>)</w:t>
            </w:r>
          </w:p>
        </w:tc>
      </w:tr>
      <w:tr w:rsidR="00F37302">
        <w:tblPrEx>
          <w:tblCellMar>
            <w:top w:w="0" w:type="dxa"/>
            <w:left w:w="0" w:type="dxa"/>
            <w:bottom w:w="0" w:type="dxa"/>
            <w:right w:w="0" w:type="dxa"/>
          </w:tblCellMar>
        </w:tblPrEx>
        <w:trPr>
          <w:trHeight w:val="452"/>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r>
      <w:tr w:rsidR="00F37302">
        <w:tblPrEx>
          <w:tblCellMar>
            <w:top w:w="0" w:type="dxa"/>
            <w:left w:w="0" w:type="dxa"/>
            <w:bottom w:w="0" w:type="dxa"/>
            <w:right w:w="0" w:type="dxa"/>
          </w:tblCellMar>
        </w:tblPrEx>
        <w:trPr>
          <w:trHeight w:val="231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Duration of service provision – up to 12 months; between 15.12.2022 and 31.12. 2023.</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Deadline for proposals – December, 7, 2022; 18:00.</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After the evaluation of the proposals, PIN will announce the results of the call and</w:t>
            </w:r>
            <w:r>
              <w:rPr>
                <w14:textOutline w14:w="12700" w14:cap="flat" w14:cmpd="sng" w14:algn="ctr">
                  <w14:noFill/>
                  <w14:prstDash w14:val="solid"/>
                  <w14:miter w14:lim="400000"/>
                </w14:textOutline>
              </w:rPr>
              <w:t xml:space="preserve"> sign the contracts with successful applicants.</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Тривалість надання послуги — до 12 місяців; у період з 15.12.2022 по 31.12. 2023 року.</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Закриття конкурсу — 7 грудня 2022 року, 18:00</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pPr>
            <w:r>
              <w:rPr>
                <w:lang w:val="ru-RU"/>
                <w14:textOutline w14:w="12700" w14:cap="flat" w14:cmpd="sng" w14:algn="ctr">
                  <w14:noFill/>
                  <w14:prstDash w14:val="solid"/>
                  <w14:miter w14:lim="400000"/>
                </w14:textOutline>
              </w:rPr>
              <w:t>Після оцінки заявок PIN оголосить результати конкурсу та підпише договори з успішними заявниками.</w:t>
            </w:r>
          </w:p>
        </w:tc>
      </w:tr>
      <w:tr w:rsidR="00F37302">
        <w:tblPrEx>
          <w:tblCellMar>
            <w:top w:w="0" w:type="dxa"/>
            <w:left w:w="0" w:type="dxa"/>
            <w:bottom w:w="0" w:type="dxa"/>
            <w:right w:w="0" w:type="dxa"/>
          </w:tblCellMar>
        </w:tblPrEx>
        <w:trPr>
          <w:trHeight w:val="452"/>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r>
      <w:tr w:rsidR="00F37302">
        <w:tblPrEx>
          <w:tblCellMar>
            <w:top w:w="0" w:type="dxa"/>
            <w:left w:w="0" w:type="dxa"/>
            <w:bottom w:w="0" w:type="dxa"/>
            <w:right w:w="0" w:type="dxa"/>
          </w:tblCellMar>
        </w:tblPrEx>
        <w:trPr>
          <w:trHeight w:val="452"/>
        </w:trPr>
        <w:tc>
          <w:tcPr>
            <w:tcW w:w="9612" w:type="dxa"/>
            <w:gridSpan w:val="3"/>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D77314">
            <w:pPr>
              <w:pStyle w:val="2"/>
            </w:pPr>
            <w:r>
              <w:rPr>
                <w:color w:val="0070C0"/>
                <w:sz w:val="24"/>
                <w:szCs w:val="24"/>
                <w:u w:color="0070C0"/>
                <w:lang w:val="en-US"/>
              </w:rPr>
              <w:t xml:space="preserve">Documents for application / </w:t>
            </w:r>
            <w:r>
              <w:rPr>
                <w:color w:val="0070C0"/>
                <w:sz w:val="24"/>
                <w:szCs w:val="24"/>
                <w:u w:color="0070C0"/>
              </w:rPr>
              <w:t>Документи для подання на конкурс:</w:t>
            </w:r>
          </w:p>
        </w:tc>
      </w:tr>
      <w:tr w:rsidR="00F37302">
        <w:tblPrEx>
          <w:tblCellMar>
            <w:top w:w="0" w:type="dxa"/>
            <w:left w:w="0" w:type="dxa"/>
            <w:bottom w:w="0" w:type="dxa"/>
            <w:right w:w="0" w:type="dxa"/>
          </w:tblCellMar>
        </w:tblPrEx>
        <w:trPr>
          <w:trHeight w:val="257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lang w:val="it-IT"/>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—Working plan</w:t>
            </w:r>
            <w:r>
              <w:rPr>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w:t>
            </w:r>
            <w:r>
              <w:rPr>
                <w:b/>
                <w:bCs/>
                <w14:textOutline w14:w="12700" w14:cap="flat" w14:cmpd="sng" w14:algn="ctr">
                  <w14:noFill/>
                  <w14:prstDash w14:val="solid"/>
                  <w14:miter w14:lim="400000"/>
                </w14:textOutline>
              </w:rPr>
              <w:t>Annex 2</w:t>
            </w:r>
            <w:r>
              <w:rPr>
                <w14:textOutline w14:w="12700" w14:cap="flat" w14:cmpd="sng" w14:algn="ctr">
                  <w14:noFill/>
                  <w14:prstDash w14:val="solid"/>
                  <w14:miter w14:lim="400000"/>
                </w14:textOutline>
              </w:rPr>
              <w:t>)</w:t>
            </w:r>
            <w:r>
              <w:rPr>
                <w:lang w:val="it-IT"/>
                <w14:textOutline w14:w="12700" w14:cap="flat" w14:cmpd="sng" w14:algn="ctr">
                  <w14:noFill/>
                  <w14:prstDash w14:val="solid"/>
                  <w14:miter w14:lim="400000"/>
                </w14:textOutline>
              </w:rPr>
              <w:t xml:space="preserve"> form in pdf.</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For FOPs (individual entrepreneurs):</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 xml:space="preserve"> —A copy of the extract from the Unified Sta</w:t>
            </w:r>
            <w:r>
              <w:rPr>
                <w14:textOutline w14:w="12700" w14:cap="flat" w14:cmpd="sng" w14:algn="ctr">
                  <w14:noFill/>
                  <w14:prstDash w14:val="solid"/>
                  <w14:miter w14:lim="400000"/>
                </w14:textOutline>
              </w:rPr>
              <w:t>te Register of Legal Entities and Individual Entrepreneurs</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—Форма для заповнення робочого плану (</w:t>
            </w:r>
            <w:r>
              <w:rPr>
                <w:b/>
                <w:bCs/>
                <w14:textOutline w14:w="12700" w14:cap="flat" w14:cmpd="sng" w14:algn="ctr">
                  <w14:noFill/>
                  <w14:prstDash w14:val="solid"/>
                  <w14:miter w14:lim="400000"/>
                </w14:textOutline>
              </w:rPr>
              <w:t xml:space="preserve">Додаток </w:t>
            </w:r>
            <w:r>
              <w:rPr>
                <w:b/>
                <w:bCs/>
                <w14:textOutline w14:w="12700" w14:cap="flat" w14:cmpd="sng" w14:algn="ctr">
                  <w14:noFill/>
                  <w14:prstDash w14:val="solid"/>
                  <w14:miter w14:lim="400000"/>
                </w14:textOutline>
              </w:rPr>
              <w:t>2</w:t>
            </w:r>
            <w:r>
              <w:rPr>
                <w14:textOutline w14:w="12700" w14:cap="flat" w14:cmpd="sng" w14:algn="ctr">
                  <w14:noFill/>
                  <w14:prstDash w14:val="solid"/>
                  <w14:miter w14:lim="400000"/>
                </w14:textOutline>
              </w:rPr>
              <w:t>)</w:t>
            </w:r>
            <w:r>
              <w:rPr>
                <w:lang w:val="ru-RU"/>
                <w14:textOutline w14:w="12700" w14:cap="flat" w14:cmpd="sng" w14:algn="ctr">
                  <w14:noFill/>
                  <w14:prstDash w14:val="solid"/>
                  <w14:miter w14:lim="400000"/>
                </w14:textOutline>
              </w:rPr>
              <w:t xml:space="preserve"> у форматі pdf.</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Для ФОПів:</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lang w:val="ru-RU"/>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pPr>
            <w:r>
              <w:rPr>
                <w:lang w:val="ru-RU"/>
                <w14:textOutline w14:w="12700" w14:cap="flat" w14:cmpd="sng" w14:algn="ctr">
                  <w14:noFill/>
                  <w14:prstDash w14:val="solid"/>
                  <w14:miter w14:lim="400000"/>
                </w14:textOutline>
              </w:rPr>
              <w:t>—Ко</w:t>
            </w:r>
            <w:r>
              <w:rPr>
                <w:lang w:val="ru-RU"/>
                <w14:textOutline w14:w="12700" w14:cap="flat" w14:cmpd="sng" w14:algn="ctr">
                  <w14:noFill/>
                  <w14:prstDash w14:val="solid"/>
                  <w14:miter w14:lim="400000"/>
                </w14:textOutline>
              </w:rPr>
              <w:t>пія витягу з Єдиного державного реєстру юридичних осіб та фізичних осіб-підприємців.</w:t>
            </w:r>
          </w:p>
        </w:tc>
      </w:tr>
      <w:tr w:rsidR="00F37302">
        <w:tblPrEx>
          <w:tblCellMar>
            <w:top w:w="0" w:type="dxa"/>
            <w:left w:w="0" w:type="dxa"/>
            <w:bottom w:w="0" w:type="dxa"/>
            <w:right w:w="0" w:type="dxa"/>
          </w:tblCellMar>
        </w:tblPrEx>
        <w:trPr>
          <w:trHeight w:val="1531"/>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r>
              <w:rPr>
                <w:b/>
                <w:bCs/>
                <w:color w:val="0070C0"/>
                <w:sz w:val="24"/>
                <w:szCs w:val="24"/>
                <w:u w:color="0070C0"/>
                <w14:textOutline w14:w="12700" w14:cap="flat" w14:cmpd="sng" w14:algn="ctr">
                  <w14:noFill/>
                  <w14:prstDash w14:val="solid"/>
                  <w14:miter w14:lim="400000"/>
                </w14:textOutline>
              </w:rPr>
              <w:t xml:space="preserve">Annexes / </w:t>
            </w:r>
            <w:r>
              <w:rPr>
                <w:b/>
                <w:bCs/>
                <w:color w:val="0070C0"/>
                <w:sz w:val="24"/>
                <w:szCs w:val="24"/>
                <w:u w:color="0070C0"/>
                <w14:textOutline w14:w="12700" w14:cap="flat" w14:cmpd="sng" w14:algn="ctr">
                  <w14:noFill/>
                  <w14:prstDash w14:val="solid"/>
                  <w14:miter w14:lim="400000"/>
                </w14:textOutline>
              </w:rPr>
              <w:t>Додатки</w:t>
            </w:r>
          </w:p>
          <w:p w:rsidR="00F37302" w:rsidRDefault="00F37302">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r>
              <w:rPr>
                <w:b/>
                <w:bC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 xml:space="preserve"> Terms of reference</w:t>
            </w:r>
            <w:r>
              <w:rPr>
                <w:b/>
                <w:bCs/>
                <w14:textOutline w14:w="12700" w14:cap="flat" w14:cmpd="sng" w14:algn="ctr">
                  <w14:noFill/>
                  <w14:prstDash w14:val="solid"/>
                  <w14:miter w14:lim="400000"/>
                </w14:textOutline>
              </w:rPr>
              <w:t xml:space="preserve"> (Annex 1)</w:t>
            </w:r>
          </w:p>
          <w:p w:rsidR="00F37302" w:rsidRDefault="00D77314">
            <w:pPr>
              <w:pStyle w:val="a4"/>
              <w:tabs>
                <w:tab w:val="clear" w:pos="4536"/>
                <w:tab w:val="clear" w:pos="9072"/>
                <w:tab w:val="left" w:pos="720"/>
                <w:tab w:val="left" w:pos="1440"/>
                <w:tab w:val="left" w:pos="2160"/>
                <w:tab w:val="left" w:pos="2880"/>
                <w:tab w:val="left" w:pos="3600"/>
                <w:tab w:val="left" w:pos="4320"/>
              </w:tabs>
              <w:jc w:val="left"/>
            </w:pPr>
            <w:r>
              <w:rPr>
                <w:b/>
                <w:bC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Working plan form (</w:t>
            </w:r>
            <w:r>
              <w:rPr>
                <w:b/>
                <w:bCs/>
                <w14:textOutline w14:w="12700" w14:cap="flat" w14:cmpd="sng" w14:algn="ctr">
                  <w14:noFill/>
                  <w14:prstDash w14:val="solid"/>
                  <w14:miter w14:lim="400000"/>
                </w14:textOutline>
              </w:rPr>
              <w:t>Annex 2)</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r>
              <w:rPr>
                <w:b/>
                <w:bCs/>
                <w14:textOutline w14:w="12700" w14:cap="flat" w14:cmpd="sng" w14:algn="ctr">
                  <w14:noFill/>
                  <w14:prstDash w14:val="solid"/>
                  <w14:miter w14:lim="400000"/>
                </w14:textOutline>
              </w:rPr>
              <w:t xml:space="preserve"> </w:t>
            </w:r>
          </w:p>
          <w:p w:rsidR="00F37302" w:rsidRDefault="00D77314">
            <w:pPr>
              <w:pStyle w:val="a4"/>
              <w:tabs>
                <w:tab w:val="clear" w:pos="4536"/>
                <w:tab w:val="clear" w:pos="9072"/>
                <w:tab w:val="left" w:pos="720"/>
                <w:tab w:val="left" w:pos="1440"/>
                <w:tab w:val="left" w:pos="2160"/>
                <w:tab w:val="left" w:pos="2880"/>
                <w:tab w:val="left" w:pos="3600"/>
                <w:tab w:val="left" w:pos="4320"/>
              </w:tabs>
              <w:jc w:val="left"/>
              <w:rPr>
                <w:b/>
                <w:bCs/>
                <w14:textOutline w14:w="12700" w14:cap="flat" w14:cmpd="sng" w14:algn="ctr">
                  <w14:noFill/>
                  <w14:prstDash w14:val="solid"/>
                  <w14:miter w14:lim="400000"/>
                </w14:textOutline>
              </w:rPr>
            </w:pPr>
            <w:r>
              <w:rPr>
                <w:b/>
                <w:bC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Технічне завдання</w:t>
            </w:r>
            <w:r>
              <w:rPr>
                <w:b/>
                <w:bCs/>
                <w14:textOutline w14:w="12700" w14:cap="flat" w14:cmpd="sng" w14:algn="ctr">
                  <w14:noFill/>
                  <w14:prstDash w14:val="solid"/>
                  <w14:miter w14:lim="400000"/>
                </w14:textOutline>
              </w:rPr>
              <w:t xml:space="preserve"> (Додаток 1)</w:t>
            </w:r>
          </w:p>
          <w:p w:rsidR="00F37302" w:rsidRDefault="00D77314">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 xml:space="preserve"> - </w:t>
            </w:r>
            <w:r>
              <w:rPr>
                <w:lang w:val="ru-RU"/>
                <w14:textOutline w14:w="12700" w14:cap="flat" w14:cmpd="sng" w14:algn="ctr">
                  <w14:noFill/>
                  <w14:prstDash w14:val="solid"/>
                  <w14:miter w14:lim="400000"/>
                </w14:textOutline>
              </w:rPr>
              <w:t>Форма для заповнення робочого плану (</w:t>
            </w:r>
            <w:r>
              <w:rPr>
                <w:b/>
                <w:bCs/>
                <w14:textOutline w14:w="12700" w14:cap="flat" w14:cmpd="sng" w14:algn="ctr">
                  <w14:noFill/>
                  <w14:prstDash w14:val="solid"/>
                  <w14:miter w14:lim="400000"/>
                </w14:textOutline>
              </w:rPr>
              <w:t xml:space="preserve">Додаток </w:t>
            </w:r>
            <w:r>
              <w:rPr>
                <w:b/>
                <w:bCs/>
                <w14:textOutline w14:w="12700" w14:cap="flat" w14:cmpd="sng" w14:algn="ctr">
                  <w14:noFill/>
                  <w14:prstDash w14:val="solid"/>
                  <w14:miter w14:lim="400000"/>
                </w14:textOutline>
              </w:rPr>
              <w:t>2</w:t>
            </w:r>
            <w:r>
              <w:rPr>
                <w14:textOutline w14:w="12700" w14:cap="flat" w14:cmpd="sng" w14:algn="ctr">
                  <w14:noFill/>
                  <w14:prstDash w14:val="solid"/>
                  <w14:miter w14:lim="400000"/>
                </w14:textOutline>
              </w:rPr>
              <w:t>)</w:t>
            </w:r>
          </w:p>
        </w:tc>
      </w:tr>
      <w:tr w:rsidR="00F37302">
        <w:tblPrEx>
          <w:tblCellMar>
            <w:top w:w="0" w:type="dxa"/>
            <w:left w:w="0" w:type="dxa"/>
            <w:bottom w:w="0" w:type="dxa"/>
            <w:right w:w="0" w:type="dxa"/>
          </w:tblCellMar>
        </w:tblPrEx>
        <w:trPr>
          <w:trHeight w:val="1683"/>
        </w:trPr>
        <w:tc>
          <w:tcPr>
            <w:tcW w:w="4468"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D77314">
            <w:pPr>
              <w:tabs>
                <w:tab w:val="left" w:pos="720"/>
                <w:tab w:val="left" w:pos="1440"/>
                <w:tab w:val="left" w:pos="2160"/>
                <w:tab w:val="left" w:pos="2880"/>
                <w:tab w:val="left" w:pos="3600"/>
                <w:tab w:val="left" w:pos="4320"/>
              </w:tabs>
              <w:spacing w:before="120" w:after="120" w:line="252" w:lineRule="auto"/>
              <w:rPr>
                <w:rFonts w:ascii="Calibri" w:eastAsia="Calibri" w:hAnsi="Calibri" w:cs="Calibri"/>
                <w:color w:val="FF644E"/>
                <w:sz w:val="22"/>
                <w:szCs w:val="22"/>
                <w:u w:color="0070C0"/>
                <w14:textOutline w14:w="0" w14:cap="flat" w14:cmpd="sng" w14:algn="ctr">
                  <w14:noFill/>
                  <w14:prstDash w14:val="solid"/>
                  <w14:bevel/>
                </w14:textOutline>
              </w:rPr>
            </w:pPr>
            <w:r>
              <w:rPr>
                <w:rFonts w:ascii="Calibri" w:hAnsi="Calibri" w:cs="Arial Unicode MS"/>
                <w:color w:val="000000"/>
                <w:sz w:val="22"/>
                <w:szCs w:val="22"/>
                <w:u w:color="000000"/>
                <w14:textOutline w14:w="0" w14:cap="flat" w14:cmpd="sng" w14:algn="ctr">
                  <w14:noFill/>
                  <w14:prstDash w14:val="solid"/>
                  <w14:bevel/>
                </w14:textOutline>
              </w:rPr>
              <w:t xml:space="preserve">Please submit application forms to the e-mail address </w:t>
            </w:r>
            <w:hyperlink r:id="rId9" w:history="1">
              <w:r>
                <w:rPr>
                  <w:rStyle w:val="Hyperlink0"/>
                  <w:rFonts w:ascii="Calibri" w:hAnsi="Calibri" w:cs="Arial Unicode MS"/>
                  <w:sz w:val="22"/>
                  <w:szCs w:val="22"/>
                  <w:lang w:val="nl-NL"/>
                  <w14:textOutline w14:w="0" w14:cap="flat" w14:cmpd="sng" w14:algn="ctr">
                    <w14:noFill/>
                    <w14:prstDash w14:val="solid"/>
                    <w14:bevel/>
                  </w14:textOutline>
                </w:rPr>
                <w:t>alexander.gribanov@peopleinneed.net</w:t>
              </w:r>
            </w:hyperlink>
          </w:p>
          <w:p w:rsidR="00F37302" w:rsidRDefault="00D77314">
            <w:pPr>
              <w:pStyle w:val="a4"/>
              <w:tabs>
                <w:tab w:val="clear" w:pos="4536"/>
                <w:tab w:val="clear" w:pos="9072"/>
                <w:tab w:val="left" w:pos="720"/>
                <w:tab w:val="left" w:pos="1440"/>
                <w:tab w:val="left" w:pos="2160"/>
                <w:tab w:val="left" w:pos="2880"/>
                <w:tab w:val="left" w:pos="3600"/>
                <w:tab w:val="left" w:pos="4320"/>
              </w:tabs>
              <w:jc w:val="left"/>
            </w:pPr>
            <w:r>
              <w:rPr>
                <w14:textOutline w14:w="12700" w14:cap="flat" w14:cmpd="sng" w14:algn="ctr">
                  <w14:noFill/>
                  <w14:prstDash w14:val="solid"/>
                  <w14:miter w14:lim="400000"/>
                </w14:textOutline>
              </w:rPr>
              <w:t xml:space="preserve"> with the subject: "Application_NAME OF APPLICANT_ UHF service provider” - </w:t>
            </w:r>
            <w:r>
              <w:rPr>
                <w14:textOutline w14:w="12700" w14:cap="flat" w14:cmpd="sng" w14:algn="ctr">
                  <w14:noFill/>
                  <w14:prstDash w14:val="solid"/>
                  <w14:miter w14:lim="400000"/>
                </w14:textOutline>
              </w:rPr>
              <w:t>by the deadline for applications (December, 7, 2022, 18:00).</w:t>
            </w:r>
          </w:p>
        </w:tc>
        <w:tc>
          <w:tcPr>
            <w:tcW w:w="432"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F37302"/>
        </w:tc>
        <w:tc>
          <w:tcPr>
            <w:tcW w:w="4710" w:type="dxa"/>
            <w:tcBorders>
              <w:top w:val="single" w:sz="8" w:space="0" w:color="FFFFFF"/>
              <w:left w:val="single" w:sz="8" w:space="0" w:color="FFFFFF"/>
              <w:bottom w:val="single" w:sz="8" w:space="0" w:color="FFFFFF"/>
              <w:right w:val="single" w:sz="8" w:space="0" w:color="FFFFFF"/>
            </w:tcBorders>
            <w:shd w:val="clear" w:color="auto" w:fill="FFFFFF"/>
            <w:tcMar>
              <w:top w:w="0" w:type="dxa"/>
              <w:left w:w="0" w:type="dxa"/>
              <w:bottom w:w="0" w:type="dxa"/>
              <w:right w:w="0" w:type="dxa"/>
            </w:tcMar>
          </w:tcPr>
          <w:p w:rsidR="00F37302" w:rsidRDefault="00D77314">
            <w:pPr>
              <w:tabs>
                <w:tab w:val="left" w:pos="720"/>
                <w:tab w:val="left" w:pos="1440"/>
                <w:tab w:val="left" w:pos="2160"/>
                <w:tab w:val="left" w:pos="2880"/>
                <w:tab w:val="left" w:pos="3600"/>
                <w:tab w:val="left" w:pos="4320"/>
              </w:tabs>
              <w:spacing w:before="120" w:after="120" w:line="252" w:lineRule="auto"/>
              <w:rPr>
                <w:rFonts w:ascii="Calibri" w:eastAsia="Calibri" w:hAnsi="Calibri" w:cs="Calibri"/>
                <w:color w:val="0070C0"/>
                <w:sz w:val="22"/>
                <w:szCs w:val="22"/>
                <w:u w:color="0070C0"/>
                <w14:textOutline w14:w="0" w14:cap="flat" w14:cmpd="sng" w14:algn="ctr">
                  <w14:noFill/>
                  <w14:prstDash w14:val="solid"/>
                  <w14:bevel/>
                </w14:textOutline>
              </w:rPr>
            </w:pPr>
            <w:r>
              <w:rPr>
                <w:rFonts w:ascii="Calibri" w:hAnsi="Calibri" w:cs="Arial Unicode MS"/>
                <w:color w:val="000000"/>
                <w:sz w:val="22"/>
                <w:szCs w:val="22"/>
                <w:u w:color="000000"/>
                <w:lang w:val="ru-RU"/>
                <w14:textOutline w14:w="0" w14:cap="flat" w14:cmpd="sng" w14:algn="ctr">
                  <w14:noFill/>
                  <w14:prstDash w14:val="solid"/>
                  <w14:bevel/>
                </w14:textOutline>
              </w:rPr>
              <w:t>Будь ласка</w:t>
            </w:r>
            <w:r>
              <w:rPr>
                <w:rFonts w:ascii="Calibri" w:hAnsi="Calibri" w:cs="Arial Unicode MS"/>
                <w:color w:val="000000"/>
                <w:sz w:val="22"/>
                <w:szCs w:val="22"/>
                <w:u w:color="000000"/>
                <w:lang w:val="ru-RU"/>
                <w14:textOutline w14:w="0" w14:cap="flat" w14:cmpd="sng" w14:algn="ctr">
                  <w14:noFill/>
                  <w14:prstDash w14:val="solid"/>
                  <w14:bevel/>
                </w14:textOutline>
              </w:rPr>
              <w:t xml:space="preserve">, </w:t>
            </w:r>
            <w:r>
              <w:rPr>
                <w:rFonts w:ascii="Calibri" w:hAnsi="Calibri" w:cs="Arial Unicode MS"/>
                <w:color w:val="000000"/>
                <w:sz w:val="22"/>
                <w:szCs w:val="22"/>
                <w:u w:color="000000"/>
                <w:lang w:val="ru-RU"/>
                <w14:textOutline w14:w="0" w14:cap="flat" w14:cmpd="sng" w14:algn="ctr">
                  <w14:noFill/>
                  <w14:prstDash w14:val="solid"/>
                  <w14:bevel/>
                </w14:textOutline>
              </w:rPr>
              <w:t>надсилайте заявки на електронну адресу</w:t>
            </w:r>
            <w:r>
              <w:rPr>
                <w:rFonts w:ascii="Calibri" w:hAnsi="Calibri" w:cs="Arial Unicode MS"/>
                <w:color w:val="000000"/>
                <w:sz w:val="22"/>
                <w:szCs w:val="22"/>
                <w:u w:color="000000"/>
                <w14:textOutline w14:w="0" w14:cap="flat" w14:cmpd="sng" w14:algn="ctr">
                  <w14:noFill/>
                  <w14:prstDash w14:val="solid"/>
                  <w14:bevel/>
                </w14:textOutline>
              </w:rPr>
              <w:t xml:space="preserve"> </w:t>
            </w:r>
            <w:hyperlink r:id="rId10" w:history="1">
              <w:r>
                <w:rPr>
                  <w:rStyle w:val="Hyperlink0"/>
                  <w:rFonts w:ascii="Calibri" w:hAnsi="Calibri" w:cs="Arial Unicode MS"/>
                  <w:sz w:val="22"/>
                  <w:szCs w:val="22"/>
                  <w:lang w:val="nl-NL"/>
                  <w14:textOutline w14:w="0" w14:cap="flat" w14:cmpd="sng" w14:algn="ctr">
                    <w14:noFill/>
                    <w14:prstDash w14:val="solid"/>
                    <w14:bevel/>
                  </w14:textOutline>
                </w:rPr>
                <w:t>alexander.gribanov@peopleinneed.net</w:t>
              </w:r>
            </w:hyperlink>
            <w:r>
              <w:rPr>
                <w:rFonts w:ascii="Calibri" w:hAnsi="Calibri" w:cs="Arial Unicode MS"/>
                <w:color w:val="000000"/>
                <w:sz w:val="22"/>
                <w:szCs w:val="22"/>
                <w:u w:color="000000"/>
                <w:lang w:val="ru-RU"/>
                <w14:textOutline w14:w="0" w14:cap="flat" w14:cmpd="sng" w14:algn="ctr">
                  <w14:noFill/>
                  <w14:prstDash w14:val="solid"/>
                  <w14:bevel/>
                </w14:textOutline>
              </w:rPr>
              <w:t xml:space="preserve"> </w:t>
            </w:r>
            <w:r>
              <w:rPr>
                <w:rFonts w:ascii="Calibri" w:hAnsi="Calibri" w:cs="Arial Unicode MS"/>
                <w:color w:val="000000"/>
                <w:sz w:val="22"/>
                <w:szCs w:val="22"/>
                <w:u w:color="000000"/>
                <w:lang w:val="ru-RU"/>
                <w14:textOutline w14:w="12700" w14:cap="flat" w14:cmpd="sng" w14:algn="ctr">
                  <w14:noFill/>
                  <w14:prstDash w14:val="solid"/>
                  <w14:miter w14:lim="400000"/>
                </w14:textOutline>
              </w:rPr>
              <w:t>з темою</w:t>
            </w:r>
            <w:r>
              <w:rPr>
                <w:rFonts w:ascii="Calibri" w:hAnsi="Calibri" w:cs="Arial Unicode MS"/>
                <w:color w:val="000000"/>
                <w:sz w:val="22"/>
                <w:szCs w:val="22"/>
                <w:u w:color="000000"/>
                <w:lang w:val="ru-RU"/>
                <w14:textOutline w14:w="0" w14:cap="flat" w14:cmpd="sng" w14:algn="ctr">
                  <w14:noFill/>
                  <w14:prstDash w14:val="solid"/>
                  <w14:bevel/>
                </w14:textOutline>
              </w:rPr>
              <w:t xml:space="preserve">: </w:t>
            </w:r>
          </w:p>
          <w:p w:rsidR="00F37302" w:rsidRDefault="00D77314">
            <w:pPr>
              <w:pStyle w:val="a4"/>
              <w:tabs>
                <w:tab w:val="clear" w:pos="4536"/>
                <w:tab w:val="clear" w:pos="9072"/>
                <w:tab w:val="left" w:pos="720"/>
                <w:tab w:val="left" w:pos="1440"/>
                <w:tab w:val="left" w:pos="2160"/>
                <w:tab w:val="left" w:pos="2880"/>
                <w:tab w:val="left" w:pos="3600"/>
                <w:tab w:val="left" w:pos="4320"/>
              </w:tabs>
              <w:jc w:val="left"/>
            </w:pPr>
            <w:r>
              <w:rPr>
                <w:lang w:val="ru-RU"/>
                <w14:textOutline w14:w="12700" w14:cap="flat" w14:cmpd="sng" w14:algn="ctr">
                  <w14:noFill/>
                  <w14:prstDash w14:val="solid"/>
                  <w14:miter w14:lim="400000"/>
                </w14:textOutline>
              </w:rPr>
              <w:t xml:space="preserve"> “Заявка_Назва заявника_надавач послуг_ </w:t>
            </w:r>
            <w:r>
              <w:rPr>
                <w14:textOutline w14:w="12700" w14:cap="flat" w14:cmpd="sng" w14:algn="ctr">
                  <w14:noFill/>
                  <w14:prstDash w14:val="solid"/>
                  <w14:miter w14:lim="400000"/>
                </w14:textOutline>
              </w:rPr>
              <w:t>UHF</w:t>
            </w:r>
            <w:r>
              <w:rPr>
                <w:lang w:val="ru-RU"/>
                <w14:textOutline w14:w="12700" w14:cap="flat" w14:cmpd="sng" w14:algn="ctr">
                  <w14:noFill/>
                  <w14:prstDash w14:val="solid"/>
                  <w14:miter w14:lim="400000"/>
                </w14:textOutline>
              </w:rPr>
              <w:t>” до кінцевого терміну п</w:t>
            </w:r>
            <w:r>
              <w:rPr>
                <w:lang w:val="ru-RU"/>
                <w14:textOutline w14:w="12700" w14:cap="flat" w14:cmpd="sng" w14:algn="ctr">
                  <w14:noFill/>
                  <w14:prstDash w14:val="solid"/>
                  <w14:miter w14:lim="400000"/>
                </w14:textOutline>
              </w:rPr>
              <w:t>одання заявок (7 грудня 2022 р., 18:00).</w:t>
            </w:r>
          </w:p>
        </w:tc>
      </w:tr>
    </w:tbl>
    <w:p w:rsidR="00F37302" w:rsidRDefault="00F37302">
      <w:pPr>
        <w:pStyle w:val="Body"/>
      </w:pPr>
    </w:p>
    <w:sectPr w:rsidR="00F37302">
      <w:type w:val="continuous"/>
      <w:pgSz w:w="11900" w:h="16840"/>
      <w:pgMar w:top="1134" w:right="1134" w:bottom="567" w:left="1134" w:header="17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7314" w:rsidRDefault="00D77314">
      <w:r>
        <w:separator/>
      </w:r>
    </w:p>
  </w:endnote>
  <w:endnote w:type="continuationSeparator" w:id="0">
    <w:p w:rsidR="00D77314" w:rsidRDefault="00D77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Gill Sans MT">
    <w:panose1 w:val="020B05020201040202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7302" w:rsidRDefault="00F37302">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7314" w:rsidRDefault="00D77314">
      <w:r>
        <w:separator/>
      </w:r>
    </w:p>
  </w:footnote>
  <w:footnote w:type="continuationSeparator" w:id="0">
    <w:p w:rsidR="00D77314" w:rsidRDefault="00D77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7302" w:rsidRDefault="00D77314">
    <w:pPr>
      <w:pStyle w:val="a4"/>
    </w:pPr>
    <w:r>
      <w:rPr>
        <w:noProof/>
      </w:rPr>
      <w:drawing>
        <wp:inline distT="0" distB="0" distL="0" distR="0">
          <wp:extent cx="1371600" cy="723900"/>
          <wp:effectExtent l="0" t="0" r="0" b="0"/>
          <wp:docPr id="1073741825" name="officeArt object" descr="Obsah obrázku text, podepsat&#10;&#10;Popis byl vytvořen automaticky"/>
          <wp:cNvGraphicFramePr/>
          <a:graphic xmlns:a="http://schemas.openxmlformats.org/drawingml/2006/main">
            <a:graphicData uri="http://schemas.openxmlformats.org/drawingml/2006/picture">
              <pic:pic xmlns:pic="http://schemas.openxmlformats.org/drawingml/2006/picture">
                <pic:nvPicPr>
                  <pic:cNvPr id="1073741825" name="Obsah obrázku text, podepsatPopis byl vytvořen automaticky" descr="Obsah obrázku text, podepsatPopis byl vytvořen automaticky"/>
                  <pic:cNvPicPr>
                    <a:picLocks noChangeAspect="1"/>
                  </pic:cNvPicPr>
                </pic:nvPicPr>
                <pic:blipFill>
                  <a:blip r:embed="rId1">
                    <a:extLst/>
                  </a:blip>
                  <a:stretch>
                    <a:fillRect/>
                  </a:stretch>
                </pic:blipFill>
                <pic:spPr>
                  <a:xfrm>
                    <a:off x="0" y="0"/>
                    <a:ext cx="1371600" cy="723900"/>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4863D0"/>
    <w:multiLevelType w:val="hybridMultilevel"/>
    <w:tmpl w:val="B880A528"/>
    <w:lvl w:ilvl="0" w:tplc="749C180C">
      <w:start w:val="1"/>
      <w:numFmt w:val="bullet"/>
      <w:lvlText w:val="•"/>
      <w:lvlJc w:val="left"/>
      <w:pPr>
        <w:tabs>
          <w:tab w:val="left" w:pos="720"/>
          <w:tab w:val="left" w:pos="1440"/>
          <w:tab w:val="left" w:pos="2160"/>
          <w:tab w:val="left" w:pos="2880"/>
          <w:tab w:val="left" w:pos="3600"/>
          <w:tab w:val="left" w:pos="4320"/>
        </w:tabs>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01A6981A">
      <w:start w:val="1"/>
      <w:numFmt w:val="bullet"/>
      <w:lvlText w:val="•"/>
      <w:lvlJc w:val="left"/>
      <w:pPr>
        <w:tabs>
          <w:tab w:val="left" w:pos="1440"/>
          <w:tab w:val="left" w:pos="2160"/>
          <w:tab w:val="left" w:pos="2880"/>
          <w:tab w:val="left" w:pos="3600"/>
          <w:tab w:val="left" w:pos="4320"/>
        </w:tabs>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8E76D426">
      <w:start w:val="1"/>
      <w:numFmt w:val="bullet"/>
      <w:lvlText w:val="•"/>
      <w:lvlJc w:val="left"/>
      <w:pPr>
        <w:tabs>
          <w:tab w:val="left" w:pos="720"/>
          <w:tab w:val="left" w:pos="1440"/>
          <w:tab w:val="left" w:pos="2160"/>
          <w:tab w:val="left" w:pos="2880"/>
          <w:tab w:val="left" w:pos="3600"/>
          <w:tab w:val="left" w:pos="4320"/>
        </w:tabs>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328C70FE">
      <w:start w:val="1"/>
      <w:numFmt w:val="bullet"/>
      <w:lvlText w:val="•"/>
      <w:lvlJc w:val="left"/>
      <w:pPr>
        <w:tabs>
          <w:tab w:val="left" w:pos="720"/>
          <w:tab w:val="left" w:pos="1440"/>
          <w:tab w:val="left" w:pos="2160"/>
          <w:tab w:val="left" w:pos="2880"/>
          <w:tab w:val="left" w:pos="3600"/>
          <w:tab w:val="left" w:pos="4320"/>
        </w:tabs>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332CB040">
      <w:start w:val="1"/>
      <w:numFmt w:val="bullet"/>
      <w:lvlText w:val="•"/>
      <w:lvlJc w:val="left"/>
      <w:pPr>
        <w:tabs>
          <w:tab w:val="left" w:pos="720"/>
          <w:tab w:val="left" w:pos="1440"/>
          <w:tab w:val="left" w:pos="2160"/>
          <w:tab w:val="left" w:pos="2880"/>
          <w:tab w:val="left" w:pos="3600"/>
          <w:tab w:val="left" w:pos="4320"/>
        </w:tabs>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F63AC720">
      <w:start w:val="1"/>
      <w:numFmt w:val="bullet"/>
      <w:lvlText w:val="•"/>
      <w:lvlJc w:val="left"/>
      <w:pPr>
        <w:tabs>
          <w:tab w:val="left" w:pos="720"/>
          <w:tab w:val="left" w:pos="1440"/>
          <w:tab w:val="left" w:pos="2160"/>
          <w:tab w:val="left" w:pos="2880"/>
          <w:tab w:val="left" w:pos="3600"/>
          <w:tab w:val="left" w:pos="4320"/>
        </w:tabs>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9EB2AD7E">
      <w:start w:val="1"/>
      <w:numFmt w:val="bullet"/>
      <w:lvlText w:val="•"/>
      <w:lvlJc w:val="left"/>
      <w:pPr>
        <w:tabs>
          <w:tab w:val="left" w:pos="720"/>
          <w:tab w:val="left" w:pos="1440"/>
          <w:tab w:val="left" w:pos="2160"/>
          <w:tab w:val="left" w:pos="2880"/>
          <w:tab w:val="left" w:pos="3600"/>
          <w:tab w:val="left" w:pos="4320"/>
        </w:tabs>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606C7CA4">
      <w:start w:val="1"/>
      <w:numFmt w:val="bullet"/>
      <w:lvlText w:val="•"/>
      <w:lvlJc w:val="left"/>
      <w:pPr>
        <w:tabs>
          <w:tab w:val="left" w:pos="720"/>
          <w:tab w:val="left" w:pos="1440"/>
          <w:tab w:val="left" w:pos="2160"/>
          <w:tab w:val="left" w:pos="2880"/>
          <w:tab w:val="left" w:pos="3600"/>
        </w:tabs>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044A039C">
      <w:start w:val="1"/>
      <w:numFmt w:val="bullet"/>
      <w:lvlText w:val="•"/>
      <w:lvlJc w:val="left"/>
      <w:pPr>
        <w:tabs>
          <w:tab w:val="left" w:pos="720"/>
          <w:tab w:val="left" w:pos="1440"/>
          <w:tab w:val="left" w:pos="2160"/>
          <w:tab w:val="left" w:pos="2880"/>
          <w:tab w:val="left" w:pos="3600"/>
          <w:tab w:val="left" w:pos="4320"/>
        </w:tabs>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79909BF"/>
    <w:multiLevelType w:val="hybridMultilevel"/>
    <w:tmpl w:val="1480BEB6"/>
    <w:lvl w:ilvl="0" w:tplc="D390D84C">
      <w:start w:val="1"/>
      <w:numFmt w:val="bullet"/>
      <w:lvlText w:val="•"/>
      <w:lvlJc w:val="left"/>
      <w:pPr>
        <w:tabs>
          <w:tab w:val="left" w:pos="720"/>
          <w:tab w:val="left" w:pos="1440"/>
          <w:tab w:val="left" w:pos="2160"/>
          <w:tab w:val="left" w:pos="2880"/>
          <w:tab w:val="left" w:pos="3600"/>
          <w:tab w:val="left" w:pos="4320"/>
        </w:tabs>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83A4C3D6">
      <w:start w:val="1"/>
      <w:numFmt w:val="bullet"/>
      <w:lvlText w:val="•"/>
      <w:lvlJc w:val="left"/>
      <w:pPr>
        <w:tabs>
          <w:tab w:val="left" w:pos="1440"/>
          <w:tab w:val="left" w:pos="2160"/>
          <w:tab w:val="left" w:pos="2880"/>
          <w:tab w:val="left" w:pos="3600"/>
          <w:tab w:val="left" w:pos="4320"/>
        </w:tabs>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7A5A3C2A">
      <w:start w:val="1"/>
      <w:numFmt w:val="bullet"/>
      <w:lvlText w:val="•"/>
      <w:lvlJc w:val="left"/>
      <w:pPr>
        <w:tabs>
          <w:tab w:val="left" w:pos="720"/>
          <w:tab w:val="left" w:pos="1440"/>
          <w:tab w:val="left" w:pos="2160"/>
          <w:tab w:val="left" w:pos="2880"/>
          <w:tab w:val="left" w:pos="3600"/>
          <w:tab w:val="left" w:pos="4320"/>
        </w:tabs>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931ADBEC">
      <w:start w:val="1"/>
      <w:numFmt w:val="bullet"/>
      <w:lvlText w:val="•"/>
      <w:lvlJc w:val="left"/>
      <w:pPr>
        <w:tabs>
          <w:tab w:val="left" w:pos="720"/>
          <w:tab w:val="left" w:pos="1440"/>
          <w:tab w:val="left" w:pos="2160"/>
          <w:tab w:val="left" w:pos="2880"/>
          <w:tab w:val="left" w:pos="3600"/>
          <w:tab w:val="left" w:pos="4320"/>
        </w:tabs>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9738A41C">
      <w:start w:val="1"/>
      <w:numFmt w:val="bullet"/>
      <w:lvlText w:val="•"/>
      <w:lvlJc w:val="left"/>
      <w:pPr>
        <w:tabs>
          <w:tab w:val="left" w:pos="720"/>
          <w:tab w:val="left" w:pos="1440"/>
          <w:tab w:val="left" w:pos="2160"/>
          <w:tab w:val="left" w:pos="2880"/>
          <w:tab w:val="left" w:pos="3600"/>
          <w:tab w:val="left" w:pos="4320"/>
        </w:tabs>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4BC8B6F4">
      <w:start w:val="1"/>
      <w:numFmt w:val="bullet"/>
      <w:lvlText w:val="•"/>
      <w:lvlJc w:val="left"/>
      <w:pPr>
        <w:tabs>
          <w:tab w:val="left" w:pos="720"/>
          <w:tab w:val="left" w:pos="1440"/>
          <w:tab w:val="left" w:pos="2160"/>
          <w:tab w:val="left" w:pos="2880"/>
          <w:tab w:val="left" w:pos="3600"/>
          <w:tab w:val="left" w:pos="4320"/>
        </w:tabs>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6250284C">
      <w:start w:val="1"/>
      <w:numFmt w:val="bullet"/>
      <w:lvlText w:val="•"/>
      <w:lvlJc w:val="left"/>
      <w:pPr>
        <w:tabs>
          <w:tab w:val="left" w:pos="720"/>
          <w:tab w:val="left" w:pos="1440"/>
          <w:tab w:val="left" w:pos="2160"/>
          <w:tab w:val="left" w:pos="2880"/>
          <w:tab w:val="left" w:pos="3600"/>
          <w:tab w:val="left" w:pos="4320"/>
        </w:tabs>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49386B4A">
      <w:start w:val="1"/>
      <w:numFmt w:val="bullet"/>
      <w:lvlText w:val="•"/>
      <w:lvlJc w:val="left"/>
      <w:pPr>
        <w:tabs>
          <w:tab w:val="left" w:pos="720"/>
          <w:tab w:val="left" w:pos="1440"/>
          <w:tab w:val="left" w:pos="2160"/>
          <w:tab w:val="left" w:pos="2880"/>
          <w:tab w:val="left" w:pos="3600"/>
        </w:tabs>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85FE00E6">
      <w:start w:val="1"/>
      <w:numFmt w:val="bullet"/>
      <w:lvlText w:val="•"/>
      <w:lvlJc w:val="left"/>
      <w:pPr>
        <w:tabs>
          <w:tab w:val="left" w:pos="720"/>
          <w:tab w:val="left" w:pos="1440"/>
          <w:tab w:val="left" w:pos="2160"/>
          <w:tab w:val="left" w:pos="2880"/>
          <w:tab w:val="left" w:pos="3600"/>
          <w:tab w:val="left" w:pos="4320"/>
        </w:tabs>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67032D89"/>
    <w:multiLevelType w:val="hybridMultilevel"/>
    <w:tmpl w:val="24486ACE"/>
    <w:lvl w:ilvl="0" w:tplc="E9AE6540">
      <w:start w:val="1"/>
      <w:numFmt w:val="bullet"/>
      <w:lvlText w:val="•"/>
      <w:lvlJc w:val="left"/>
      <w:pPr>
        <w:tabs>
          <w:tab w:val="left" w:pos="720"/>
          <w:tab w:val="left" w:pos="1440"/>
          <w:tab w:val="left" w:pos="2160"/>
          <w:tab w:val="left" w:pos="2880"/>
          <w:tab w:val="left" w:pos="3600"/>
          <w:tab w:val="left" w:pos="4320"/>
        </w:tabs>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9EA252EA">
      <w:start w:val="1"/>
      <w:numFmt w:val="bullet"/>
      <w:lvlText w:val="•"/>
      <w:lvlJc w:val="left"/>
      <w:pPr>
        <w:tabs>
          <w:tab w:val="left" w:pos="1440"/>
          <w:tab w:val="left" w:pos="2160"/>
          <w:tab w:val="left" w:pos="2880"/>
          <w:tab w:val="left" w:pos="3600"/>
          <w:tab w:val="left" w:pos="4320"/>
        </w:tabs>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736C68BC">
      <w:start w:val="1"/>
      <w:numFmt w:val="bullet"/>
      <w:lvlText w:val="•"/>
      <w:lvlJc w:val="left"/>
      <w:pPr>
        <w:tabs>
          <w:tab w:val="left" w:pos="720"/>
          <w:tab w:val="left" w:pos="1440"/>
          <w:tab w:val="left" w:pos="2160"/>
          <w:tab w:val="left" w:pos="2880"/>
          <w:tab w:val="left" w:pos="3600"/>
          <w:tab w:val="left" w:pos="4320"/>
        </w:tabs>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7D2CA6C8">
      <w:start w:val="1"/>
      <w:numFmt w:val="bullet"/>
      <w:lvlText w:val="•"/>
      <w:lvlJc w:val="left"/>
      <w:pPr>
        <w:tabs>
          <w:tab w:val="left" w:pos="720"/>
          <w:tab w:val="left" w:pos="1440"/>
          <w:tab w:val="left" w:pos="2160"/>
          <w:tab w:val="left" w:pos="2880"/>
          <w:tab w:val="left" w:pos="3600"/>
          <w:tab w:val="left" w:pos="4320"/>
        </w:tabs>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B0E837D6">
      <w:start w:val="1"/>
      <w:numFmt w:val="bullet"/>
      <w:lvlText w:val="•"/>
      <w:lvlJc w:val="left"/>
      <w:pPr>
        <w:tabs>
          <w:tab w:val="left" w:pos="720"/>
          <w:tab w:val="left" w:pos="1440"/>
          <w:tab w:val="left" w:pos="2160"/>
          <w:tab w:val="left" w:pos="2880"/>
          <w:tab w:val="left" w:pos="3600"/>
          <w:tab w:val="left" w:pos="4320"/>
        </w:tabs>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975C2C88">
      <w:start w:val="1"/>
      <w:numFmt w:val="bullet"/>
      <w:lvlText w:val="•"/>
      <w:lvlJc w:val="left"/>
      <w:pPr>
        <w:tabs>
          <w:tab w:val="left" w:pos="720"/>
          <w:tab w:val="left" w:pos="1440"/>
          <w:tab w:val="left" w:pos="2160"/>
          <w:tab w:val="left" w:pos="2880"/>
          <w:tab w:val="left" w:pos="3600"/>
          <w:tab w:val="left" w:pos="4320"/>
        </w:tabs>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DC6E2A08">
      <w:start w:val="1"/>
      <w:numFmt w:val="bullet"/>
      <w:lvlText w:val="•"/>
      <w:lvlJc w:val="left"/>
      <w:pPr>
        <w:tabs>
          <w:tab w:val="left" w:pos="720"/>
          <w:tab w:val="left" w:pos="1440"/>
          <w:tab w:val="left" w:pos="2160"/>
          <w:tab w:val="left" w:pos="2880"/>
          <w:tab w:val="left" w:pos="3600"/>
          <w:tab w:val="left" w:pos="4320"/>
        </w:tabs>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E65E5E3A">
      <w:start w:val="1"/>
      <w:numFmt w:val="bullet"/>
      <w:lvlText w:val="•"/>
      <w:lvlJc w:val="left"/>
      <w:pPr>
        <w:tabs>
          <w:tab w:val="left" w:pos="720"/>
          <w:tab w:val="left" w:pos="1440"/>
          <w:tab w:val="left" w:pos="2160"/>
          <w:tab w:val="left" w:pos="2880"/>
          <w:tab w:val="left" w:pos="3600"/>
        </w:tabs>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5C4E89A0">
      <w:start w:val="1"/>
      <w:numFmt w:val="bullet"/>
      <w:lvlText w:val="•"/>
      <w:lvlJc w:val="left"/>
      <w:pPr>
        <w:tabs>
          <w:tab w:val="left" w:pos="720"/>
          <w:tab w:val="left" w:pos="1440"/>
          <w:tab w:val="left" w:pos="2160"/>
          <w:tab w:val="left" w:pos="2880"/>
          <w:tab w:val="left" w:pos="3600"/>
          <w:tab w:val="left" w:pos="4320"/>
        </w:tabs>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CFA0F4E"/>
    <w:multiLevelType w:val="hybridMultilevel"/>
    <w:tmpl w:val="B6B6D268"/>
    <w:lvl w:ilvl="0" w:tplc="7ECCB60E">
      <w:start w:val="1"/>
      <w:numFmt w:val="bullet"/>
      <w:lvlText w:val="•"/>
      <w:lvlJc w:val="left"/>
      <w:pPr>
        <w:tabs>
          <w:tab w:val="left" w:pos="720"/>
          <w:tab w:val="left" w:pos="1440"/>
          <w:tab w:val="left" w:pos="2160"/>
          <w:tab w:val="left" w:pos="2880"/>
          <w:tab w:val="left" w:pos="3600"/>
          <w:tab w:val="left" w:pos="4320"/>
        </w:tabs>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BFAE23AE">
      <w:start w:val="1"/>
      <w:numFmt w:val="bullet"/>
      <w:lvlText w:val="•"/>
      <w:lvlJc w:val="left"/>
      <w:pPr>
        <w:tabs>
          <w:tab w:val="left" w:pos="1440"/>
          <w:tab w:val="left" w:pos="2160"/>
          <w:tab w:val="left" w:pos="2880"/>
          <w:tab w:val="left" w:pos="3600"/>
          <w:tab w:val="left" w:pos="4320"/>
        </w:tabs>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31A4EE92">
      <w:start w:val="1"/>
      <w:numFmt w:val="bullet"/>
      <w:lvlText w:val="•"/>
      <w:lvlJc w:val="left"/>
      <w:pPr>
        <w:tabs>
          <w:tab w:val="left" w:pos="720"/>
          <w:tab w:val="left" w:pos="1440"/>
          <w:tab w:val="left" w:pos="2160"/>
          <w:tab w:val="left" w:pos="2880"/>
          <w:tab w:val="left" w:pos="3600"/>
          <w:tab w:val="left" w:pos="4320"/>
        </w:tabs>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D61C9198">
      <w:start w:val="1"/>
      <w:numFmt w:val="bullet"/>
      <w:lvlText w:val="•"/>
      <w:lvlJc w:val="left"/>
      <w:pPr>
        <w:tabs>
          <w:tab w:val="left" w:pos="720"/>
          <w:tab w:val="left" w:pos="1440"/>
          <w:tab w:val="left" w:pos="2160"/>
          <w:tab w:val="left" w:pos="2880"/>
          <w:tab w:val="left" w:pos="3600"/>
          <w:tab w:val="left" w:pos="4320"/>
        </w:tabs>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15EC6A24">
      <w:start w:val="1"/>
      <w:numFmt w:val="bullet"/>
      <w:lvlText w:val="•"/>
      <w:lvlJc w:val="left"/>
      <w:pPr>
        <w:tabs>
          <w:tab w:val="left" w:pos="720"/>
          <w:tab w:val="left" w:pos="1440"/>
          <w:tab w:val="left" w:pos="2160"/>
          <w:tab w:val="left" w:pos="2880"/>
          <w:tab w:val="left" w:pos="3600"/>
          <w:tab w:val="left" w:pos="4320"/>
        </w:tabs>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7F648094">
      <w:start w:val="1"/>
      <w:numFmt w:val="bullet"/>
      <w:lvlText w:val="•"/>
      <w:lvlJc w:val="left"/>
      <w:pPr>
        <w:tabs>
          <w:tab w:val="left" w:pos="720"/>
          <w:tab w:val="left" w:pos="1440"/>
          <w:tab w:val="left" w:pos="2160"/>
          <w:tab w:val="left" w:pos="2880"/>
          <w:tab w:val="left" w:pos="3600"/>
          <w:tab w:val="left" w:pos="4320"/>
        </w:tabs>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294CB88A">
      <w:start w:val="1"/>
      <w:numFmt w:val="bullet"/>
      <w:lvlText w:val="•"/>
      <w:lvlJc w:val="left"/>
      <w:pPr>
        <w:tabs>
          <w:tab w:val="left" w:pos="720"/>
          <w:tab w:val="left" w:pos="1440"/>
          <w:tab w:val="left" w:pos="2160"/>
          <w:tab w:val="left" w:pos="2880"/>
          <w:tab w:val="left" w:pos="3600"/>
          <w:tab w:val="left" w:pos="4320"/>
        </w:tabs>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00A29A3E">
      <w:start w:val="1"/>
      <w:numFmt w:val="bullet"/>
      <w:lvlText w:val="•"/>
      <w:lvlJc w:val="left"/>
      <w:pPr>
        <w:tabs>
          <w:tab w:val="left" w:pos="720"/>
          <w:tab w:val="left" w:pos="1440"/>
          <w:tab w:val="left" w:pos="2160"/>
          <w:tab w:val="left" w:pos="2880"/>
          <w:tab w:val="left" w:pos="3600"/>
        </w:tabs>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C8281A90">
      <w:start w:val="1"/>
      <w:numFmt w:val="bullet"/>
      <w:lvlText w:val="•"/>
      <w:lvlJc w:val="left"/>
      <w:pPr>
        <w:tabs>
          <w:tab w:val="left" w:pos="720"/>
          <w:tab w:val="left" w:pos="1440"/>
          <w:tab w:val="left" w:pos="2160"/>
          <w:tab w:val="left" w:pos="2880"/>
          <w:tab w:val="left" w:pos="3600"/>
          <w:tab w:val="left" w:pos="4320"/>
        </w:tabs>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302"/>
    <w:rsid w:val="002348BD"/>
    <w:rsid w:val="00D77314"/>
    <w:rsid w:val="00F3730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9C297F-1943-45CA-BF3D-600805723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lang w:val="en-US" w:eastAsia="en-US"/>
    </w:rPr>
  </w:style>
  <w:style w:type="paragraph" w:styleId="2">
    <w:name w:val="heading 2"/>
    <w:next w:val="Body"/>
    <w:uiPriority w:val="9"/>
    <w:unhideWhenUsed/>
    <w:qFormat/>
    <w:pPr>
      <w:keepNext/>
      <w:keepLines/>
      <w:spacing w:before="40" w:line="259" w:lineRule="auto"/>
      <w:jc w:val="both"/>
      <w:outlineLvl w:val="1"/>
    </w:pPr>
    <w:rPr>
      <w:rFonts w:ascii="Calibri" w:hAnsi="Calibri" w:cs="Arial Unicode MS"/>
      <w:b/>
      <w:bCs/>
      <w:color w:val="E64614"/>
      <w:sz w:val="28"/>
      <w:szCs w:val="28"/>
      <w:u w:color="E64614"/>
      <w14:textOutline w14:w="0" w14:cap="flat" w14:cmpd="sng" w14:algn="ctr">
        <w14:noFill/>
        <w14:prstDash w14:val="solid"/>
        <w14:bevel/>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tabs>
        <w:tab w:val="center" w:pos="4536"/>
        <w:tab w:val="right" w:pos="9072"/>
      </w:tabs>
      <w:jc w:val="both"/>
    </w:pPr>
    <w:rPr>
      <w:rFonts w:ascii="Calibri" w:hAnsi="Calibri" w:cs="Arial Unicode MS"/>
      <w:color w:val="000000"/>
      <w:sz w:val="22"/>
      <w:szCs w:val="22"/>
      <w:u w:color="000000"/>
      <w:lang w:val="en-US"/>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jc w:val="both"/>
    </w:pPr>
    <w:rPr>
      <w:rFonts w:ascii="Calibri" w:hAnsi="Calibri" w:cs="Arial Unicode MS"/>
      <w:color w:val="000000"/>
      <w:sz w:val="22"/>
      <w:szCs w:val="22"/>
      <w:u w:color="000000"/>
      <w14:textOutline w14:w="0" w14:cap="flat" w14:cmpd="sng" w14:algn="ctr">
        <w14:noFill/>
        <w14:prstDash w14:val="solid"/>
        <w14:bevel/>
      </w14:textOutline>
    </w:rPr>
  </w:style>
  <w:style w:type="paragraph" w:customStyle="1" w:styleId="Heading">
    <w:name w:val="Heading"/>
    <w:next w:val="Body"/>
    <w:pPr>
      <w:keepNext/>
      <w:keepLines/>
      <w:outlineLvl w:val="0"/>
    </w:pPr>
    <w:rPr>
      <w:rFonts w:ascii="Calibri" w:hAnsi="Calibri" w:cs="Arial Unicode MS"/>
      <w:b/>
      <w:bCs/>
      <w:color w:val="E64614"/>
      <w:sz w:val="56"/>
      <w:szCs w:val="56"/>
      <w:u w:color="E64614"/>
      <w:lang w:val="en-US"/>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F49100"/>
      <w:u w:val="single" w:color="F49100"/>
    </w:rPr>
  </w:style>
  <w:style w:type="character" w:customStyle="1" w:styleId="Hyperlink0">
    <w:name w:val="Hyperlink.0"/>
    <w:basedOn w:val="Link"/>
    <w:rPr>
      <w:outline w:val="0"/>
      <w:color w:val="000000"/>
      <w:u w:val="single" w:color="F49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alexander.gribanov@peopleinneed.net" TargetMode="External"/><Relationship Id="rId4" Type="http://schemas.openxmlformats.org/officeDocument/2006/relationships/webSettings" Target="webSettings.xml"/><Relationship Id="rId9" Type="http://schemas.openxmlformats.org/officeDocument/2006/relationships/hyperlink" Target="mailto:alexander.gribanov@peopleinneed.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Motiv Office">
      <a:dk1>
        <a:srgbClr val="000000"/>
      </a:dk1>
      <a:lt1>
        <a:srgbClr val="FFFFFF"/>
      </a:lt1>
      <a:dk2>
        <a:srgbClr val="A7A7A7"/>
      </a:dk2>
      <a:lt2>
        <a:srgbClr val="535353"/>
      </a:lt2>
      <a:accent1>
        <a:srgbClr val="0F6FC6"/>
      </a:accent1>
      <a:accent2>
        <a:srgbClr val="009DD9"/>
      </a:accent2>
      <a:accent3>
        <a:srgbClr val="0BD0D9"/>
      </a:accent3>
      <a:accent4>
        <a:srgbClr val="10CF9B"/>
      </a:accent4>
      <a:accent5>
        <a:srgbClr val="7CCA62"/>
      </a:accent5>
      <a:accent6>
        <a:srgbClr val="A5C249"/>
      </a:accent6>
      <a:hlink>
        <a:srgbClr val="0000FF"/>
      </a:hlink>
      <a:folHlink>
        <a:srgbClr val="FF00FF"/>
      </a:folHlink>
    </a:clrScheme>
    <a:fontScheme name="Motiv Office">
      <a:majorFont>
        <a:latin typeface="Helvetica Neue"/>
        <a:ea typeface="Helvetica Neue"/>
        <a:cs typeface="Helvetica Neue"/>
      </a:majorFont>
      <a:minorFont>
        <a:latin typeface="Helvetica Neue"/>
        <a:ea typeface="Helvetica Neue"/>
        <a:cs typeface="Helvetica Neue"/>
      </a:minorFont>
    </a:fontScheme>
    <a:fmtScheme name="Moti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1793</Words>
  <Characters>10222</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Gribanov</dc:creator>
  <cp:lastModifiedBy>Alexander Gribanov</cp:lastModifiedBy>
  <cp:revision>2</cp:revision>
  <dcterms:created xsi:type="dcterms:W3CDTF">2022-11-25T09:19:00Z</dcterms:created>
  <dcterms:modified xsi:type="dcterms:W3CDTF">2022-11-25T09:19:00Z</dcterms:modified>
</cp:coreProperties>
</file>