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FC5" w:rsidRDefault="00FD58C6">
      <w:pPr>
        <w:pStyle w:val="2"/>
        <w:rPr>
          <w:color w:val="0F6FC6"/>
          <w:sz w:val="22"/>
          <w:szCs w:val="22"/>
          <w:u w:color="0F6FC6"/>
        </w:rPr>
      </w:pPr>
      <w:bookmarkStart w:id="0" w:name="_Hlk104224315"/>
      <w:bookmarkStart w:id="1" w:name="_GoBack"/>
      <w:bookmarkEnd w:id="1"/>
      <w:r>
        <w:rPr>
          <w:color w:val="0F6FC6"/>
          <w:sz w:val="22"/>
          <w:szCs w:val="22"/>
          <w:u w:color="0F6FC6"/>
        </w:rPr>
        <w:t xml:space="preserve">                   </w:t>
      </w:r>
    </w:p>
    <w:p w:rsidR="00F70FC5" w:rsidRPr="00DC017A" w:rsidRDefault="00FD58C6">
      <w:pPr>
        <w:pStyle w:val="2"/>
        <w:rPr>
          <w:color w:val="0F6FC6"/>
          <w:sz w:val="22"/>
          <w:szCs w:val="22"/>
          <w:u w:color="0F6FC6"/>
          <w:lang w:val="en-US"/>
        </w:rPr>
      </w:pPr>
      <w:r>
        <w:rPr>
          <w:color w:val="0F6FC6"/>
          <w:sz w:val="22"/>
          <w:szCs w:val="22"/>
          <w:u w:color="0F6FC6"/>
        </w:rPr>
        <w:t xml:space="preserve"> </w:t>
      </w:r>
      <w:r w:rsidRPr="00DC017A">
        <w:rPr>
          <w:color w:val="007FAC"/>
          <w:sz w:val="22"/>
          <w:szCs w:val="22"/>
          <w:u w:color="007FAC"/>
          <w:lang w:val="en-US"/>
        </w:rPr>
        <w:t xml:space="preserve">TERMS OF REFERENCE                                                                                                     </w:t>
      </w:r>
      <w:r>
        <w:rPr>
          <w:color w:val="0070C0"/>
          <w:sz w:val="24"/>
          <w:szCs w:val="24"/>
          <w:u w:color="0070C0"/>
          <w:lang w:val="en-US"/>
        </w:rPr>
        <w:t>Annex 1/</w:t>
      </w:r>
      <w:proofErr w:type="spellStart"/>
      <w:r>
        <w:rPr>
          <w:color w:val="0070C0"/>
          <w:sz w:val="24"/>
          <w:szCs w:val="24"/>
          <w:u w:color="0070C0"/>
          <w:lang w:val="en-US"/>
        </w:rPr>
        <w:t>Додаток</w:t>
      </w:r>
      <w:proofErr w:type="spellEnd"/>
      <w:r>
        <w:rPr>
          <w:color w:val="0070C0"/>
          <w:sz w:val="24"/>
          <w:szCs w:val="24"/>
          <w:u w:color="0070C0"/>
          <w:lang w:val="en-US"/>
        </w:rPr>
        <w:t xml:space="preserve"> 1</w:t>
      </w:r>
      <w:bookmarkEnd w:id="0"/>
    </w:p>
    <w:p w:rsidR="00F70FC5" w:rsidRDefault="00FD58C6">
      <w:pPr>
        <w:pStyle w:val="Heading"/>
        <w:rPr>
          <w:color w:val="00589A"/>
          <w:sz w:val="28"/>
          <w:szCs w:val="28"/>
          <w:u w:color="00589A"/>
        </w:rPr>
      </w:pPr>
      <w:r>
        <w:rPr>
          <w:color w:val="00589A"/>
          <w:sz w:val="22"/>
          <w:szCs w:val="22"/>
          <w:u w:color="00589A"/>
        </w:rPr>
        <w:t>Service Provision for capacitating of CSOs in WASH</w:t>
      </w:r>
      <w:r>
        <w:rPr>
          <w:color w:val="00589A"/>
          <w:sz w:val="22"/>
          <w:szCs w:val="22"/>
          <w:u w:color="00589A"/>
        </w:rPr>
        <w:t>/</w:t>
      </w:r>
      <w:proofErr w:type="spellStart"/>
      <w:r>
        <w:rPr>
          <w:color w:val="00589A"/>
          <w:sz w:val="22"/>
          <w:szCs w:val="22"/>
          <w:u w:color="00589A"/>
        </w:rPr>
        <w:t>Надання</w:t>
      </w:r>
      <w:proofErr w:type="spellEnd"/>
      <w:r>
        <w:rPr>
          <w:color w:val="00589A"/>
          <w:sz w:val="22"/>
          <w:szCs w:val="22"/>
          <w:u w:color="00589A"/>
        </w:rPr>
        <w:t xml:space="preserve"> </w:t>
      </w:r>
      <w:proofErr w:type="spellStart"/>
      <w:r>
        <w:rPr>
          <w:color w:val="00589A"/>
          <w:sz w:val="22"/>
          <w:szCs w:val="22"/>
          <w:u w:color="00589A"/>
        </w:rPr>
        <w:t>послуг</w:t>
      </w:r>
      <w:proofErr w:type="spellEnd"/>
      <w:r>
        <w:rPr>
          <w:color w:val="00589A"/>
          <w:sz w:val="22"/>
          <w:szCs w:val="22"/>
          <w:u w:color="00589A"/>
        </w:rPr>
        <w:t xml:space="preserve"> </w:t>
      </w:r>
      <w:proofErr w:type="spellStart"/>
      <w:r>
        <w:rPr>
          <w:color w:val="00589A"/>
          <w:sz w:val="22"/>
          <w:szCs w:val="22"/>
          <w:u w:color="00589A"/>
        </w:rPr>
        <w:t>для</w:t>
      </w:r>
      <w:proofErr w:type="spellEnd"/>
      <w:r>
        <w:rPr>
          <w:color w:val="00589A"/>
          <w:sz w:val="22"/>
          <w:szCs w:val="22"/>
          <w:u w:color="00589A"/>
        </w:rPr>
        <w:t xml:space="preserve"> </w:t>
      </w:r>
      <w:proofErr w:type="spellStart"/>
      <w:r>
        <w:rPr>
          <w:color w:val="00589A"/>
          <w:sz w:val="22"/>
          <w:szCs w:val="22"/>
          <w:u w:color="00589A"/>
        </w:rPr>
        <w:t>підвищення</w:t>
      </w:r>
      <w:proofErr w:type="spellEnd"/>
      <w:r>
        <w:rPr>
          <w:color w:val="00589A"/>
          <w:sz w:val="22"/>
          <w:szCs w:val="22"/>
          <w:u w:color="00589A"/>
        </w:rPr>
        <w:t xml:space="preserve"> </w:t>
      </w:r>
      <w:proofErr w:type="spellStart"/>
      <w:r>
        <w:rPr>
          <w:color w:val="00589A"/>
          <w:sz w:val="22"/>
          <w:szCs w:val="22"/>
          <w:u w:color="00589A"/>
        </w:rPr>
        <w:t>потенціалу</w:t>
      </w:r>
      <w:proofErr w:type="spellEnd"/>
      <w:r>
        <w:rPr>
          <w:color w:val="00589A"/>
          <w:sz w:val="22"/>
          <w:szCs w:val="22"/>
          <w:u w:color="00589A"/>
        </w:rPr>
        <w:t xml:space="preserve"> ОГС </w:t>
      </w:r>
      <w:proofErr w:type="spellStart"/>
      <w:r>
        <w:rPr>
          <w:color w:val="00589A"/>
          <w:sz w:val="22"/>
          <w:szCs w:val="22"/>
          <w:u w:color="00589A"/>
        </w:rPr>
        <w:t>для</w:t>
      </w:r>
      <w:proofErr w:type="spellEnd"/>
      <w:r>
        <w:rPr>
          <w:color w:val="00589A"/>
          <w:sz w:val="22"/>
          <w:szCs w:val="22"/>
          <w:u w:color="00589A"/>
        </w:rPr>
        <w:t xml:space="preserve"> </w:t>
      </w:r>
      <w:proofErr w:type="spellStart"/>
      <w:r>
        <w:rPr>
          <w:color w:val="00589A"/>
          <w:sz w:val="22"/>
          <w:szCs w:val="22"/>
          <w:u w:color="00589A"/>
        </w:rPr>
        <w:t>надання</w:t>
      </w:r>
      <w:proofErr w:type="spellEnd"/>
      <w:r>
        <w:rPr>
          <w:color w:val="00589A"/>
          <w:sz w:val="22"/>
          <w:szCs w:val="22"/>
          <w:u w:color="00589A"/>
        </w:rPr>
        <w:t xml:space="preserve"> </w:t>
      </w:r>
      <w:proofErr w:type="spellStart"/>
      <w:r>
        <w:rPr>
          <w:color w:val="00589A"/>
          <w:sz w:val="22"/>
          <w:szCs w:val="22"/>
          <w:u w:color="00589A"/>
        </w:rPr>
        <w:t>гуманітарної</w:t>
      </w:r>
      <w:proofErr w:type="spellEnd"/>
      <w:r>
        <w:rPr>
          <w:color w:val="00589A"/>
          <w:sz w:val="22"/>
          <w:szCs w:val="22"/>
          <w:u w:color="00589A"/>
        </w:rPr>
        <w:t xml:space="preserve"> </w:t>
      </w:r>
      <w:proofErr w:type="spellStart"/>
      <w:r>
        <w:rPr>
          <w:color w:val="00589A"/>
          <w:sz w:val="22"/>
          <w:szCs w:val="22"/>
          <w:u w:color="00589A"/>
        </w:rPr>
        <w:t>допомоги</w:t>
      </w:r>
      <w:proofErr w:type="spellEnd"/>
      <w:r>
        <w:rPr>
          <w:color w:val="00589A"/>
          <w:sz w:val="22"/>
          <w:szCs w:val="22"/>
          <w:u w:color="00589A"/>
        </w:rPr>
        <w:t xml:space="preserve"> </w:t>
      </w:r>
      <w:proofErr w:type="spellStart"/>
      <w:r>
        <w:rPr>
          <w:color w:val="00589A"/>
          <w:sz w:val="22"/>
          <w:szCs w:val="22"/>
          <w:u w:color="00589A"/>
        </w:rPr>
        <w:t>роботи</w:t>
      </w:r>
      <w:proofErr w:type="spellEnd"/>
      <w:r>
        <w:rPr>
          <w:color w:val="00589A"/>
          <w:sz w:val="22"/>
          <w:szCs w:val="22"/>
          <w:u w:color="00589A"/>
        </w:rPr>
        <w:t xml:space="preserve"> з </w:t>
      </w:r>
      <w:proofErr w:type="spellStart"/>
      <w:r>
        <w:rPr>
          <w:color w:val="00589A"/>
          <w:sz w:val="22"/>
          <w:szCs w:val="22"/>
          <w:u w:color="00589A"/>
          <w:lang w:val="ru-RU"/>
        </w:rPr>
        <w:t>питань</w:t>
      </w:r>
      <w:proofErr w:type="spellEnd"/>
      <w:r w:rsidRPr="00DC017A">
        <w:rPr>
          <w:color w:val="00589A"/>
          <w:sz w:val="22"/>
          <w:szCs w:val="22"/>
          <w:u w:color="00589A"/>
        </w:rPr>
        <w:t> </w:t>
      </w:r>
      <w:r>
        <w:rPr>
          <w:color w:val="00589A"/>
          <w:sz w:val="22"/>
          <w:szCs w:val="22"/>
          <w:u w:color="00589A"/>
          <w:lang w:val="ru-RU"/>
        </w:rPr>
        <w:t>води</w:t>
      </w:r>
      <w:r>
        <w:rPr>
          <w:color w:val="00589A"/>
          <w:sz w:val="22"/>
          <w:szCs w:val="22"/>
          <w:u w:color="00589A"/>
        </w:rPr>
        <w:t>, </w:t>
      </w:r>
      <w:proofErr w:type="spellStart"/>
      <w:r>
        <w:rPr>
          <w:color w:val="00589A"/>
          <w:sz w:val="22"/>
          <w:szCs w:val="22"/>
          <w:u w:color="00589A"/>
        </w:rPr>
        <w:t>санітарії</w:t>
      </w:r>
      <w:proofErr w:type="spellEnd"/>
      <w:r>
        <w:rPr>
          <w:color w:val="00589A"/>
          <w:sz w:val="22"/>
          <w:szCs w:val="22"/>
          <w:u w:color="00589A"/>
        </w:rPr>
        <w:t> </w:t>
      </w:r>
      <w:proofErr w:type="spellStart"/>
      <w:r>
        <w:rPr>
          <w:color w:val="00589A"/>
          <w:sz w:val="22"/>
          <w:szCs w:val="22"/>
          <w:u w:color="00589A"/>
        </w:rPr>
        <w:t>та</w:t>
      </w:r>
      <w:proofErr w:type="spellEnd"/>
      <w:r>
        <w:rPr>
          <w:color w:val="00589A"/>
          <w:sz w:val="22"/>
          <w:szCs w:val="22"/>
          <w:u w:color="00589A"/>
        </w:rPr>
        <w:t> </w:t>
      </w:r>
      <w:proofErr w:type="spellStart"/>
      <w:r>
        <w:rPr>
          <w:color w:val="00589A"/>
          <w:sz w:val="22"/>
          <w:szCs w:val="22"/>
          <w:u w:color="00589A"/>
        </w:rPr>
        <w:t>гігієни</w:t>
      </w:r>
      <w:proofErr w:type="spellEnd"/>
      <w:r>
        <w:rPr>
          <w:color w:val="00589A"/>
          <w:sz w:val="22"/>
          <w:szCs w:val="22"/>
          <w:u w:color="00589A"/>
        </w:rPr>
        <w:t xml:space="preserve"> </w:t>
      </w:r>
    </w:p>
    <w:p w:rsidR="00F70FC5" w:rsidRDefault="00FD58C6">
      <w:pPr>
        <w:pStyle w:val="Heading"/>
        <w:rPr>
          <w:color w:val="0070C0"/>
          <w:sz w:val="24"/>
          <w:szCs w:val="24"/>
          <w:u w:color="0070C0"/>
        </w:rPr>
      </w:pPr>
      <w:r>
        <w:rPr>
          <w:color w:val="0070C0"/>
          <w:sz w:val="24"/>
          <w:szCs w:val="24"/>
          <w:u w:color="0070C0"/>
        </w:rPr>
        <w:t>Background/</w:t>
      </w:r>
      <w:r>
        <w:rPr>
          <w:rFonts w:ascii="Gill Sans MT" w:eastAsia="Gill Sans MT" w:hAnsi="Gill Sans MT" w:cs="Gill Sans MT"/>
          <w:color w:val="0070C0"/>
          <w:sz w:val="24"/>
          <w:szCs w:val="24"/>
          <w:u w:color="0070C0"/>
        </w:rPr>
        <w:t xml:space="preserve"> </w:t>
      </w:r>
      <w:proofErr w:type="spellStart"/>
      <w:r>
        <w:rPr>
          <w:color w:val="0070C0"/>
          <w:sz w:val="24"/>
          <w:szCs w:val="24"/>
          <w:u w:color="0070C0"/>
        </w:rPr>
        <w:t>Контекст</w:t>
      </w:r>
      <w:proofErr w:type="spellEnd"/>
      <w:r>
        <w:rPr>
          <w:color w:val="0070C0"/>
          <w:sz w:val="24"/>
          <w:szCs w:val="24"/>
          <w:u w:color="0070C0"/>
        </w:rPr>
        <w:t xml:space="preserve"> </w:t>
      </w:r>
    </w:p>
    <w:p w:rsidR="00F70FC5" w:rsidRPr="00DC017A" w:rsidRDefault="00F70FC5">
      <w:pPr>
        <w:pStyle w:val="Body"/>
        <w:rPr>
          <w:lang w:val="en-US"/>
        </w:rPr>
      </w:pPr>
    </w:p>
    <w:p w:rsidR="00F70FC5" w:rsidRPr="00DC017A" w:rsidRDefault="00F70FC5">
      <w:pPr>
        <w:pStyle w:val="Body"/>
        <w:spacing w:line="240" w:lineRule="auto"/>
        <w:rPr>
          <w:lang w:val="en-US"/>
        </w:rPr>
        <w:sectPr w:rsidR="00F70FC5" w:rsidRPr="00DC017A">
          <w:headerReference w:type="default" r:id="rId7"/>
          <w:footerReference w:type="default" r:id="rId8"/>
          <w:pgSz w:w="11900" w:h="16840"/>
          <w:pgMar w:top="1134" w:right="1134" w:bottom="567" w:left="1134" w:header="170" w:footer="0" w:gutter="0"/>
          <w:cols w:space="720"/>
        </w:sectPr>
      </w:pPr>
    </w:p>
    <w:p w:rsidR="00F70FC5" w:rsidRDefault="00FD58C6">
      <w:pPr>
        <w:pStyle w:val="Body"/>
        <w:spacing w:before="360" w:after="240"/>
        <w:rPr>
          <w:lang w:val="en-US"/>
        </w:rPr>
      </w:pPr>
      <w:r>
        <w:rPr>
          <w:lang w:val="en-US"/>
        </w:rPr>
        <w:t xml:space="preserve">After the start of Russia’s invasion of Ukraine, People in Need </w:t>
      </w:r>
      <w:r>
        <w:rPr>
          <w:lang w:val="en-US"/>
        </w:rPr>
        <w:t xml:space="preserve">(PIN) was among the first responders in the region addressing the large-scale humanitarian crisis.  PIN’s quick response to the renewed emergency was naturally related to the </w:t>
      </w:r>
      <w:proofErr w:type="spellStart"/>
      <w:r>
        <w:rPr>
          <w:lang w:val="en-US"/>
        </w:rPr>
        <w:t>organisation’s</w:t>
      </w:r>
      <w:proofErr w:type="spellEnd"/>
      <w:r>
        <w:rPr>
          <w:lang w:val="en-US"/>
        </w:rPr>
        <w:t xml:space="preserve"> capacity and experience working in Donetsk and Luhansk oblasts. At</w:t>
      </w:r>
      <w:r>
        <w:rPr>
          <w:lang w:val="en-US"/>
        </w:rPr>
        <w:t xml:space="preserve"> the same time, previous cooperation with civil society was another powerful factor that helped PIN rapidly expand its humanitarian activities to all Ukrainian regions. Working with local </w:t>
      </w:r>
      <w:proofErr w:type="spellStart"/>
      <w:r>
        <w:rPr>
          <w:lang w:val="en-US"/>
        </w:rPr>
        <w:t>organisations</w:t>
      </w:r>
      <w:proofErr w:type="spellEnd"/>
      <w:r>
        <w:rPr>
          <w:lang w:val="en-US"/>
        </w:rPr>
        <w:t xml:space="preserve"> also allowed the humanitarian response to be more tail</w:t>
      </w:r>
      <w:r>
        <w:rPr>
          <w:lang w:val="en-US"/>
        </w:rPr>
        <w:t xml:space="preserve">ored to the needs of the local communities: PIN provided grants to partners so that they could determine what was required on the ground and </w:t>
      </w:r>
      <w:proofErr w:type="spellStart"/>
      <w:r>
        <w:rPr>
          <w:lang w:val="en-US"/>
        </w:rPr>
        <w:t>organise</w:t>
      </w:r>
      <w:proofErr w:type="spellEnd"/>
      <w:r>
        <w:rPr>
          <w:lang w:val="en-US"/>
        </w:rPr>
        <w:t xml:space="preserve"> the assistance process.</w:t>
      </w:r>
    </w:p>
    <w:p w:rsidR="00F70FC5" w:rsidRDefault="00FD58C6">
      <w:pPr>
        <w:pStyle w:val="Body"/>
        <w:spacing w:before="360" w:after="240"/>
        <w:rPr>
          <w:lang w:val="en-US"/>
        </w:rPr>
      </w:pPr>
      <w:r>
        <w:rPr>
          <w:lang w:val="en-US"/>
        </w:rPr>
        <w:t>By November 2022, PIN has provided financial and in-kind support for around 160 CS</w:t>
      </w:r>
      <w:r>
        <w:rPr>
          <w:lang w:val="en-US"/>
        </w:rPr>
        <w:t xml:space="preserve">Os involved in humanitarian assistance in all Ukrainian regions. The majority of these </w:t>
      </w:r>
      <w:proofErr w:type="spellStart"/>
      <w:r>
        <w:rPr>
          <w:lang w:val="en-US"/>
        </w:rPr>
        <w:t>organisations</w:t>
      </w:r>
      <w:proofErr w:type="spellEnd"/>
      <w:r>
        <w:rPr>
          <w:lang w:val="en-US"/>
        </w:rPr>
        <w:t xml:space="preserve"> (90%) support residents of the regions with ongoing hostilities or members of the communities bordering such regions. A smaller portion of CSOs in PIN’s po</w:t>
      </w:r>
      <w:r>
        <w:rPr>
          <w:lang w:val="en-US"/>
        </w:rPr>
        <w:t xml:space="preserve">ol of partners (10%) work to address the needs of internally displaced people (IDPs) in collective </w:t>
      </w:r>
      <w:proofErr w:type="spellStart"/>
      <w:r>
        <w:rPr>
          <w:lang w:val="en-US"/>
        </w:rPr>
        <w:t>centres</w:t>
      </w:r>
      <w:proofErr w:type="spellEnd"/>
      <w:r>
        <w:rPr>
          <w:lang w:val="en-US"/>
        </w:rPr>
        <w:t>, usually based in western Ukraine.</w:t>
      </w:r>
    </w:p>
    <w:p w:rsidR="00F70FC5" w:rsidRDefault="00FD58C6">
      <w:pPr>
        <w:pStyle w:val="Body"/>
        <w:spacing w:before="360" w:after="240"/>
        <w:rPr>
          <w:lang w:val="en-US"/>
        </w:rPr>
      </w:pPr>
      <w:r>
        <w:rPr>
          <w:lang w:val="en-US"/>
        </w:rPr>
        <w:t>Prior to the invasion, the overwhelming majority of CSOs in Ukraine worked in spheres that were not necessarily re</w:t>
      </w:r>
      <w:r>
        <w:rPr>
          <w:lang w:val="en-US"/>
        </w:rPr>
        <w:t xml:space="preserve">lated to providing live-saving assistance. Now many of them work as humanitarian </w:t>
      </w:r>
      <w:proofErr w:type="spellStart"/>
      <w:r>
        <w:rPr>
          <w:lang w:val="en-US"/>
        </w:rPr>
        <w:t>organisations</w:t>
      </w:r>
      <w:proofErr w:type="spellEnd"/>
      <w:r>
        <w:rPr>
          <w:lang w:val="en-US"/>
        </w:rPr>
        <w:t xml:space="preserve">. Understanding this, PIN has introduced a comprehensive capacity-building </w:t>
      </w: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 xml:space="preserve"> that covers such topics as humanitarian standards, protection mainstreaming, </w:t>
      </w:r>
      <w:r>
        <w:rPr>
          <w:lang w:val="en-US"/>
        </w:rPr>
        <w:t xml:space="preserve">as well as communication and partnership policies. Apart from this </w:t>
      </w: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 xml:space="preserve">, PIN also responds to the requests for specific trainings expressed by partners and </w:t>
      </w:r>
      <w:proofErr w:type="spellStart"/>
      <w:r>
        <w:rPr>
          <w:lang w:val="en-US"/>
        </w:rPr>
        <w:t>organises</w:t>
      </w:r>
      <w:proofErr w:type="spellEnd"/>
      <w:r>
        <w:rPr>
          <w:lang w:val="en-US"/>
        </w:rPr>
        <w:t xml:space="preserve"> security trainings, psychosocial retreats, and so forth. </w:t>
      </w:r>
    </w:p>
    <w:p w:rsidR="00F70FC5" w:rsidRDefault="00FD58C6">
      <w:pPr>
        <w:pStyle w:val="Body"/>
        <w:spacing w:before="360" w:after="240"/>
      </w:pPr>
      <w:proofErr w:type="spellStart"/>
      <w:r>
        <w:t>Після</w:t>
      </w:r>
      <w:proofErr w:type="spellEnd"/>
      <w:r w:rsidRPr="00DC017A">
        <w:rPr>
          <w:lang w:val="en-US"/>
        </w:rPr>
        <w:t xml:space="preserve"> </w:t>
      </w:r>
      <w:r>
        <w:t>початку</w:t>
      </w:r>
      <w:r w:rsidRPr="00DC017A">
        <w:rPr>
          <w:lang w:val="en-US"/>
        </w:rPr>
        <w:t xml:space="preserve"> </w:t>
      </w:r>
      <w:proofErr w:type="spellStart"/>
      <w:r>
        <w:t>вторгнення</w:t>
      </w:r>
      <w:proofErr w:type="spellEnd"/>
      <w:r w:rsidRPr="00DC017A">
        <w:rPr>
          <w:lang w:val="en-US"/>
        </w:rPr>
        <w:t xml:space="preserve"> </w:t>
      </w:r>
      <w:proofErr w:type="spellStart"/>
      <w:r>
        <w:t>Ро</w:t>
      </w:r>
      <w:r>
        <w:t>сіі</w:t>
      </w:r>
      <w:proofErr w:type="spellEnd"/>
      <w:r w:rsidRPr="00DC017A">
        <w:rPr>
          <w:lang w:val="en-US"/>
        </w:rPr>
        <w:t>̈</w:t>
      </w:r>
      <w:r w:rsidRPr="00DC017A">
        <w:rPr>
          <w:lang w:val="en-US"/>
        </w:rPr>
        <w:t xml:space="preserve"> </w:t>
      </w:r>
      <w:r>
        <w:t>в</w:t>
      </w:r>
      <w:r w:rsidRPr="00DC017A">
        <w:rPr>
          <w:lang w:val="en-US"/>
        </w:rPr>
        <w:t xml:space="preserve"> </w:t>
      </w:r>
      <w:proofErr w:type="spellStart"/>
      <w:r>
        <w:t>Украі</w:t>
      </w:r>
      <w:proofErr w:type="spellEnd"/>
      <w:r w:rsidRPr="00DC017A">
        <w:rPr>
          <w:lang w:val="en-US"/>
        </w:rPr>
        <w:t>̈</w:t>
      </w:r>
      <w:r>
        <w:t>ну</w:t>
      </w:r>
      <w:r w:rsidRPr="00DC017A">
        <w:rPr>
          <w:lang w:val="en-US"/>
        </w:rPr>
        <w:t xml:space="preserve"> </w:t>
      </w:r>
      <w:r>
        <w:rPr>
          <w:lang w:val="en-US"/>
        </w:rPr>
        <w:t xml:space="preserve">People in Need (PIN) </w:t>
      </w:r>
      <w:proofErr w:type="spellStart"/>
      <w:r>
        <w:t>була</w:t>
      </w:r>
      <w:proofErr w:type="spellEnd"/>
      <w:r w:rsidRPr="00DC017A">
        <w:rPr>
          <w:lang w:val="en-US"/>
        </w:rPr>
        <w:t xml:space="preserve"> </w:t>
      </w:r>
      <w:proofErr w:type="spellStart"/>
      <w:r>
        <w:t>однією</w:t>
      </w:r>
      <w:proofErr w:type="spellEnd"/>
      <w:r w:rsidRPr="00DC017A">
        <w:rPr>
          <w:lang w:val="en-US"/>
        </w:rPr>
        <w:t xml:space="preserve"> </w:t>
      </w:r>
      <w:r>
        <w:t>з</w:t>
      </w:r>
      <w:r w:rsidRPr="00DC017A">
        <w:rPr>
          <w:lang w:val="en-US"/>
        </w:rPr>
        <w:t xml:space="preserve"> </w:t>
      </w:r>
      <w:r>
        <w:t>перших</w:t>
      </w:r>
      <w:r w:rsidRPr="00DC017A">
        <w:rPr>
          <w:lang w:val="en-US"/>
        </w:rPr>
        <w:t xml:space="preserve"> </w:t>
      </w:r>
      <w:proofErr w:type="spellStart"/>
      <w:r>
        <w:t>організацій</w:t>
      </w:r>
      <w:proofErr w:type="spellEnd"/>
      <w:r w:rsidRPr="00DC017A">
        <w:rPr>
          <w:lang w:val="en-US"/>
        </w:rPr>
        <w:t xml:space="preserve">, </w:t>
      </w:r>
      <w:proofErr w:type="spellStart"/>
      <w:r>
        <w:t>які</w:t>
      </w:r>
      <w:proofErr w:type="spellEnd"/>
      <w:r w:rsidRPr="00DC017A">
        <w:rPr>
          <w:lang w:val="en-US"/>
        </w:rPr>
        <w:t xml:space="preserve"> </w:t>
      </w:r>
      <w:proofErr w:type="spellStart"/>
      <w:r>
        <w:t>негайно</w:t>
      </w:r>
      <w:proofErr w:type="spellEnd"/>
      <w:r w:rsidRPr="00DC017A">
        <w:rPr>
          <w:lang w:val="en-US"/>
        </w:rPr>
        <w:t xml:space="preserve"> </w:t>
      </w:r>
      <w:r>
        <w:t>почали</w:t>
      </w:r>
      <w:r w:rsidRPr="00DC017A">
        <w:rPr>
          <w:lang w:val="en-US"/>
        </w:rPr>
        <w:t xml:space="preserve"> </w:t>
      </w:r>
      <w:proofErr w:type="spellStart"/>
      <w:r>
        <w:t>реагувати</w:t>
      </w:r>
      <w:proofErr w:type="spellEnd"/>
      <w:r w:rsidRPr="00DC017A">
        <w:rPr>
          <w:lang w:val="en-US"/>
        </w:rPr>
        <w:t xml:space="preserve"> </w:t>
      </w:r>
      <w:r>
        <w:t>на</w:t>
      </w:r>
      <w:r w:rsidRPr="00DC017A">
        <w:rPr>
          <w:lang w:val="en-US"/>
        </w:rPr>
        <w:t xml:space="preserve"> </w:t>
      </w:r>
      <w:proofErr w:type="spellStart"/>
      <w:r>
        <w:t>масштабну</w:t>
      </w:r>
      <w:proofErr w:type="spellEnd"/>
      <w:r w:rsidRPr="00DC017A">
        <w:rPr>
          <w:lang w:val="en-US"/>
        </w:rPr>
        <w:t xml:space="preserve"> </w:t>
      </w:r>
      <w:proofErr w:type="spellStart"/>
      <w:r>
        <w:t>гуманітарну</w:t>
      </w:r>
      <w:proofErr w:type="spellEnd"/>
      <w:r w:rsidRPr="00DC017A">
        <w:rPr>
          <w:lang w:val="en-US"/>
        </w:rPr>
        <w:t xml:space="preserve"> </w:t>
      </w:r>
      <w:r>
        <w:t>кризу</w:t>
      </w:r>
      <w:r w:rsidRPr="00DC017A">
        <w:rPr>
          <w:lang w:val="en-US"/>
        </w:rPr>
        <w:t xml:space="preserve">. </w:t>
      </w:r>
      <w:proofErr w:type="spellStart"/>
      <w:r>
        <w:t>Оперативне</w:t>
      </w:r>
      <w:proofErr w:type="spellEnd"/>
      <w:r w:rsidRPr="00DC017A">
        <w:rPr>
          <w:lang w:val="en-US"/>
        </w:rPr>
        <w:t xml:space="preserve"> </w:t>
      </w:r>
      <w:proofErr w:type="spellStart"/>
      <w:r>
        <w:t>реагування</w:t>
      </w:r>
      <w:proofErr w:type="spellEnd"/>
      <w:r w:rsidRPr="00DC017A">
        <w:rPr>
          <w:lang w:val="en-US"/>
        </w:rPr>
        <w:t xml:space="preserve"> </w:t>
      </w:r>
      <w:r>
        <w:rPr>
          <w:lang w:val="de-DE"/>
        </w:rPr>
        <w:t xml:space="preserve">PIN </w:t>
      </w:r>
      <w:r>
        <w:t>на</w:t>
      </w:r>
      <w:r w:rsidRPr="00DC017A">
        <w:rPr>
          <w:lang w:val="en-US"/>
        </w:rPr>
        <w:t xml:space="preserve"> </w:t>
      </w:r>
      <w:proofErr w:type="spellStart"/>
      <w:r>
        <w:t>поновлення</w:t>
      </w:r>
      <w:proofErr w:type="spellEnd"/>
      <w:r w:rsidRPr="00DC017A">
        <w:rPr>
          <w:lang w:val="en-US"/>
        </w:rPr>
        <w:t xml:space="preserve"> </w:t>
      </w:r>
      <w:proofErr w:type="spellStart"/>
      <w:r>
        <w:t>надзвичайної</w:t>
      </w:r>
      <w:proofErr w:type="spellEnd"/>
      <w:r w:rsidRPr="00DC017A">
        <w:rPr>
          <w:lang w:val="en-US"/>
        </w:rPr>
        <w:t xml:space="preserve"> </w:t>
      </w:r>
      <w:proofErr w:type="spellStart"/>
      <w:r>
        <w:t>ситуації</w:t>
      </w:r>
      <w:proofErr w:type="spellEnd"/>
      <w:r w:rsidRPr="00DC017A">
        <w:rPr>
          <w:lang w:val="en-US"/>
        </w:rPr>
        <w:t xml:space="preserve">, </w:t>
      </w:r>
      <w:proofErr w:type="spellStart"/>
      <w:r>
        <w:t>природно</w:t>
      </w:r>
      <w:proofErr w:type="spellEnd"/>
      <w:r w:rsidRPr="00DC017A">
        <w:rPr>
          <w:lang w:val="en-US"/>
        </w:rPr>
        <w:t xml:space="preserve">, </w:t>
      </w:r>
      <w:proofErr w:type="spellStart"/>
      <w:r>
        <w:t>було</w:t>
      </w:r>
      <w:proofErr w:type="spellEnd"/>
      <w:r w:rsidRPr="00DC017A">
        <w:rPr>
          <w:lang w:val="en-US"/>
        </w:rPr>
        <w:t xml:space="preserve"> </w:t>
      </w:r>
      <w:proofErr w:type="spellStart"/>
      <w:r>
        <w:t>пов</w:t>
      </w:r>
      <w:proofErr w:type="spellEnd"/>
      <w:r w:rsidRPr="00DC017A">
        <w:rPr>
          <w:lang w:val="en-US"/>
        </w:rPr>
        <w:t>’</w:t>
      </w:r>
      <w:proofErr w:type="spellStart"/>
      <w:r>
        <w:t>язане</w:t>
      </w:r>
      <w:proofErr w:type="spellEnd"/>
      <w:r w:rsidRPr="00DC017A">
        <w:rPr>
          <w:lang w:val="en-US"/>
        </w:rPr>
        <w:t xml:space="preserve"> </w:t>
      </w:r>
      <w:proofErr w:type="spellStart"/>
      <w:r>
        <w:t>зі</w:t>
      </w:r>
      <w:proofErr w:type="spellEnd"/>
      <w:r w:rsidRPr="00DC017A">
        <w:rPr>
          <w:lang w:val="en-US"/>
        </w:rPr>
        <w:t xml:space="preserve"> </w:t>
      </w:r>
      <w:proofErr w:type="spellStart"/>
      <w:r>
        <w:t>спроможністю</w:t>
      </w:r>
      <w:proofErr w:type="spellEnd"/>
      <w:r w:rsidRPr="00DC017A">
        <w:rPr>
          <w:lang w:val="en-US"/>
        </w:rPr>
        <w:t xml:space="preserve"> </w:t>
      </w:r>
      <w:proofErr w:type="spellStart"/>
      <w:r>
        <w:t>організації</w:t>
      </w:r>
      <w:proofErr w:type="spellEnd"/>
      <w:r w:rsidRPr="00DC017A">
        <w:rPr>
          <w:lang w:val="en-US"/>
        </w:rPr>
        <w:t xml:space="preserve"> </w:t>
      </w:r>
      <w:r>
        <w:t>та</w:t>
      </w:r>
      <w:r w:rsidRPr="00DC017A">
        <w:rPr>
          <w:lang w:val="en-US"/>
        </w:rPr>
        <w:t xml:space="preserve"> </w:t>
      </w:r>
      <w:proofErr w:type="spellStart"/>
      <w:r>
        <w:t>її</w:t>
      </w:r>
      <w:proofErr w:type="spellEnd"/>
      <w:r w:rsidRPr="00DC017A">
        <w:rPr>
          <w:lang w:val="en-US"/>
        </w:rPr>
        <w:t xml:space="preserve"> </w:t>
      </w:r>
      <w:proofErr w:type="spellStart"/>
      <w:r>
        <w:t>до</w:t>
      </w:r>
      <w:r>
        <w:t>свідом</w:t>
      </w:r>
      <w:proofErr w:type="spellEnd"/>
      <w:r w:rsidRPr="00DC017A">
        <w:rPr>
          <w:lang w:val="en-US"/>
        </w:rPr>
        <w:t xml:space="preserve"> </w:t>
      </w:r>
      <w:proofErr w:type="spellStart"/>
      <w:r>
        <w:t>роботи</w:t>
      </w:r>
      <w:proofErr w:type="spellEnd"/>
      <w:r w:rsidRPr="00DC017A">
        <w:rPr>
          <w:lang w:val="en-US"/>
        </w:rPr>
        <w:t xml:space="preserve"> </w:t>
      </w:r>
      <w:r>
        <w:t>в</w:t>
      </w:r>
      <w:r w:rsidRPr="00DC017A">
        <w:rPr>
          <w:lang w:val="en-US"/>
        </w:rPr>
        <w:t xml:space="preserve"> </w:t>
      </w:r>
      <w:proofErr w:type="spellStart"/>
      <w:r>
        <w:t>Донецькій</w:t>
      </w:r>
      <w:proofErr w:type="spellEnd"/>
      <w:r w:rsidRPr="00DC017A">
        <w:rPr>
          <w:lang w:val="en-US"/>
        </w:rPr>
        <w:t xml:space="preserve"> </w:t>
      </w:r>
      <w:r>
        <w:t>та</w:t>
      </w:r>
      <w:r w:rsidRPr="00DC017A">
        <w:rPr>
          <w:lang w:val="en-US"/>
        </w:rPr>
        <w:t xml:space="preserve"> </w:t>
      </w:r>
      <w:proofErr w:type="spellStart"/>
      <w:r>
        <w:t>Луганській</w:t>
      </w:r>
      <w:proofErr w:type="spellEnd"/>
      <w:r w:rsidRPr="00DC017A">
        <w:rPr>
          <w:lang w:val="en-US"/>
        </w:rPr>
        <w:t xml:space="preserve"> </w:t>
      </w:r>
      <w:r>
        <w:t>областях</w:t>
      </w:r>
      <w:r w:rsidRPr="00DC017A">
        <w:rPr>
          <w:lang w:val="en-US"/>
        </w:rPr>
        <w:t xml:space="preserve">. </w:t>
      </w:r>
      <w:proofErr w:type="spellStart"/>
      <w:r>
        <w:t>Водночас</w:t>
      </w:r>
      <w:proofErr w:type="spellEnd"/>
      <w:r w:rsidRPr="00DC017A">
        <w:rPr>
          <w:lang w:val="en-US"/>
        </w:rPr>
        <w:t xml:space="preserve"> </w:t>
      </w:r>
      <w:proofErr w:type="spellStart"/>
      <w:r>
        <w:t>попередня</w:t>
      </w:r>
      <w:proofErr w:type="spellEnd"/>
      <w:r w:rsidRPr="00DC017A">
        <w:rPr>
          <w:lang w:val="en-US"/>
        </w:rPr>
        <w:t xml:space="preserve"> </w:t>
      </w:r>
      <w:proofErr w:type="spellStart"/>
      <w:r>
        <w:t>співпраця</w:t>
      </w:r>
      <w:proofErr w:type="spellEnd"/>
      <w:r w:rsidRPr="00DC017A">
        <w:rPr>
          <w:lang w:val="en-US"/>
        </w:rPr>
        <w:t xml:space="preserve"> </w:t>
      </w:r>
      <w:r>
        <w:t>з</w:t>
      </w:r>
      <w:r w:rsidRPr="00DC017A">
        <w:rPr>
          <w:lang w:val="en-US"/>
        </w:rPr>
        <w:t xml:space="preserve"> </w:t>
      </w:r>
      <w:proofErr w:type="spellStart"/>
      <w:r>
        <w:t>громадянським</w:t>
      </w:r>
      <w:proofErr w:type="spellEnd"/>
      <w:r w:rsidRPr="00DC017A">
        <w:rPr>
          <w:lang w:val="en-US"/>
        </w:rPr>
        <w:t xml:space="preserve"> </w:t>
      </w:r>
      <w:proofErr w:type="spellStart"/>
      <w:r>
        <w:t>суспільством</w:t>
      </w:r>
      <w:proofErr w:type="spellEnd"/>
      <w:r w:rsidRPr="00DC017A">
        <w:rPr>
          <w:lang w:val="en-US"/>
        </w:rPr>
        <w:t xml:space="preserve"> </w:t>
      </w:r>
      <w:proofErr w:type="spellStart"/>
      <w:r>
        <w:t>була</w:t>
      </w:r>
      <w:proofErr w:type="spellEnd"/>
      <w:r w:rsidRPr="00DC017A">
        <w:rPr>
          <w:lang w:val="en-US"/>
        </w:rPr>
        <w:t xml:space="preserve"> </w:t>
      </w:r>
      <w:proofErr w:type="spellStart"/>
      <w:r>
        <w:t>ще</w:t>
      </w:r>
      <w:proofErr w:type="spellEnd"/>
      <w:r w:rsidRPr="00DC017A">
        <w:rPr>
          <w:lang w:val="en-US"/>
        </w:rPr>
        <w:t xml:space="preserve"> </w:t>
      </w:r>
      <w:r>
        <w:t>одним</w:t>
      </w:r>
      <w:r w:rsidRPr="00DC017A">
        <w:rPr>
          <w:lang w:val="en-US"/>
        </w:rPr>
        <w:t xml:space="preserve"> </w:t>
      </w:r>
      <w:proofErr w:type="spellStart"/>
      <w:r>
        <w:t>чинником</w:t>
      </w:r>
      <w:proofErr w:type="spellEnd"/>
      <w:r w:rsidRPr="00DC017A">
        <w:rPr>
          <w:lang w:val="en-US"/>
        </w:rPr>
        <w:t xml:space="preserve">, </w:t>
      </w:r>
      <w:proofErr w:type="spellStart"/>
      <w:r>
        <w:t>який</w:t>
      </w:r>
      <w:proofErr w:type="spellEnd"/>
      <w:r w:rsidRPr="00DC017A">
        <w:rPr>
          <w:lang w:val="en-US"/>
        </w:rPr>
        <w:t xml:space="preserve"> </w:t>
      </w:r>
      <w:proofErr w:type="spellStart"/>
      <w:r>
        <w:t>допоміг</w:t>
      </w:r>
      <w:proofErr w:type="spellEnd"/>
      <w:r w:rsidRPr="00DC017A">
        <w:rPr>
          <w:lang w:val="en-US"/>
        </w:rPr>
        <w:t xml:space="preserve"> </w:t>
      </w:r>
      <w:r>
        <w:rPr>
          <w:lang w:val="de-DE"/>
        </w:rPr>
        <w:t xml:space="preserve">PIN </w:t>
      </w:r>
      <w:proofErr w:type="spellStart"/>
      <w:r>
        <w:t>швидко</w:t>
      </w:r>
      <w:proofErr w:type="spellEnd"/>
      <w:r w:rsidRPr="00DC017A">
        <w:rPr>
          <w:lang w:val="en-US"/>
        </w:rPr>
        <w:t xml:space="preserve"> </w:t>
      </w:r>
      <w:proofErr w:type="spellStart"/>
      <w:r>
        <w:t>розширити</w:t>
      </w:r>
      <w:proofErr w:type="spellEnd"/>
      <w:r w:rsidRPr="00DC017A">
        <w:rPr>
          <w:lang w:val="en-US"/>
        </w:rPr>
        <w:t xml:space="preserve"> </w:t>
      </w:r>
      <w:proofErr w:type="spellStart"/>
      <w:r>
        <w:t>охоплення</w:t>
      </w:r>
      <w:proofErr w:type="spellEnd"/>
      <w:r w:rsidRPr="00DC017A">
        <w:rPr>
          <w:lang w:val="en-US"/>
        </w:rPr>
        <w:t xml:space="preserve"> </w:t>
      </w:r>
      <w:proofErr w:type="spellStart"/>
      <w:r>
        <w:t>своєю</w:t>
      </w:r>
      <w:proofErr w:type="spellEnd"/>
      <w:r w:rsidRPr="00DC017A">
        <w:rPr>
          <w:lang w:val="en-US"/>
        </w:rPr>
        <w:t xml:space="preserve"> </w:t>
      </w:r>
      <w:proofErr w:type="spellStart"/>
      <w:r>
        <w:t>гуманітарною</w:t>
      </w:r>
      <w:proofErr w:type="spellEnd"/>
      <w:r w:rsidRPr="00DC017A">
        <w:rPr>
          <w:lang w:val="en-US"/>
        </w:rPr>
        <w:t xml:space="preserve"> </w:t>
      </w:r>
      <w:proofErr w:type="spellStart"/>
      <w:r>
        <w:t>підтримкою</w:t>
      </w:r>
      <w:proofErr w:type="spellEnd"/>
      <w:r w:rsidRPr="00DC017A">
        <w:rPr>
          <w:lang w:val="en-US"/>
        </w:rPr>
        <w:t xml:space="preserve"> </w:t>
      </w:r>
      <w:r>
        <w:t>на</w:t>
      </w:r>
      <w:r w:rsidRPr="00DC017A">
        <w:rPr>
          <w:lang w:val="en-US"/>
        </w:rPr>
        <w:t xml:space="preserve"> </w:t>
      </w:r>
      <w:proofErr w:type="spellStart"/>
      <w:r>
        <w:t>всі</w:t>
      </w:r>
      <w:proofErr w:type="spellEnd"/>
      <w:r w:rsidRPr="00DC017A">
        <w:rPr>
          <w:lang w:val="en-US"/>
        </w:rPr>
        <w:t xml:space="preserve"> </w:t>
      </w:r>
      <w:proofErr w:type="spellStart"/>
      <w:r>
        <w:t>регіони</w:t>
      </w:r>
      <w:proofErr w:type="spellEnd"/>
      <w:r w:rsidRPr="00DC017A">
        <w:rPr>
          <w:lang w:val="en-US"/>
        </w:rPr>
        <w:t xml:space="preserve"> </w:t>
      </w:r>
      <w:proofErr w:type="spellStart"/>
      <w:r>
        <w:t>України</w:t>
      </w:r>
      <w:proofErr w:type="spellEnd"/>
      <w:r w:rsidRPr="00DC017A">
        <w:rPr>
          <w:lang w:val="en-US"/>
        </w:rPr>
        <w:t xml:space="preserve">. </w:t>
      </w:r>
      <w:r>
        <w:t xml:space="preserve">Партнерство з </w:t>
      </w:r>
      <w:proofErr w:type="spellStart"/>
      <w:r>
        <w:t>неурядовими</w:t>
      </w:r>
      <w:proofErr w:type="spellEnd"/>
      <w:r>
        <w:t xml:space="preserve"> </w:t>
      </w:r>
      <w:proofErr w:type="spellStart"/>
      <w:r>
        <w:t>організаціями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дозволило </w:t>
      </w:r>
      <w:proofErr w:type="spellStart"/>
      <w:r>
        <w:t>краще</w:t>
      </w:r>
      <w:proofErr w:type="spellEnd"/>
      <w:r>
        <w:t xml:space="preserve"> </w:t>
      </w:r>
      <w:proofErr w:type="spellStart"/>
      <w:r>
        <w:t>адаптувати</w:t>
      </w:r>
      <w:proofErr w:type="spellEnd"/>
      <w:r>
        <w:t xml:space="preserve"> </w:t>
      </w:r>
      <w:proofErr w:type="spellStart"/>
      <w:r>
        <w:t>гуманітарні</w:t>
      </w:r>
      <w:proofErr w:type="spellEnd"/>
      <w:r>
        <w:t xml:space="preserve"> </w:t>
      </w:r>
      <w:proofErr w:type="spellStart"/>
      <w:r>
        <w:t>процеси</w:t>
      </w:r>
      <w:proofErr w:type="spellEnd"/>
      <w:r>
        <w:t xml:space="preserve"> до потреб </w:t>
      </w:r>
      <w:proofErr w:type="spellStart"/>
      <w:r>
        <w:t>місцевих</w:t>
      </w:r>
      <w:proofErr w:type="spellEnd"/>
      <w:r>
        <w:t xml:space="preserve"> громад</w:t>
      </w:r>
      <w:r>
        <w:rPr>
          <w:lang w:val="de-DE"/>
        </w:rPr>
        <w:t xml:space="preserve">: PIN </w:t>
      </w:r>
      <w:r>
        <w:t xml:space="preserve">надавав </w:t>
      </w:r>
      <w:proofErr w:type="spellStart"/>
      <w:r>
        <w:t>гранти</w:t>
      </w:r>
      <w:proofErr w:type="spellEnd"/>
      <w:r>
        <w:t xml:space="preserve"> партнерам, </w:t>
      </w:r>
      <w:proofErr w:type="spellStart"/>
      <w:r>
        <w:t>які</w:t>
      </w:r>
      <w:proofErr w:type="spellEnd"/>
      <w:r>
        <w:t xml:space="preserve"> могли </w:t>
      </w:r>
      <w:proofErr w:type="spellStart"/>
      <w:r>
        <w:t>визначити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потрібно</w:t>
      </w:r>
      <w:proofErr w:type="spellEnd"/>
      <w:r>
        <w:t xml:space="preserve"> на </w:t>
      </w:r>
      <w:proofErr w:type="spellStart"/>
      <w:r>
        <w:t>місцях</w:t>
      </w:r>
      <w:proofErr w:type="spellEnd"/>
      <w:r>
        <w:t xml:space="preserve"> та </w:t>
      </w:r>
      <w:proofErr w:type="spellStart"/>
      <w:r>
        <w:t>організувати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>.</w:t>
      </w:r>
    </w:p>
    <w:p w:rsidR="00F70FC5" w:rsidRDefault="00FD58C6">
      <w:pPr>
        <w:pStyle w:val="Body"/>
        <w:spacing w:before="360" w:after="240"/>
      </w:pPr>
      <w:r>
        <w:t xml:space="preserve">Станом на листопад 2022 року через </w:t>
      </w:r>
      <w:proofErr w:type="spellStart"/>
      <w:r>
        <w:t>різні</w:t>
      </w:r>
      <w:proofErr w:type="spellEnd"/>
      <w:r>
        <w:t xml:space="preserve"> </w:t>
      </w:r>
      <w:proofErr w:type="spellStart"/>
      <w:r>
        <w:t>прог</w:t>
      </w:r>
      <w:r>
        <w:t>рами</w:t>
      </w:r>
      <w:proofErr w:type="spellEnd"/>
      <w:r>
        <w:t xml:space="preserve"> </w:t>
      </w:r>
      <w:r>
        <w:rPr>
          <w:lang w:val="de-DE"/>
        </w:rPr>
        <w:t xml:space="preserve">PIN </w:t>
      </w:r>
      <w:proofErr w:type="spellStart"/>
      <w:r>
        <w:t>надав</w:t>
      </w:r>
      <w:proofErr w:type="spellEnd"/>
      <w:r>
        <w:t xml:space="preserve"> </w:t>
      </w:r>
      <w:proofErr w:type="spellStart"/>
      <w:r>
        <w:t>фінансову</w:t>
      </w:r>
      <w:proofErr w:type="spellEnd"/>
      <w:r>
        <w:t xml:space="preserve"> та </w:t>
      </w:r>
      <w:proofErr w:type="spellStart"/>
      <w:r>
        <w:t>матеріальну</w:t>
      </w:r>
      <w:proofErr w:type="spellEnd"/>
      <w:r>
        <w:t xml:space="preserve"> </w:t>
      </w:r>
      <w:proofErr w:type="spellStart"/>
      <w:r>
        <w:t>підтримку</w:t>
      </w:r>
      <w:proofErr w:type="spellEnd"/>
      <w:r>
        <w:t xml:space="preserve"> </w:t>
      </w:r>
      <w:proofErr w:type="spellStart"/>
      <w:r>
        <w:t>близько</w:t>
      </w:r>
      <w:proofErr w:type="spellEnd"/>
      <w:r>
        <w:t xml:space="preserve"> 160 ОГС,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залучені</w:t>
      </w:r>
      <w:proofErr w:type="spellEnd"/>
      <w:r>
        <w:t xml:space="preserve"> у </w:t>
      </w:r>
      <w:proofErr w:type="spellStart"/>
      <w:r>
        <w:t>наданні</w:t>
      </w:r>
      <w:proofErr w:type="spellEnd"/>
      <w:r>
        <w:t xml:space="preserve"> </w:t>
      </w:r>
      <w:proofErr w:type="spellStart"/>
      <w:r>
        <w:t>гуманітарної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в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регіонах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  <w:proofErr w:type="spellStart"/>
      <w:r>
        <w:t>Більшість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 xml:space="preserve"> (90%) </w:t>
      </w:r>
      <w:proofErr w:type="spellStart"/>
      <w:r>
        <w:t>підтримують</w:t>
      </w:r>
      <w:proofErr w:type="spellEnd"/>
      <w:r>
        <w:t xml:space="preserve"> </w:t>
      </w:r>
      <w:proofErr w:type="spellStart"/>
      <w:r>
        <w:t>мешканців</w:t>
      </w:r>
      <w:proofErr w:type="spellEnd"/>
      <w:r>
        <w:t xml:space="preserve"> областей, де </w:t>
      </w:r>
      <w:proofErr w:type="spellStart"/>
      <w:r>
        <w:t>тривають</w:t>
      </w:r>
      <w:proofErr w:type="spellEnd"/>
      <w:r>
        <w:t xml:space="preserve"> </w:t>
      </w:r>
      <w:proofErr w:type="spellStart"/>
      <w:r>
        <w:t>бойові</w:t>
      </w:r>
      <w:proofErr w:type="spellEnd"/>
      <w:r>
        <w:t xml:space="preserve"> </w:t>
      </w:r>
      <w:proofErr w:type="spellStart"/>
      <w:r>
        <w:t>дії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межують</w:t>
      </w:r>
      <w:proofErr w:type="spellEnd"/>
      <w:r>
        <w:t xml:space="preserve"> з таким</w:t>
      </w:r>
      <w:r>
        <w:t xml:space="preserve">и </w:t>
      </w:r>
      <w:proofErr w:type="spellStart"/>
      <w:r>
        <w:t>регіонами</w:t>
      </w:r>
      <w:proofErr w:type="spellEnd"/>
      <w:r>
        <w:t xml:space="preserve">. </w:t>
      </w:r>
      <w:proofErr w:type="spellStart"/>
      <w:r>
        <w:t>Менша</w:t>
      </w:r>
      <w:proofErr w:type="spellEnd"/>
      <w:r>
        <w:t xml:space="preserve"> </w:t>
      </w:r>
      <w:proofErr w:type="spellStart"/>
      <w:r>
        <w:t>частка</w:t>
      </w:r>
      <w:proofErr w:type="spellEnd"/>
      <w:r>
        <w:t xml:space="preserve"> ОГС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партнерів</w:t>
      </w:r>
      <w:proofErr w:type="spellEnd"/>
      <w:r>
        <w:t xml:space="preserve"> PIN (10%) </w:t>
      </w:r>
      <w:proofErr w:type="spellStart"/>
      <w:r>
        <w:t>працює</w:t>
      </w:r>
      <w:proofErr w:type="spellEnd"/>
      <w:r>
        <w:t xml:space="preserve"> над </w:t>
      </w:r>
      <w:proofErr w:type="spellStart"/>
      <w:r>
        <w:t>задоволенням</w:t>
      </w:r>
      <w:proofErr w:type="spellEnd"/>
      <w:r>
        <w:t xml:space="preserve"> потреб ВПО у </w:t>
      </w:r>
      <w:proofErr w:type="spellStart"/>
      <w:r>
        <w:t>колективних</w:t>
      </w:r>
      <w:proofErr w:type="spellEnd"/>
      <w:r>
        <w:t xml:space="preserve"> центрах,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здебільшого</w:t>
      </w:r>
      <w:proofErr w:type="spellEnd"/>
      <w:r>
        <w:t xml:space="preserve"> </w:t>
      </w:r>
      <w:proofErr w:type="spellStart"/>
      <w:r>
        <w:t>знаходяться</w:t>
      </w:r>
      <w:proofErr w:type="spellEnd"/>
      <w:r>
        <w:t xml:space="preserve"> на </w:t>
      </w:r>
      <w:proofErr w:type="spellStart"/>
      <w:r>
        <w:t>заході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  <w:proofErr w:type="spellStart"/>
      <w:r>
        <w:t>Переважна</w:t>
      </w:r>
      <w:proofErr w:type="spellEnd"/>
      <w:r>
        <w:t xml:space="preserve"> </w:t>
      </w:r>
      <w:proofErr w:type="spellStart"/>
      <w:r>
        <w:t>більшість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</w:t>
      </w:r>
      <w:proofErr w:type="spellStart"/>
      <w:r>
        <w:t>працювали</w:t>
      </w:r>
      <w:proofErr w:type="spellEnd"/>
      <w:r>
        <w:t xml:space="preserve"> до 24 </w:t>
      </w:r>
      <w:r>
        <w:t xml:space="preserve">лютого </w:t>
      </w:r>
      <w:r>
        <w:t xml:space="preserve">2022 </w:t>
      </w:r>
      <w:r>
        <w:t xml:space="preserve">року </w:t>
      </w:r>
      <w:proofErr w:type="gramStart"/>
      <w:r>
        <w:t>у сферах</w:t>
      </w:r>
      <w:proofErr w:type="gramEnd"/>
      <w:r>
        <w:t xml:space="preserve">, </w:t>
      </w:r>
      <w:proofErr w:type="spellStart"/>
      <w:r>
        <w:t>які</w:t>
      </w:r>
      <w:proofErr w:type="spellEnd"/>
      <w:r>
        <w:t xml:space="preserve"> не </w:t>
      </w:r>
      <w:proofErr w:type="spellStart"/>
      <w:r>
        <w:t>завжди</w:t>
      </w:r>
      <w:proofErr w:type="spellEnd"/>
      <w:r>
        <w:t xml:space="preserve"> </w:t>
      </w:r>
      <w:proofErr w:type="spellStart"/>
      <w:r>
        <w:t>стосувалися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гуманітарної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— </w:t>
      </w:r>
      <w:proofErr w:type="spellStart"/>
      <w:r>
        <w:t>утім</w:t>
      </w:r>
      <w:proofErr w:type="spellEnd"/>
      <w:r>
        <w:t xml:space="preserve"> зараз вони </w:t>
      </w:r>
      <w:proofErr w:type="spellStart"/>
      <w:r>
        <w:t>фактично</w:t>
      </w:r>
      <w:proofErr w:type="spellEnd"/>
      <w:r>
        <w:t xml:space="preserve"> є </w:t>
      </w:r>
      <w:proofErr w:type="spellStart"/>
      <w:r>
        <w:t>гуманітарними</w:t>
      </w:r>
      <w:proofErr w:type="spellEnd"/>
      <w:r>
        <w:t xml:space="preserve"> </w:t>
      </w:r>
      <w:proofErr w:type="spellStart"/>
      <w:r>
        <w:t>робітниками</w:t>
      </w:r>
      <w:proofErr w:type="spellEnd"/>
      <w:r>
        <w:t xml:space="preserve">. </w:t>
      </w:r>
      <w:proofErr w:type="spellStart"/>
      <w:r>
        <w:t>Розуміючи</w:t>
      </w:r>
      <w:proofErr w:type="spellEnd"/>
      <w:r>
        <w:t xml:space="preserve"> </w:t>
      </w:r>
      <w:proofErr w:type="spellStart"/>
      <w:r>
        <w:t>це</w:t>
      </w:r>
      <w:proofErr w:type="spellEnd"/>
      <w:r>
        <w:rPr>
          <w:lang w:val="de-DE"/>
        </w:rPr>
        <w:t xml:space="preserve">, PIN </w:t>
      </w:r>
      <w:proofErr w:type="spellStart"/>
      <w:r>
        <w:t>запровадив</w:t>
      </w:r>
      <w:proofErr w:type="spellEnd"/>
      <w:r>
        <w:t xml:space="preserve"> </w:t>
      </w:r>
      <w:proofErr w:type="spellStart"/>
      <w:r>
        <w:t>комплексну</w:t>
      </w:r>
      <w:proofErr w:type="spellEnd"/>
      <w:r>
        <w:t xml:space="preserve"> </w:t>
      </w:r>
      <w:proofErr w:type="spellStart"/>
      <w:r>
        <w:t>програму</w:t>
      </w:r>
      <w:proofErr w:type="spellEnd"/>
      <w:r>
        <w:t xml:space="preserve"> розвитку </w:t>
      </w:r>
      <w:proofErr w:type="spellStart"/>
      <w:r>
        <w:t>потенціалу</w:t>
      </w:r>
      <w:proofErr w:type="spellEnd"/>
      <w:r>
        <w:t xml:space="preserve">, яка </w:t>
      </w:r>
      <w:proofErr w:type="spellStart"/>
      <w:r>
        <w:t>охоплює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теми, як </w:t>
      </w:r>
      <w:proofErr w:type="spellStart"/>
      <w:r>
        <w:t>гуманітарні</w:t>
      </w:r>
      <w:proofErr w:type="spellEnd"/>
      <w:r>
        <w:t xml:space="preserve"> </w:t>
      </w:r>
      <w:proofErr w:type="spellStart"/>
      <w:r>
        <w:t>стандарти</w:t>
      </w:r>
      <w:proofErr w:type="spellEnd"/>
      <w:r>
        <w:t xml:space="preserve">, </w:t>
      </w:r>
      <w:proofErr w:type="spellStart"/>
      <w:r>
        <w:t>інтеграція</w:t>
      </w:r>
      <w:proofErr w:type="spellEnd"/>
      <w:r>
        <w:t xml:space="preserve"> </w:t>
      </w:r>
      <w:proofErr w:type="spellStart"/>
      <w:r>
        <w:t>принципів</w:t>
      </w:r>
      <w:proofErr w:type="spellEnd"/>
      <w:r>
        <w:t xml:space="preserve"> </w:t>
      </w:r>
      <w:proofErr w:type="spellStart"/>
      <w:r>
        <w:t>за</w:t>
      </w:r>
      <w:r>
        <w:t>хисту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комунікації</w:t>
      </w:r>
      <w:proofErr w:type="spellEnd"/>
      <w:r>
        <w:t xml:space="preserve"> та </w:t>
      </w:r>
      <w:proofErr w:type="spellStart"/>
      <w:r>
        <w:t>розвиток</w:t>
      </w:r>
      <w:proofErr w:type="spellEnd"/>
      <w:r>
        <w:t xml:space="preserve"> партнерств. </w:t>
      </w:r>
      <w:proofErr w:type="spellStart"/>
      <w:r>
        <w:t>Окрім</w:t>
      </w:r>
      <w:proofErr w:type="spellEnd"/>
      <w:r>
        <w:t xml:space="preserve">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rPr>
          <w:lang w:val="de-DE"/>
        </w:rPr>
        <w:t xml:space="preserve">, PIN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реагує</w:t>
      </w:r>
      <w:proofErr w:type="spellEnd"/>
      <w:r>
        <w:t xml:space="preserve"> на </w:t>
      </w:r>
      <w:proofErr w:type="spellStart"/>
      <w:r>
        <w:t>запити</w:t>
      </w:r>
      <w:proofErr w:type="spellEnd"/>
      <w:r>
        <w:t xml:space="preserve"> </w:t>
      </w:r>
      <w:proofErr w:type="spellStart"/>
      <w:r>
        <w:t>партнерів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тренінгів</w:t>
      </w:r>
      <w:proofErr w:type="spellEnd"/>
      <w:r>
        <w:t xml:space="preserve"> з </w:t>
      </w:r>
      <w:proofErr w:type="spellStart"/>
      <w:r>
        <w:t>інших</w:t>
      </w:r>
      <w:proofErr w:type="spellEnd"/>
      <w:r>
        <w:t xml:space="preserve"> тем, </w:t>
      </w:r>
      <w:r>
        <w:t xml:space="preserve">шляхом </w:t>
      </w:r>
      <w:proofErr w:type="spellStart"/>
      <w:r>
        <w:t>організації</w:t>
      </w:r>
      <w:proofErr w:type="spellEnd"/>
      <w:r>
        <w:t xml:space="preserve">,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тренінгів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, </w:t>
      </w:r>
      <w:proofErr w:type="spellStart"/>
      <w:r>
        <w:t>психосоціальних</w:t>
      </w:r>
      <w:proofErr w:type="spellEnd"/>
      <w:r>
        <w:t xml:space="preserve"> </w:t>
      </w:r>
      <w:proofErr w:type="spellStart"/>
      <w:r>
        <w:t>ретритів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F70FC5" w:rsidRDefault="00F70FC5">
      <w:pPr>
        <w:pStyle w:val="Body"/>
        <w:spacing w:before="360" w:after="240"/>
        <w:sectPr w:rsidR="00F70FC5">
          <w:type w:val="continuous"/>
          <w:pgSz w:w="11900" w:h="16840"/>
          <w:pgMar w:top="1134" w:right="1134" w:bottom="567" w:left="1134" w:header="170" w:footer="0" w:gutter="0"/>
          <w:cols w:num="2" w:space="286"/>
        </w:sectPr>
      </w:pPr>
    </w:p>
    <w:p w:rsidR="00F70FC5" w:rsidRDefault="00F70FC5">
      <w:pPr>
        <w:pStyle w:val="Body"/>
        <w:spacing w:after="0"/>
        <w:sectPr w:rsidR="00F70FC5">
          <w:type w:val="continuous"/>
          <w:pgSz w:w="11900" w:h="16840"/>
          <w:pgMar w:top="1134" w:right="1134" w:bottom="567" w:left="1134" w:header="170" w:footer="0" w:gutter="0"/>
          <w:cols w:space="720"/>
        </w:sectPr>
      </w:pPr>
    </w:p>
    <w:p w:rsidR="00F70FC5" w:rsidRDefault="00F70FC5">
      <w:pPr>
        <w:pStyle w:val="Body"/>
        <w:spacing w:after="0"/>
      </w:pPr>
    </w:p>
    <w:p w:rsidR="00F70FC5" w:rsidRDefault="00F70FC5">
      <w:pPr>
        <w:pStyle w:val="Body"/>
        <w:spacing w:after="0"/>
      </w:pPr>
    </w:p>
    <w:p w:rsidR="00F70FC5" w:rsidRDefault="00F70FC5">
      <w:pPr>
        <w:pStyle w:val="Body"/>
        <w:spacing w:after="0"/>
        <w:sectPr w:rsidR="00F70FC5">
          <w:type w:val="continuous"/>
          <w:pgSz w:w="11900" w:h="16840"/>
          <w:pgMar w:top="1134" w:right="1134" w:bottom="567" w:left="1134" w:header="170" w:footer="0" w:gutter="0"/>
          <w:cols w:space="720"/>
        </w:sectPr>
      </w:pPr>
    </w:p>
    <w:p w:rsidR="00F70FC5" w:rsidRDefault="00F70FC5">
      <w:pPr>
        <w:pStyle w:val="2"/>
        <w:sectPr w:rsidR="00F70FC5">
          <w:type w:val="continuous"/>
          <w:pgSz w:w="11900" w:h="16840"/>
          <w:pgMar w:top="1134" w:right="1134" w:bottom="567" w:left="1134" w:header="170" w:footer="0" w:gutter="0"/>
          <w:cols w:num="2" w:space="708"/>
        </w:sectPr>
      </w:pPr>
    </w:p>
    <w:p w:rsidR="00F70FC5" w:rsidRPr="00DC017A" w:rsidRDefault="00FD58C6">
      <w:pPr>
        <w:pStyle w:val="2"/>
        <w:rPr>
          <w:color w:val="0070C0"/>
          <w:sz w:val="24"/>
          <w:szCs w:val="24"/>
          <w:u w:color="0070C0"/>
          <w:lang w:val="en-US"/>
        </w:rPr>
      </w:pPr>
      <w:r>
        <w:rPr>
          <w:color w:val="0070C0"/>
          <w:sz w:val="24"/>
          <w:szCs w:val="24"/>
          <w:u w:color="0070C0"/>
          <w:lang w:val="en-US"/>
        </w:rPr>
        <w:t xml:space="preserve">Area of responsibility / </w:t>
      </w:r>
      <w:proofErr w:type="spellStart"/>
      <w:r>
        <w:rPr>
          <w:color w:val="0070C0"/>
          <w:sz w:val="24"/>
          <w:szCs w:val="24"/>
          <w:u w:color="0070C0"/>
        </w:rPr>
        <w:t>Завдання</w:t>
      </w:r>
      <w:proofErr w:type="spellEnd"/>
      <w:r w:rsidRPr="00DC017A">
        <w:rPr>
          <w:color w:val="0070C0"/>
          <w:sz w:val="24"/>
          <w:szCs w:val="24"/>
          <w:u w:color="0070C0"/>
          <w:lang w:val="en-US"/>
        </w:rPr>
        <w:t xml:space="preserve"> </w:t>
      </w:r>
      <w:r>
        <w:rPr>
          <w:color w:val="0070C0"/>
          <w:sz w:val="24"/>
          <w:szCs w:val="24"/>
          <w:u w:color="0070C0"/>
        </w:rPr>
        <w:t>та</w:t>
      </w:r>
      <w:r w:rsidRPr="00DC017A">
        <w:rPr>
          <w:color w:val="0070C0"/>
          <w:sz w:val="24"/>
          <w:szCs w:val="24"/>
          <w:u w:color="0070C0"/>
          <w:lang w:val="en-US"/>
        </w:rPr>
        <w:t xml:space="preserve"> </w:t>
      </w:r>
      <w:proofErr w:type="spellStart"/>
      <w:r>
        <w:rPr>
          <w:color w:val="0070C0"/>
          <w:sz w:val="24"/>
          <w:szCs w:val="24"/>
          <w:u w:color="0070C0"/>
        </w:rPr>
        <w:t>послуги</w:t>
      </w:r>
      <w:proofErr w:type="spellEnd"/>
      <w:r w:rsidRPr="00DC017A">
        <w:rPr>
          <w:color w:val="0070C0"/>
          <w:sz w:val="24"/>
          <w:szCs w:val="24"/>
          <w:u w:color="0070C0"/>
          <w:lang w:val="en-US"/>
        </w:rPr>
        <w:t>:</w:t>
      </w:r>
      <w:r w:rsidRPr="00DC017A">
        <w:rPr>
          <w:color w:val="0070C0"/>
          <w:sz w:val="24"/>
          <w:szCs w:val="24"/>
          <w:u w:color="0070C0"/>
          <w:lang w:val="en-US"/>
        </w:rPr>
        <w:t xml:space="preserve"> </w:t>
      </w:r>
    </w:p>
    <w:tbl>
      <w:tblPr>
        <w:tblStyle w:val="TableNormal"/>
        <w:tblW w:w="96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3E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468"/>
        <w:gridCol w:w="432"/>
        <w:gridCol w:w="4712"/>
      </w:tblGrid>
      <w:tr w:rsidR="00F70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</w:tr>
      <w:tr w:rsidR="00F70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1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To enhance local CSO’s technical capacity to provide quality humanitarian assistance to the war-affected 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population, as part of the project</w:t>
            </w:r>
            <w:r>
              <w:rPr>
                <w:color w:val="FF644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supported by the UHF, </w:t>
            </w:r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People in Need Ukraine seeks a service provider for capacitating CSOs in WASH 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to provide the following services:</w:t>
            </w: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D58C6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0" w:line="240" w:lineRule="auto"/>
              <w:jc w:val="both"/>
              <w:rPr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Для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посилення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технічної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спроможності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місцевих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ОГС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надавати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якісну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гуманітарну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допомогу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населенню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що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постраждало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від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війни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рамках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проєкту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який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реалізується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підтримки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UHF, </w:t>
            </w:r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People in Need Ukraine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шукає</w:t>
            </w:r>
            <w:proofErr w:type="spellEnd"/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постачальника</w:t>
            </w:r>
            <w:proofErr w:type="spellEnd"/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послуг</w:t>
            </w:r>
            <w:proofErr w:type="spellEnd"/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для</w:t>
            </w:r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посилення</w:t>
            </w:r>
            <w:proofErr w:type="spellEnd"/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спроможності</w:t>
            </w:r>
            <w:proofErr w:type="spellEnd"/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ОГС</w:t>
            </w:r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gramStart"/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для</w:t>
            </w:r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надання</w:t>
            </w:r>
            <w:proofErr w:type="spellEnd"/>
            <w:proofErr w:type="gramEnd"/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допомоги</w:t>
            </w:r>
            <w:proofErr w:type="spellEnd"/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</w:t>
            </w:r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питань</w:t>
            </w:r>
            <w:proofErr w:type="spellEnd"/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води</w:t>
            </w:r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</w:t>
            </w:r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санітарії</w:t>
            </w:r>
            <w:proofErr w:type="spellEnd"/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</w:t>
            </w:r>
            <w:r w:rsidRPr="00DC017A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гігієни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який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забезпечить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таке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:</w:t>
            </w:r>
          </w:p>
        </w:tc>
      </w:tr>
      <w:tr w:rsidR="00F70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1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1) Conduct base-line and post-training asses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sment of 40 CSOs’ capacities (PIN’s partners) in WASH</w:t>
            </w: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2) Co-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organise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and conduct at least two offline and two online workshops for CSOs on 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WASH (technical and humanitarian standards, procedures, challenges relevant for this sector/cluster, engagement with WASH Cluster)</w:t>
            </w: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3) Provi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de regular mentoring in WASH to CSOs on their requests; undertake regular field trips to the offices of CSOs and distributions sites in Donetsk,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Zaporizhzhya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Kharkiv, Dnipropetrovsk, and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Lviv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oblasts, with due consideration of security situation</w:t>
            </w: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4) Help CSOs develop policies and procedures in WASH that enhance the quality of their humanitarian response in this sector</w:t>
            </w: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5) Support PIN in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organising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at least 2 online trainings in topics related to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organisational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capacities of CSOs like fundraising, grant management, security,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etc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by identifying trainers and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сo-organ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ising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such sessions</w:t>
            </w: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6) Visit meetings of UN WASH cluster, share updates from PIN’s side, bring takeaways to CSOs, and encourage CSOs to par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ticipate in Clusters’ meetings as well</w:t>
            </w: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1)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Проведе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gram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до- та</w:t>
            </w:r>
            <w:proofErr w:type="gram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посттренінгову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оцінку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спроможності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40 ОГС (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партнерів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PIN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) для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роботи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у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сфері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води,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санітарії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гігієни</w:t>
            </w:r>
            <w:proofErr w:type="spellEnd"/>
          </w:p>
          <w:p w:rsidR="00F70FC5" w:rsidRPr="00DC017A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Pr="00DC017A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2)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Допоможе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організувати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та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проведе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щонайменше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два офлайн та два онлайн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семінари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для ОГС з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питань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води,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санітарії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proofErr w:type="gram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гігієни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proofErr w:type="spellStart"/>
            <w:proofErr w:type="gram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технічні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та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гуманітарні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стандарти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процедури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виклики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актуальні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для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цього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ектору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/ кластеру,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взаємодія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 Кластером з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питань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води,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санітарії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гігієни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  <w:p w:rsidR="00F70FC5" w:rsidRPr="00DC017A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Pr="00DC017A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3)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Забезпечить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регулярне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менторство з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питань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води,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санітарії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гігієни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для ОГС за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їхніми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запитами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;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здійснюватиме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регулярні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виїзди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до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офісів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ОГС та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місць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дистрибуції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допомоги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в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Донецькій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Запорізькій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Харківській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Дніпропетровській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т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а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Львівській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областях (з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урахуванням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безпекової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ситуації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  <w:p w:rsidR="00F70FC5" w:rsidRPr="00DC017A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Pr="00DC017A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4)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Допомо</w:t>
            </w: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же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ОГС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розробити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політику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та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процедури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у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сфері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питань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води,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санітарії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гігієни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які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посилять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якість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надання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ними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гуманітарної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допомоги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у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цьому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секторі</w:t>
            </w:r>
            <w:proofErr w:type="spellEnd"/>
          </w:p>
          <w:p w:rsidR="00F70FC5" w:rsidRPr="00DC017A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5)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Підтримає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PIN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в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організації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щонайменше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2 онлайн-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тренінгів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на теми,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пов’язані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організаційною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спроможністю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ОГС,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як-от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фандрайзинг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грантовий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менеджмент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безпека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тощо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шляхом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визначення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тренерів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спільної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організації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таких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сесій</w:t>
            </w:r>
            <w:proofErr w:type="spellEnd"/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6)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Відвідуватиме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зустрічі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Кластера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питань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води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 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санітарії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гігієни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ООН,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ділитиметься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оновленнями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боку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PIN,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доноситиме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інформацію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кластеру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ОГС,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заохочуватиме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ОГС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брати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участь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у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зустрічах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Кластеру</w:t>
            </w:r>
            <w:proofErr w:type="spellEnd"/>
          </w:p>
        </w:tc>
      </w:tr>
      <w:tr w:rsidR="00F70FC5" w:rsidRPr="00DC0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1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7)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Organise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coordination meetings with partners on WASH assistance</w:t>
            </w: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8) Draft at le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ast two reports on CSO’s performance within WASH, with practical and feasible Recommendations and present them at different fora including cluster meetings and events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organised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by PIN</w:t>
            </w: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9) Coordinate the work with PIN partnership unit and other service providers aiming to build capacity of CSOs in other sectors (Food security &amp; Shelter/NFI) and participate in coordination meetings of PIN partne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rship unit</w:t>
            </w: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7)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Організуватиме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координаційні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зустрічі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партнерами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щодо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надання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допомоги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у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сфері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питань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води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 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санітарії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гігієни</w:t>
            </w:r>
            <w:proofErr w:type="spellEnd"/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8)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Підготує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принаймні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два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звіти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про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діяльність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ОГС-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учасників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тренінгів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у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сфері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води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 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санітарії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гігієниз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практичними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реалістичними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рекомендаціями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представить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їх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на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різних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форумах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включно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кластерними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зустрічами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заходами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організованими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PIN</w:t>
            </w: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Pr="00DC017A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</w:rPr>
            </w:pP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9)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Координуватиме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роботу з департаментом партнерств 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PIN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та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іншими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постачальниками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слуг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яка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пов’язана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розбудовою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потенціалу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ОГС в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інших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секторах (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Кластері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з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продовольчої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безпеки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та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Кластері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питань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житла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та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непродовольчих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товарів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) та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братиме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участь у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координаційних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зустрічах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департаменту партнерств 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PIN</w:t>
            </w:r>
          </w:p>
        </w:tc>
      </w:tr>
      <w:tr w:rsidR="00F70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D58C6">
            <w:pPr>
              <w:pStyle w:val="2"/>
            </w:pPr>
            <w:r>
              <w:rPr>
                <w:color w:val="0070C0"/>
                <w:sz w:val="24"/>
                <w:szCs w:val="24"/>
                <w:u w:color="0070C0"/>
                <w:lang w:val="en-US"/>
              </w:rPr>
              <w:t>Start date</w:t>
            </w:r>
            <w:r>
              <w:rPr>
                <w:color w:val="0070C0"/>
                <w:sz w:val="24"/>
                <w:szCs w:val="24"/>
                <w:u w:color="0070C0"/>
              </w:rPr>
              <w:t xml:space="preserve"> / Дата початку:</w:t>
            </w: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</w:tr>
      <w:tr w:rsidR="00F70FC5" w:rsidRPr="00DC0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D58C6">
            <w:pPr>
              <w:pStyle w:val="Body"/>
              <w:spacing w:before="360"/>
              <w:ind w:right="142"/>
              <w:rPr>
                <w:lang w:val="en-US"/>
              </w:rPr>
            </w:pPr>
            <w:r>
              <w:rPr>
                <w:lang w:val="en-US"/>
              </w:rPr>
              <w:t>The service is expected to begin on December, 15, 2022 and last not later than until December, 31, 2023.</w:t>
            </w: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D58C6">
            <w:pPr>
              <w:pStyle w:val="Body"/>
              <w:spacing w:before="360" w:after="0" w:line="240" w:lineRule="auto"/>
              <w:ind w:left="63" w:hanging="29"/>
            </w:pPr>
            <w:proofErr w:type="spellStart"/>
            <w:r>
              <w:t>Очікується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 xml:space="preserve"> </w:t>
            </w:r>
            <w:proofErr w:type="spellStart"/>
            <w:r>
              <w:t>розпочнеться</w:t>
            </w:r>
            <w:proofErr w:type="spellEnd"/>
            <w:r>
              <w:t xml:space="preserve"> 1</w:t>
            </w:r>
            <w:r w:rsidRPr="00DC017A">
              <w:t>5</w:t>
            </w:r>
            <w:r>
              <w:t xml:space="preserve"> </w:t>
            </w:r>
            <w:proofErr w:type="spellStart"/>
            <w:r>
              <w:t>грудня</w:t>
            </w:r>
            <w:proofErr w:type="spellEnd"/>
            <w:r>
              <w:t xml:space="preserve"> 2022 і </w:t>
            </w:r>
            <w:proofErr w:type="spellStart"/>
            <w:r>
              <w:t>триватиме</w:t>
            </w:r>
            <w:proofErr w:type="spellEnd"/>
            <w:r>
              <w:t xml:space="preserve"> максимально до 31 </w:t>
            </w:r>
            <w:proofErr w:type="spellStart"/>
            <w:r>
              <w:t>грудня</w:t>
            </w:r>
            <w:proofErr w:type="spellEnd"/>
            <w:r>
              <w:t xml:space="preserve"> 2023.</w:t>
            </w:r>
          </w:p>
        </w:tc>
      </w:tr>
      <w:tr w:rsidR="00F70FC5" w:rsidRPr="00DC0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rPr>
                <w:lang w:val="ru-RU"/>
              </w:rPr>
            </w:pP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rPr>
                <w:lang w:val="ru-RU"/>
              </w:rPr>
            </w:pPr>
          </w:p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rPr>
                <w:lang w:val="ru-RU"/>
              </w:rPr>
            </w:pPr>
          </w:p>
        </w:tc>
      </w:tr>
      <w:tr w:rsidR="00F70FC5" w:rsidRPr="00DC0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rPr>
                <w:lang w:val="ru-RU"/>
              </w:rPr>
            </w:pP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rPr>
                <w:lang w:val="ru-RU"/>
              </w:rPr>
            </w:pPr>
          </w:p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rPr>
                <w:lang w:val="ru-RU"/>
              </w:rPr>
            </w:pPr>
          </w:p>
        </w:tc>
      </w:tr>
      <w:tr w:rsidR="00F70FC5" w:rsidRPr="00DC0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1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b/>
                <w:bCs/>
                <w:color w:val="0F6FC6"/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The cost of the service provision:</w:t>
            </w:r>
            <w:r>
              <w:rPr>
                <w:sz w:val="24"/>
                <w:szCs w:val="24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.800 USD</w:t>
            </w: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The price shall be paid to the Supplier monthly on the basis of Supplier</w:t>
            </w:r>
            <w:r>
              <w:rPr>
                <w:rtl/>
                <w:lang w:val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’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 invoices. Expenditures related to transportation and accommodation as well as per diems for business trips will be compensated separate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ly, according to PIN’s procedures.</w:t>
            </w: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>
              <w:rPr>
                <w:b/>
                <w:bCs/>
                <w:color w:val="0F6FC6"/>
                <w:sz w:val="24"/>
                <w:szCs w:val="24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Вартість</w:t>
            </w:r>
            <w:proofErr w:type="spellEnd"/>
            <w:r>
              <w:rPr>
                <w:b/>
                <w:bCs/>
                <w:color w:val="0F6FC6"/>
                <w:sz w:val="24"/>
                <w:szCs w:val="24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b/>
                <w:bCs/>
                <w:color w:val="0F6FC6"/>
                <w:sz w:val="24"/>
                <w:szCs w:val="24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послуги</w:t>
            </w:r>
            <w:proofErr w:type="spellEnd"/>
            <w:r>
              <w:rPr>
                <w:b/>
                <w:bCs/>
                <w:color w:val="0F6FC6"/>
                <w:sz w:val="24"/>
                <w:szCs w:val="24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:</w:t>
            </w:r>
            <w:r>
              <w:rPr>
                <w:sz w:val="20"/>
                <w:szCs w:val="2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1 800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американських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доларів</w:t>
            </w:r>
            <w:proofErr w:type="spellEnd"/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Pr="00DC017A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Загальна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сума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має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бути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виплачена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Постачальнику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щомісячно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основі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актів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наданих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послуг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Постачальника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Витрати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пов’язані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проїздом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і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проживанням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а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також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добові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у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відрядженнях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компенсуються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окремо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згідно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 процедурами PIN.</w:t>
            </w:r>
          </w:p>
        </w:tc>
      </w:tr>
      <w:tr w:rsidR="00F70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>
            <w:pPr>
              <w:pStyle w:val="2"/>
            </w:pPr>
          </w:p>
          <w:p w:rsidR="00F70FC5" w:rsidRDefault="00FD58C6">
            <w:pPr>
              <w:pStyle w:val="2"/>
            </w:pPr>
            <w:r>
              <w:rPr>
                <w:color w:val="0070C0"/>
                <w:sz w:val="24"/>
                <w:szCs w:val="24"/>
                <w:u w:color="0070C0"/>
                <w:lang w:val="en-US"/>
              </w:rPr>
              <w:t>Qualifications</w:t>
            </w:r>
            <w:r>
              <w:rPr>
                <w:color w:val="0070C0"/>
                <w:sz w:val="24"/>
                <w:szCs w:val="24"/>
                <w:u w:color="0070C0"/>
              </w:rPr>
              <w:t xml:space="preserve"> / </w:t>
            </w:r>
            <w:proofErr w:type="spellStart"/>
            <w:r>
              <w:rPr>
                <w:color w:val="0070C0"/>
                <w:sz w:val="24"/>
                <w:szCs w:val="24"/>
                <w:u w:color="0070C0"/>
              </w:rPr>
              <w:t>Кваліфікації</w:t>
            </w:r>
            <w:proofErr w:type="spellEnd"/>
            <w:r>
              <w:rPr>
                <w:color w:val="0070C0"/>
                <w:sz w:val="24"/>
                <w:szCs w:val="24"/>
                <w:u w:color="0070C0"/>
              </w:rPr>
              <w:t>:</w:t>
            </w: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</w:tr>
      <w:tr w:rsidR="00F70FC5" w:rsidRPr="00DC0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1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D58C6">
            <w:pPr>
              <w:pStyle w:val="a4"/>
              <w:numPr>
                <w:ilvl w:val="0"/>
                <w:numId w:val="1"/>
              </w:numPr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Advanced university degree in Social Sciences, Development Sciences, Political Science, Public Administration, Law or any other related field;</w:t>
            </w:r>
          </w:p>
          <w:p w:rsidR="00F70FC5" w:rsidRDefault="00FD58C6">
            <w:pPr>
              <w:pStyle w:val="a4"/>
              <w:numPr>
                <w:ilvl w:val="0"/>
                <w:numId w:val="1"/>
              </w:numPr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At least 5 years of experience working on humanitarian issues in WASH </w:t>
            </w:r>
          </w:p>
          <w:p w:rsidR="00F70FC5" w:rsidRDefault="00FD58C6">
            <w:pPr>
              <w:pStyle w:val="a4"/>
              <w:numPr>
                <w:ilvl w:val="0"/>
                <w:numId w:val="1"/>
              </w:numPr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Experien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ce working with the UN agencies is a plus;</w:t>
            </w:r>
          </w:p>
          <w:p w:rsidR="00F70FC5" w:rsidRDefault="00FD58C6">
            <w:pPr>
              <w:pStyle w:val="a4"/>
              <w:numPr>
                <w:ilvl w:val="0"/>
                <w:numId w:val="1"/>
              </w:numPr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Understanding the landscape and trends in Ukraine’s civil society is required </w:t>
            </w: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D58C6">
            <w:pPr>
              <w:pStyle w:val="Default"/>
              <w:numPr>
                <w:ilvl w:val="0"/>
                <w:numId w:val="2"/>
              </w:numPr>
              <w:spacing w:before="0" w:line="240" w:lineRule="auto"/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Вища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освіта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галузі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соціальних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наук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наук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розвитковій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сфері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політології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державного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управління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права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або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будь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якої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іншої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суміжної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галузі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;</w:t>
            </w:r>
          </w:p>
          <w:p w:rsidR="00F70FC5" w:rsidRPr="00DC017A" w:rsidRDefault="00FD58C6">
            <w:pPr>
              <w:pStyle w:val="Default"/>
              <w:numPr>
                <w:ilvl w:val="0"/>
                <w:numId w:val="2"/>
              </w:numPr>
              <w:spacing w:before="0" w:line="240" w:lineRule="auto"/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Принаймні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5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років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досвіду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гуманітарної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роботи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сфері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води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санітарії</w:t>
            </w:r>
            <w:proofErr w:type="spellEnd"/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та</w:t>
            </w:r>
            <w:r w:rsidRPr="00DC017A">
              <w:rPr>
                <w:rFonts w:ascii="Calibri" w:hAnsi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 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гігієни</w:t>
            </w:r>
            <w:proofErr w:type="spellEnd"/>
          </w:p>
          <w:p w:rsidR="00F70FC5" w:rsidRDefault="00FD58C6">
            <w:pPr>
              <w:pStyle w:val="Default"/>
              <w:numPr>
                <w:ilvl w:val="0"/>
                <w:numId w:val="2"/>
              </w:numPr>
              <w:spacing w:before="0" w:line="240" w:lineRule="auto"/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свід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роботи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 агентствами ООН є плюсом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;</w:t>
            </w:r>
          </w:p>
          <w:p w:rsidR="00F70FC5" w:rsidRDefault="00FD58C6">
            <w:pPr>
              <w:pStyle w:val="Default"/>
              <w:numPr>
                <w:ilvl w:val="0"/>
                <w:numId w:val="2"/>
              </w:numPr>
              <w:spacing w:before="0" w:line="240" w:lineRule="auto"/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Потрібн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е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розуміння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ландшафту та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тенденцій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розвитку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громадянського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суспільства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України</w:t>
            </w:r>
            <w:proofErr w:type="spellEnd"/>
          </w:p>
        </w:tc>
      </w:tr>
      <w:tr w:rsidR="00F70FC5" w:rsidRPr="00DC0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1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Pr="00DC017A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numPr>
                <w:ilvl w:val="0"/>
                <w:numId w:val="3"/>
              </w:numPr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Flexible personality, adapts to stressful situations</w:t>
            </w:r>
          </w:p>
          <w:p w:rsidR="00F70FC5" w:rsidRDefault="00FD58C6">
            <w:pPr>
              <w:pStyle w:val="a4"/>
              <w:numPr>
                <w:ilvl w:val="0"/>
                <w:numId w:val="3"/>
              </w:numPr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Excellent 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organisational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and coordination skills;</w:t>
            </w:r>
          </w:p>
          <w:p w:rsidR="00F70FC5" w:rsidRDefault="00FD58C6">
            <w:pPr>
              <w:pStyle w:val="a4"/>
              <w:numPr>
                <w:ilvl w:val="0"/>
                <w:numId w:val="3"/>
              </w:numPr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Demonstrated trainers’ skills</w:t>
            </w:r>
          </w:p>
          <w:p w:rsidR="00F70FC5" w:rsidRDefault="00FD58C6">
            <w:pPr>
              <w:pStyle w:val="a4"/>
              <w:numPr>
                <w:ilvl w:val="0"/>
                <w:numId w:val="3"/>
              </w:numPr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Language proficiency in Ukrainian/ Russian is required;</w:t>
            </w:r>
          </w:p>
          <w:p w:rsidR="00F70FC5" w:rsidRDefault="00FD58C6">
            <w:pPr>
              <w:pStyle w:val="a4"/>
              <w:numPr>
                <w:ilvl w:val="0"/>
                <w:numId w:val="3"/>
              </w:numPr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Language proficiency in English would be a plus;</w:t>
            </w:r>
          </w:p>
          <w:p w:rsidR="00F70FC5" w:rsidRDefault="00FD58C6">
            <w:pPr>
              <w:pStyle w:val="a4"/>
              <w:numPr>
                <w:ilvl w:val="0"/>
                <w:numId w:val="3"/>
              </w:numPr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Willing to conduct regular travels to different oblasts of Ukraine (with due consider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ation of the security situation)</w:t>
            </w: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0" w:line="240" w:lineRule="auto"/>
              <w:rPr>
                <w:rFonts w:ascii="Calibri" w:eastAsia="Calibri" w:hAnsi="Calibri" w:cs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Pr="00DC017A" w:rsidRDefault="00F70F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0" w:line="240" w:lineRule="auto"/>
              <w:rPr>
                <w:rFonts w:ascii="Calibri" w:eastAsia="Calibri" w:hAnsi="Calibri" w:cs="Calibri"/>
                <w:sz w:val="22"/>
                <w:szCs w:val="22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Default"/>
              <w:numPr>
                <w:ilvl w:val="0"/>
                <w:numId w:val="4"/>
              </w:numPr>
              <w:spacing w:before="0" w:line="240" w:lineRule="auto"/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Гнучка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особистість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адаптується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до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стресових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ситуацій</w:t>
            </w:r>
            <w:proofErr w:type="spellEnd"/>
          </w:p>
          <w:p w:rsidR="00F70FC5" w:rsidRDefault="00FD58C6">
            <w:pPr>
              <w:pStyle w:val="Default"/>
              <w:numPr>
                <w:ilvl w:val="0"/>
                <w:numId w:val="4"/>
              </w:numPr>
              <w:spacing w:before="0" w:line="240" w:lineRule="auto"/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Відмінні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організаторські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та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координаційні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здібності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;</w:t>
            </w:r>
          </w:p>
          <w:p w:rsidR="00F70FC5" w:rsidRDefault="00FD58C6">
            <w:pPr>
              <w:pStyle w:val="Default"/>
              <w:numPr>
                <w:ilvl w:val="0"/>
                <w:numId w:val="4"/>
              </w:numPr>
              <w:spacing w:before="0" w:line="240" w:lineRule="auto"/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Досвід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роботи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тренером </w:t>
            </w:r>
          </w:p>
          <w:p w:rsidR="00F70FC5" w:rsidRDefault="00FD58C6">
            <w:pPr>
              <w:pStyle w:val="Default"/>
              <w:numPr>
                <w:ilvl w:val="0"/>
                <w:numId w:val="4"/>
              </w:numPr>
              <w:spacing w:before="0" w:line="240" w:lineRule="auto"/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Володіння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українською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/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російською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мовами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обов’язкове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;</w:t>
            </w:r>
          </w:p>
          <w:p w:rsidR="00F70FC5" w:rsidRDefault="00FD58C6">
            <w:pPr>
              <w:pStyle w:val="Default"/>
              <w:numPr>
                <w:ilvl w:val="0"/>
                <w:numId w:val="4"/>
              </w:numPr>
              <w:spacing w:before="0" w:line="240" w:lineRule="auto"/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Знання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англійської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мови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буде плюсом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;</w:t>
            </w:r>
          </w:p>
          <w:p w:rsidR="00F70FC5" w:rsidRDefault="00FD58C6">
            <w:pPr>
              <w:pStyle w:val="Default"/>
              <w:numPr>
                <w:ilvl w:val="0"/>
                <w:numId w:val="4"/>
              </w:numPr>
              <w:spacing w:before="0" w:line="240" w:lineRule="auto"/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Готовність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здійснювати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регулярні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поїздки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в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різні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області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України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з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урахуванням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безпекової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ситуації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</w:tr>
      <w:tr w:rsidR="00F70FC5" w:rsidRPr="00DC0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rPr>
                <w:lang w:val="ru-RU"/>
              </w:rPr>
            </w:pP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rPr>
                <w:lang w:val="ru-RU"/>
              </w:rPr>
            </w:pPr>
          </w:p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rPr>
                <w:lang w:val="ru-RU"/>
              </w:rPr>
            </w:pPr>
          </w:p>
        </w:tc>
      </w:tr>
      <w:tr w:rsidR="00F70FC5" w:rsidRPr="00DC0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1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Duration of service provision – up to 12 months; between 15.12.2022 and 31.12.2023.</w:t>
            </w: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Deadline for proposals – 7 December 2022; 18:00.</w:t>
            </w: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After the evaluation of the proposals, PIN will announce the results of the call and si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gn the contracts with successful applicants.</w:t>
            </w: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Тривалість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реалізації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проєкту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— до 12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місяців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; у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період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 15.12.2022 по 31.12. 2023 року.</w:t>
            </w: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Pr="00DC017A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Закриття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конкурсу — 7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грудня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2022 року, 18:00</w:t>
            </w: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Pr="00DC017A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Після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оцінки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заявок PIN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оголосить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результати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конкурсу та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підпише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договори з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успішними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заявниками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  <w:tr w:rsidR="00F70FC5" w:rsidRPr="00DC0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rPr>
                <w:lang w:val="ru-RU"/>
              </w:rPr>
            </w:pP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rPr>
                <w:lang w:val="ru-RU"/>
              </w:rPr>
            </w:pPr>
          </w:p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rPr>
                <w:lang w:val="ru-RU"/>
              </w:rPr>
            </w:pPr>
          </w:p>
        </w:tc>
      </w:tr>
      <w:tr w:rsidR="00F70FC5" w:rsidRPr="00DC0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9612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D58C6">
            <w:pPr>
              <w:pStyle w:val="2"/>
            </w:pPr>
            <w:r>
              <w:rPr>
                <w:color w:val="0070C0"/>
                <w:sz w:val="24"/>
                <w:szCs w:val="24"/>
                <w:u w:color="0070C0"/>
                <w:lang w:val="en-US"/>
              </w:rPr>
              <w:t>Documents</w:t>
            </w:r>
            <w:r w:rsidRPr="00DC017A">
              <w:rPr>
                <w:color w:val="0070C0"/>
                <w:sz w:val="24"/>
                <w:szCs w:val="24"/>
                <w:u w:color="0070C0"/>
              </w:rPr>
              <w:t xml:space="preserve"> </w:t>
            </w:r>
            <w:r>
              <w:rPr>
                <w:color w:val="0070C0"/>
                <w:sz w:val="24"/>
                <w:szCs w:val="24"/>
                <w:u w:color="0070C0"/>
                <w:lang w:val="en-US"/>
              </w:rPr>
              <w:t>for</w:t>
            </w:r>
            <w:r w:rsidRPr="00DC017A">
              <w:rPr>
                <w:color w:val="0070C0"/>
                <w:sz w:val="24"/>
                <w:szCs w:val="24"/>
                <w:u w:color="0070C0"/>
              </w:rPr>
              <w:t xml:space="preserve"> </w:t>
            </w:r>
            <w:r>
              <w:rPr>
                <w:color w:val="0070C0"/>
                <w:sz w:val="24"/>
                <w:szCs w:val="24"/>
                <w:u w:color="0070C0"/>
                <w:lang w:val="en-US"/>
              </w:rPr>
              <w:t>application</w:t>
            </w:r>
            <w:r w:rsidRPr="00DC017A">
              <w:rPr>
                <w:color w:val="0070C0"/>
                <w:sz w:val="24"/>
                <w:szCs w:val="24"/>
                <w:u w:color="0070C0"/>
              </w:rPr>
              <w:t xml:space="preserve"> / </w:t>
            </w:r>
            <w:proofErr w:type="spellStart"/>
            <w:r>
              <w:rPr>
                <w:color w:val="0070C0"/>
                <w:sz w:val="24"/>
                <w:szCs w:val="24"/>
                <w:u w:color="0070C0"/>
              </w:rPr>
              <w:t>Документи</w:t>
            </w:r>
            <w:proofErr w:type="spellEnd"/>
            <w:r>
              <w:rPr>
                <w:color w:val="0070C0"/>
                <w:sz w:val="24"/>
                <w:szCs w:val="24"/>
                <w:u w:color="0070C0"/>
              </w:rPr>
              <w:t xml:space="preserve"> для </w:t>
            </w:r>
            <w:proofErr w:type="spellStart"/>
            <w:r>
              <w:rPr>
                <w:color w:val="0070C0"/>
                <w:sz w:val="24"/>
                <w:szCs w:val="24"/>
                <w:u w:color="0070C0"/>
              </w:rPr>
              <w:t>подання</w:t>
            </w:r>
            <w:proofErr w:type="spellEnd"/>
            <w:r>
              <w:rPr>
                <w:color w:val="0070C0"/>
                <w:sz w:val="24"/>
                <w:szCs w:val="24"/>
                <w:u w:color="0070C0"/>
              </w:rPr>
              <w:t xml:space="preserve"> на конкурс:</w:t>
            </w:r>
          </w:p>
        </w:tc>
      </w:tr>
      <w:tr w:rsidR="00F70FC5" w:rsidRPr="00DC0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1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—Working plan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Annex 2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  <w:r>
              <w:rPr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form in pdf.</w:t>
            </w: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For FOPs (individual entrepreneurs):</w:t>
            </w: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—A copy of the extract from the Unified Sta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 Register of Legal Entities and Individual Entrepreneurs</w:t>
            </w: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—Форма для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заповнення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робочого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плану (</w:t>
            </w:r>
            <w:proofErr w:type="spellStart"/>
            <w:r w:rsidRPr="00DC017A"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Додаток</w:t>
            </w:r>
            <w:proofErr w:type="spellEnd"/>
            <w:r w:rsidRPr="00DC017A"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DC017A"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у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форматі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pdf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  <w:p w:rsidR="00F70FC5" w:rsidRPr="00DC017A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Pr="00DC017A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Для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ФОПів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:</w:t>
            </w:r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Pr="00DC017A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</w:rPr>
            </w:pP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—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Копія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витягу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Єдиного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державного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реєстру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юридичних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осіб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та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фізичних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осіб-підприємців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  <w:tr w:rsidR="00F70FC5" w:rsidRPr="00DC0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b/>
                <w:bCs/>
                <w:color w:val="0070C0"/>
                <w:sz w:val="24"/>
                <w:szCs w:val="24"/>
                <w:u w:color="0070C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Annexes / </w:t>
            </w:r>
            <w:proofErr w:type="spellStart"/>
            <w:r>
              <w:rPr>
                <w:b/>
                <w:bCs/>
                <w:color w:val="0070C0"/>
                <w:sz w:val="24"/>
                <w:szCs w:val="24"/>
                <w:u w:color="0070C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Додатки</w:t>
            </w:r>
            <w:proofErr w:type="spellEnd"/>
          </w:p>
          <w:p w:rsidR="00F70FC5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-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Terms of reference</w:t>
            </w:r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(Annex 1)</w:t>
            </w:r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</w:pPr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 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Working plan form (</w:t>
            </w:r>
            <w:r>
              <w:rPr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Annex 2)</w:t>
            </w: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70FC5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F70FC5" w:rsidRPr="00DC017A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C017A"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  <w:p w:rsidR="00F70FC5" w:rsidRPr="00DC017A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C017A"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Технічне</w:t>
            </w:r>
            <w:proofErr w:type="spellEnd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завдання</w:t>
            </w:r>
            <w:proofErr w:type="spellEnd"/>
            <w:r w:rsidRPr="00DC017A"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</w:t>
            </w:r>
            <w:proofErr w:type="spellStart"/>
            <w:r w:rsidRPr="00DC017A"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Додаток</w:t>
            </w:r>
            <w:proofErr w:type="spellEnd"/>
            <w:r w:rsidRPr="00DC017A"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1)</w:t>
            </w:r>
          </w:p>
          <w:p w:rsidR="00F70FC5" w:rsidRPr="00DC017A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</w:rPr>
            </w:pP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- </w:t>
            </w: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Форма для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заповнення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робочого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плану (</w:t>
            </w:r>
            <w:proofErr w:type="spellStart"/>
            <w:r w:rsidRPr="00DC017A"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Додаток</w:t>
            </w:r>
            <w:proofErr w:type="spellEnd"/>
            <w:r w:rsidRPr="00DC017A"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DC017A">
              <w:rPr>
                <w:b/>
                <w:bCs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  <w:r w:rsidRPr="00DC017A"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</w:tr>
      <w:tr w:rsidR="00F70FC5" w:rsidRPr="00DC0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3"/>
        </w:trPr>
        <w:tc>
          <w:tcPr>
            <w:tcW w:w="4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D5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120" w:after="120" w:line="252" w:lineRule="auto"/>
              <w:rPr>
                <w:rFonts w:ascii="Calibri" w:eastAsia="Calibri" w:hAnsi="Calibri" w:cs="Calibri"/>
                <w:color w:val="FF644E"/>
                <w:sz w:val="22"/>
                <w:szCs w:val="22"/>
                <w:u w:color="0070C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Please submit application forms to the e-mail address </w:t>
            </w:r>
            <w:hyperlink r:id="rId9" w:history="1">
              <w:r>
                <w:rPr>
                  <w:rStyle w:val="Hyperlink0"/>
                  <w:rFonts w:ascii="Calibri" w:hAnsi="Calibri" w:cs="Arial Unicode MS"/>
                  <w:sz w:val="22"/>
                  <w:szCs w:val="22"/>
                  <w:lang w:val="nl-NL"/>
                  <w14:textOutline w14:w="0" w14:cap="flat" w14:cmpd="sng" w14:algn="ctr">
                    <w14:noFill/>
                    <w14:prstDash w14:val="solid"/>
                    <w14:bevel/>
                  </w14:textOutline>
                </w:rPr>
                <w:t>alexander.gribanov@peopleinneed.net</w:t>
              </w:r>
            </w:hyperlink>
          </w:p>
          <w:p w:rsidR="00F70FC5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with the subject: "</w:t>
            </w:r>
            <w:proofErr w:type="spellStart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Application_NAME</w:t>
            </w:r>
            <w:proofErr w:type="spellEnd"/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OF APPLICANT_ UHF service provider” - 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by the deadline for applications (December, 7, 2022, 18:00).</w:t>
            </w:r>
          </w:p>
        </w:tc>
        <w:tc>
          <w:tcPr>
            <w:tcW w:w="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Default="00F70FC5"/>
        </w:tc>
        <w:tc>
          <w:tcPr>
            <w:tcW w:w="4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FC5" w:rsidRPr="00DC017A" w:rsidRDefault="00FD58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120" w:after="120" w:line="252" w:lineRule="auto"/>
              <w:rPr>
                <w:rFonts w:ascii="Calibri" w:eastAsia="Calibri" w:hAnsi="Calibri" w:cs="Calibri"/>
                <w:color w:val="0070C0"/>
                <w:sz w:val="22"/>
                <w:szCs w:val="22"/>
                <w:u w:color="0070C0"/>
                <w:lang w:val="ru-RU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lang w:val="ru-RU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Будь ласка</w:t>
            </w:r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lang w:val="ru-RU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lang w:val="ru-RU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надсилайте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lang w:val="ru-RU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заявки на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lang w:val="ru-RU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електронну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lang w:val="ru-RU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адресу</w:t>
            </w:r>
            <w:r w:rsidRPr="00DC017A"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lang w:val="ru-RU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hyperlink r:id="rId10" w:history="1">
              <w:r>
                <w:rPr>
                  <w:rStyle w:val="Hyperlink0"/>
                  <w:rFonts w:ascii="Calibri" w:hAnsi="Calibri" w:cs="Arial Unicode MS"/>
                  <w:sz w:val="22"/>
                  <w:szCs w:val="22"/>
                  <w:lang w:val="nl-NL"/>
                  <w14:textOutline w14:w="0" w14:cap="flat" w14:cmpd="sng" w14:algn="ctr">
                    <w14:noFill/>
                    <w14:prstDash w14:val="solid"/>
                    <w14:bevel/>
                  </w14:textOutline>
                </w:rPr>
                <w:t>alexander.gribanov@peopleinneed.net</w:t>
              </w:r>
            </w:hyperlink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lang w:val="ru-RU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 темою</w:t>
            </w:r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lang w:val="ru-RU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: </w:t>
            </w:r>
          </w:p>
          <w:p w:rsidR="00F70FC5" w:rsidRPr="00DC017A" w:rsidRDefault="00FD58C6">
            <w:pPr>
              <w:pStyle w:val="a4"/>
              <w:tabs>
                <w:tab w:val="clear" w:pos="4536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left"/>
              <w:rPr>
                <w:lang w:val="ru-RU"/>
              </w:rPr>
            </w:pP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“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Заявка_Назва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заявника_надавач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</w:t>
            </w: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слуг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_ </w:t>
            </w: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UHF</w:t>
            </w:r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” до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кінцевого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терміну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подання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заявок (7 </w:t>
            </w:r>
            <w:proofErr w:type="spellStart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грудня</w:t>
            </w:r>
            <w:proofErr w:type="spellEnd"/>
            <w:r>
              <w:rPr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2022 р., 18:00).</w:t>
            </w:r>
          </w:p>
        </w:tc>
      </w:tr>
    </w:tbl>
    <w:p w:rsidR="00F70FC5" w:rsidRDefault="00F70FC5">
      <w:pPr>
        <w:pStyle w:val="Body"/>
      </w:pPr>
    </w:p>
    <w:sectPr w:rsidR="00F70FC5">
      <w:type w:val="continuous"/>
      <w:pgSz w:w="11900" w:h="16840"/>
      <w:pgMar w:top="1134" w:right="1134" w:bottom="567" w:left="1134" w:header="17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8C6" w:rsidRDefault="00FD58C6">
      <w:r>
        <w:separator/>
      </w:r>
    </w:p>
  </w:endnote>
  <w:endnote w:type="continuationSeparator" w:id="0">
    <w:p w:rsidR="00FD58C6" w:rsidRDefault="00FD5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FC5" w:rsidRDefault="00F70FC5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8C6" w:rsidRDefault="00FD58C6">
      <w:r>
        <w:separator/>
      </w:r>
    </w:p>
  </w:footnote>
  <w:footnote w:type="continuationSeparator" w:id="0">
    <w:p w:rsidR="00FD58C6" w:rsidRDefault="00FD5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FC5" w:rsidRDefault="00FD58C6">
    <w:pPr>
      <w:pStyle w:val="a4"/>
    </w:pPr>
    <w:r>
      <w:rPr>
        <w:noProof/>
      </w:rPr>
      <w:drawing>
        <wp:inline distT="0" distB="0" distL="0" distR="0">
          <wp:extent cx="1371600" cy="723900"/>
          <wp:effectExtent l="0" t="0" r="0" b="0"/>
          <wp:docPr id="1073741825" name="officeArt object" descr="Obsah obrázku text, podepsat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sah obrázku text, podepsatPopis byl vytvořen automaticky" descr="Obsah obrázku text, podepsat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723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5310D"/>
    <w:multiLevelType w:val="hybridMultilevel"/>
    <w:tmpl w:val="FB849DA0"/>
    <w:lvl w:ilvl="0" w:tplc="6E44C0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FA47A6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0F66AF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FEEA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46672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F8C63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1A8A2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5AEF1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50C38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714572"/>
    <w:multiLevelType w:val="hybridMultilevel"/>
    <w:tmpl w:val="C42C595A"/>
    <w:lvl w:ilvl="0" w:tplc="406609B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CC74FA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C8376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02E02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D6F8D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06660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7425E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C0027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22534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BD4664D"/>
    <w:multiLevelType w:val="hybridMultilevel"/>
    <w:tmpl w:val="BE381A1E"/>
    <w:lvl w:ilvl="0" w:tplc="470AA66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7A1B7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14E45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882D7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AC21B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F0DE5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3261A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AEA6E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6CC93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EAF616A"/>
    <w:multiLevelType w:val="hybridMultilevel"/>
    <w:tmpl w:val="D83C20A0"/>
    <w:lvl w:ilvl="0" w:tplc="0C683E0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908162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3A77F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72DDE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C2D0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489F4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96BB8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78248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32A24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FC5"/>
    <w:rsid w:val="00DC017A"/>
    <w:rsid w:val="00F70FC5"/>
    <w:rsid w:val="00FD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F7A94-A0DD-4A5D-8F5B-309EBDFD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2">
    <w:name w:val="heading 2"/>
    <w:next w:val="Body"/>
    <w:uiPriority w:val="9"/>
    <w:unhideWhenUsed/>
    <w:qFormat/>
    <w:pPr>
      <w:keepNext/>
      <w:keepLines/>
      <w:spacing w:before="40" w:line="259" w:lineRule="auto"/>
      <w:jc w:val="both"/>
      <w:outlineLvl w:val="1"/>
    </w:pPr>
    <w:rPr>
      <w:rFonts w:ascii="Calibri" w:hAnsi="Calibri" w:cs="Arial Unicode MS"/>
      <w:b/>
      <w:bCs/>
      <w:color w:val="E64614"/>
      <w:sz w:val="28"/>
      <w:szCs w:val="28"/>
      <w:u w:color="E64614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536"/>
        <w:tab w:val="right" w:pos="9072"/>
      </w:tabs>
      <w:jc w:val="both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60" w:line="259" w:lineRule="auto"/>
      <w:jc w:val="both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next w:val="Body"/>
    <w:pPr>
      <w:keepNext/>
      <w:keepLines/>
      <w:outlineLvl w:val="0"/>
    </w:pPr>
    <w:rPr>
      <w:rFonts w:ascii="Calibri" w:hAnsi="Calibri" w:cs="Arial Unicode MS"/>
      <w:b/>
      <w:bCs/>
      <w:color w:val="E64614"/>
      <w:sz w:val="56"/>
      <w:szCs w:val="56"/>
      <w:u w:color="E6461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F49100"/>
      <w:u w:val="single" w:color="F49100"/>
    </w:rPr>
  </w:style>
  <w:style w:type="character" w:customStyle="1" w:styleId="Hyperlink0">
    <w:name w:val="Hyperlink.0"/>
    <w:basedOn w:val="Link"/>
    <w:rPr>
      <w:outline w:val="0"/>
      <w:color w:val="000000"/>
      <w:u w:val="single" w:color="F49100"/>
    </w:rPr>
  </w:style>
  <w:style w:type="paragraph" w:styleId="a5">
    <w:name w:val="Balloon Text"/>
    <w:basedOn w:val="a"/>
    <w:link w:val="a6"/>
    <w:uiPriority w:val="99"/>
    <w:semiHidden/>
    <w:unhideWhenUsed/>
    <w:rsid w:val="00DC01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017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alexander.gribanov@peopleinneed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exander.gribanov@peopleinneed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1804</Words>
  <Characters>10286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Gribanov</dc:creator>
  <cp:lastModifiedBy>Alexander Gribanov</cp:lastModifiedBy>
  <cp:revision>2</cp:revision>
  <cp:lastPrinted>2022-11-25T09:17:00Z</cp:lastPrinted>
  <dcterms:created xsi:type="dcterms:W3CDTF">2022-11-25T09:19:00Z</dcterms:created>
  <dcterms:modified xsi:type="dcterms:W3CDTF">2022-11-25T09:19:00Z</dcterms:modified>
</cp:coreProperties>
</file>