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00AD9" w14:textId="124FC92E" w:rsidR="00C341F4" w:rsidRDefault="004106DC" w:rsidP="00F543A9">
      <w:pPr>
        <w:spacing w:after="0" w:line="240" w:lineRule="auto"/>
        <w:jc w:val="center"/>
        <w:rPr>
          <w:lang w:val="uk-UA"/>
        </w:rPr>
      </w:pPr>
      <w:r w:rsidRPr="00E11B19">
        <w:rPr>
          <w:noProof/>
        </w:rPr>
        <w:drawing>
          <wp:anchor distT="0" distB="0" distL="114300" distR="114300" simplePos="0" relativeHeight="251658240" behindDoc="0" locked="0" layoutInCell="1" allowOverlap="1" wp14:anchorId="0B3BF75E" wp14:editId="0A6CFDC3">
            <wp:simplePos x="0" y="0"/>
            <wp:positionH relativeFrom="column">
              <wp:posOffset>1669415</wp:posOffset>
            </wp:positionH>
            <wp:positionV relativeFrom="paragraph">
              <wp:posOffset>-485775</wp:posOffset>
            </wp:positionV>
            <wp:extent cx="2455545" cy="895985"/>
            <wp:effectExtent l="0" t="0" r="0" b="0"/>
            <wp:wrapNone/>
            <wp:docPr id="9" name="Picture 12" descr="\\dailychem.chemonics.net@SSL\DavWWWRoot\bu\0020303\WorkingDocuments\Documents\QMU Ops\Backstopping\New Chemonic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ilychem.chemonics.net@SSL\DavWWWRoot\bu\0020303\WorkingDocuments\Documents\QMU Ops\Backstopping\New Chemonics 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5545" cy="89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7D0C82" w14:textId="77777777" w:rsidR="003E1D53" w:rsidRPr="00E11B19" w:rsidRDefault="003E1D53" w:rsidP="00F543A9">
      <w:pPr>
        <w:spacing w:after="0" w:line="240" w:lineRule="auto"/>
        <w:jc w:val="center"/>
        <w:rPr>
          <w:lang w:val="uk-UA"/>
        </w:rPr>
      </w:pPr>
    </w:p>
    <w:tbl>
      <w:tblPr>
        <w:tblW w:w="10008" w:type="dxa"/>
        <w:tblLayout w:type="fixed"/>
        <w:tblLook w:val="0480" w:firstRow="0" w:lastRow="0" w:firstColumn="1" w:lastColumn="0" w:noHBand="0" w:noVBand="1"/>
      </w:tblPr>
      <w:tblGrid>
        <w:gridCol w:w="5058"/>
        <w:gridCol w:w="4950"/>
      </w:tblGrid>
      <w:tr w:rsidR="00722A0F" w:rsidRPr="00BE04A3" w14:paraId="0A941892" w14:textId="77777777" w:rsidTr="5491A13E">
        <w:tc>
          <w:tcPr>
            <w:tcW w:w="5058" w:type="dxa"/>
            <w:shd w:val="clear" w:color="auto" w:fill="auto"/>
          </w:tcPr>
          <w:p w14:paraId="5C6EC086" w14:textId="267F1BB7" w:rsidR="00722A0F" w:rsidRPr="00E11B19" w:rsidRDefault="00722A0F" w:rsidP="00722A0F">
            <w:pPr>
              <w:spacing w:after="0" w:line="240" w:lineRule="auto"/>
              <w:jc w:val="both"/>
              <w:rPr>
                <w:lang w:val="uk-UA"/>
              </w:rPr>
            </w:pPr>
            <w:r w:rsidRPr="00E11B19">
              <w:rPr>
                <w:b/>
                <w:sz w:val="32"/>
                <w:lang w:val="uk-UA"/>
              </w:rPr>
              <w:t>Оголошення про тендер (RFQ)</w:t>
            </w:r>
          </w:p>
          <w:p w14:paraId="1673BBA2" w14:textId="77777777" w:rsidR="00722A0F" w:rsidRPr="00E11B19" w:rsidRDefault="00722A0F" w:rsidP="00724D35">
            <w:pPr>
              <w:spacing w:after="0" w:line="240" w:lineRule="auto"/>
              <w:jc w:val="both"/>
              <w:rPr>
                <w:b/>
                <w:sz w:val="32"/>
                <w:lang w:val="uk-UA"/>
              </w:rPr>
            </w:pPr>
          </w:p>
        </w:tc>
        <w:tc>
          <w:tcPr>
            <w:tcW w:w="4950" w:type="dxa"/>
            <w:shd w:val="clear" w:color="auto" w:fill="auto"/>
          </w:tcPr>
          <w:p w14:paraId="25C6AC0A" w14:textId="77777777" w:rsidR="00722A0F" w:rsidRPr="00E11B19" w:rsidRDefault="00722A0F" w:rsidP="00722A0F">
            <w:pPr>
              <w:spacing w:after="0" w:line="240" w:lineRule="auto"/>
              <w:rPr>
                <w:b/>
                <w:sz w:val="32"/>
              </w:rPr>
            </w:pPr>
            <w:r w:rsidRPr="00E11B19">
              <w:rPr>
                <w:b/>
                <w:sz w:val="32"/>
              </w:rPr>
              <w:t>Request for Quotations (RFQ)</w:t>
            </w:r>
          </w:p>
          <w:p w14:paraId="70F1E2BB" w14:textId="77777777" w:rsidR="00722A0F" w:rsidRPr="00E11B19" w:rsidRDefault="00722A0F" w:rsidP="00724D35">
            <w:pPr>
              <w:spacing w:after="0" w:line="240" w:lineRule="auto"/>
              <w:rPr>
                <w:b/>
                <w:sz w:val="32"/>
              </w:rPr>
            </w:pPr>
          </w:p>
        </w:tc>
      </w:tr>
      <w:tr w:rsidR="00722A0F" w:rsidRPr="00BE04A3" w14:paraId="158516B1" w14:textId="77777777" w:rsidTr="5491A13E">
        <w:tc>
          <w:tcPr>
            <w:tcW w:w="5058" w:type="dxa"/>
            <w:shd w:val="clear" w:color="auto" w:fill="auto"/>
          </w:tcPr>
          <w:p w14:paraId="5EEB6393" w14:textId="21ED4548" w:rsidR="00722A0F" w:rsidRPr="00587345" w:rsidRDefault="00722A0F" w:rsidP="00722A0F">
            <w:pPr>
              <w:spacing w:after="0" w:line="240" w:lineRule="auto"/>
              <w:jc w:val="both"/>
              <w:rPr>
                <w:color w:val="000000"/>
                <w:lang w:val="uk-UA"/>
              </w:rPr>
            </w:pPr>
            <w:r w:rsidRPr="00E11B19">
              <w:rPr>
                <w:lang w:val="uk-UA"/>
              </w:rPr>
              <w:t>Номер RFQ</w:t>
            </w:r>
            <w:r w:rsidRPr="00587345">
              <w:rPr>
                <w:rFonts w:cs="Arial"/>
                <w:lang w:val="uk-UA"/>
              </w:rPr>
              <w:t xml:space="preserve">: </w:t>
            </w:r>
            <w:r w:rsidR="00E45404" w:rsidRPr="00E45404">
              <w:rPr>
                <w:rFonts w:cs="Arial"/>
                <w:b/>
              </w:rPr>
              <w:t>UCBI III-</w:t>
            </w:r>
            <w:r w:rsidR="006642D8">
              <w:rPr>
                <w:rFonts w:cs="Arial"/>
                <w:b/>
              </w:rPr>
              <w:t>026-8</w:t>
            </w:r>
          </w:p>
          <w:p w14:paraId="08F218B7" w14:textId="77777777" w:rsidR="00722A0F" w:rsidRPr="00E11B19" w:rsidRDefault="00722A0F" w:rsidP="00722A0F">
            <w:pPr>
              <w:spacing w:after="0" w:line="240" w:lineRule="auto"/>
              <w:jc w:val="both"/>
              <w:rPr>
                <w:b/>
                <w:sz w:val="32"/>
                <w:lang w:val="uk-UA"/>
              </w:rPr>
            </w:pPr>
          </w:p>
        </w:tc>
        <w:tc>
          <w:tcPr>
            <w:tcW w:w="4950" w:type="dxa"/>
            <w:shd w:val="clear" w:color="auto" w:fill="auto"/>
          </w:tcPr>
          <w:p w14:paraId="085028CB" w14:textId="010DFEA3" w:rsidR="00722A0F" w:rsidRPr="00FC4868" w:rsidRDefault="00722A0F" w:rsidP="00722A0F">
            <w:pPr>
              <w:spacing w:after="0" w:line="240" w:lineRule="auto"/>
              <w:jc w:val="both"/>
              <w:rPr>
                <w:color w:val="000000"/>
              </w:rPr>
            </w:pPr>
            <w:r w:rsidRPr="00E11B19">
              <w:t>RFQ</w:t>
            </w:r>
            <w:r w:rsidRPr="00C2786D">
              <w:t xml:space="preserve"> </w:t>
            </w:r>
            <w:r w:rsidRPr="00E11B19">
              <w:t>Number</w:t>
            </w:r>
            <w:r w:rsidRPr="00C2786D">
              <w:t>:</w:t>
            </w:r>
            <w:r w:rsidR="00451A0D">
              <w:t xml:space="preserve"> </w:t>
            </w:r>
            <w:r w:rsidR="00E45404" w:rsidRPr="00E45404">
              <w:rPr>
                <w:rFonts w:cs="Arial"/>
                <w:b/>
              </w:rPr>
              <w:t>UCBI III-</w:t>
            </w:r>
            <w:r w:rsidR="006642D8">
              <w:rPr>
                <w:rFonts w:cs="Arial"/>
                <w:b/>
              </w:rPr>
              <w:t>026-8</w:t>
            </w:r>
          </w:p>
          <w:p w14:paraId="4AAACCF1" w14:textId="77777777" w:rsidR="00722A0F" w:rsidRPr="00E11B19" w:rsidRDefault="00722A0F" w:rsidP="00722A0F">
            <w:pPr>
              <w:spacing w:after="0" w:line="240" w:lineRule="auto"/>
              <w:rPr>
                <w:b/>
                <w:sz w:val="32"/>
              </w:rPr>
            </w:pPr>
          </w:p>
        </w:tc>
      </w:tr>
      <w:tr w:rsidR="00722A0F" w:rsidRPr="00BE04A3" w14:paraId="158B3A4B" w14:textId="77777777" w:rsidTr="5491A13E">
        <w:tc>
          <w:tcPr>
            <w:tcW w:w="5058" w:type="dxa"/>
            <w:shd w:val="clear" w:color="auto" w:fill="auto"/>
          </w:tcPr>
          <w:p w14:paraId="67434EFC" w14:textId="4B007A21" w:rsidR="00722A0F" w:rsidRPr="00AD0982" w:rsidRDefault="00722A0F" w:rsidP="00722A0F">
            <w:pPr>
              <w:spacing w:after="0" w:line="240" w:lineRule="auto"/>
              <w:jc w:val="both"/>
              <w:rPr>
                <w:rFonts w:cs="Arial"/>
                <w:color w:val="000000"/>
                <w:lang w:val="uk-UA"/>
              </w:rPr>
            </w:pPr>
            <w:r w:rsidRPr="641643CC">
              <w:rPr>
                <w:color w:val="000000" w:themeColor="text1"/>
                <w:lang w:val="uk-UA"/>
              </w:rPr>
              <w:t xml:space="preserve">Дата оголошення: </w:t>
            </w:r>
            <w:r w:rsidR="006642D8">
              <w:rPr>
                <w:b/>
                <w:bCs/>
                <w:color w:val="000000" w:themeColor="text1"/>
              </w:rPr>
              <w:t>21</w:t>
            </w:r>
            <w:r w:rsidR="006642D8">
              <w:rPr>
                <w:b/>
                <w:bCs/>
                <w:color w:val="000000" w:themeColor="text1"/>
                <w:lang w:val="uk-UA"/>
              </w:rPr>
              <w:t xml:space="preserve"> вересня</w:t>
            </w:r>
            <w:r w:rsidR="00451A0D" w:rsidRPr="641643CC">
              <w:rPr>
                <w:b/>
                <w:bCs/>
                <w:color w:val="000000" w:themeColor="text1"/>
                <w:lang w:val="uk-UA"/>
              </w:rPr>
              <w:t>, 202</w:t>
            </w:r>
            <w:r w:rsidR="54D77E1E" w:rsidRPr="641643CC">
              <w:rPr>
                <w:b/>
                <w:bCs/>
                <w:color w:val="000000" w:themeColor="text1"/>
                <w:lang w:val="uk-UA"/>
              </w:rPr>
              <w:t>2</w:t>
            </w:r>
          </w:p>
          <w:p w14:paraId="3BBFAA9C" w14:textId="77777777" w:rsidR="00722A0F" w:rsidRPr="00E11B19" w:rsidRDefault="00722A0F" w:rsidP="00722A0F">
            <w:pPr>
              <w:spacing w:after="0" w:line="240" w:lineRule="auto"/>
              <w:jc w:val="both"/>
              <w:rPr>
                <w:lang w:val="uk-UA"/>
              </w:rPr>
            </w:pPr>
          </w:p>
        </w:tc>
        <w:tc>
          <w:tcPr>
            <w:tcW w:w="4950" w:type="dxa"/>
            <w:shd w:val="clear" w:color="auto" w:fill="auto"/>
          </w:tcPr>
          <w:p w14:paraId="6A641118" w14:textId="270EC1C8" w:rsidR="00722A0F" w:rsidRPr="00FC4868" w:rsidRDefault="00722A0F" w:rsidP="00722A0F">
            <w:pPr>
              <w:tabs>
                <w:tab w:val="left" w:pos="720"/>
                <w:tab w:val="left" w:pos="1440"/>
                <w:tab w:val="center" w:pos="2208"/>
              </w:tabs>
              <w:spacing w:after="0" w:line="240" w:lineRule="auto"/>
              <w:rPr>
                <w:color w:val="000000"/>
                <w:lang w:val="uk-UA"/>
              </w:rPr>
            </w:pPr>
            <w:r w:rsidRPr="641643CC">
              <w:rPr>
                <w:color w:val="000000" w:themeColor="text1"/>
              </w:rPr>
              <w:t>Issuance Date:</w:t>
            </w:r>
            <w:r>
              <w:tab/>
            </w:r>
            <w:r w:rsidRPr="641643CC">
              <w:rPr>
                <w:b/>
                <w:bCs/>
                <w:color w:val="000000" w:themeColor="text1"/>
                <w:lang w:val="uk-UA"/>
              </w:rPr>
              <w:t xml:space="preserve"> </w:t>
            </w:r>
            <w:r w:rsidR="006642D8">
              <w:rPr>
                <w:b/>
                <w:bCs/>
                <w:color w:val="000000" w:themeColor="text1"/>
              </w:rPr>
              <w:t>September 21</w:t>
            </w:r>
            <w:r w:rsidR="00451A0D" w:rsidRPr="641643CC">
              <w:rPr>
                <w:b/>
                <w:bCs/>
                <w:color w:val="000000" w:themeColor="text1"/>
              </w:rPr>
              <w:t>, 202</w:t>
            </w:r>
            <w:r w:rsidR="35535BA0" w:rsidRPr="641643CC">
              <w:rPr>
                <w:b/>
                <w:bCs/>
                <w:color w:val="000000" w:themeColor="text1"/>
              </w:rPr>
              <w:t>2</w:t>
            </w:r>
          </w:p>
          <w:p w14:paraId="4300ECDA" w14:textId="77777777" w:rsidR="00722A0F" w:rsidRPr="00E11B19" w:rsidRDefault="00722A0F" w:rsidP="00722A0F">
            <w:pPr>
              <w:spacing w:after="0" w:line="240" w:lineRule="auto"/>
              <w:jc w:val="both"/>
            </w:pPr>
          </w:p>
        </w:tc>
      </w:tr>
      <w:tr w:rsidR="00722A0F" w:rsidRPr="00BE04A3" w14:paraId="74975968" w14:textId="77777777" w:rsidTr="5491A13E">
        <w:tc>
          <w:tcPr>
            <w:tcW w:w="5058" w:type="dxa"/>
            <w:shd w:val="clear" w:color="auto" w:fill="auto"/>
          </w:tcPr>
          <w:p w14:paraId="34BE1481" w14:textId="41CAF037" w:rsidR="00722A0F" w:rsidRPr="00FC4868" w:rsidRDefault="00722A0F" w:rsidP="00722A0F">
            <w:pPr>
              <w:spacing w:after="0" w:line="240" w:lineRule="auto"/>
              <w:jc w:val="both"/>
              <w:rPr>
                <w:color w:val="000000"/>
                <w:lang w:val="uk-UA"/>
              </w:rPr>
            </w:pPr>
            <w:r w:rsidRPr="641643CC">
              <w:rPr>
                <w:rFonts w:cs="Arial"/>
                <w:color w:val="000000" w:themeColor="text1"/>
                <w:lang w:val="uk-UA"/>
              </w:rPr>
              <w:t xml:space="preserve">Кінцевий термін подання: </w:t>
            </w:r>
            <w:r w:rsidR="00160C1B">
              <w:rPr>
                <w:b/>
                <w:bCs/>
                <w:color w:val="000000" w:themeColor="text1"/>
              </w:rPr>
              <w:t>26</w:t>
            </w:r>
            <w:r w:rsidR="00752811">
              <w:rPr>
                <w:b/>
                <w:bCs/>
                <w:color w:val="000000" w:themeColor="text1"/>
                <w:lang w:val="uk-UA"/>
              </w:rPr>
              <w:t xml:space="preserve"> </w:t>
            </w:r>
            <w:r w:rsidR="00181359">
              <w:rPr>
                <w:b/>
                <w:bCs/>
                <w:color w:val="000000" w:themeColor="text1"/>
                <w:lang w:val="uk-UA"/>
              </w:rPr>
              <w:t>вересня</w:t>
            </w:r>
            <w:r w:rsidR="00451A0D" w:rsidRPr="641643CC">
              <w:rPr>
                <w:b/>
                <w:bCs/>
                <w:color w:val="000000" w:themeColor="text1"/>
                <w:lang w:val="uk-UA"/>
              </w:rPr>
              <w:t>, 202</w:t>
            </w:r>
            <w:r w:rsidR="75E26E41" w:rsidRPr="641643CC">
              <w:rPr>
                <w:b/>
                <w:bCs/>
                <w:color w:val="000000" w:themeColor="text1"/>
                <w:lang w:val="uk-UA"/>
              </w:rPr>
              <w:t>2</w:t>
            </w:r>
          </w:p>
          <w:p w14:paraId="55C47461" w14:textId="77777777" w:rsidR="00722A0F" w:rsidRPr="00E11B19" w:rsidRDefault="00722A0F" w:rsidP="00722A0F">
            <w:pPr>
              <w:spacing w:after="0" w:line="240" w:lineRule="auto"/>
              <w:jc w:val="both"/>
              <w:rPr>
                <w:color w:val="000000"/>
                <w:lang w:val="uk-UA"/>
              </w:rPr>
            </w:pPr>
          </w:p>
        </w:tc>
        <w:tc>
          <w:tcPr>
            <w:tcW w:w="4950" w:type="dxa"/>
            <w:shd w:val="clear" w:color="auto" w:fill="auto"/>
          </w:tcPr>
          <w:p w14:paraId="1227A957" w14:textId="63A3133C" w:rsidR="00722A0F" w:rsidRPr="00E11B19" w:rsidRDefault="00722A0F" w:rsidP="00722A0F">
            <w:pPr>
              <w:tabs>
                <w:tab w:val="left" w:pos="720"/>
                <w:tab w:val="left" w:pos="1440"/>
                <w:tab w:val="center" w:pos="2208"/>
              </w:tabs>
              <w:spacing w:after="0" w:line="240" w:lineRule="auto"/>
              <w:rPr>
                <w:color w:val="000000"/>
                <w:lang w:val="uk-UA"/>
              </w:rPr>
            </w:pPr>
            <w:r w:rsidRPr="641643CC">
              <w:rPr>
                <w:rFonts w:cs="Arial"/>
                <w:color w:val="000000" w:themeColor="text1"/>
              </w:rPr>
              <w:t>Deadline for Offers:</w:t>
            </w:r>
            <w:r w:rsidRPr="641643CC">
              <w:rPr>
                <w:rFonts w:cs="Arial"/>
                <w:color w:val="000000" w:themeColor="text1"/>
                <w:lang w:val="uk-UA"/>
              </w:rPr>
              <w:t xml:space="preserve"> </w:t>
            </w:r>
            <w:r w:rsidR="00181359">
              <w:rPr>
                <w:b/>
                <w:bCs/>
                <w:color w:val="000000" w:themeColor="text1"/>
              </w:rPr>
              <w:t xml:space="preserve">September </w:t>
            </w:r>
            <w:r w:rsidR="00160C1B">
              <w:rPr>
                <w:b/>
                <w:bCs/>
                <w:color w:val="000000" w:themeColor="text1"/>
              </w:rPr>
              <w:t>26</w:t>
            </w:r>
            <w:r w:rsidR="00451A0D" w:rsidRPr="641643CC">
              <w:rPr>
                <w:b/>
                <w:bCs/>
                <w:color w:val="000000" w:themeColor="text1"/>
              </w:rPr>
              <w:t>, 202</w:t>
            </w:r>
            <w:r w:rsidR="5531AC07" w:rsidRPr="641643CC">
              <w:rPr>
                <w:b/>
                <w:bCs/>
                <w:color w:val="000000" w:themeColor="text1"/>
              </w:rPr>
              <w:t>2</w:t>
            </w:r>
          </w:p>
          <w:p w14:paraId="6CB19B15" w14:textId="77777777" w:rsidR="00722A0F" w:rsidRPr="00E11B19" w:rsidRDefault="00722A0F" w:rsidP="00722A0F">
            <w:pPr>
              <w:tabs>
                <w:tab w:val="left" w:pos="720"/>
                <w:tab w:val="left" w:pos="1440"/>
                <w:tab w:val="center" w:pos="2208"/>
              </w:tabs>
              <w:spacing w:after="0" w:line="240" w:lineRule="auto"/>
              <w:rPr>
                <w:color w:val="000000"/>
              </w:rPr>
            </w:pPr>
          </w:p>
        </w:tc>
      </w:tr>
      <w:tr w:rsidR="00722A0F" w:rsidRPr="00BE04A3" w14:paraId="55B26E3A" w14:textId="77777777" w:rsidTr="5491A13E">
        <w:tc>
          <w:tcPr>
            <w:tcW w:w="5058" w:type="dxa"/>
            <w:shd w:val="clear" w:color="auto" w:fill="auto"/>
          </w:tcPr>
          <w:p w14:paraId="26060F87" w14:textId="12BC3A62" w:rsidR="00722A0F" w:rsidRPr="00112F50" w:rsidRDefault="00722A0F" w:rsidP="00722A0F">
            <w:pPr>
              <w:spacing w:after="0" w:line="240" w:lineRule="auto"/>
              <w:jc w:val="both"/>
              <w:rPr>
                <w:b/>
                <w:lang w:val="uk-UA"/>
              </w:rPr>
            </w:pPr>
            <w:r w:rsidRPr="00AD0982">
              <w:rPr>
                <w:lang w:val="uk-UA"/>
              </w:rPr>
              <w:t xml:space="preserve">Опис: </w:t>
            </w:r>
            <w:r w:rsidR="00451A0D" w:rsidRPr="00597EF6">
              <w:rPr>
                <w:b/>
                <w:lang w:val="uk-UA"/>
              </w:rPr>
              <w:t xml:space="preserve">Закупівля </w:t>
            </w:r>
            <w:r w:rsidR="00AC16E4" w:rsidRPr="00AC16E4">
              <w:rPr>
                <w:b/>
                <w:lang w:val="uk-UA"/>
              </w:rPr>
              <w:t xml:space="preserve">насосного обладнання та інструментів </w:t>
            </w:r>
            <w:r w:rsidR="00112F50" w:rsidRPr="00112F50">
              <w:rPr>
                <w:b/>
                <w:lang w:val="uk-UA"/>
              </w:rPr>
              <w:t>в рамках діяльності проекту UCBI III</w:t>
            </w:r>
          </w:p>
          <w:p w14:paraId="21EBA4B4" w14:textId="77777777" w:rsidR="00722A0F" w:rsidRPr="00AD0982" w:rsidRDefault="00722A0F" w:rsidP="00722A0F">
            <w:pPr>
              <w:spacing w:after="0" w:line="240" w:lineRule="auto"/>
              <w:jc w:val="both"/>
              <w:rPr>
                <w:rFonts w:cs="Arial"/>
                <w:color w:val="000000"/>
                <w:lang w:val="uk-UA"/>
              </w:rPr>
            </w:pPr>
          </w:p>
        </w:tc>
        <w:tc>
          <w:tcPr>
            <w:tcW w:w="4950" w:type="dxa"/>
            <w:shd w:val="clear" w:color="auto" w:fill="auto"/>
          </w:tcPr>
          <w:p w14:paraId="28F867CC" w14:textId="1FF4FD5C" w:rsidR="00722A0F" w:rsidRPr="00112F50" w:rsidRDefault="00722A0F" w:rsidP="00722A0F">
            <w:pPr>
              <w:spacing w:after="0" w:line="240" w:lineRule="auto"/>
              <w:jc w:val="both"/>
              <w:rPr>
                <w:b/>
              </w:rPr>
            </w:pPr>
            <w:r w:rsidRPr="00E11B19">
              <w:t>Description:</w:t>
            </w:r>
            <w:r>
              <w:t xml:space="preserve"> </w:t>
            </w:r>
            <w:bookmarkStart w:id="0" w:name="_Hlk31276851"/>
            <w:r w:rsidR="00451A0D" w:rsidRPr="00035FCA">
              <w:rPr>
                <w:b/>
              </w:rPr>
              <w:t xml:space="preserve">Purchase </w:t>
            </w:r>
            <w:bookmarkEnd w:id="0"/>
            <w:r w:rsidR="25F68DCD" w:rsidRPr="7985E9E5">
              <w:rPr>
                <w:b/>
                <w:bCs/>
              </w:rPr>
              <w:t xml:space="preserve">of water </w:t>
            </w:r>
            <w:r w:rsidR="00D8232C" w:rsidRPr="00D8232C">
              <w:rPr>
                <w:b/>
              </w:rPr>
              <w:t>pumping equipment and tools</w:t>
            </w:r>
            <w:r w:rsidR="00112F50">
              <w:rPr>
                <w:b/>
              </w:rPr>
              <w:t xml:space="preserve"> </w:t>
            </w:r>
            <w:r w:rsidR="00EC4D0D" w:rsidRPr="00EC4D0D">
              <w:rPr>
                <w:b/>
              </w:rPr>
              <w:t>within the framework of UCBI III project</w:t>
            </w:r>
          </w:p>
          <w:p w14:paraId="681A5818" w14:textId="247531F2" w:rsidR="00722A0F" w:rsidRPr="00E11B19" w:rsidRDefault="00722A0F" w:rsidP="00722A0F">
            <w:pPr>
              <w:tabs>
                <w:tab w:val="left" w:pos="720"/>
                <w:tab w:val="left" w:pos="1440"/>
                <w:tab w:val="center" w:pos="2208"/>
              </w:tabs>
              <w:spacing w:after="0" w:line="240" w:lineRule="auto"/>
              <w:rPr>
                <w:rFonts w:cs="Arial"/>
                <w:color w:val="000000"/>
              </w:rPr>
            </w:pPr>
          </w:p>
        </w:tc>
      </w:tr>
      <w:tr w:rsidR="00722A0F" w:rsidRPr="00BE04A3" w14:paraId="74D0E895" w14:textId="77777777" w:rsidTr="5491A13E">
        <w:tc>
          <w:tcPr>
            <w:tcW w:w="5058" w:type="dxa"/>
            <w:shd w:val="clear" w:color="auto" w:fill="auto"/>
          </w:tcPr>
          <w:p w14:paraId="4DF13A89" w14:textId="77777777" w:rsidR="00722A0F" w:rsidRDefault="00722A0F" w:rsidP="004500E8">
            <w:pPr>
              <w:spacing w:after="0" w:line="240" w:lineRule="auto"/>
              <w:jc w:val="both"/>
              <w:rPr>
                <w:rFonts w:cs="Arial"/>
                <w:lang w:val="uk-UA"/>
              </w:rPr>
            </w:pPr>
            <w:r w:rsidRPr="00E11B19">
              <w:rPr>
                <w:lang w:val="uk-UA"/>
              </w:rPr>
              <w:t xml:space="preserve">Замовник: </w:t>
            </w:r>
            <w:r w:rsidRPr="00E11B19">
              <w:rPr>
                <w:lang w:val="uk-UA"/>
              </w:rPr>
              <w:tab/>
            </w:r>
            <w:r w:rsidR="00941969" w:rsidRPr="00941969">
              <w:rPr>
                <w:rFonts w:cs="Arial"/>
                <w:lang w:val="uk-UA"/>
              </w:rPr>
              <w:t>Проект «Зміцнення громадської довіри» (UCBI III)</w:t>
            </w:r>
          </w:p>
          <w:p w14:paraId="2040FFB5" w14:textId="1571E880" w:rsidR="002652B9" w:rsidRPr="00AD0982" w:rsidRDefault="002652B9" w:rsidP="004500E8">
            <w:pPr>
              <w:spacing w:after="0" w:line="240" w:lineRule="auto"/>
              <w:jc w:val="both"/>
              <w:rPr>
                <w:lang w:val="uk-UA"/>
              </w:rPr>
            </w:pPr>
          </w:p>
        </w:tc>
        <w:tc>
          <w:tcPr>
            <w:tcW w:w="4950" w:type="dxa"/>
            <w:shd w:val="clear" w:color="auto" w:fill="auto"/>
          </w:tcPr>
          <w:p w14:paraId="789E87E9" w14:textId="12272F33" w:rsidR="00722A0F" w:rsidRPr="00E11B19" w:rsidRDefault="00722A0F" w:rsidP="004500E8">
            <w:pPr>
              <w:spacing w:after="0" w:line="240" w:lineRule="auto"/>
            </w:pPr>
            <w:r w:rsidRPr="00E11B19">
              <w:t xml:space="preserve">For: </w:t>
            </w:r>
            <w:r w:rsidR="00AA31A0" w:rsidRPr="00AA31A0">
              <w:rPr>
                <w:shd w:val="clear" w:color="auto" w:fill="FFFFFF"/>
              </w:rPr>
              <w:t>Ukraine Confidence Building Initiative III (UCBI III)</w:t>
            </w:r>
          </w:p>
        </w:tc>
      </w:tr>
      <w:tr w:rsidR="00722A0F" w:rsidRPr="00BE04A3" w14:paraId="4C38C9D1" w14:textId="77777777" w:rsidTr="5491A13E">
        <w:tc>
          <w:tcPr>
            <w:tcW w:w="5058" w:type="dxa"/>
            <w:shd w:val="clear" w:color="auto" w:fill="auto"/>
          </w:tcPr>
          <w:p w14:paraId="2BD96ECD" w14:textId="3A5F70E9" w:rsidR="00722A0F" w:rsidRDefault="00722A0F" w:rsidP="00722A0F">
            <w:pPr>
              <w:spacing w:after="0" w:line="240" w:lineRule="auto"/>
              <w:jc w:val="both"/>
              <w:rPr>
                <w:rFonts w:cs="Arial"/>
                <w:lang w:val="uk-UA"/>
              </w:rPr>
            </w:pPr>
            <w:r w:rsidRPr="002652B9">
              <w:rPr>
                <w:rFonts w:cs="Arial"/>
                <w:lang w:val="uk-UA"/>
              </w:rPr>
              <w:t>Фінансування:</w:t>
            </w:r>
            <w:r w:rsidRPr="002652B9">
              <w:rPr>
                <w:rFonts w:cs="Arial"/>
                <w:lang w:val="uk-UA"/>
              </w:rPr>
              <w:tab/>
            </w:r>
            <w:r w:rsidRPr="002652B9">
              <w:rPr>
                <w:rStyle w:val="hps"/>
                <w:lang w:val="uk-UA"/>
              </w:rPr>
              <w:t>Агентство</w:t>
            </w:r>
            <w:r w:rsidRPr="002652B9">
              <w:rPr>
                <w:rStyle w:val="shorttext"/>
                <w:lang w:val="uk-UA"/>
              </w:rPr>
              <w:t xml:space="preserve"> </w:t>
            </w:r>
            <w:r w:rsidRPr="002652B9">
              <w:rPr>
                <w:rStyle w:val="hps"/>
                <w:lang w:val="uk-UA"/>
              </w:rPr>
              <w:t>США</w:t>
            </w:r>
            <w:r w:rsidRPr="002652B9">
              <w:rPr>
                <w:rStyle w:val="shorttext"/>
                <w:lang w:val="uk-UA"/>
              </w:rPr>
              <w:t xml:space="preserve"> </w:t>
            </w:r>
            <w:r w:rsidRPr="002652B9">
              <w:rPr>
                <w:rStyle w:val="hps"/>
                <w:lang w:val="uk-UA"/>
              </w:rPr>
              <w:t>з міжнародного розвитку</w:t>
            </w:r>
            <w:r w:rsidRPr="002652B9">
              <w:rPr>
                <w:rFonts w:cs="Arial"/>
                <w:lang w:val="uk-UA"/>
              </w:rPr>
              <w:t xml:space="preserve"> (USAID),</w:t>
            </w:r>
          </w:p>
          <w:p w14:paraId="7A7B7DFF" w14:textId="77777777" w:rsidR="002652B9" w:rsidRPr="002652B9" w:rsidRDefault="002652B9" w:rsidP="00722A0F">
            <w:pPr>
              <w:spacing w:after="0" w:line="240" w:lineRule="auto"/>
              <w:jc w:val="both"/>
              <w:rPr>
                <w:rFonts w:cs="Arial"/>
                <w:lang w:val="uk-UA"/>
              </w:rPr>
            </w:pPr>
          </w:p>
          <w:p w14:paraId="4F7C69E4" w14:textId="34D003FC" w:rsidR="00722A0F" w:rsidRPr="002652B9" w:rsidRDefault="00722A0F" w:rsidP="00722A0F">
            <w:pPr>
              <w:spacing w:after="0" w:line="240" w:lineRule="auto"/>
              <w:rPr>
                <w:rFonts w:cs="Arial"/>
                <w:lang w:val="uk-UA"/>
              </w:rPr>
            </w:pPr>
            <w:r w:rsidRPr="002652B9">
              <w:rPr>
                <w:rFonts w:cs="Arial"/>
                <w:lang w:val="uk-UA"/>
              </w:rPr>
              <w:t>Контракт USAID №</w:t>
            </w:r>
            <w:r w:rsidR="00941969" w:rsidRPr="002652B9">
              <w:rPr>
                <w:rFonts w:cs="Arial"/>
                <w:lang w:val="uk-UA"/>
              </w:rPr>
              <w:t>7200AA19D00015,</w:t>
            </w:r>
          </w:p>
          <w:p w14:paraId="2F35166C" w14:textId="77777777" w:rsidR="00722A0F" w:rsidRDefault="002652B9" w:rsidP="00722A0F">
            <w:pPr>
              <w:spacing w:after="0" w:line="240" w:lineRule="auto"/>
              <w:jc w:val="both"/>
              <w:rPr>
                <w:lang w:val="uk-UA"/>
              </w:rPr>
            </w:pPr>
            <w:r w:rsidRPr="002652B9">
              <w:rPr>
                <w:lang w:val="uk-UA"/>
              </w:rPr>
              <w:t>Завдання № 7200AA22F00009</w:t>
            </w:r>
          </w:p>
          <w:p w14:paraId="3D7996F6" w14:textId="6E9D9A4B" w:rsidR="002652B9" w:rsidRPr="002652B9" w:rsidRDefault="002652B9" w:rsidP="00722A0F">
            <w:pPr>
              <w:spacing w:after="0" w:line="240" w:lineRule="auto"/>
              <w:jc w:val="both"/>
              <w:rPr>
                <w:lang w:val="uk-UA"/>
              </w:rPr>
            </w:pPr>
          </w:p>
        </w:tc>
        <w:tc>
          <w:tcPr>
            <w:tcW w:w="4950" w:type="dxa"/>
            <w:shd w:val="clear" w:color="auto" w:fill="auto"/>
          </w:tcPr>
          <w:p w14:paraId="091138B2" w14:textId="6FC7C703" w:rsidR="00722A0F" w:rsidRDefault="00722A0F" w:rsidP="00722A0F">
            <w:pPr>
              <w:spacing w:after="0" w:line="240" w:lineRule="auto"/>
              <w:rPr>
                <w:rFonts w:cs="Arial"/>
              </w:rPr>
            </w:pPr>
            <w:r w:rsidRPr="00E11B19">
              <w:rPr>
                <w:rFonts w:cs="Arial"/>
              </w:rPr>
              <w:t xml:space="preserve">Funded By: United States Agency for International Development (USAID), </w:t>
            </w:r>
          </w:p>
          <w:p w14:paraId="5E2AA39E" w14:textId="77777777" w:rsidR="002652B9" w:rsidRPr="00E11B19" w:rsidRDefault="002652B9" w:rsidP="00722A0F">
            <w:pPr>
              <w:spacing w:after="0" w:line="240" w:lineRule="auto"/>
              <w:rPr>
                <w:rFonts w:cs="Arial"/>
              </w:rPr>
            </w:pPr>
          </w:p>
          <w:p w14:paraId="74B8B8A9" w14:textId="6077817F" w:rsidR="00722A0F" w:rsidRPr="00E11B19" w:rsidRDefault="00722A0F" w:rsidP="00722A0F">
            <w:pPr>
              <w:spacing w:after="0" w:line="240" w:lineRule="auto"/>
              <w:rPr>
                <w:rFonts w:cs="Arial"/>
              </w:rPr>
            </w:pPr>
            <w:r w:rsidRPr="00E11B19">
              <w:rPr>
                <w:rFonts w:cs="Arial"/>
              </w:rPr>
              <w:t>Contract No.</w:t>
            </w:r>
            <w:r w:rsidRPr="00E11B19">
              <w:t xml:space="preserve"> </w:t>
            </w:r>
            <w:r w:rsidR="00941969" w:rsidRPr="00941969">
              <w:rPr>
                <w:rFonts w:cs="Arial"/>
              </w:rPr>
              <w:t>7200AA19D00015,</w:t>
            </w:r>
          </w:p>
          <w:p w14:paraId="7CA11F40" w14:textId="672D8D68" w:rsidR="00722A0F" w:rsidRPr="00E11B19" w:rsidRDefault="002652B9" w:rsidP="00722A0F">
            <w:pPr>
              <w:spacing w:after="0" w:line="240" w:lineRule="auto"/>
            </w:pPr>
            <w:r w:rsidRPr="002652B9">
              <w:t>Task Order No. 7200AA22F00009</w:t>
            </w:r>
          </w:p>
        </w:tc>
      </w:tr>
      <w:tr w:rsidR="00722A0F" w:rsidRPr="00BE04A3" w14:paraId="72CDBABE" w14:textId="77777777" w:rsidTr="5491A13E">
        <w:tc>
          <w:tcPr>
            <w:tcW w:w="5058" w:type="dxa"/>
            <w:shd w:val="clear" w:color="auto" w:fill="auto"/>
          </w:tcPr>
          <w:p w14:paraId="0FDCD90D" w14:textId="22AA0BB9" w:rsidR="00722A0F" w:rsidRDefault="00722A0F" w:rsidP="00722A0F">
            <w:pPr>
              <w:spacing w:after="0" w:line="240" w:lineRule="auto"/>
              <w:jc w:val="both"/>
              <w:rPr>
                <w:rFonts w:cs="Arial"/>
                <w:lang w:val="uk-UA"/>
              </w:rPr>
            </w:pPr>
            <w:r w:rsidRPr="00E11B19">
              <w:rPr>
                <w:lang w:val="uk-UA"/>
              </w:rPr>
              <w:t>Реалізація:</w:t>
            </w:r>
            <w:r w:rsidR="002652B9" w:rsidRPr="008418AE">
              <w:rPr>
                <w:lang w:val="ru-RU"/>
              </w:rPr>
              <w:t xml:space="preserve"> </w:t>
            </w:r>
            <w:proofErr w:type="spellStart"/>
            <w:r w:rsidRPr="00E11B19">
              <w:rPr>
                <w:rFonts w:cs="Arial"/>
                <w:lang w:val="uk-UA"/>
              </w:rPr>
              <w:t>Кімонікс</w:t>
            </w:r>
            <w:proofErr w:type="spellEnd"/>
            <w:r w:rsidRPr="00E11B19">
              <w:rPr>
                <w:rFonts w:cs="Arial"/>
                <w:lang w:val="uk-UA"/>
              </w:rPr>
              <w:t xml:space="preserve"> Інтернешнл Інк.</w:t>
            </w:r>
          </w:p>
          <w:p w14:paraId="70906D8E" w14:textId="77777777" w:rsidR="002652B9" w:rsidRPr="00E11B19" w:rsidRDefault="002652B9" w:rsidP="00722A0F">
            <w:pPr>
              <w:spacing w:after="0" w:line="240" w:lineRule="auto"/>
              <w:jc w:val="both"/>
              <w:rPr>
                <w:rFonts w:cs="Arial"/>
                <w:lang w:val="uk-UA"/>
              </w:rPr>
            </w:pPr>
          </w:p>
          <w:p w14:paraId="05976ED4" w14:textId="24BFE1E8" w:rsidR="00722A0F" w:rsidRPr="00E11B19" w:rsidRDefault="00722A0F" w:rsidP="00722A0F">
            <w:pPr>
              <w:spacing w:after="0" w:line="240" w:lineRule="auto"/>
              <w:jc w:val="both"/>
              <w:rPr>
                <w:rFonts w:cs="Arial"/>
                <w:sz w:val="16"/>
                <w:lang w:val="uk-UA"/>
              </w:rPr>
            </w:pPr>
            <w:r w:rsidRPr="00E11B19">
              <w:rPr>
                <w:lang w:val="uk-UA"/>
              </w:rPr>
              <w:t>Контактна особа:</w:t>
            </w:r>
            <w:r w:rsidRPr="0023716A">
              <w:rPr>
                <w:lang w:val="ru-RU"/>
              </w:rPr>
              <w:t xml:space="preserve"> </w:t>
            </w:r>
            <w:r w:rsidR="002652B9" w:rsidRPr="002652B9">
              <w:rPr>
                <w:color w:val="0033CC"/>
              </w:rPr>
              <w:t>tender</w:t>
            </w:r>
            <w:r w:rsidR="002652B9" w:rsidRPr="008418AE">
              <w:rPr>
                <w:color w:val="0033CC"/>
                <w:lang w:val="ru-RU"/>
              </w:rPr>
              <w:t>@</w:t>
            </w:r>
            <w:proofErr w:type="spellStart"/>
            <w:r w:rsidR="002652B9" w:rsidRPr="002652B9">
              <w:rPr>
                <w:color w:val="0033CC"/>
              </w:rPr>
              <w:t>ukrainecbi</w:t>
            </w:r>
            <w:proofErr w:type="spellEnd"/>
            <w:r w:rsidR="002652B9" w:rsidRPr="008418AE">
              <w:rPr>
                <w:color w:val="0033CC"/>
                <w:lang w:val="ru-RU"/>
              </w:rPr>
              <w:t>.</w:t>
            </w:r>
            <w:r w:rsidR="002652B9" w:rsidRPr="002652B9">
              <w:rPr>
                <w:color w:val="0033CC"/>
              </w:rPr>
              <w:t>com</w:t>
            </w:r>
          </w:p>
          <w:p w14:paraId="40FCA48F" w14:textId="77777777" w:rsidR="00722A0F" w:rsidRPr="00AD0982" w:rsidRDefault="00722A0F" w:rsidP="00722A0F">
            <w:pPr>
              <w:spacing w:after="0" w:line="240" w:lineRule="auto"/>
              <w:jc w:val="both"/>
              <w:rPr>
                <w:sz w:val="16"/>
                <w:lang w:val="uk-UA"/>
              </w:rPr>
            </w:pPr>
          </w:p>
        </w:tc>
        <w:tc>
          <w:tcPr>
            <w:tcW w:w="4950" w:type="dxa"/>
            <w:shd w:val="clear" w:color="auto" w:fill="auto"/>
          </w:tcPr>
          <w:p w14:paraId="1DE90895" w14:textId="24D3C309" w:rsidR="00722A0F" w:rsidRDefault="00722A0F" w:rsidP="00722A0F">
            <w:pPr>
              <w:spacing w:after="0" w:line="240" w:lineRule="auto"/>
              <w:rPr>
                <w:rFonts w:cs="Arial"/>
              </w:rPr>
            </w:pPr>
            <w:r w:rsidRPr="00E11B19">
              <w:t xml:space="preserve">Implemented By: </w:t>
            </w:r>
            <w:r w:rsidRPr="00E11B19">
              <w:rPr>
                <w:rFonts w:cs="Arial"/>
              </w:rPr>
              <w:t>Chemonics International Inc.</w:t>
            </w:r>
          </w:p>
          <w:p w14:paraId="6AEDF38E" w14:textId="77777777" w:rsidR="002652B9" w:rsidRPr="00E11B19" w:rsidRDefault="002652B9" w:rsidP="00722A0F">
            <w:pPr>
              <w:spacing w:after="0" w:line="240" w:lineRule="auto"/>
              <w:rPr>
                <w:rFonts w:cs="Arial"/>
              </w:rPr>
            </w:pPr>
          </w:p>
          <w:p w14:paraId="2CD4904C" w14:textId="0E16A2D8" w:rsidR="00722A0F" w:rsidRPr="00E11B19" w:rsidRDefault="00722A0F" w:rsidP="00722A0F">
            <w:pPr>
              <w:spacing w:after="0" w:line="240" w:lineRule="auto"/>
              <w:rPr>
                <w:rFonts w:cs="Arial"/>
              </w:rPr>
            </w:pPr>
            <w:r w:rsidRPr="00E11B19">
              <w:t>Point of Contact:</w:t>
            </w:r>
            <w:r w:rsidRPr="00E11B19">
              <w:rPr>
                <w:color w:val="0033CC"/>
              </w:rPr>
              <w:t xml:space="preserve"> </w:t>
            </w:r>
            <w:r w:rsidR="002652B9" w:rsidRPr="002652B9">
              <w:rPr>
                <w:color w:val="0033CC"/>
              </w:rPr>
              <w:t>tender@ukrainecbi.com</w:t>
            </w:r>
          </w:p>
          <w:p w14:paraId="3741CFCD" w14:textId="77777777" w:rsidR="00722A0F" w:rsidRPr="00E11B19" w:rsidRDefault="00722A0F" w:rsidP="00722A0F">
            <w:pPr>
              <w:spacing w:after="0" w:line="240" w:lineRule="auto"/>
              <w:rPr>
                <w:sz w:val="16"/>
              </w:rPr>
            </w:pPr>
          </w:p>
        </w:tc>
      </w:tr>
      <w:tr w:rsidR="00722A0F" w:rsidRPr="00BE04A3" w14:paraId="18C7EE88" w14:textId="77777777" w:rsidTr="5491A13E">
        <w:tc>
          <w:tcPr>
            <w:tcW w:w="5058" w:type="dxa"/>
            <w:shd w:val="clear" w:color="auto" w:fill="auto"/>
          </w:tcPr>
          <w:p w14:paraId="787DEEAB" w14:textId="77777777" w:rsidR="00722A0F" w:rsidRPr="00451A0D" w:rsidRDefault="00722A0F" w:rsidP="00722A0F">
            <w:pPr>
              <w:spacing w:after="0" w:line="240" w:lineRule="auto"/>
              <w:jc w:val="center"/>
              <w:rPr>
                <w:b/>
                <w:sz w:val="20"/>
                <w:szCs w:val="20"/>
                <w:lang w:val="uk-UA"/>
              </w:rPr>
            </w:pPr>
            <w:r w:rsidRPr="00451A0D">
              <w:rPr>
                <w:b/>
                <w:sz w:val="20"/>
                <w:szCs w:val="20"/>
                <w:lang w:val="uk-UA"/>
              </w:rPr>
              <w:t>***** КОДЕКС ЕТИКИ ТА ДІЛОВОЇ</w:t>
            </w:r>
          </w:p>
          <w:p w14:paraId="123A1BF2" w14:textId="77777777" w:rsidR="00722A0F" w:rsidRPr="00451A0D" w:rsidRDefault="00722A0F" w:rsidP="00722A0F">
            <w:pPr>
              <w:spacing w:after="0" w:line="240" w:lineRule="auto"/>
              <w:jc w:val="center"/>
              <w:rPr>
                <w:rFonts w:cs="Arial"/>
                <w:sz w:val="20"/>
                <w:szCs w:val="20"/>
                <w:lang w:val="uk-UA"/>
              </w:rPr>
            </w:pPr>
            <w:r w:rsidRPr="00451A0D">
              <w:rPr>
                <w:b/>
                <w:sz w:val="20"/>
                <w:szCs w:val="20"/>
                <w:lang w:val="uk-UA"/>
              </w:rPr>
              <w:t>ПОВЕДІНКИ *****</w:t>
            </w:r>
          </w:p>
          <w:p w14:paraId="5A4ED646" w14:textId="77777777" w:rsidR="00722A0F" w:rsidRPr="00451A0D" w:rsidRDefault="00722A0F" w:rsidP="00722A0F">
            <w:pPr>
              <w:spacing w:after="0" w:line="240" w:lineRule="auto"/>
              <w:jc w:val="both"/>
              <w:rPr>
                <w:sz w:val="16"/>
                <w:szCs w:val="16"/>
                <w:lang w:val="ru-RU"/>
              </w:rPr>
            </w:pPr>
            <w:proofErr w:type="spellStart"/>
            <w:r w:rsidRPr="00451A0D">
              <w:rPr>
                <w:sz w:val="16"/>
                <w:szCs w:val="16"/>
                <w:lang w:val="uk-UA"/>
              </w:rPr>
              <w:t>КІмонікс</w:t>
            </w:r>
            <w:proofErr w:type="spellEnd"/>
            <w:r w:rsidRPr="00451A0D">
              <w:rPr>
                <w:sz w:val="16"/>
                <w:szCs w:val="16"/>
                <w:lang w:val="uk-UA"/>
              </w:rPr>
              <w:t xml:space="preserve"> прагне провести чесні закупівлі та обирає постачальників ґрунтуючись лише на об’єктивних критеріях ведення бізнесу, а саме ціні та технічних перевагах. </w:t>
            </w:r>
            <w:proofErr w:type="spellStart"/>
            <w:r w:rsidRPr="00451A0D">
              <w:rPr>
                <w:sz w:val="16"/>
                <w:szCs w:val="16"/>
                <w:lang w:val="uk-UA"/>
              </w:rPr>
              <w:t>Кімонікс</w:t>
            </w:r>
            <w:proofErr w:type="spellEnd"/>
            <w:r w:rsidRPr="00451A0D">
              <w:rPr>
                <w:sz w:val="16"/>
                <w:szCs w:val="16"/>
                <w:lang w:val="uk-UA"/>
              </w:rPr>
              <w:t xml:space="preserve"> очікує від постачальників дотримання Стандартів ділової поведінки, з якими можна ознайомитися за посиланням </w:t>
            </w:r>
            <w:hyperlink r:id="rId14" w:history="1">
              <w:r w:rsidRPr="00451A0D">
                <w:rPr>
                  <w:rStyle w:val="Hyperlink"/>
                  <w:sz w:val="16"/>
                  <w:szCs w:val="16"/>
                </w:rPr>
                <w:t>https</w:t>
              </w:r>
              <w:r w:rsidRPr="00451A0D">
                <w:rPr>
                  <w:rStyle w:val="Hyperlink"/>
                  <w:sz w:val="16"/>
                  <w:szCs w:val="16"/>
                  <w:lang w:val="ru-RU"/>
                </w:rPr>
                <w:t>://</w:t>
              </w:r>
              <w:r w:rsidRPr="00451A0D">
                <w:rPr>
                  <w:rStyle w:val="Hyperlink"/>
                  <w:sz w:val="16"/>
                  <w:szCs w:val="16"/>
                </w:rPr>
                <w:t>www</w:t>
              </w:r>
              <w:r w:rsidRPr="00451A0D">
                <w:rPr>
                  <w:rStyle w:val="Hyperlink"/>
                  <w:sz w:val="16"/>
                  <w:szCs w:val="16"/>
                  <w:lang w:val="ru-RU"/>
                </w:rPr>
                <w:t>.</w:t>
              </w:r>
              <w:proofErr w:type="spellStart"/>
              <w:r w:rsidRPr="00451A0D">
                <w:rPr>
                  <w:rStyle w:val="Hyperlink"/>
                  <w:sz w:val="16"/>
                  <w:szCs w:val="16"/>
                </w:rPr>
                <w:t>chemonics</w:t>
              </w:r>
              <w:proofErr w:type="spellEnd"/>
              <w:r w:rsidRPr="00451A0D">
                <w:rPr>
                  <w:rStyle w:val="Hyperlink"/>
                  <w:sz w:val="16"/>
                  <w:szCs w:val="16"/>
                  <w:lang w:val="ru-RU"/>
                </w:rPr>
                <w:t>.</w:t>
              </w:r>
              <w:r w:rsidRPr="00451A0D">
                <w:rPr>
                  <w:rStyle w:val="Hyperlink"/>
                  <w:sz w:val="16"/>
                  <w:szCs w:val="16"/>
                </w:rPr>
                <w:t>com</w:t>
              </w:r>
              <w:r w:rsidRPr="00451A0D">
                <w:rPr>
                  <w:rStyle w:val="Hyperlink"/>
                  <w:sz w:val="16"/>
                  <w:szCs w:val="16"/>
                  <w:lang w:val="ru-RU"/>
                </w:rPr>
                <w:t>/</w:t>
              </w:r>
              <w:r w:rsidRPr="00451A0D">
                <w:rPr>
                  <w:rStyle w:val="Hyperlink"/>
                  <w:sz w:val="16"/>
                  <w:szCs w:val="16"/>
                </w:rPr>
                <w:t>our</w:t>
              </w:r>
              <w:r w:rsidRPr="00451A0D">
                <w:rPr>
                  <w:rStyle w:val="Hyperlink"/>
                  <w:sz w:val="16"/>
                  <w:szCs w:val="16"/>
                  <w:lang w:val="ru-RU"/>
                </w:rPr>
                <w:t>-</w:t>
              </w:r>
              <w:r w:rsidRPr="00451A0D">
                <w:rPr>
                  <w:rStyle w:val="Hyperlink"/>
                  <w:sz w:val="16"/>
                  <w:szCs w:val="16"/>
                </w:rPr>
                <w:t>approach</w:t>
              </w:r>
              <w:r w:rsidRPr="00451A0D">
                <w:rPr>
                  <w:rStyle w:val="Hyperlink"/>
                  <w:sz w:val="16"/>
                  <w:szCs w:val="16"/>
                  <w:lang w:val="ru-RU"/>
                </w:rPr>
                <w:t>/</w:t>
              </w:r>
              <w:r w:rsidRPr="00451A0D">
                <w:rPr>
                  <w:rStyle w:val="Hyperlink"/>
                  <w:sz w:val="16"/>
                  <w:szCs w:val="16"/>
                </w:rPr>
                <w:t>standards</w:t>
              </w:r>
              <w:r w:rsidRPr="00451A0D">
                <w:rPr>
                  <w:rStyle w:val="Hyperlink"/>
                  <w:sz w:val="16"/>
                  <w:szCs w:val="16"/>
                  <w:lang w:val="ru-RU"/>
                </w:rPr>
                <w:t>-</w:t>
              </w:r>
              <w:r w:rsidRPr="00451A0D">
                <w:rPr>
                  <w:rStyle w:val="Hyperlink"/>
                  <w:sz w:val="16"/>
                  <w:szCs w:val="16"/>
                </w:rPr>
                <w:t>business</w:t>
              </w:r>
              <w:r w:rsidRPr="00451A0D">
                <w:rPr>
                  <w:rStyle w:val="Hyperlink"/>
                  <w:sz w:val="16"/>
                  <w:szCs w:val="16"/>
                  <w:lang w:val="ru-RU"/>
                </w:rPr>
                <w:t>-</w:t>
              </w:r>
              <w:r w:rsidRPr="00451A0D">
                <w:rPr>
                  <w:rStyle w:val="Hyperlink"/>
                  <w:sz w:val="16"/>
                  <w:szCs w:val="16"/>
                </w:rPr>
                <w:t>conduct</w:t>
              </w:r>
              <w:r w:rsidRPr="00451A0D">
                <w:rPr>
                  <w:rStyle w:val="Hyperlink"/>
                  <w:sz w:val="16"/>
                  <w:szCs w:val="16"/>
                  <w:lang w:val="ru-RU"/>
                </w:rPr>
                <w:t>/</w:t>
              </w:r>
            </w:hyperlink>
            <w:r w:rsidRPr="00451A0D">
              <w:rPr>
                <w:sz w:val="16"/>
                <w:szCs w:val="16"/>
                <w:lang w:val="ru-RU"/>
              </w:rPr>
              <w:t xml:space="preserve">.  </w:t>
            </w:r>
          </w:p>
          <w:p w14:paraId="1D7F2096" w14:textId="77777777" w:rsidR="00722A0F" w:rsidRPr="00451A0D" w:rsidRDefault="00722A0F" w:rsidP="00722A0F">
            <w:pPr>
              <w:spacing w:after="0" w:line="240" w:lineRule="auto"/>
              <w:jc w:val="both"/>
              <w:rPr>
                <w:sz w:val="16"/>
                <w:szCs w:val="16"/>
                <w:lang w:val="uk-UA"/>
              </w:rPr>
            </w:pPr>
          </w:p>
          <w:p w14:paraId="3111D636" w14:textId="77777777" w:rsidR="00722A0F" w:rsidRPr="00451A0D" w:rsidRDefault="00722A0F" w:rsidP="00722A0F">
            <w:pPr>
              <w:spacing w:after="0" w:line="240" w:lineRule="auto"/>
              <w:jc w:val="both"/>
              <w:rPr>
                <w:sz w:val="16"/>
                <w:szCs w:val="16"/>
                <w:lang w:val="uk-UA"/>
              </w:rPr>
            </w:pPr>
            <w:proofErr w:type="spellStart"/>
            <w:r w:rsidRPr="00451A0D">
              <w:rPr>
                <w:sz w:val="16"/>
                <w:szCs w:val="16"/>
                <w:lang w:val="uk-UA"/>
              </w:rPr>
              <w:t>Кімонікс</w:t>
            </w:r>
            <w:proofErr w:type="spellEnd"/>
            <w:r w:rsidRPr="00451A0D">
              <w:rPr>
                <w:sz w:val="16"/>
                <w:szCs w:val="16"/>
                <w:lang w:val="uk-UA"/>
              </w:rPr>
              <w:t xml:space="preserve"> не дозволяє шахрайства, змови учасників тендеру, фальсифікації пропозицій/ ставок, хабарництва або компенсаційних виплат («відкатів»). Порушення будь-якою юридичною або фізичною особою цих стандартів призведе до дискваліфікації щодо участі у </w:t>
            </w:r>
            <w:proofErr w:type="spellStart"/>
            <w:r w:rsidRPr="00451A0D">
              <w:rPr>
                <w:sz w:val="16"/>
                <w:szCs w:val="16"/>
                <w:lang w:val="uk-UA"/>
              </w:rPr>
              <w:t>закупівлях</w:t>
            </w:r>
            <w:proofErr w:type="spellEnd"/>
            <w:r w:rsidRPr="00451A0D">
              <w:rPr>
                <w:sz w:val="16"/>
                <w:szCs w:val="16"/>
                <w:lang w:val="uk-UA"/>
              </w:rPr>
              <w:t xml:space="preserve">, відсторонення від </w:t>
            </w:r>
            <w:proofErr w:type="spellStart"/>
            <w:r w:rsidRPr="00451A0D">
              <w:rPr>
                <w:sz w:val="16"/>
                <w:szCs w:val="16"/>
                <w:lang w:val="uk-UA"/>
              </w:rPr>
              <w:t>закупівель</w:t>
            </w:r>
            <w:proofErr w:type="spellEnd"/>
            <w:r w:rsidRPr="00451A0D">
              <w:rPr>
                <w:sz w:val="16"/>
                <w:szCs w:val="16"/>
                <w:lang w:val="uk-UA"/>
              </w:rPr>
              <w:t xml:space="preserve"> у майбутньому, а інформація про порушника може бути передана до USAID та Управління Генерального інспектора.</w:t>
            </w:r>
          </w:p>
          <w:p w14:paraId="1453A68B" w14:textId="77777777" w:rsidR="00722A0F" w:rsidRPr="00451A0D" w:rsidRDefault="00722A0F" w:rsidP="00722A0F">
            <w:pPr>
              <w:spacing w:after="0" w:line="240" w:lineRule="auto"/>
              <w:jc w:val="both"/>
              <w:rPr>
                <w:sz w:val="16"/>
                <w:szCs w:val="16"/>
                <w:lang w:val="uk-UA"/>
              </w:rPr>
            </w:pPr>
          </w:p>
          <w:p w14:paraId="6828DC90" w14:textId="77777777" w:rsidR="00722A0F" w:rsidRPr="00451A0D" w:rsidRDefault="00722A0F" w:rsidP="00722A0F">
            <w:pPr>
              <w:spacing w:after="0" w:line="240" w:lineRule="auto"/>
              <w:jc w:val="both"/>
              <w:rPr>
                <w:sz w:val="16"/>
                <w:szCs w:val="16"/>
                <w:lang w:val="uk-UA"/>
              </w:rPr>
            </w:pPr>
            <w:r w:rsidRPr="00451A0D">
              <w:rPr>
                <w:sz w:val="16"/>
                <w:szCs w:val="16"/>
                <w:lang w:val="uk-UA"/>
              </w:rPr>
              <w:t xml:space="preserve">Співробітникам та агентам </w:t>
            </w:r>
            <w:proofErr w:type="spellStart"/>
            <w:r w:rsidRPr="00451A0D">
              <w:rPr>
                <w:sz w:val="16"/>
                <w:szCs w:val="16"/>
                <w:lang w:val="uk-UA"/>
              </w:rPr>
              <w:t>Кімонікс</w:t>
            </w:r>
            <w:proofErr w:type="spellEnd"/>
            <w:r w:rsidRPr="00451A0D">
              <w:rPr>
                <w:sz w:val="16"/>
                <w:szCs w:val="16"/>
                <w:lang w:val="uk-UA"/>
              </w:rPr>
              <w:t xml:space="preserve"> суворо забороняється вимагати або приймати будь-які гроші, гонорари, комісії, кредити, подарунки, грошові винагороди, цінності або компенсації від поточних або потенційних постачальників в обмін на або в якості винагороди за співпрацю. Співробітники та агенти, які демонструють таку поведінку підлягають звільненню, а інформація про них повинна бути доведена до відома USAID та Управління Генерального інспектора. Крім того, </w:t>
            </w:r>
            <w:proofErr w:type="spellStart"/>
            <w:r w:rsidRPr="00451A0D">
              <w:rPr>
                <w:sz w:val="16"/>
                <w:szCs w:val="16"/>
                <w:lang w:val="uk-UA"/>
              </w:rPr>
              <w:t>Кімонікс</w:t>
            </w:r>
            <w:proofErr w:type="spellEnd"/>
            <w:r w:rsidRPr="00451A0D">
              <w:rPr>
                <w:sz w:val="16"/>
                <w:szCs w:val="16"/>
                <w:lang w:val="uk-UA"/>
              </w:rPr>
              <w:t xml:space="preserve"> зобов’язується повідомити USAID та Управління Генерального інспектора про будь-які пропозиції, з боку постачальників, грошей, гонорарів, комісії, кредиту, подарунків, грошової винагороди, цінностей або компенсації для отримання можливості співпраці.</w:t>
            </w:r>
          </w:p>
          <w:p w14:paraId="2DD8C8C2" w14:textId="77777777" w:rsidR="00722A0F" w:rsidRPr="00451A0D" w:rsidRDefault="00722A0F" w:rsidP="00722A0F">
            <w:pPr>
              <w:spacing w:after="0" w:line="240" w:lineRule="auto"/>
              <w:jc w:val="both"/>
              <w:rPr>
                <w:sz w:val="16"/>
                <w:szCs w:val="16"/>
                <w:lang w:val="uk-UA"/>
              </w:rPr>
            </w:pPr>
            <w:r w:rsidRPr="00451A0D">
              <w:rPr>
                <w:sz w:val="16"/>
                <w:szCs w:val="16"/>
                <w:lang w:val="uk-UA"/>
              </w:rPr>
              <w:t>Учасники тендеру повинні включити наступну інформацію у свої пропозиції:</w:t>
            </w:r>
          </w:p>
          <w:p w14:paraId="709A834E" w14:textId="77777777" w:rsidR="00722A0F" w:rsidRPr="00451A0D" w:rsidRDefault="00722A0F" w:rsidP="00722A0F">
            <w:pPr>
              <w:numPr>
                <w:ilvl w:val="0"/>
                <w:numId w:val="6"/>
              </w:numPr>
              <w:spacing w:after="0" w:line="240" w:lineRule="auto"/>
              <w:jc w:val="both"/>
              <w:rPr>
                <w:sz w:val="16"/>
                <w:szCs w:val="16"/>
                <w:lang w:val="uk-UA"/>
              </w:rPr>
            </w:pPr>
            <w:r w:rsidRPr="00451A0D">
              <w:rPr>
                <w:sz w:val="16"/>
                <w:szCs w:val="16"/>
                <w:lang w:val="uk-UA"/>
              </w:rPr>
              <w:lastRenderedPageBreak/>
              <w:t xml:space="preserve">Інформацію про будь-які близькі, сімейні або фінансові відносини з </w:t>
            </w:r>
            <w:proofErr w:type="spellStart"/>
            <w:r w:rsidRPr="00451A0D">
              <w:rPr>
                <w:sz w:val="16"/>
                <w:szCs w:val="16"/>
                <w:lang w:val="uk-UA"/>
              </w:rPr>
              <w:t>Кімонікс</w:t>
            </w:r>
            <w:proofErr w:type="spellEnd"/>
            <w:r w:rsidRPr="00451A0D">
              <w:rPr>
                <w:sz w:val="16"/>
                <w:szCs w:val="16"/>
                <w:lang w:val="uk-UA"/>
              </w:rPr>
              <w:t xml:space="preserve"> або співробітниками Проекту. Наприклад, якщо двоюрідний брат або сестра учасника тендеру працює у Проекті.</w:t>
            </w:r>
          </w:p>
          <w:p w14:paraId="72AC4D74" w14:textId="77777777" w:rsidR="00722A0F" w:rsidRPr="00451A0D" w:rsidRDefault="00722A0F" w:rsidP="00722A0F">
            <w:pPr>
              <w:numPr>
                <w:ilvl w:val="0"/>
                <w:numId w:val="6"/>
              </w:numPr>
              <w:spacing w:after="0" w:line="240" w:lineRule="auto"/>
              <w:jc w:val="both"/>
              <w:rPr>
                <w:sz w:val="16"/>
                <w:szCs w:val="16"/>
                <w:lang w:val="uk-UA"/>
              </w:rPr>
            </w:pPr>
            <w:r w:rsidRPr="00451A0D">
              <w:rPr>
                <w:sz w:val="16"/>
                <w:szCs w:val="16"/>
                <w:lang w:val="uk-UA"/>
              </w:rPr>
              <w:t>Інформацію про будь-які сімейні або фінансові відносини з іншими учасниками тендеру, які подали пропозиції. Наприклад, якщо батько учасника тендеру є власником компанії, яка подала іншу заявку.</w:t>
            </w:r>
          </w:p>
          <w:p w14:paraId="572460BD" w14:textId="77777777" w:rsidR="00722A0F" w:rsidRPr="00451A0D" w:rsidRDefault="00722A0F" w:rsidP="00722A0F">
            <w:pPr>
              <w:numPr>
                <w:ilvl w:val="0"/>
                <w:numId w:val="6"/>
              </w:numPr>
              <w:spacing w:after="0" w:line="240" w:lineRule="auto"/>
              <w:jc w:val="both"/>
              <w:rPr>
                <w:sz w:val="16"/>
                <w:szCs w:val="16"/>
                <w:lang w:val="uk-UA"/>
              </w:rPr>
            </w:pPr>
            <w:r w:rsidRPr="00451A0D">
              <w:rPr>
                <w:sz w:val="16"/>
                <w:szCs w:val="16"/>
                <w:lang w:val="uk-UA"/>
              </w:rPr>
              <w:t>Засвідчення, що ціни у пропозиції були визначені самостійно, без консультацій, перемовин або угоди з будь-яким іншим учасником тендеру або конкурентом з метою обмеження конкуренції.</w:t>
            </w:r>
          </w:p>
          <w:p w14:paraId="29A00768" w14:textId="77777777" w:rsidR="00722A0F" w:rsidRPr="00451A0D" w:rsidRDefault="00722A0F" w:rsidP="00722A0F">
            <w:pPr>
              <w:spacing w:after="0" w:line="240" w:lineRule="auto"/>
              <w:jc w:val="both"/>
              <w:rPr>
                <w:sz w:val="16"/>
                <w:szCs w:val="16"/>
                <w:lang w:val="uk-UA"/>
              </w:rPr>
            </w:pPr>
          </w:p>
          <w:p w14:paraId="7B48E4F6" w14:textId="77777777" w:rsidR="00722A0F" w:rsidRPr="00451A0D" w:rsidRDefault="00722A0F" w:rsidP="00722A0F">
            <w:pPr>
              <w:numPr>
                <w:ilvl w:val="0"/>
                <w:numId w:val="6"/>
              </w:numPr>
              <w:spacing w:after="0" w:line="240" w:lineRule="auto"/>
              <w:jc w:val="both"/>
              <w:rPr>
                <w:sz w:val="16"/>
                <w:szCs w:val="16"/>
                <w:lang w:val="uk-UA"/>
              </w:rPr>
            </w:pPr>
            <w:r w:rsidRPr="00451A0D">
              <w:rPr>
                <w:sz w:val="16"/>
                <w:szCs w:val="16"/>
                <w:lang w:val="uk-UA"/>
              </w:rPr>
              <w:t>Засвідчення, що уся інформація у пропозиції та супровідних документах є вірною і точною.</w:t>
            </w:r>
          </w:p>
          <w:p w14:paraId="3684BCCF" w14:textId="77777777" w:rsidR="00722A0F" w:rsidRPr="00451A0D" w:rsidRDefault="00722A0F" w:rsidP="00722A0F">
            <w:pPr>
              <w:numPr>
                <w:ilvl w:val="0"/>
                <w:numId w:val="6"/>
              </w:numPr>
              <w:spacing w:after="0" w:line="240" w:lineRule="auto"/>
              <w:jc w:val="both"/>
              <w:rPr>
                <w:sz w:val="16"/>
                <w:szCs w:val="16"/>
                <w:lang w:val="uk-UA"/>
              </w:rPr>
            </w:pPr>
            <w:r w:rsidRPr="00451A0D">
              <w:rPr>
                <w:sz w:val="16"/>
                <w:szCs w:val="16"/>
                <w:lang w:val="uk-UA"/>
              </w:rPr>
              <w:t xml:space="preserve">Засвідчення розуміння та згоди із забороною </w:t>
            </w:r>
            <w:proofErr w:type="spellStart"/>
            <w:r w:rsidRPr="00451A0D">
              <w:rPr>
                <w:sz w:val="16"/>
                <w:szCs w:val="16"/>
                <w:lang w:val="uk-UA"/>
              </w:rPr>
              <w:t>Кімонікс</w:t>
            </w:r>
            <w:proofErr w:type="spellEnd"/>
            <w:r w:rsidRPr="00451A0D">
              <w:rPr>
                <w:sz w:val="16"/>
                <w:szCs w:val="16"/>
                <w:lang w:val="uk-UA"/>
              </w:rPr>
              <w:t xml:space="preserve"> щодо шахрайства, хабарництва та компенсаційних виплат («відкатів»).</w:t>
            </w:r>
          </w:p>
          <w:p w14:paraId="1D4C2C64" w14:textId="77777777" w:rsidR="00722A0F" w:rsidRPr="00451A0D" w:rsidRDefault="00722A0F" w:rsidP="00722A0F">
            <w:pPr>
              <w:spacing w:after="0" w:line="240" w:lineRule="auto"/>
              <w:jc w:val="both"/>
              <w:rPr>
                <w:sz w:val="16"/>
                <w:szCs w:val="16"/>
                <w:lang w:val="uk-UA"/>
              </w:rPr>
            </w:pPr>
          </w:p>
          <w:p w14:paraId="0E4FADFB" w14:textId="107D1A50" w:rsidR="00722A0F" w:rsidRPr="00451A0D" w:rsidRDefault="00722A0F" w:rsidP="00722A0F">
            <w:pPr>
              <w:spacing w:after="0" w:line="240" w:lineRule="auto"/>
              <w:jc w:val="both"/>
              <w:rPr>
                <w:sz w:val="16"/>
                <w:szCs w:val="16"/>
                <w:lang w:val="uk-UA"/>
              </w:rPr>
            </w:pPr>
            <w:r w:rsidRPr="00451A0D">
              <w:rPr>
                <w:sz w:val="16"/>
                <w:szCs w:val="16"/>
                <w:lang w:val="uk-UA"/>
              </w:rPr>
              <w:t xml:space="preserve">Будь ласка, звертайтеся до </w:t>
            </w:r>
            <w:r w:rsidR="002652B9" w:rsidRPr="002652B9">
              <w:rPr>
                <w:sz w:val="16"/>
                <w:szCs w:val="16"/>
                <w:lang w:val="uk-UA"/>
              </w:rPr>
              <w:t xml:space="preserve">Еріки </w:t>
            </w:r>
            <w:proofErr w:type="spellStart"/>
            <w:r w:rsidR="002652B9" w:rsidRPr="002652B9">
              <w:rPr>
                <w:sz w:val="16"/>
                <w:szCs w:val="16"/>
                <w:lang w:val="uk-UA"/>
              </w:rPr>
              <w:t>Беркенпас</w:t>
            </w:r>
            <w:proofErr w:type="spellEnd"/>
            <w:r w:rsidR="002652B9" w:rsidRPr="002652B9">
              <w:rPr>
                <w:sz w:val="16"/>
                <w:szCs w:val="16"/>
                <w:lang w:val="uk-UA"/>
              </w:rPr>
              <w:t xml:space="preserve"> (</w:t>
            </w:r>
            <w:hyperlink r:id="rId15" w:history="1">
              <w:r w:rsidR="002652B9" w:rsidRPr="00DC032D">
                <w:rPr>
                  <w:rStyle w:val="Hyperlink"/>
                  <w:sz w:val="16"/>
                  <w:szCs w:val="16"/>
                  <w:lang w:val="uk-UA"/>
                </w:rPr>
                <w:t>eberkenpas@ukrainecbi.com</w:t>
              </w:r>
            </w:hyperlink>
            <w:r w:rsidR="002652B9" w:rsidRPr="002652B9">
              <w:rPr>
                <w:sz w:val="16"/>
                <w:szCs w:val="16"/>
                <w:lang w:val="uk-UA"/>
              </w:rPr>
              <w:t>)</w:t>
            </w:r>
            <w:r w:rsidR="002652B9" w:rsidRPr="008418AE">
              <w:rPr>
                <w:sz w:val="16"/>
                <w:szCs w:val="16"/>
                <w:lang w:val="ru-RU"/>
              </w:rPr>
              <w:t xml:space="preserve"> </w:t>
            </w:r>
            <w:r w:rsidRPr="00451A0D">
              <w:rPr>
                <w:sz w:val="16"/>
                <w:szCs w:val="16"/>
                <w:lang w:val="uk-UA"/>
              </w:rPr>
              <w:t xml:space="preserve">з будь-якими запитаннями щодо вищенаведеної інформації або для повідомлення про можливі порушення. Про потенційні порушення також можна повідомити безпосередньо офіс </w:t>
            </w:r>
            <w:proofErr w:type="spellStart"/>
            <w:r w:rsidRPr="00451A0D">
              <w:rPr>
                <w:sz w:val="16"/>
                <w:szCs w:val="16"/>
                <w:lang w:val="uk-UA"/>
              </w:rPr>
              <w:t>Кімонікс</w:t>
            </w:r>
            <w:proofErr w:type="spellEnd"/>
            <w:r w:rsidRPr="00451A0D">
              <w:rPr>
                <w:sz w:val="16"/>
                <w:szCs w:val="16"/>
                <w:lang w:val="uk-UA"/>
              </w:rPr>
              <w:t xml:space="preserve"> у Вашингтоні, контактні деталі якого можна знайти, перейшовши за вищезазначеним посиланням.</w:t>
            </w:r>
          </w:p>
          <w:p w14:paraId="41D961D1" w14:textId="77777777" w:rsidR="00722A0F" w:rsidRPr="00451A0D" w:rsidRDefault="00722A0F" w:rsidP="00722A0F">
            <w:pPr>
              <w:spacing w:after="0" w:line="240" w:lineRule="auto"/>
              <w:jc w:val="both"/>
              <w:rPr>
                <w:sz w:val="16"/>
                <w:szCs w:val="16"/>
                <w:lang w:val="uk-UA"/>
              </w:rPr>
            </w:pPr>
          </w:p>
        </w:tc>
        <w:tc>
          <w:tcPr>
            <w:tcW w:w="4950" w:type="dxa"/>
            <w:shd w:val="clear" w:color="auto" w:fill="auto"/>
          </w:tcPr>
          <w:p w14:paraId="6BFB3931" w14:textId="77777777" w:rsidR="00722A0F" w:rsidRPr="00451A0D" w:rsidRDefault="00722A0F" w:rsidP="00722A0F">
            <w:pPr>
              <w:spacing w:after="0" w:line="240" w:lineRule="auto"/>
              <w:jc w:val="center"/>
              <w:rPr>
                <w:b/>
                <w:sz w:val="20"/>
                <w:szCs w:val="20"/>
              </w:rPr>
            </w:pPr>
            <w:r w:rsidRPr="00451A0D">
              <w:rPr>
                <w:b/>
                <w:sz w:val="20"/>
                <w:szCs w:val="20"/>
              </w:rPr>
              <w:lastRenderedPageBreak/>
              <w:t>***** ETHICAL AND BUSINESS CONDUCT REQUIREMENTS *****</w:t>
            </w:r>
          </w:p>
          <w:p w14:paraId="1FCDFE9F" w14:textId="77777777" w:rsidR="00722A0F" w:rsidRPr="00451A0D" w:rsidRDefault="00722A0F" w:rsidP="00722A0F">
            <w:pPr>
              <w:spacing w:after="0" w:line="240" w:lineRule="auto"/>
              <w:jc w:val="both"/>
              <w:rPr>
                <w:sz w:val="16"/>
                <w:szCs w:val="16"/>
              </w:rPr>
            </w:pPr>
            <w:r w:rsidRPr="00451A0D">
              <w:rPr>
                <w:sz w:val="16"/>
                <w:szCs w:val="16"/>
              </w:rPr>
              <w:t xml:space="preserve">Chemonics is committed to integrity in procurement, and only selects suppliers based on objective business criteria such as price and technical merit. Chemonics expects suppliers to comply with our Standards of Business Conduct, available at </w:t>
            </w:r>
            <w:hyperlink r:id="rId16" w:history="1">
              <w:r w:rsidRPr="00451A0D">
                <w:rPr>
                  <w:rStyle w:val="Hyperlink"/>
                  <w:sz w:val="16"/>
                  <w:szCs w:val="16"/>
                </w:rPr>
                <w:t>https://www.chemonics.com/our-approach/standards-business-conduct/</w:t>
              </w:r>
            </w:hyperlink>
            <w:r w:rsidRPr="00451A0D">
              <w:rPr>
                <w:sz w:val="16"/>
                <w:szCs w:val="16"/>
              </w:rPr>
              <w:t xml:space="preserve">.  </w:t>
            </w:r>
          </w:p>
          <w:p w14:paraId="3CADC9F1" w14:textId="77777777" w:rsidR="00722A0F" w:rsidRPr="00451A0D" w:rsidRDefault="00722A0F" w:rsidP="00722A0F">
            <w:pPr>
              <w:spacing w:after="0" w:line="240" w:lineRule="auto"/>
              <w:jc w:val="both"/>
              <w:rPr>
                <w:sz w:val="16"/>
                <w:szCs w:val="16"/>
              </w:rPr>
            </w:pPr>
          </w:p>
          <w:p w14:paraId="7228F485" w14:textId="77777777" w:rsidR="00722A0F" w:rsidRPr="00451A0D" w:rsidRDefault="00722A0F" w:rsidP="00722A0F">
            <w:pPr>
              <w:spacing w:after="0" w:line="240" w:lineRule="auto"/>
              <w:jc w:val="both"/>
              <w:rPr>
                <w:sz w:val="16"/>
                <w:szCs w:val="16"/>
              </w:rPr>
            </w:pPr>
          </w:p>
          <w:p w14:paraId="28398795" w14:textId="77777777" w:rsidR="00722A0F" w:rsidRPr="00451A0D" w:rsidRDefault="00722A0F" w:rsidP="00722A0F">
            <w:pPr>
              <w:spacing w:after="0" w:line="240" w:lineRule="auto"/>
              <w:jc w:val="both"/>
              <w:rPr>
                <w:sz w:val="16"/>
                <w:szCs w:val="16"/>
              </w:rPr>
            </w:pPr>
            <w:r w:rsidRPr="00451A0D">
              <w:rPr>
                <w:sz w:val="16"/>
                <w:szCs w:val="16"/>
              </w:rPr>
              <w:t>Chemonics does not tolerate fraud, collusion among offerors, falsified proposals/</w:t>
            </w:r>
            <w:r w:rsidRPr="00451A0D">
              <w:rPr>
                <w:sz w:val="16"/>
                <w:szCs w:val="16"/>
                <w:lang w:val="uk-UA"/>
              </w:rPr>
              <w:t xml:space="preserve"> </w:t>
            </w:r>
            <w:r w:rsidRPr="00451A0D">
              <w:rPr>
                <w:sz w:val="16"/>
                <w:szCs w:val="16"/>
              </w:rPr>
              <w:t>bids, bribery, or kickbacks. Any firm or individual violating these standards will be disqualified from this procurement, barred from future procurement opportunities, and may be reported to both USAID and the Office of the Inspector General.</w:t>
            </w:r>
          </w:p>
          <w:p w14:paraId="42131CF2" w14:textId="77777777" w:rsidR="00722A0F" w:rsidRPr="00451A0D" w:rsidRDefault="00722A0F" w:rsidP="00722A0F">
            <w:pPr>
              <w:spacing w:after="0" w:line="240" w:lineRule="auto"/>
              <w:jc w:val="both"/>
              <w:rPr>
                <w:sz w:val="16"/>
                <w:szCs w:val="16"/>
              </w:rPr>
            </w:pPr>
          </w:p>
          <w:p w14:paraId="724A4421" w14:textId="77777777" w:rsidR="00722A0F" w:rsidRPr="00451A0D" w:rsidRDefault="00722A0F" w:rsidP="00722A0F">
            <w:pPr>
              <w:spacing w:after="0" w:line="240" w:lineRule="auto"/>
              <w:jc w:val="both"/>
              <w:rPr>
                <w:sz w:val="16"/>
                <w:szCs w:val="16"/>
              </w:rPr>
            </w:pPr>
          </w:p>
          <w:p w14:paraId="2624AC7D" w14:textId="77777777" w:rsidR="00722A0F" w:rsidRPr="00451A0D" w:rsidRDefault="00722A0F" w:rsidP="00722A0F">
            <w:pPr>
              <w:spacing w:after="0" w:line="240" w:lineRule="auto"/>
              <w:jc w:val="both"/>
              <w:rPr>
                <w:sz w:val="16"/>
                <w:szCs w:val="16"/>
              </w:rPr>
            </w:pPr>
          </w:p>
          <w:p w14:paraId="67F9ECAF" w14:textId="77777777" w:rsidR="00722A0F" w:rsidRPr="00451A0D" w:rsidRDefault="00722A0F" w:rsidP="00722A0F">
            <w:pPr>
              <w:spacing w:after="0" w:line="240" w:lineRule="auto"/>
              <w:jc w:val="both"/>
              <w:rPr>
                <w:sz w:val="16"/>
                <w:szCs w:val="16"/>
              </w:rPr>
            </w:pPr>
            <w:r w:rsidRPr="00451A0D">
              <w:rPr>
                <w:sz w:val="16"/>
                <w:szCs w:val="16"/>
              </w:rPr>
              <w:t>Employees and agents of Chemonics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USAID and the Office of the Inspector General. In addition, Chemonics will inform USAID and the Office of the Inspector General of any supplier offers of money, fee, commission, credit, gift, gratuity, object of value, or compensation to obtain business.</w:t>
            </w:r>
          </w:p>
          <w:p w14:paraId="2E516570" w14:textId="49C6461F" w:rsidR="004500E8" w:rsidRDefault="004500E8" w:rsidP="00722A0F">
            <w:pPr>
              <w:spacing w:after="0" w:line="240" w:lineRule="auto"/>
              <w:jc w:val="both"/>
              <w:rPr>
                <w:sz w:val="16"/>
                <w:szCs w:val="16"/>
              </w:rPr>
            </w:pPr>
          </w:p>
          <w:p w14:paraId="76B3DC53" w14:textId="77777777" w:rsidR="00E97738" w:rsidRPr="00451A0D" w:rsidRDefault="00E97738" w:rsidP="00722A0F">
            <w:pPr>
              <w:spacing w:after="0" w:line="240" w:lineRule="auto"/>
              <w:jc w:val="both"/>
              <w:rPr>
                <w:sz w:val="16"/>
                <w:szCs w:val="16"/>
              </w:rPr>
            </w:pPr>
          </w:p>
          <w:p w14:paraId="295FD84E" w14:textId="29229240" w:rsidR="00722A0F" w:rsidRPr="00451A0D" w:rsidRDefault="00722A0F" w:rsidP="00722A0F">
            <w:pPr>
              <w:spacing w:after="0" w:line="240" w:lineRule="auto"/>
              <w:jc w:val="both"/>
              <w:rPr>
                <w:sz w:val="16"/>
                <w:szCs w:val="16"/>
              </w:rPr>
            </w:pPr>
            <w:r w:rsidRPr="00451A0D">
              <w:rPr>
                <w:sz w:val="16"/>
                <w:szCs w:val="16"/>
              </w:rPr>
              <w:t>Offerors responding to this RFQ must include the following as part of the proposal submission:</w:t>
            </w:r>
          </w:p>
          <w:p w14:paraId="5CF9F882" w14:textId="77777777" w:rsidR="00722A0F" w:rsidRPr="00451A0D" w:rsidRDefault="00722A0F" w:rsidP="00722A0F">
            <w:pPr>
              <w:numPr>
                <w:ilvl w:val="0"/>
                <w:numId w:val="6"/>
              </w:numPr>
              <w:spacing w:after="0" w:line="240" w:lineRule="auto"/>
              <w:jc w:val="both"/>
              <w:rPr>
                <w:sz w:val="16"/>
                <w:szCs w:val="16"/>
              </w:rPr>
            </w:pPr>
            <w:r w:rsidRPr="00451A0D">
              <w:rPr>
                <w:sz w:val="16"/>
                <w:szCs w:val="16"/>
              </w:rPr>
              <w:lastRenderedPageBreak/>
              <w:t>Disclose any close, familial, or financial relationships with Chemonics or project staff. For example, if an offeror’s cousin is employed by the project, the offeror must state this.</w:t>
            </w:r>
          </w:p>
          <w:p w14:paraId="7CBF7AB3" w14:textId="77777777" w:rsidR="00722A0F" w:rsidRPr="00451A0D" w:rsidRDefault="00722A0F" w:rsidP="00722A0F">
            <w:pPr>
              <w:numPr>
                <w:ilvl w:val="0"/>
                <w:numId w:val="6"/>
              </w:numPr>
              <w:spacing w:after="0" w:line="240" w:lineRule="auto"/>
              <w:jc w:val="both"/>
              <w:rPr>
                <w:sz w:val="16"/>
                <w:szCs w:val="16"/>
              </w:rPr>
            </w:pPr>
            <w:r w:rsidRPr="00451A0D">
              <w:rPr>
                <w:sz w:val="16"/>
                <w:szCs w:val="16"/>
              </w:rPr>
              <w:t xml:space="preserve">Disclose any family or financial relationship with other offerors submitting proposals. For example, if the offeror’s father owns a company that is submitting another proposal, the offeror must state this. </w:t>
            </w:r>
          </w:p>
          <w:p w14:paraId="58D31F4F" w14:textId="77777777" w:rsidR="00722A0F" w:rsidRPr="00451A0D" w:rsidRDefault="00722A0F" w:rsidP="00722A0F">
            <w:pPr>
              <w:numPr>
                <w:ilvl w:val="0"/>
                <w:numId w:val="6"/>
              </w:numPr>
              <w:spacing w:after="0" w:line="240" w:lineRule="auto"/>
              <w:jc w:val="both"/>
              <w:rPr>
                <w:sz w:val="16"/>
                <w:szCs w:val="16"/>
              </w:rPr>
            </w:pPr>
            <w:r w:rsidRPr="00451A0D">
              <w:rPr>
                <w:sz w:val="16"/>
                <w:szCs w:val="16"/>
              </w:rPr>
              <w:t>Certify that the prices in the offer have been arrived at independently, without any consultation, communication, or agreement with any other offeror or competitor for the purpose of restricting competition.</w:t>
            </w:r>
          </w:p>
          <w:p w14:paraId="5C63A9D6" w14:textId="77777777" w:rsidR="00722A0F" w:rsidRPr="00451A0D" w:rsidRDefault="00722A0F" w:rsidP="00722A0F">
            <w:pPr>
              <w:numPr>
                <w:ilvl w:val="0"/>
                <w:numId w:val="6"/>
              </w:numPr>
              <w:spacing w:after="0" w:line="240" w:lineRule="auto"/>
              <w:jc w:val="both"/>
              <w:rPr>
                <w:sz w:val="16"/>
                <w:szCs w:val="16"/>
              </w:rPr>
            </w:pPr>
            <w:r w:rsidRPr="00451A0D">
              <w:rPr>
                <w:sz w:val="16"/>
                <w:szCs w:val="16"/>
              </w:rPr>
              <w:t>Certify that all information in the proposal and all supporting documentation are authentic and accurate.</w:t>
            </w:r>
          </w:p>
          <w:p w14:paraId="76774DBB" w14:textId="7F666D3A" w:rsidR="00722A0F" w:rsidRDefault="00722A0F" w:rsidP="00722A0F">
            <w:pPr>
              <w:numPr>
                <w:ilvl w:val="0"/>
                <w:numId w:val="6"/>
              </w:numPr>
              <w:spacing w:after="0" w:line="240" w:lineRule="auto"/>
              <w:jc w:val="both"/>
              <w:rPr>
                <w:sz w:val="16"/>
                <w:szCs w:val="16"/>
              </w:rPr>
            </w:pPr>
            <w:r w:rsidRPr="00451A0D">
              <w:rPr>
                <w:sz w:val="16"/>
                <w:szCs w:val="16"/>
              </w:rPr>
              <w:t xml:space="preserve">Certify understanding and agreement to Chemonics’ prohibitions against fraud, </w:t>
            </w:r>
            <w:proofErr w:type="gramStart"/>
            <w:r w:rsidRPr="00451A0D">
              <w:rPr>
                <w:sz w:val="16"/>
                <w:szCs w:val="16"/>
              </w:rPr>
              <w:t>bribery</w:t>
            </w:r>
            <w:proofErr w:type="gramEnd"/>
            <w:r w:rsidRPr="00451A0D">
              <w:rPr>
                <w:sz w:val="16"/>
                <w:szCs w:val="16"/>
              </w:rPr>
              <w:t xml:space="preserve"> and kickbacks.</w:t>
            </w:r>
          </w:p>
          <w:p w14:paraId="17795331" w14:textId="77777777" w:rsidR="00912635" w:rsidRPr="00451A0D" w:rsidRDefault="00912635" w:rsidP="00912635">
            <w:pPr>
              <w:spacing w:after="0" w:line="240" w:lineRule="auto"/>
              <w:ind w:left="360"/>
              <w:jc w:val="both"/>
              <w:rPr>
                <w:sz w:val="16"/>
                <w:szCs w:val="16"/>
              </w:rPr>
            </w:pPr>
          </w:p>
          <w:p w14:paraId="46F14ECE" w14:textId="25426735" w:rsidR="00722A0F" w:rsidRPr="00451A0D" w:rsidRDefault="00722A0F" w:rsidP="00722A0F">
            <w:pPr>
              <w:spacing w:after="0" w:line="240" w:lineRule="auto"/>
              <w:jc w:val="both"/>
              <w:rPr>
                <w:sz w:val="16"/>
                <w:szCs w:val="16"/>
              </w:rPr>
            </w:pPr>
            <w:r w:rsidRPr="00451A0D">
              <w:rPr>
                <w:sz w:val="16"/>
                <w:szCs w:val="16"/>
              </w:rPr>
              <w:t xml:space="preserve">Please contact </w:t>
            </w:r>
            <w:r w:rsidR="002652B9" w:rsidRPr="002652B9">
              <w:rPr>
                <w:rFonts w:cs="Arial"/>
                <w:sz w:val="16"/>
                <w:szCs w:val="16"/>
              </w:rPr>
              <w:t xml:space="preserve">Erica </w:t>
            </w:r>
            <w:proofErr w:type="spellStart"/>
            <w:proofErr w:type="gramStart"/>
            <w:r w:rsidR="002652B9" w:rsidRPr="002652B9">
              <w:rPr>
                <w:rFonts w:cs="Arial"/>
                <w:sz w:val="16"/>
                <w:szCs w:val="16"/>
              </w:rPr>
              <w:t>Berkenpas</w:t>
            </w:r>
            <w:proofErr w:type="spellEnd"/>
            <w:r w:rsidR="002652B9" w:rsidRPr="002652B9">
              <w:rPr>
                <w:rFonts w:cs="Arial"/>
                <w:sz w:val="16"/>
                <w:szCs w:val="16"/>
              </w:rPr>
              <w:t xml:space="preserve">  (</w:t>
            </w:r>
            <w:proofErr w:type="gramEnd"/>
            <w:r w:rsidR="00E64B69">
              <w:fldChar w:fldCharType="begin"/>
            </w:r>
            <w:r w:rsidR="00E64B69">
              <w:instrText xml:space="preserve"> HYPERLINK "mailto:eberkenpas@ukrainecbi.com" </w:instrText>
            </w:r>
            <w:r w:rsidR="00E64B69">
              <w:fldChar w:fldCharType="separate"/>
            </w:r>
            <w:r w:rsidR="002652B9" w:rsidRPr="00DC032D">
              <w:rPr>
                <w:rStyle w:val="Hyperlink"/>
                <w:rFonts w:cs="Arial"/>
                <w:sz w:val="16"/>
                <w:szCs w:val="16"/>
              </w:rPr>
              <w:t>eberkenpas@ukrainecbi.com</w:t>
            </w:r>
            <w:r w:rsidR="00E64B69">
              <w:rPr>
                <w:rStyle w:val="Hyperlink"/>
                <w:rFonts w:cs="Arial"/>
                <w:sz w:val="16"/>
                <w:szCs w:val="16"/>
              </w:rPr>
              <w:fldChar w:fldCharType="end"/>
            </w:r>
            <w:r w:rsidR="002652B9">
              <w:rPr>
                <w:rFonts w:cs="Arial"/>
                <w:sz w:val="16"/>
                <w:szCs w:val="16"/>
              </w:rPr>
              <w:t xml:space="preserve">) </w:t>
            </w:r>
            <w:r w:rsidRPr="00451A0D">
              <w:rPr>
                <w:rFonts w:cs="Arial"/>
                <w:sz w:val="16"/>
                <w:szCs w:val="16"/>
              </w:rPr>
              <w:t>w</w:t>
            </w:r>
            <w:r w:rsidRPr="00451A0D">
              <w:rPr>
                <w:sz w:val="16"/>
                <w:szCs w:val="16"/>
              </w:rPr>
              <w:t>ith any questions or concerns regarding the above information or to report any potential violations. Potential violations may also be reported directly to Chemonics’ Washington office through the contact information listed on the website found at the hyperlink above.</w:t>
            </w:r>
          </w:p>
          <w:p w14:paraId="32691352" w14:textId="77777777" w:rsidR="00722A0F" w:rsidRPr="00451A0D" w:rsidRDefault="00722A0F" w:rsidP="00722A0F">
            <w:pPr>
              <w:spacing w:after="0" w:line="240" w:lineRule="auto"/>
              <w:jc w:val="both"/>
              <w:rPr>
                <w:sz w:val="16"/>
                <w:szCs w:val="16"/>
              </w:rPr>
            </w:pPr>
          </w:p>
          <w:p w14:paraId="4B8A6EC2" w14:textId="77777777" w:rsidR="00722A0F" w:rsidRPr="00451A0D" w:rsidRDefault="00722A0F" w:rsidP="00722A0F">
            <w:pPr>
              <w:spacing w:after="0" w:line="240" w:lineRule="auto"/>
              <w:rPr>
                <w:sz w:val="16"/>
                <w:szCs w:val="16"/>
              </w:rPr>
            </w:pPr>
          </w:p>
        </w:tc>
      </w:tr>
      <w:tr w:rsidR="00722A0F" w:rsidRPr="00BE04A3" w14:paraId="7CE2090E" w14:textId="77777777" w:rsidTr="5491A13E">
        <w:tc>
          <w:tcPr>
            <w:tcW w:w="5058" w:type="dxa"/>
            <w:shd w:val="clear" w:color="auto" w:fill="auto"/>
          </w:tcPr>
          <w:p w14:paraId="4B6BBB18" w14:textId="77777777" w:rsidR="00722A0F" w:rsidRPr="00E11B19" w:rsidRDefault="00722A0F" w:rsidP="00722A0F">
            <w:pPr>
              <w:spacing w:after="0" w:line="240" w:lineRule="auto"/>
              <w:jc w:val="both"/>
              <w:rPr>
                <w:b/>
                <w:u w:val="single"/>
                <w:lang w:val="uk-UA"/>
              </w:rPr>
            </w:pPr>
            <w:r w:rsidRPr="00E11B19">
              <w:rPr>
                <w:b/>
                <w:u w:val="single"/>
                <w:lang w:val="uk-UA"/>
              </w:rPr>
              <w:lastRenderedPageBreak/>
              <w:t>Розділ 1: Інструкції для учасників тендеру</w:t>
            </w:r>
          </w:p>
          <w:p w14:paraId="3AE7F13C" w14:textId="77777777" w:rsidR="00722A0F" w:rsidRPr="00E11B19" w:rsidRDefault="00722A0F" w:rsidP="00722A0F">
            <w:pPr>
              <w:spacing w:after="0" w:line="240" w:lineRule="auto"/>
              <w:jc w:val="both"/>
              <w:rPr>
                <w:b/>
                <w:sz w:val="16"/>
                <w:szCs w:val="16"/>
                <w:lang w:val="uk-UA"/>
              </w:rPr>
            </w:pPr>
          </w:p>
        </w:tc>
        <w:tc>
          <w:tcPr>
            <w:tcW w:w="4950" w:type="dxa"/>
            <w:shd w:val="clear" w:color="auto" w:fill="auto"/>
          </w:tcPr>
          <w:p w14:paraId="6B952A6C" w14:textId="77777777" w:rsidR="00722A0F" w:rsidRPr="00E11B19" w:rsidRDefault="00722A0F" w:rsidP="00722A0F">
            <w:pPr>
              <w:spacing w:after="0" w:line="240" w:lineRule="auto"/>
              <w:jc w:val="both"/>
              <w:rPr>
                <w:sz w:val="18"/>
                <w:szCs w:val="18"/>
              </w:rPr>
            </w:pPr>
            <w:r w:rsidRPr="00E11B19">
              <w:rPr>
                <w:b/>
                <w:u w:val="single"/>
              </w:rPr>
              <w:t>Section 1: Instructions to Offerors</w:t>
            </w:r>
          </w:p>
          <w:p w14:paraId="6F1E6A54" w14:textId="77777777" w:rsidR="00722A0F" w:rsidRPr="00E11B19" w:rsidRDefault="00722A0F" w:rsidP="00722A0F">
            <w:pPr>
              <w:spacing w:after="0" w:line="240" w:lineRule="auto"/>
              <w:rPr>
                <w:sz w:val="16"/>
                <w:szCs w:val="16"/>
              </w:rPr>
            </w:pPr>
          </w:p>
        </w:tc>
      </w:tr>
      <w:tr w:rsidR="00722A0F" w:rsidRPr="00BE04A3" w14:paraId="3BB2381A" w14:textId="77777777" w:rsidTr="5491A13E">
        <w:tc>
          <w:tcPr>
            <w:tcW w:w="5058" w:type="dxa"/>
            <w:shd w:val="clear" w:color="auto" w:fill="auto"/>
          </w:tcPr>
          <w:p w14:paraId="4980A292" w14:textId="473B4CA2" w:rsidR="00722A0F" w:rsidRPr="008418AE" w:rsidRDefault="00722A0F" w:rsidP="00722A0F">
            <w:pPr>
              <w:spacing w:after="0" w:line="240" w:lineRule="auto"/>
              <w:jc w:val="both"/>
              <w:rPr>
                <w:rFonts w:cs="Arial"/>
                <w:b/>
                <w:bCs/>
                <w:lang w:val="uk-UA"/>
              </w:rPr>
            </w:pPr>
            <w:r w:rsidRPr="00E11B19">
              <w:rPr>
                <w:rFonts w:cs="Arial"/>
                <w:b/>
                <w:lang w:val="uk-UA"/>
              </w:rPr>
              <w:t xml:space="preserve">1. </w:t>
            </w:r>
            <w:r w:rsidRPr="00E11B19">
              <w:rPr>
                <w:rFonts w:cs="Arial"/>
                <w:b/>
                <w:u w:val="single"/>
                <w:lang w:val="uk-UA"/>
              </w:rPr>
              <w:t>Вступ:</w:t>
            </w:r>
            <w:r w:rsidRPr="00E11B19">
              <w:rPr>
                <w:rFonts w:cs="Arial"/>
                <w:lang w:val="uk-UA"/>
              </w:rPr>
              <w:t xml:space="preserve"> </w:t>
            </w:r>
            <w:r w:rsidR="002652B9" w:rsidRPr="002652B9">
              <w:rPr>
                <w:rFonts w:cs="Arial"/>
                <w:lang w:val="uk-UA"/>
              </w:rPr>
              <w:t xml:space="preserve">Проект «Зміцнення громадської довіри» (UCBI III) - це проект Агентства США з міжнародного розвитку, що втілюється компанією </w:t>
            </w:r>
            <w:proofErr w:type="spellStart"/>
            <w:r w:rsidR="002652B9" w:rsidRPr="002652B9">
              <w:rPr>
                <w:rFonts w:cs="Arial"/>
                <w:lang w:val="uk-UA"/>
              </w:rPr>
              <w:t>Кімонікс</w:t>
            </w:r>
            <w:proofErr w:type="spellEnd"/>
            <w:r w:rsidR="002652B9" w:rsidRPr="002652B9">
              <w:rPr>
                <w:rFonts w:cs="Arial"/>
                <w:lang w:val="uk-UA"/>
              </w:rPr>
              <w:t xml:space="preserve"> Інтернешнл Інк. Метою Проекту є підтримка України під час перехідного періоду. У рамках проектної діяльності, UCBI III необхідно здійснити </w:t>
            </w:r>
            <w:r w:rsidR="002652B9" w:rsidRPr="002652B9">
              <w:rPr>
                <w:rFonts w:cs="Arial"/>
                <w:b/>
                <w:bCs/>
                <w:lang w:val="uk-UA"/>
              </w:rPr>
              <w:t xml:space="preserve">закупівлю </w:t>
            </w:r>
            <w:r w:rsidR="005B2651" w:rsidRPr="005B2651">
              <w:rPr>
                <w:rFonts w:cs="Arial"/>
                <w:b/>
                <w:bCs/>
                <w:lang w:val="uk-UA"/>
              </w:rPr>
              <w:t xml:space="preserve">насосного обладнання та </w:t>
            </w:r>
            <w:r w:rsidR="000A4F1B">
              <w:rPr>
                <w:rFonts w:cs="Arial"/>
                <w:b/>
                <w:bCs/>
              </w:rPr>
              <w:t>i</w:t>
            </w:r>
            <w:proofErr w:type="spellStart"/>
            <w:r w:rsidR="005B2651" w:rsidRPr="005B2651">
              <w:rPr>
                <w:rFonts w:cs="Arial"/>
                <w:b/>
                <w:bCs/>
                <w:lang w:val="uk-UA"/>
              </w:rPr>
              <w:t>нструментів</w:t>
            </w:r>
            <w:proofErr w:type="spellEnd"/>
            <w:r w:rsidR="005B2651" w:rsidRPr="005B2651">
              <w:rPr>
                <w:rFonts w:cs="Arial"/>
                <w:b/>
                <w:bCs/>
                <w:lang w:val="uk-UA"/>
              </w:rPr>
              <w:t xml:space="preserve"> </w:t>
            </w:r>
            <w:r w:rsidR="002652B9" w:rsidRPr="002652B9">
              <w:rPr>
                <w:rFonts w:cs="Arial"/>
                <w:b/>
                <w:bCs/>
                <w:lang w:val="uk-UA"/>
              </w:rPr>
              <w:t>в рамках діяльності проекту UCBI III</w:t>
            </w:r>
            <w:r w:rsidR="002652B9" w:rsidRPr="008418AE">
              <w:rPr>
                <w:rFonts w:cs="Arial"/>
                <w:b/>
                <w:bCs/>
                <w:lang w:val="uk-UA"/>
              </w:rPr>
              <w:t>.</w:t>
            </w:r>
          </w:p>
          <w:p w14:paraId="0CEA048F" w14:textId="77777777" w:rsidR="002652B9" w:rsidRPr="008418AE" w:rsidRDefault="002652B9" w:rsidP="00722A0F">
            <w:pPr>
              <w:spacing w:after="0" w:line="240" w:lineRule="auto"/>
              <w:jc w:val="both"/>
              <w:rPr>
                <w:rStyle w:val="hps"/>
                <w:lang w:val="uk-UA"/>
              </w:rPr>
            </w:pPr>
          </w:p>
          <w:p w14:paraId="66E9A489" w14:textId="77777777" w:rsidR="00722A0F" w:rsidRPr="00E11B19" w:rsidRDefault="00722A0F" w:rsidP="00722A0F">
            <w:pPr>
              <w:spacing w:after="0" w:line="240" w:lineRule="auto"/>
              <w:jc w:val="both"/>
              <w:rPr>
                <w:lang w:val="ru-RU"/>
              </w:rPr>
            </w:pPr>
            <w:r w:rsidRPr="00E11B19">
              <w:rPr>
                <w:rStyle w:val="hps"/>
                <w:lang w:val="uk-UA"/>
              </w:rPr>
              <w:t>Метою цього Оголошення про тендер</w:t>
            </w:r>
            <w:r w:rsidRPr="00E11B19">
              <w:rPr>
                <w:lang w:val="uk-UA"/>
              </w:rPr>
              <w:t xml:space="preserve"> </w:t>
            </w:r>
            <w:r w:rsidRPr="00E11B19">
              <w:rPr>
                <w:rStyle w:val="hps"/>
                <w:lang w:val="uk-UA"/>
              </w:rPr>
              <w:t>є отримання</w:t>
            </w:r>
            <w:r w:rsidRPr="00E11B19">
              <w:rPr>
                <w:lang w:val="uk-UA"/>
              </w:rPr>
              <w:t xml:space="preserve"> </w:t>
            </w:r>
            <w:r w:rsidRPr="00E11B19">
              <w:rPr>
                <w:rStyle w:val="hps"/>
                <w:lang w:val="uk-UA"/>
              </w:rPr>
              <w:t>цінових пропозицій</w:t>
            </w:r>
            <w:r w:rsidRPr="00E11B19">
              <w:rPr>
                <w:lang w:val="uk-UA"/>
              </w:rPr>
              <w:t xml:space="preserve"> </w:t>
            </w:r>
            <w:r w:rsidRPr="00E11B19">
              <w:rPr>
                <w:rStyle w:val="hps"/>
                <w:lang w:val="uk-UA"/>
              </w:rPr>
              <w:t>на</w:t>
            </w:r>
            <w:r w:rsidRPr="00E11B19">
              <w:rPr>
                <w:lang w:val="uk-UA"/>
              </w:rPr>
              <w:t xml:space="preserve"> </w:t>
            </w:r>
            <w:r w:rsidRPr="00E11B19">
              <w:rPr>
                <w:rStyle w:val="hps"/>
                <w:lang w:val="uk-UA"/>
              </w:rPr>
              <w:t>вказан</w:t>
            </w:r>
            <w:r>
              <w:rPr>
                <w:rStyle w:val="hps"/>
                <w:lang w:val="uk-UA"/>
              </w:rPr>
              <w:t>ий</w:t>
            </w:r>
            <w:r w:rsidRPr="00E11B19">
              <w:rPr>
                <w:rStyle w:val="hps"/>
                <w:lang w:val="uk-UA"/>
              </w:rPr>
              <w:t xml:space="preserve"> </w:t>
            </w:r>
            <w:r>
              <w:rPr>
                <w:rStyle w:val="hps"/>
                <w:lang w:val="uk-UA"/>
              </w:rPr>
              <w:t>товар</w:t>
            </w:r>
            <w:r>
              <w:rPr>
                <w:rStyle w:val="hps"/>
                <w:lang w:val="ru-RU"/>
              </w:rPr>
              <w:t>.</w:t>
            </w:r>
          </w:p>
          <w:p w14:paraId="2C5A1262" w14:textId="77777777" w:rsidR="00722A0F" w:rsidRPr="00D22152" w:rsidRDefault="00722A0F" w:rsidP="00722A0F">
            <w:pPr>
              <w:suppressAutoHyphens/>
              <w:spacing w:after="0" w:line="240" w:lineRule="auto"/>
              <w:jc w:val="both"/>
              <w:rPr>
                <w:rFonts w:cs="Arial"/>
                <w:lang w:val="ru-RU"/>
              </w:rPr>
            </w:pPr>
          </w:p>
          <w:p w14:paraId="168001AF" w14:textId="77777777" w:rsidR="00722A0F" w:rsidRPr="00E11B19" w:rsidRDefault="00722A0F" w:rsidP="00722A0F">
            <w:pPr>
              <w:suppressAutoHyphens/>
              <w:spacing w:after="0" w:line="240" w:lineRule="auto"/>
              <w:jc w:val="both"/>
              <w:rPr>
                <w:rFonts w:cs="Arial"/>
                <w:lang w:val="ru-RU"/>
              </w:rPr>
            </w:pPr>
            <w:r w:rsidRPr="00E11B19">
              <w:rPr>
                <w:rStyle w:val="hps"/>
                <w:lang w:val="uk-UA"/>
              </w:rPr>
              <w:t>Учасники тендеру</w:t>
            </w:r>
            <w:r w:rsidRPr="00E11B19">
              <w:rPr>
                <w:lang w:val="uk-UA"/>
              </w:rPr>
              <w:t xml:space="preserve"> </w:t>
            </w:r>
            <w:r w:rsidRPr="00E11B19">
              <w:rPr>
                <w:rStyle w:val="hps"/>
                <w:lang w:val="uk-UA"/>
              </w:rPr>
              <w:t>несуть</w:t>
            </w:r>
            <w:r w:rsidRPr="00E11B19">
              <w:rPr>
                <w:lang w:val="uk-UA"/>
              </w:rPr>
              <w:t xml:space="preserve"> </w:t>
            </w:r>
            <w:r w:rsidRPr="00E11B19">
              <w:rPr>
                <w:rStyle w:val="hps"/>
                <w:lang w:val="uk-UA"/>
              </w:rPr>
              <w:t>відповідальність</w:t>
            </w:r>
            <w:r w:rsidRPr="00E11B19">
              <w:rPr>
                <w:lang w:val="uk-UA"/>
              </w:rPr>
              <w:t xml:space="preserve"> </w:t>
            </w:r>
            <w:r w:rsidRPr="00E11B19">
              <w:rPr>
                <w:rStyle w:val="hps"/>
                <w:lang w:val="uk-UA"/>
              </w:rPr>
              <w:t>за забезпечення</w:t>
            </w:r>
            <w:r w:rsidRPr="00E11B19">
              <w:rPr>
                <w:lang w:val="uk-UA"/>
              </w:rPr>
              <w:t xml:space="preserve"> </w:t>
            </w:r>
            <w:r w:rsidRPr="00E11B19">
              <w:rPr>
                <w:rStyle w:val="hps"/>
                <w:lang w:val="uk-UA"/>
              </w:rPr>
              <w:t>того</w:t>
            </w:r>
            <w:r w:rsidRPr="00E11B19">
              <w:rPr>
                <w:lang w:val="uk-UA"/>
              </w:rPr>
              <w:t xml:space="preserve">, </w:t>
            </w:r>
            <w:r w:rsidRPr="00E11B19">
              <w:rPr>
                <w:rStyle w:val="hps"/>
                <w:lang w:val="uk-UA"/>
              </w:rPr>
              <w:t>щоб їхні</w:t>
            </w:r>
            <w:r w:rsidRPr="00E11B19">
              <w:rPr>
                <w:lang w:val="uk-UA"/>
              </w:rPr>
              <w:t xml:space="preserve"> </w:t>
            </w:r>
            <w:r w:rsidRPr="00E11B19">
              <w:rPr>
                <w:rStyle w:val="hps"/>
                <w:lang w:val="uk-UA"/>
              </w:rPr>
              <w:t xml:space="preserve">пропозиції, подані до </w:t>
            </w:r>
            <w:proofErr w:type="spellStart"/>
            <w:r w:rsidRPr="00E11B19">
              <w:rPr>
                <w:rStyle w:val="hps"/>
                <w:lang w:val="uk-UA"/>
              </w:rPr>
              <w:t>Кімонікс</w:t>
            </w:r>
            <w:proofErr w:type="spellEnd"/>
            <w:r w:rsidRPr="00E11B19">
              <w:rPr>
                <w:rStyle w:val="hps"/>
                <w:lang w:val="uk-UA"/>
              </w:rPr>
              <w:t>, відповідали інструкціям</w:t>
            </w:r>
            <w:r w:rsidRPr="00E11B19">
              <w:rPr>
                <w:lang w:val="uk-UA"/>
              </w:rPr>
              <w:t xml:space="preserve">, </w:t>
            </w:r>
            <w:r w:rsidRPr="00E11B19">
              <w:rPr>
                <w:rStyle w:val="hps"/>
                <w:lang w:val="uk-UA"/>
              </w:rPr>
              <w:t>термінам та</w:t>
            </w:r>
            <w:r w:rsidRPr="00E11B19">
              <w:rPr>
                <w:lang w:val="uk-UA"/>
              </w:rPr>
              <w:t xml:space="preserve"> </w:t>
            </w:r>
            <w:r w:rsidRPr="00E11B19">
              <w:rPr>
                <w:rStyle w:val="hps"/>
                <w:lang w:val="uk-UA"/>
              </w:rPr>
              <w:t>умовам, зазначеним</w:t>
            </w:r>
            <w:r w:rsidRPr="00E11B19">
              <w:rPr>
                <w:lang w:val="uk-UA"/>
              </w:rPr>
              <w:t xml:space="preserve"> </w:t>
            </w:r>
            <w:r w:rsidRPr="00E11B19">
              <w:rPr>
                <w:rStyle w:val="hps"/>
                <w:lang w:val="uk-UA"/>
              </w:rPr>
              <w:t>у</w:t>
            </w:r>
            <w:r w:rsidRPr="00E11B19">
              <w:rPr>
                <w:lang w:val="uk-UA"/>
              </w:rPr>
              <w:t xml:space="preserve"> </w:t>
            </w:r>
            <w:r w:rsidRPr="00E11B19">
              <w:rPr>
                <w:rStyle w:val="hps"/>
                <w:lang w:val="uk-UA"/>
              </w:rPr>
              <w:t>цьому</w:t>
            </w:r>
            <w:r w:rsidRPr="00E11B19">
              <w:rPr>
                <w:lang w:val="uk-UA"/>
              </w:rPr>
              <w:t xml:space="preserve"> </w:t>
            </w:r>
            <w:r w:rsidRPr="00E11B19">
              <w:rPr>
                <w:rStyle w:val="hps"/>
                <w:lang w:val="uk-UA"/>
              </w:rPr>
              <w:t>Оголошенні про тендер</w:t>
            </w:r>
            <w:r w:rsidRPr="00E11B19">
              <w:rPr>
                <w:lang w:val="uk-UA"/>
              </w:rPr>
              <w:t xml:space="preserve">. </w:t>
            </w:r>
            <w:r w:rsidRPr="00E11B19">
              <w:rPr>
                <w:rStyle w:val="hps"/>
                <w:lang w:val="uk-UA"/>
              </w:rPr>
              <w:t>Недотримання</w:t>
            </w:r>
            <w:r w:rsidRPr="00E11B19">
              <w:rPr>
                <w:lang w:val="uk-UA"/>
              </w:rPr>
              <w:t xml:space="preserve"> </w:t>
            </w:r>
            <w:r w:rsidRPr="00E11B19">
              <w:rPr>
                <w:rStyle w:val="hps"/>
                <w:lang w:val="uk-UA"/>
              </w:rPr>
              <w:t>інструкцій</w:t>
            </w:r>
            <w:r w:rsidRPr="00E11B19">
              <w:rPr>
                <w:lang w:val="uk-UA"/>
              </w:rPr>
              <w:t xml:space="preserve">, </w:t>
            </w:r>
            <w:r w:rsidRPr="00E11B19">
              <w:rPr>
                <w:rStyle w:val="hps"/>
                <w:lang w:val="uk-UA"/>
              </w:rPr>
              <w:t>викладених</w:t>
            </w:r>
            <w:r w:rsidRPr="00E11B19">
              <w:rPr>
                <w:lang w:val="uk-UA"/>
              </w:rPr>
              <w:t xml:space="preserve"> </w:t>
            </w:r>
            <w:r w:rsidRPr="00E11B19">
              <w:rPr>
                <w:rStyle w:val="hps"/>
                <w:lang w:val="uk-UA"/>
              </w:rPr>
              <w:t>у</w:t>
            </w:r>
            <w:r w:rsidRPr="00E11B19">
              <w:rPr>
                <w:lang w:val="uk-UA"/>
              </w:rPr>
              <w:t xml:space="preserve"> </w:t>
            </w:r>
            <w:r w:rsidRPr="00E11B19">
              <w:rPr>
                <w:rStyle w:val="hps"/>
                <w:lang w:val="uk-UA"/>
              </w:rPr>
              <w:t>цьому Оголошенні про тендер може</w:t>
            </w:r>
            <w:r w:rsidRPr="00E11B19">
              <w:rPr>
                <w:lang w:val="uk-UA"/>
              </w:rPr>
              <w:t xml:space="preserve"> </w:t>
            </w:r>
            <w:r w:rsidRPr="00E11B19">
              <w:rPr>
                <w:rStyle w:val="hps"/>
                <w:lang w:val="uk-UA"/>
              </w:rPr>
              <w:t>призвести до</w:t>
            </w:r>
            <w:r w:rsidRPr="00E11B19">
              <w:rPr>
                <w:lang w:val="uk-UA"/>
              </w:rPr>
              <w:t xml:space="preserve"> </w:t>
            </w:r>
            <w:r w:rsidRPr="00E11B19">
              <w:rPr>
                <w:rStyle w:val="hps"/>
                <w:lang w:val="uk-UA"/>
              </w:rPr>
              <w:t>дискваліфікації</w:t>
            </w:r>
            <w:r w:rsidRPr="00E11B19">
              <w:rPr>
                <w:lang w:val="uk-UA"/>
              </w:rPr>
              <w:t xml:space="preserve"> </w:t>
            </w:r>
            <w:r w:rsidRPr="00E11B19">
              <w:rPr>
                <w:rStyle w:val="hps"/>
                <w:lang w:val="uk-UA"/>
              </w:rPr>
              <w:t>учасника</w:t>
            </w:r>
            <w:r w:rsidRPr="00E11B19">
              <w:rPr>
                <w:rFonts w:cs="Arial"/>
                <w:lang w:val="uk-UA"/>
              </w:rPr>
              <w:t>.</w:t>
            </w:r>
          </w:p>
          <w:p w14:paraId="383BA069" w14:textId="77777777" w:rsidR="00722A0F" w:rsidRPr="00E11B19" w:rsidRDefault="00722A0F" w:rsidP="00722A0F">
            <w:pPr>
              <w:spacing w:after="0" w:line="240" w:lineRule="auto"/>
              <w:jc w:val="both"/>
              <w:rPr>
                <w:b/>
                <w:u w:val="single"/>
                <w:lang w:val="uk-UA"/>
              </w:rPr>
            </w:pPr>
          </w:p>
        </w:tc>
        <w:tc>
          <w:tcPr>
            <w:tcW w:w="4950" w:type="dxa"/>
            <w:shd w:val="clear" w:color="auto" w:fill="auto"/>
          </w:tcPr>
          <w:p w14:paraId="5D30EC07" w14:textId="5E0D63AC" w:rsidR="00722A0F" w:rsidRPr="00A104F0" w:rsidRDefault="00722A0F" w:rsidP="00722A0F">
            <w:pPr>
              <w:spacing w:after="0" w:line="240" w:lineRule="auto"/>
              <w:jc w:val="both"/>
              <w:rPr>
                <w:rFonts w:cs="Arial"/>
                <w:b/>
                <w:bCs/>
              </w:rPr>
            </w:pPr>
            <w:r w:rsidRPr="0D4EB60E">
              <w:rPr>
                <w:rFonts w:cs="Arial"/>
                <w:b/>
                <w:bCs/>
              </w:rPr>
              <w:t>1</w:t>
            </w:r>
            <w:r w:rsidRPr="0D4EB60E">
              <w:rPr>
                <w:rFonts w:cs="Arial"/>
                <w:lang w:val="uk-UA"/>
              </w:rPr>
              <w:t xml:space="preserve">. </w:t>
            </w:r>
            <w:proofErr w:type="spellStart"/>
            <w:r w:rsidRPr="0D4EB60E">
              <w:rPr>
                <w:rFonts w:cs="Arial"/>
                <w:b/>
                <w:bCs/>
                <w:u w:val="single"/>
                <w:lang w:val="uk-UA"/>
              </w:rPr>
              <w:t>Introduction</w:t>
            </w:r>
            <w:proofErr w:type="spellEnd"/>
            <w:r w:rsidRPr="0D4EB60E">
              <w:rPr>
                <w:rFonts w:cs="Arial"/>
                <w:b/>
                <w:bCs/>
                <w:u w:val="single"/>
                <w:lang w:val="uk-UA"/>
              </w:rPr>
              <w:t>:</w:t>
            </w:r>
            <w:r w:rsidRPr="0D4EB60E">
              <w:rPr>
                <w:rFonts w:cs="Arial"/>
                <w:lang w:val="uk-UA"/>
              </w:rPr>
              <w:t xml:space="preserve"> </w:t>
            </w:r>
            <w:r w:rsidR="002652B9" w:rsidRPr="0D4EB60E">
              <w:rPr>
                <w:rFonts w:cs="Arial"/>
              </w:rPr>
              <w:t xml:space="preserve">The Ukraine Confidence Building Initiative III (UCBI III) Project is a USAID program implemented by Chemonics International in Ukraine. The goal of the UCBI III is to support Ukraine during the transition period. As part of its activities, UCBI III requires the </w:t>
            </w:r>
            <w:r w:rsidR="002652B9" w:rsidRPr="0D4EB60E">
              <w:rPr>
                <w:rFonts w:cs="Arial"/>
                <w:b/>
                <w:bCs/>
              </w:rPr>
              <w:t xml:space="preserve">purchase </w:t>
            </w:r>
            <w:r w:rsidR="00A104F0" w:rsidRPr="0D4EB60E">
              <w:rPr>
                <w:rFonts w:cs="Arial"/>
                <w:b/>
                <w:bCs/>
              </w:rPr>
              <w:t xml:space="preserve">of </w:t>
            </w:r>
            <w:r w:rsidR="0E6C3F36" w:rsidRPr="7985E9E5">
              <w:rPr>
                <w:rFonts w:cs="Arial"/>
                <w:b/>
                <w:bCs/>
              </w:rPr>
              <w:t xml:space="preserve">water </w:t>
            </w:r>
            <w:r w:rsidR="005B2651" w:rsidRPr="0D4EB60E">
              <w:rPr>
                <w:rFonts w:cs="Arial"/>
                <w:b/>
                <w:bCs/>
              </w:rPr>
              <w:t>pumping equipment</w:t>
            </w:r>
            <w:r w:rsidR="7A2249D3" w:rsidRPr="0D4EB60E">
              <w:rPr>
                <w:rFonts w:cs="Arial"/>
                <w:b/>
                <w:bCs/>
              </w:rPr>
              <w:t>,</w:t>
            </w:r>
            <w:r w:rsidR="005B2651" w:rsidRPr="0D4EB60E">
              <w:rPr>
                <w:rFonts w:cs="Arial"/>
                <w:b/>
                <w:bCs/>
              </w:rPr>
              <w:t xml:space="preserve"> and tools</w:t>
            </w:r>
            <w:r w:rsidR="00A104F0" w:rsidRPr="0D4EB60E">
              <w:rPr>
                <w:rFonts w:cs="Arial"/>
                <w:b/>
                <w:bCs/>
              </w:rPr>
              <w:t xml:space="preserve"> </w:t>
            </w:r>
            <w:r w:rsidR="002652B9" w:rsidRPr="0D4EB60E">
              <w:rPr>
                <w:rFonts w:cs="Arial"/>
                <w:b/>
                <w:bCs/>
              </w:rPr>
              <w:t>within the framework of UCBI III project.</w:t>
            </w:r>
          </w:p>
          <w:p w14:paraId="1EE521F2" w14:textId="15C2E922" w:rsidR="00912635" w:rsidRDefault="00912635" w:rsidP="00722A0F">
            <w:pPr>
              <w:spacing w:after="0" w:line="240" w:lineRule="auto"/>
              <w:jc w:val="both"/>
              <w:rPr>
                <w:rFonts w:cs="Arial"/>
                <w:bCs/>
              </w:rPr>
            </w:pPr>
          </w:p>
          <w:p w14:paraId="71768967" w14:textId="77777777" w:rsidR="00A104F0" w:rsidRPr="001E0F12" w:rsidRDefault="00A104F0" w:rsidP="00722A0F">
            <w:pPr>
              <w:spacing w:after="0" w:line="240" w:lineRule="auto"/>
              <w:jc w:val="both"/>
              <w:rPr>
                <w:rFonts w:cs="Arial"/>
                <w:bCs/>
              </w:rPr>
            </w:pPr>
          </w:p>
          <w:p w14:paraId="4B3F34DD" w14:textId="77777777" w:rsidR="00722A0F" w:rsidRPr="00E11B19" w:rsidRDefault="00722A0F" w:rsidP="00722A0F">
            <w:pPr>
              <w:suppressAutoHyphens/>
              <w:spacing w:after="0" w:line="240" w:lineRule="auto"/>
              <w:jc w:val="both"/>
              <w:rPr>
                <w:rFonts w:cs="Arial"/>
              </w:rPr>
            </w:pPr>
            <w:r w:rsidRPr="00E11B19">
              <w:rPr>
                <w:rFonts w:cs="Arial"/>
              </w:rPr>
              <w:t xml:space="preserve">The purpose of this RFQ is to solicit quotations for </w:t>
            </w:r>
            <w:r w:rsidRPr="0051287C">
              <w:rPr>
                <w:rFonts w:cs="Arial"/>
              </w:rPr>
              <w:t>these items</w:t>
            </w:r>
            <w:r w:rsidRPr="00E11B19">
              <w:rPr>
                <w:rFonts w:cs="Arial"/>
              </w:rPr>
              <w:t>.</w:t>
            </w:r>
          </w:p>
          <w:p w14:paraId="52DBDC0C" w14:textId="77777777" w:rsidR="00722A0F" w:rsidRPr="00E11B19" w:rsidRDefault="00722A0F" w:rsidP="00722A0F">
            <w:pPr>
              <w:suppressAutoHyphens/>
              <w:spacing w:after="0" w:line="240" w:lineRule="auto"/>
              <w:rPr>
                <w:rFonts w:cs="Arial"/>
              </w:rPr>
            </w:pPr>
          </w:p>
          <w:p w14:paraId="6285A25A" w14:textId="62442A51" w:rsidR="00722A0F" w:rsidRPr="00E11B19" w:rsidRDefault="00722A0F" w:rsidP="004500E8">
            <w:pPr>
              <w:suppressAutoHyphens/>
              <w:spacing w:after="0" w:line="240" w:lineRule="auto"/>
              <w:jc w:val="both"/>
              <w:rPr>
                <w:b/>
                <w:u w:val="single"/>
              </w:rPr>
            </w:pPr>
            <w:r w:rsidRPr="00E11B19">
              <w:rPr>
                <w:rFonts w:cs="Arial"/>
              </w:rPr>
              <w:t>Offerors are responsible for ensuring that their offers are received by Chemonics in accordance with the instructions, terms, and conditions described in this RFQ. Failure to adhere with instructions described in this RFQ may lead to disqualification of an offer from consideration</w:t>
            </w:r>
            <w:r>
              <w:rPr>
                <w:rFonts w:cs="Arial"/>
                <w:lang w:val="uk-UA"/>
              </w:rPr>
              <w:t>.</w:t>
            </w:r>
          </w:p>
        </w:tc>
      </w:tr>
      <w:tr w:rsidR="00722A0F" w:rsidRPr="00BE04A3" w14:paraId="695B33B1" w14:textId="77777777" w:rsidTr="5491A13E">
        <w:tc>
          <w:tcPr>
            <w:tcW w:w="5058" w:type="dxa"/>
            <w:shd w:val="clear" w:color="auto" w:fill="auto"/>
          </w:tcPr>
          <w:p w14:paraId="0C883861" w14:textId="4CDD7E6A" w:rsidR="00722A0F" w:rsidRDefault="00722A0F" w:rsidP="00722A0F">
            <w:pPr>
              <w:suppressAutoHyphens/>
              <w:spacing w:after="0" w:line="240" w:lineRule="auto"/>
              <w:jc w:val="both"/>
              <w:rPr>
                <w:color w:val="0033CC"/>
                <w:lang w:val="uk-UA"/>
              </w:rPr>
            </w:pPr>
            <w:r w:rsidRPr="641643CC">
              <w:rPr>
                <w:rFonts w:cs="Arial"/>
                <w:b/>
                <w:bCs/>
                <w:lang w:val="uk-UA"/>
              </w:rPr>
              <w:t>2.</w:t>
            </w:r>
            <w:r w:rsidRPr="641643CC">
              <w:rPr>
                <w:rFonts w:cs="Arial"/>
                <w:lang w:val="uk-UA"/>
              </w:rPr>
              <w:t xml:space="preserve"> </w:t>
            </w:r>
            <w:r w:rsidRPr="641643CC">
              <w:rPr>
                <w:rFonts w:cs="Arial"/>
                <w:b/>
                <w:bCs/>
                <w:u w:val="single"/>
                <w:lang w:val="uk-UA"/>
              </w:rPr>
              <w:t>Термін та порядок подання пропозицій</w:t>
            </w:r>
            <w:r w:rsidRPr="641643CC">
              <w:rPr>
                <w:rFonts w:cs="Arial"/>
                <w:u w:val="single"/>
                <w:lang w:val="uk-UA"/>
              </w:rPr>
              <w:t>:</w:t>
            </w:r>
            <w:r w:rsidRPr="641643CC">
              <w:rPr>
                <w:rFonts w:cs="Arial"/>
                <w:lang w:val="uk-UA"/>
              </w:rPr>
              <w:t xml:space="preserve"> Пропозиції повинні бути отримані не пізніше, ніж о </w:t>
            </w:r>
            <w:r w:rsidRPr="00A104F0">
              <w:rPr>
                <w:rFonts w:cs="Arial"/>
                <w:b/>
                <w:bCs/>
                <w:color w:val="000000" w:themeColor="text1"/>
                <w:lang w:val="uk-UA"/>
              </w:rPr>
              <w:t>1</w:t>
            </w:r>
            <w:r w:rsidR="007A3B2E" w:rsidRPr="007A3B2E">
              <w:rPr>
                <w:rFonts w:cs="Arial"/>
                <w:b/>
                <w:bCs/>
                <w:color w:val="000000" w:themeColor="text1"/>
                <w:lang w:val="ru-RU"/>
              </w:rPr>
              <w:t>0</w:t>
            </w:r>
            <w:r w:rsidRPr="00A104F0">
              <w:rPr>
                <w:rFonts w:cs="Arial"/>
                <w:b/>
                <w:bCs/>
                <w:color w:val="000000" w:themeColor="text1"/>
                <w:lang w:val="uk-UA"/>
              </w:rPr>
              <w:t>:00</w:t>
            </w:r>
            <w:r w:rsidRPr="641643CC">
              <w:rPr>
                <w:rFonts w:cs="Arial"/>
                <w:color w:val="000000" w:themeColor="text1"/>
                <w:lang w:val="uk-UA"/>
              </w:rPr>
              <w:t xml:space="preserve"> за київським часом</w:t>
            </w:r>
            <w:r w:rsidR="00A104F0" w:rsidRPr="008418AE">
              <w:rPr>
                <w:rFonts w:cs="Arial"/>
                <w:color w:val="000000" w:themeColor="text1"/>
                <w:lang w:val="ru-RU"/>
              </w:rPr>
              <w:t xml:space="preserve"> </w:t>
            </w:r>
            <w:r w:rsidR="007A3B2E" w:rsidRPr="007A3B2E">
              <w:rPr>
                <w:rFonts w:cs="Arial"/>
                <w:b/>
                <w:bCs/>
                <w:color w:val="000000" w:themeColor="text1"/>
                <w:lang w:val="ru-RU"/>
              </w:rPr>
              <w:t>26</w:t>
            </w:r>
            <w:r w:rsidR="005B2651">
              <w:rPr>
                <w:rFonts w:cs="Arial"/>
                <w:b/>
                <w:bCs/>
                <w:color w:val="000000" w:themeColor="text1"/>
                <w:lang w:val="ru-RU"/>
              </w:rPr>
              <w:t xml:space="preserve"> вересня</w:t>
            </w:r>
            <w:r w:rsidR="00451A0D" w:rsidRPr="641643CC">
              <w:rPr>
                <w:rFonts w:cs="Arial"/>
                <w:b/>
                <w:bCs/>
                <w:color w:val="000000" w:themeColor="text1"/>
                <w:lang w:val="ru-RU"/>
              </w:rPr>
              <w:t xml:space="preserve"> 202</w:t>
            </w:r>
            <w:r w:rsidR="1A6FB9AC" w:rsidRPr="641643CC">
              <w:rPr>
                <w:rFonts w:cs="Arial"/>
                <w:b/>
                <w:bCs/>
                <w:color w:val="000000" w:themeColor="text1"/>
                <w:lang w:val="ru-RU"/>
              </w:rPr>
              <w:t>2</w:t>
            </w:r>
            <w:r w:rsidR="00451A0D" w:rsidRPr="641643CC">
              <w:rPr>
                <w:rFonts w:cs="Arial"/>
                <w:b/>
                <w:bCs/>
                <w:color w:val="000000" w:themeColor="text1"/>
                <w:lang w:val="ru-RU"/>
              </w:rPr>
              <w:t xml:space="preserve"> </w:t>
            </w:r>
            <w:r w:rsidRPr="641643CC">
              <w:rPr>
                <w:rFonts w:cs="Arial"/>
                <w:color w:val="000000" w:themeColor="text1"/>
                <w:lang w:val="uk-UA"/>
              </w:rPr>
              <w:t>за допомогою листа електронної пошти</w:t>
            </w:r>
            <w:r w:rsidRPr="641643CC">
              <w:rPr>
                <w:rFonts w:cs="Arial"/>
                <w:color w:val="000000" w:themeColor="text1"/>
                <w:lang w:val="ru-RU"/>
              </w:rPr>
              <w:t>.</w:t>
            </w:r>
            <w:r w:rsidRPr="641643CC">
              <w:rPr>
                <w:rFonts w:cs="Arial"/>
                <w:color w:val="000000" w:themeColor="text1"/>
                <w:lang w:val="uk-UA"/>
              </w:rPr>
              <w:t xml:space="preserve"> Будь-які пропозиції слід надсилати електронною поштою на електрону адресу </w:t>
            </w:r>
            <w:hyperlink r:id="rId17" w:history="1">
              <w:r w:rsidR="00A104F0" w:rsidRPr="00DC032D">
                <w:rPr>
                  <w:rStyle w:val="Hyperlink"/>
                </w:rPr>
                <w:t>tender</w:t>
              </w:r>
              <w:r w:rsidR="00A104F0" w:rsidRPr="008418AE">
                <w:rPr>
                  <w:rStyle w:val="Hyperlink"/>
                  <w:lang w:val="ru-RU"/>
                </w:rPr>
                <w:t>@</w:t>
              </w:r>
              <w:proofErr w:type="spellStart"/>
              <w:r w:rsidR="00A104F0" w:rsidRPr="00DC032D">
                <w:rPr>
                  <w:rStyle w:val="Hyperlink"/>
                </w:rPr>
                <w:t>ukrainecbi</w:t>
              </w:r>
              <w:proofErr w:type="spellEnd"/>
              <w:r w:rsidR="00A104F0" w:rsidRPr="008418AE">
                <w:rPr>
                  <w:rStyle w:val="Hyperlink"/>
                  <w:lang w:val="ru-RU"/>
                </w:rPr>
                <w:t>.</w:t>
              </w:r>
              <w:r w:rsidR="00A104F0" w:rsidRPr="00DC032D">
                <w:rPr>
                  <w:rStyle w:val="Hyperlink"/>
                </w:rPr>
                <w:t>com</w:t>
              </w:r>
            </w:hyperlink>
            <w:r w:rsidR="00A104F0">
              <w:rPr>
                <w:color w:val="0033CC"/>
                <w:lang w:val="uk-UA"/>
              </w:rPr>
              <w:t>.</w:t>
            </w:r>
          </w:p>
          <w:p w14:paraId="5144E773" w14:textId="77777777" w:rsidR="00A104F0" w:rsidRPr="00A104F0" w:rsidRDefault="00A104F0" w:rsidP="00722A0F">
            <w:pPr>
              <w:suppressAutoHyphens/>
              <w:spacing w:after="0" w:line="240" w:lineRule="auto"/>
              <w:jc w:val="both"/>
              <w:rPr>
                <w:rFonts w:cs="Arial"/>
                <w:color w:val="0033CC"/>
                <w:lang w:val="uk-UA"/>
              </w:rPr>
            </w:pPr>
          </w:p>
          <w:p w14:paraId="2C001DBA" w14:textId="24792AE4" w:rsidR="00722A0F" w:rsidRDefault="00722A0F" w:rsidP="004500E8">
            <w:pPr>
              <w:suppressAutoHyphens/>
              <w:spacing w:after="0" w:line="240" w:lineRule="auto"/>
              <w:jc w:val="both"/>
              <w:rPr>
                <w:rFonts w:cs="Arial"/>
                <w:lang w:val="uk-UA"/>
              </w:rPr>
            </w:pPr>
            <w:r w:rsidRPr="00E11B19">
              <w:rPr>
                <w:rFonts w:cs="Arial"/>
                <w:lang w:val="uk-UA"/>
              </w:rPr>
              <w:t xml:space="preserve">Будь ласка, вказуйте номер Оголошення про тендер </w:t>
            </w:r>
            <w:r w:rsidR="00A104F0" w:rsidRPr="00A104F0">
              <w:rPr>
                <w:rFonts w:cs="Arial"/>
                <w:b/>
                <w:color w:val="000000"/>
              </w:rPr>
              <w:t>UCBI</w:t>
            </w:r>
            <w:r w:rsidR="00A104F0" w:rsidRPr="008418AE">
              <w:rPr>
                <w:rFonts w:cs="Arial"/>
                <w:b/>
                <w:color w:val="000000"/>
                <w:lang w:val="ru-RU"/>
              </w:rPr>
              <w:t xml:space="preserve"> </w:t>
            </w:r>
            <w:r w:rsidR="00A104F0" w:rsidRPr="00A104F0">
              <w:rPr>
                <w:rFonts w:cs="Arial"/>
                <w:b/>
                <w:color w:val="000000"/>
              </w:rPr>
              <w:t>III</w:t>
            </w:r>
            <w:r w:rsidR="00A104F0" w:rsidRPr="008418AE">
              <w:rPr>
                <w:rFonts w:cs="Arial"/>
                <w:b/>
                <w:color w:val="000000"/>
                <w:lang w:val="ru-RU"/>
              </w:rPr>
              <w:t>-</w:t>
            </w:r>
            <w:r w:rsidR="006642D8">
              <w:rPr>
                <w:rFonts w:cs="Arial"/>
                <w:b/>
                <w:color w:val="000000"/>
                <w:lang w:val="ru-RU"/>
              </w:rPr>
              <w:t>026-8</w:t>
            </w:r>
            <w:r w:rsidR="00A104F0">
              <w:rPr>
                <w:rFonts w:cs="Arial"/>
                <w:b/>
                <w:color w:val="000000"/>
                <w:lang w:val="uk-UA"/>
              </w:rPr>
              <w:t xml:space="preserve"> </w:t>
            </w:r>
            <w:r w:rsidRPr="00E11B19">
              <w:rPr>
                <w:rFonts w:cs="Arial"/>
                <w:lang w:val="uk-UA"/>
              </w:rPr>
              <w:t xml:space="preserve">в усіх поданих документах. Пропозиції, отримані після зазначеного кінцевого терміну, можуть вважатися як такі, що були подані </w:t>
            </w:r>
            <w:r w:rsidRPr="00E11B19">
              <w:rPr>
                <w:rFonts w:cs="Arial"/>
                <w:lang w:val="uk-UA"/>
              </w:rPr>
              <w:lastRenderedPageBreak/>
              <w:t xml:space="preserve">запізно та будуть розглянуті </w:t>
            </w:r>
            <w:proofErr w:type="spellStart"/>
            <w:r w:rsidRPr="00E11B19">
              <w:rPr>
                <w:rFonts w:cs="Arial"/>
                <w:lang w:val="uk-UA"/>
              </w:rPr>
              <w:t>Кімонікс</w:t>
            </w:r>
            <w:proofErr w:type="spellEnd"/>
            <w:r w:rsidRPr="00E11B19">
              <w:rPr>
                <w:rFonts w:cs="Arial"/>
                <w:lang w:val="uk-UA"/>
              </w:rPr>
              <w:t xml:space="preserve"> на власний розсуд.</w:t>
            </w:r>
          </w:p>
          <w:p w14:paraId="436CCE5E" w14:textId="3562D7DE" w:rsidR="00BB0E67" w:rsidRPr="00E11B19" w:rsidRDefault="00BB0E67" w:rsidP="004500E8">
            <w:pPr>
              <w:suppressAutoHyphens/>
              <w:spacing w:after="0" w:line="240" w:lineRule="auto"/>
              <w:jc w:val="both"/>
              <w:rPr>
                <w:rFonts w:cs="Arial"/>
                <w:b/>
                <w:lang w:val="uk-UA"/>
              </w:rPr>
            </w:pPr>
          </w:p>
        </w:tc>
        <w:tc>
          <w:tcPr>
            <w:tcW w:w="4950" w:type="dxa"/>
            <w:shd w:val="clear" w:color="auto" w:fill="auto"/>
          </w:tcPr>
          <w:p w14:paraId="4FB2F6A8" w14:textId="3CBBE5EA" w:rsidR="00722A0F" w:rsidRPr="00E11B19" w:rsidRDefault="00722A0F" w:rsidP="00722A0F">
            <w:pPr>
              <w:suppressAutoHyphens/>
              <w:spacing w:after="0" w:line="240" w:lineRule="auto"/>
              <w:jc w:val="both"/>
              <w:rPr>
                <w:rFonts w:cs="Arial"/>
                <w:color w:val="0033CC"/>
              </w:rPr>
            </w:pPr>
            <w:r w:rsidRPr="641643CC">
              <w:rPr>
                <w:rFonts w:cs="Arial"/>
                <w:b/>
                <w:bCs/>
              </w:rPr>
              <w:lastRenderedPageBreak/>
              <w:t xml:space="preserve">2. </w:t>
            </w:r>
            <w:r w:rsidRPr="641643CC">
              <w:rPr>
                <w:rFonts w:cs="Arial"/>
                <w:b/>
                <w:bCs/>
                <w:u w:val="single"/>
              </w:rPr>
              <w:t>Offer Deadline and Protocol</w:t>
            </w:r>
            <w:r w:rsidRPr="641643CC">
              <w:rPr>
                <w:rFonts w:cs="Arial"/>
              </w:rPr>
              <w:t xml:space="preserve">: Offers must be received no later than </w:t>
            </w:r>
            <w:r w:rsidRPr="00A104F0">
              <w:rPr>
                <w:rFonts w:cs="Arial"/>
                <w:b/>
                <w:bCs/>
                <w:color w:val="000000" w:themeColor="text1"/>
              </w:rPr>
              <w:t>1</w:t>
            </w:r>
            <w:r w:rsidR="007A3B2E">
              <w:rPr>
                <w:rFonts w:cs="Arial"/>
                <w:b/>
                <w:bCs/>
                <w:color w:val="000000" w:themeColor="text1"/>
              </w:rPr>
              <w:t>0</w:t>
            </w:r>
            <w:r w:rsidRPr="00A104F0">
              <w:rPr>
                <w:rFonts w:cs="Arial"/>
                <w:b/>
                <w:bCs/>
                <w:color w:val="000000" w:themeColor="text1"/>
              </w:rPr>
              <w:t xml:space="preserve">:00 </w:t>
            </w:r>
            <w:r w:rsidRPr="641643CC">
              <w:rPr>
                <w:rFonts w:cs="Arial"/>
                <w:color w:val="000000" w:themeColor="text1"/>
              </w:rPr>
              <w:t>local Kyiv time on</w:t>
            </w:r>
            <w:r w:rsidRPr="641643CC">
              <w:rPr>
                <w:rFonts w:cs="Arial"/>
                <w:b/>
                <w:bCs/>
                <w:color w:val="000000" w:themeColor="text1"/>
              </w:rPr>
              <w:t xml:space="preserve"> </w:t>
            </w:r>
            <w:r w:rsidR="005B2651">
              <w:rPr>
                <w:b/>
                <w:bCs/>
                <w:color w:val="000000" w:themeColor="text1"/>
              </w:rPr>
              <w:t xml:space="preserve">September </w:t>
            </w:r>
            <w:r w:rsidR="007A3B2E">
              <w:rPr>
                <w:b/>
                <w:bCs/>
                <w:color w:val="000000" w:themeColor="text1"/>
              </w:rPr>
              <w:t>26</w:t>
            </w:r>
            <w:r w:rsidR="00451A0D" w:rsidRPr="641643CC">
              <w:rPr>
                <w:rFonts w:cs="Arial"/>
                <w:b/>
                <w:bCs/>
                <w:color w:val="000000" w:themeColor="text1"/>
              </w:rPr>
              <w:t xml:space="preserve">, </w:t>
            </w:r>
            <w:proofErr w:type="gramStart"/>
            <w:r w:rsidR="00451A0D" w:rsidRPr="641643CC">
              <w:rPr>
                <w:rFonts w:cs="Arial"/>
                <w:b/>
                <w:bCs/>
                <w:color w:val="000000" w:themeColor="text1"/>
              </w:rPr>
              <w:t>202</w:t>
            </w:r>
            <w:r w:rsidR="0153BB6D" w:rsidRPr="641643CC">
              <w:rPr>
                <w:rFonts w:cs="Arial"/>
                <w:b/>
                <w:bCs/>
                <w:color w:val="000000" w:themeColor="text1"/>
              </w:rPr>
              <w:t>2</w:t>
            </w:r>
            <w:proofErr w:type="gramEnd"/>
            <w:r w:rsidR="00451A0D" w:rsidRPr="641643CC">
              <w:rPr>
                <w:rFonts w:cs="Arial"/>
                <w:color w:val="000000" w:themeColor="text1"/>
                <w:lang w:val="uk-UA"/>
              </w:rPr>
              <w:t xml:space="preserve"> </w:t>
            </w:r>
            <w:r w:rsidRPr="641643CC">
              <w:rPr>
                <w:rFonts w:cs="Arial"/>
                <w:color w:val="000000" w:themeColor="text1"/>
              </w:rPr>
              <w:t xml:space="preserve">by email. Any emailed offers must be emailed to </w:t>
            </w:r>
            <w:r w:rsidR="00A104F0" w:rsidRPr="00A104F0">
              <w:rPr>
                <w:color w:val="0033CC"/>
              </w:rPr>
              <w:t>tender@ukrainecbi.com</w:t>
            </w:r>
            <w:r w:rsidRPr="641643CC">
              <w:rPr>
                <w:rFonts w:cs="Arial"/>
                <w:color w:val="0033CC"/>
              </w:rPr>
              <w:t xml:space="preserve">. </w:t>
            </w:r>
          </w:p>
          <w:p w14:paraId="1FAD6699" w14:textId="77777777" w:rsidR="00722A0F" w:rsidRPr="00E11B19" w:rsidRDefault="00722A0F" w:rsidP="00722A0F">
            <w:pPr>
              <w:suppressAutoHyphens/>
              <w:spacing w:after="0" w:line="240" w:lineRule="auto"/>
              <w:ind w:left="360"/>
              <w:rPr>
                <w:rFonts w:cs="Arial"/>
              </w:rPr>
            </w:pPr>
          </w:p>
          <w:p w14:paraId="5A45C4B6" w14:textId="77777777" w:rsidR="00722A0F" w:rsidRDefault="00722A0F" w:rsidP="00722A0F">
            <w:pPr>
              <w:suppressAutoHyphens/>
              <w:spacing w:after="0" w:line="240" w:lineRule="auto"/>
              <w:rPr>
                <w:rFonts w:cs="Arial"/>
              </w:rPr>
            </w:pPr>
          </w:p>
          <w:p w14:paraId="41985EBF" w14:textId="77777777" w:rsidR="00722A0F" w:rsidRPr="00E11B19" w:rsidRDefault="00722A0F" w:rsidP="00722A0F">
            <w:pPr>
              <w:suppressAutoHyphens/>
              <w:spacing w:after="0" w:line="240" w:lineRule="auto"/>
              <w:rPr>
                <w:rFonts w:cs="Arial"/>
              </w:rPr>
            </w:pPr>
          </w:p>
          <w:p w14:paraId="0D779D0E" w14:textId="5F57D980" w:rsidR="00722A0F" w:rsidRPr="00E11B19" w:rsidRDefault="00722A0F" w:rsidP="00722A0F">
            <w:pPr>
              <w:suppressAutoHyphens/>
              <w:spacing w:after="0" w:line="240" w:lineRule="auto"/>
              <w:jc w:val="both"/>
              <w:rPr>
                <w:rFonts w:cs="Arial"/>
              </w:rPr>
            </w:pPr>
            <w:r w:rsidRPr="641643CC">
              <w:rPr>
                <w:rFonts w:cs="Arial"/>
              </w:rPr>
              <w:t>Please reference the RFQ number</w:t>
            </w:r>
            <w:r w:rsidRPr="641643CC">
              <w:rPr>
                <w:rFonts w:cs="Arial"/>
                <w:b/>
                <w:bCs/>
                <w:lang w:val="uk-UA"/>
              </w:rPr>
              <w:t xml:space="preserve"> </w:t>
            </w:r>
            <w:r w:rsidR="00A104F0" w:rsidRPr="00E45404">
              <w:rPr>
                <w:rFonts w:cs="Arial"/>
                <w:b/>
              </w:rPr>
              <w:t>UCBI III-</w:t>
            </w:r>
            <w:r w:rsidR="006642D8">
              <w:rPr>
                <w:rFonts w:cs="Arial"/>
                <w:b/>
              </w:rPr>
              <w:t>026-8</w:t>
            </w:r>
            <w:r w:rsidRPr="641643CC">
              <w:rPr>
                <w:rFonts w:cs="Arial"/>
              </w:rPr>
              <w:t xml:space="preserve"> in any response to this RFQ. Offers received after the specified time and date will be considered late and </w:t>
            </w:r>
            <w:r w:rsidRPr="641643CC">
              <w:rPr>
                <w:rFonts w:cs="Arial"/>
              </w:rPr>
              <w:lastRenderedPageBreak/>
              <w:t>will be considered only at the discretion of Chemonics.</w:t>
            </w:r>
          </w:p>
          <w:p w14:paraId="4035C1DE" w14:textId="77777777" w:rsidR="00722A0F" w:rsidRPr="00E11B19" w:rsidRDefault="00722A0F" w:rsidP="00722A0F">
            <w:pPr>
              <w:spacing w:after="0" w:line="240" w:lineRule="auto"/>
              <w:jc w:val="both"/>
              <w:rPr>
                <w:rFonts w:cs="Arial"/>
                <w:b/>
              </w:rPr>
            </w:pPr>
          </w:p>
        </w:tc>
      </w:tr>
      <w:tr w:rsidR="00722A0F" w:rsidRPr="00BE04A3" w14:paraId="461395FC" w14:textId="77777777" w:rsidTr="5491A13E">
        <w:tc>
          <w:tcPr>
            <w:tcW w:w="5058" w:type="dxa"/>
            <w:shd w:val="clear" w:color="auto" w:fill="auto"/>
          </w:tcPr>
          <w:p w14:paraId="29734C2D" w14:textId="0DF7A63A" w:rsidR="00722A0F" w:rsidRPr="00E11B19" w:rsidRDefault="00722A0F" w:rsidP="00722A0F">
            <w:pPr>
              <w:suppressAutoHyphens/>
              <w:spacing w:after="0" w:line="240" w:lineRule="auto"/>
              <w:jc w:val="both"/>
              <w:rPr>
                <w:rFonts w:cs="Arial"/>
                <w:color w:val="000000"/>
                <w:lang w:val="uk-UA"/>
              </w:rPr>
            </w:pPr>
            <w:r w:rsidRPr="641643CC">
              <w:rPr>
                <w:rFonts w:cs="Arial"/>
                <w:b/>
                <w:bCs/>
                <w:lang w:val="uk-UA"/>
              </w:rPr>
              <w:lastRenderedPageBreak/>
              <w:t>3.</w:t>
            </w:r>
            <w:r w:rsidRPr="641643CC">
              <w:rPr>
                <w:rFonts w:cs="Arial"/>
                <w:lang w:val="uk-UA"/>
              </w:rPr>
              <w:t xml:space="preserve"> </w:t>
            </w:r>
            <w:r w:rsidRPr="641643CC">
              <w:rPr>
                <w:rFonts w:cs="Arial"/>
                <w:b/>
                <w:bCs/>
                <w:u w:val="single"/>
                <w:lang w:val="uk-UA"/>
              </w:rPr>
              <w:t>Питання</w:t>
            </w:r>
            <w:r w:rsidRPr="641643CC">
              <w:rPr>
                <w:rFonts w:cs="Arial"/>
                <w:lang w:val="uk-UA"/>
              </w:rPr>
              <w:t xml:space="preserve">: </w:t>
            </w:r>
            <w:r w:rsidRPr="641643CC">
              <w:rPr>
                <w:rFonts w:cs="Arial"/>
                <w:color w:val="000000" w:themeColor="text1"/>
                <w:lang w:val="uk-UA"/>
              </w:rPr>
              <w:t xml:space="preserve">Питання стосовно технічних або адміністративних вимог цього Оголошення про тендер можна надсилати до </w:t>
            </w:r>
            <w:r w:rsidR="00312F5F" w:rsidRPr="641643CC">
              <w:rPr>
                <w:rFonts w:cs="Arial"/>
                <w:color w:val="000000" w:themeColor="text1"/>
                <w:lang w:val="uk-UA"/>
              </w:rPr>
              <w:t>1</w:t>
            </w:r>
            <w:r w:rsidR="00312F5F" w:rsidRPr="00312F5F">
              <w:rPr>
                <w:rFonts w:cs="Arial"/>
                <w:color w:val="000000" w:themeColor="text1"/>
                <w:lang w:val="ru-RU"/>
              </w:rPr>
              <w:t>3</w:t>
            </w:r>
            <w:r w:rsidRPr="641643CC">
              <w:rPr>
                <w:rFonts w:cs="Arial"/>
                <w:color w:val="000000" w:themeColor="text1"/>
                <w:lang w:val="uk-UA"/>
              </w:rPr>
              <w:t xml:space="preserve">:00 за Київським часом </w:t>
            </w:r>
            <w:r w:rsidR="007A3B2E" w:rsidRPr="007A3B2E">
              <w:rPr>
                <w:rFonts w:cs="Arial"/>
                <w:b/>
                <w:bCs/>
                <w:color w:val="000000" w:themeColor="text1"/>
                <w:lang w:val="ru-RU"/>
              </w:rPr>
              <w:t>23</w:t>
            </w:r>
            <w:r w:rsidR="00014D22" w:rsidRPr="00014D22">
              <w:rPr>
                <w:rFonts w:cs="Arial"/>
                <w:b/>
                <w:bCs/>
                <w:color w:val="000000" w:themeColor="text1"/>
                <w:lang w:val="ru-RU"/>
              </w:rPr>
              <w:t xml:space="preserve"> </w:t>
            </w:r>
            <w:r w:rsidR="00014D22">
              <w:rPr>
                <w:rFonts w:cs="Arial"/>
                <w:b/>
                <w:bCs/>
                <w:color w:val="000000" w:themeColor="text1"/>
                <w:lang w:val="uk-UA"/>
              </w:rPr>
              <w:t>вересня</w:t>
            </w:r>
            <w:r w:rsidR="00BB0E67" w:rsidRPr="008418AE">
              <w:rPr>
                <w:rFonts w:cs="Arial"/>
                <w:b/>
                <w:bCs/>
                <w:color w:val="000000" w:themeColor="text1"/>
                <w:lang w:val="ru-RU"/>
              </w:rPr>
              <w:t xml:space="preserve"> </w:t>
            </w:r>
            <w:r w:rsidR="00BB0E67" w:rsidRPr="641643CC">
              <w:rPr>
                <w:rFonts w:cs="Arial"/>
                <w:b/>
                <w:bCs/>
                <w:color w:val="000000" w:themeColor="text1"/>
                <w:lang w:val="ru-RU"/>
              </w:rPr>
              <w:t xml:space="preserve">2022 </w:t>
            </w:r>
            <w:r w:rsidRPr="641643CC">
              <w:rPr>
                <w:rFonts w:cs="Arial"/>
                <w:color w:val="000000" w:themeColor="text1"/>
                <w:lang w:val="uk-UA"/>
              </w:rPr>
              <w:t>електронною поштою на адресу</w:t>
            </w:r>
            <w:r w:rsidRPr="641643CC">
              <w:rPr>
                <w:rFonts w:cs="Arial"/>
                <w:color w:val="000000" w:themeColor="text1"/>
                <w:lang w:val="ru-RU"/>
              </w:rPr>
              <w:t xml:space="preserve"> </w:t>
            </w:r>
            <w:hyperlink r:id="rId18" w:history="1">
              <w:r w:rsidR="00BB0E67" w:rsidRPr="00DC032D">
                <w:rPr>
                  <w:rStyle w:val="Hyperlink"/>
                </w:rPr>
                <w:t>tender</w:t>
              </w:r>
              <w:r w:rsidR="00BB0E67" w:rsidRPr="008418AE">
                <w:rPr>
                  <w:rStyle w:val="Hyperlink"/>
                  <w:lang w:val="ru-RU"/>
                </w:rPr>
                <w:t>@</w:t>
              </w:r>
              <w:proofErr w:type="spellStart"/>
              <w:r w:rsidR="00BB0E67" w:rsidRPr="00DC032D">
                <w:rPr>
                  <w:rStyle w:val="Hyperlink"/>
                </w:rPr>
                <w:t>ukrainecbi</w:t>
              </w:r>
              <w:proofErr w:type="spellEnd"/>
              <w:r w:rsidR="00BB0E67" w:rsidRPr="008418AE">
                <w:rPr>
                  <w:rStyle w:val="Hyperlink"/>
                  <w:lang w:val="ru-RU"/>
                </w:rPr>
                <w:t>.</w:t>
              </w:r>
              <w:r w:rsidR="00BB0E67" w:rsidRPr="00DC032D">
                <w:rPr>
                  <w:rStyle w:val="Hyperlink"/>
                </w:rPr>
                <w:t>com</w:t>
              </w:r>
            </w:hyperlink>
            <w:r w:rsidRPr="641643CC">
              <w:rPr>
                <w:rFonts w:cs="Arial"/>
                <w:color w:val="000000" w:themeColor="text1"/>
                <w:lang w:val="ru-RU"/>
              </w:rPr>
              <w:t>.</w:t>
            </w:r>
            <w:r w:rsidRPr="641643CC">
              <w:rPr>
                <w:rFonts w:cs="Arial"/>
                <w:color w:val="000000" w:themeColor="text1"/>
                <w:lang w:val="uk-UA"/>
              </w:rPr>
              <w:t xml:space="preserve"> </w:t>
            </w:r>
            <w:r w:rsidRPr="641643CC">
              <w:rPr>
                <w:rStyle w:val="hps"/>
                <w:color w:val="000000" w:themeColor="text1"/>
                <w:lang w:val="uk-UA"/>
              </w:rPr>
              <w:t>Питання повинні</w:t>
            </w:r>
            <w:r w:rsidRPr="641643CC">
              <w:rPr>
                <w:color w:val="000000" w:themeColor="text1"/>
                <w:lang w:val="uk-UA"/>
              </w:rPr>
              <w:t xml:space="preserve"> </w:t>
            </w:r>
            <w:r w:rsidRPr="641643CC">
              <w:rPr>
                <w:rStyle w:val="hps"/>
                <w:color w:val="000000" w:themeColor="text1"/>
                <w:lang w:val="uk-UA"/>
              </w:rPr>
              <w:t>бути представлені</w:t>
            </w:r>
            <w:r w:rsidRPr="641643CC">
              <w:rPr>
                <w:color w:val="000000" w:themeColor="text1"/>
                <w:lang w:val="uk-UA"/>
              </w:rPr>
              <w:t xml:space="preserve"> </w:t>
            </w:r>
            <w:r w:rsidRPr="641643CC">
              <w:rPr>
                <w:rStyle w:val="hps"/>
                <w:color w:val="000000" w:themeColor="text1"/>
                <w:lang w:val="uk-UA"/>
              </w:rPr>
              <w:t>у</w:t>
            </w:r>
            <w:r w:rsidRPr="641643CC">
              <w:rPr>
                <w:color w:val="000000" w:themeColor="text1"/>
                <w:lang w:val="uk-UA"/>
              </w:rPr>
              <w:t xml:space="preserve"> </w:t>
            </w:r>
            <w:r w:rsidRPr="641643CC">
              <w:rPr>
                <w:rStyle w:val="hps"/>
                <w:color w:val="000000" w:themeColor="text1"/>
                <w:lang w:val="uk-UA"/>
              </w:rPr>
              <w:t>письмовій</w:t>
            </w:r>
            <w:r w:rsidRPr="641643CC">
              <w:rPr>
                <w:color w:val="000000" w:themeColor="text1"/>
                <w:lang w:val="uk-UA"/>
              </w:rPr>
              <w:t xml:space="preserve"> </w:t>
            </w:r>
            <w:r w:rsidRPr="641643CC">
              <w:rPr>
                <w:rStyle w:val="hps"/>
                <w:color w:val="000000" w:themeColor="text1"/>
                <w:lang w:val="uk-UA"/>
              </w:rPr>
              <w:t>формі,</w:t>
            </w:r>
            <w:r w:rsidRPr="641643CC">
              <w:rPr>
                <w:color w:val="000000" w:themeColor="text1"/>
                <w:lang w:val="uk-UA"/>
              </w:rPr>
              <w:t xml:space="preserve"> </w:t>
            </w:r>
            <w:r w:rsidRPr="641643CC">
              <w:rPr>
                <w:rStyle w:val="hps"/>
                <w:color w:val="000000" w:themeColor="text1"/>
                <w:lang w:val="uk-UA"/>
              </w:rPr>
              <w:t>телефонні</w:t>
            </w:r>
            <w:r w:rsidRPr="641643CC">
              <w:rPr>
                <w:color w:val="000000" w:themeColor="text1"/>
                <w:lang w:val="uk-UA"/>
              </w:rPr>
              <w:t xml:space="preserve"> </w:t>
            </w:r>
            <w:r w:rsidRPr="641643CC">
              <w:rPr>
                <w:rStyle w:val="hps"/>
                <w:color w:val="000000" w:themeColor="text1"/>
                <w:lang w:val="uk-UA"/>
              </w:rPr>
              <w:t>дзвінки</w:t>
            </w:r>
            <w:r w:rsidRPr="641643CC">
              <w:rPr>
                <w:color w:val="000000" w:themeColor="text1"/>
                <w:lang w:val="uk-UA"/>
              </w:rPr>
              <w:t xml:space="preserve"> </w:t>
            </w:r>
            <w:r w:rsidRPr="641643CC">
              <w:rPr>
                <w:rStyle w:val="hps"/>
                <w:color w:val="000000" w:themeColor="text1"/>
                <w:lang w:val="uk-UA"/>
              </w:rPr>
              <w:t>прийматися не</w:t>
            </w:r>
            <w:r w:rsidRPr="641643CC">
              <w:rPr>
                <w:color w:val="000000" w:themeColor="text1"/>
                <w:lang w:val="uk-UA"/>
              </w:rPr>
              <w:t xml:space="preserve"> </w:t>
            </w:r>
            <w:r w:rsidRPr="641643CC">
              <w:rPr>
                <w:rStyle w:val="hps"/>
                <w:color w:val="000000" w:themeColor="text1"/>
                <w:lang w:val="uk-UA"/>
              </w:rPr>
              <w:t>будуть</w:t>
            </w:r>
            <w:r w:rsidRPr="641643CC">
              <w:rPr>
                <w:rFonts w:cs="Arial"/>
                <w:color w:val="000000" w:themeColor="text1"/>
                <w:lang w:val="uk-UA"/>
              </w:rPr>
              <w:t xml:space="preserve">. Питання та </w:t>
            </w:r>
            <w:r w:rsidRPr="641643CC">
              <w:rPr>
                <w:rStyle w:val="hps"/>
                <w:color w:val="000000" w:themeColor="text1"/>
                <w:lang w:val="uk-UA"/>
              </w:rPr>
              <w:t xml:space="preserve">запити про надання роз’яснень, а також </w:t>
            </w:r>
            <w:r w:rsidRPr="641643CC">
              <w:rPr>
                <w:rFonts w:cs="Arial"/>
                <w:color w:val="000000" w:themeColor="text1"/>
                <w:lang w:val="uk-UA"/>
              </w:rPr>
              <w:t xml:space="preserve">відповіді на них, які, на думку </w:t>
            </w:r>
            <w:proofErr w:type="spellStart"/>
            <w:r w:rsidRPr="641643CC">
              <w:rPr>
                <w:rFonts w:cs="Arial"/>
                <w:color w:val="000000" w:themeColor="text1"/>
                <w:lang w:val="uk-UA"/>
              </w:rPr>
              <w:t>Кімонікс</w:t>
            </w:r>
            <w:proofErr w:type="spellEnd"/>
            <w:r w:rsidRPr="641643CC">
              <w:rPr>
                <w:rFonts w:cs="Arial"/>
                <w:color w:val="000000" w:themeColor="text1"/>
                <w:lang w:val="uk-UA"/>
              </w:rPr>
              <w:t>, можуть становити інтерес для інших учасників тендеру, можуть бути надіслані усім потенційним учасникам тендеру, які виявили зацікавленість у цьому тендері.</w:t>
            </w:r>
          </w:p>
          <w:p w14:paraId="473E2F9E" w14:textId="77777777" w:rsidR="00722A0F" w:rsidRPr="00E11B19" w:rsidRDefault="00722A0F" w:rsidP="00722A0F">
            <w:pPr>
              <w:suppressAutoHyphens/>
              <w:spacing w:after="0" w:line="240" w:lineRule="auto"/>
              <w:ind w:firstLine="360"/>
              <w:jc w:val="both"/>
              <w:rPr>
                <w:rFonts w:cs="Arial"/>
                <w:lang w:val="uk-UA"/>
              </w:rPr>
            </w:pPr>
          </w:p>
          <w:p w14:paraId="694F72B3" w14:textId="6CBEB80A" w:rsidR="00722A0F" w:rsidRPr="00E11B19" w:rsidRDefault="00722A0F" w:rsidP="004500E8">
            <w:pPr>
              <w:suppressAutoHyphens/>
              <w:spacing w:after="0" w:line="240" w:lineRule="auto"/>
              <w:jc w:val="both"/>
              <w:rPr>
                <w:rFonts w:cs="Arial"/>
                <w:b/>
                <w:lang w:val="uk-UA"/>
              </w:rPr>
            </w:pPr>
            <w:r w:rsidRPr="00E11B19">
              <w:rPr>
                <w:rFonts w:cs="Arial"/>
                <w:lang w:val="uk-UA"/>
              </w:rPr>
              <w:t xml:space="preserve">Лише письмові відповіді від </w:t>
            </w:r>
            <w:proofErr w:type="spellStart"/>
            <w:r w:rsidRPr="00E11B19">
              <w:rPr>
                <w:rFonts w:cs="Arial"/>
                <w:lang w:val="uk-UA"/>
              </w:rPr>
              <w:t>Кімонікс</w:t>
            </w:r>
            <w:proofErr w:type="spellEnd"/>
            <w:r w:rsidRPr="00E11B19">
              <w:rPr>
                <w:rFonts w:cs="Arial"/>
                <w:lang w:val="uk-UA"/>
              </w:rPr>
              <w:t xml:space="preserve"> вважаються офіційними та беруться до уваги при розгляді пропозицій. Будь-яка усна інформація, отримана від співробітників </w:t>
            </w:r>
            <w:proofErr w:type="spellStart"/>
            <w:r w:rsidRPr="00E11B19">
              <w:rPr>
                <w:rFonts w:cs="Arial"/>
                <w:lang w:val="uk-UA"/>
              </w:rPr>
              <w:t>Кімонікс</w:t>
            </w:r>
            <w:proofErr w:type="spellEnd"/>
            <w:r w:rsidRPr="00E11B19">
              <w:rPr>
                <w:rFonts w:cs="Arial"/>
                <w:lang w:val="uk-UA"/>
              </w:rPr>
              <w:t xml:space="preserve"> або інших осіб, не вважається офіційною відповіддю на питання, що стосуються цього Оголошення про тендер.</w:t>
            </w:r>
          </w:p>
        </w:tc>
        <w:tc>
          <w:tcPr>
            <w:tcW w:w="4950" w:type="dxa"/>
            <w:shd w:val="clear" w:color="auto" w:fill="auto"/>
          </w:tcPr>
          <w:p w14:paraId="43FE84D5" w14:textId="05771EAD" w:rsidR="00722A0F" w:rsidRPr="00E11B19" w:rsidRDefault="00722A0F" w:rsidP="00722A0F">
            <w:pPr>
              <w:suppressAutoHyphens/>
              <w:spacing w:after="0" w:line="240" w:lineRule="auto"/>
              <w:jc w:val="both"/>
              <w:rPr>
                <w:rFonts w:cs="Arial"/>
              </w:rPr>
            </w:pPr>
            <w:r w:rsidRPr="641643CC">
              <w:rPr>
                <w:rFonts w:cs="Arial"/>
                <w:b/>
                <w:bCs/>
              </w:rPr>
              <w:t xml:space="preserve">3. </w:t>
            </w:r>
            <w:r w:rsidRPr="641643CC">
              <w:rPr>
                <w:rFonts w:cs="Arial"/>
                <w:b/>
                <w:bCs/>
                <w:u w:val="single"/>
              </w:rPr>
              <w:t>Questions:</w:t>
            </w:r>
            <w:r w:rsidRPr="641643CC">
              <w:rPr>
                <w:rFonts w:cs="Arial"/>
              </w:rPr>
              <w:t xml:space="preserve"> Questions regarding the technical or administrative requirements of this RFQ may be submitted no later than </w:t>
            </w:r>
            <w:r w:rsidR="00312F5F" w:rsidRPr="641643CC">
              <w:rPr>
                <w:rFonts w:cs="Arial"/>
                <w:color w:val="000000" w:themeColor="text1"/>
                <w:lang w:val="uk-UA"/>
              </w:rPr>
              <w:t>1</w:t>
            </w:r>
            <w:r w:rsidR="00312F5F">
              <w:rPr>
                <w:rFonts w:cs="Arial"/>
                <w:color w:val="000000" w:themeColor="text1"/>
              </w:rPr>
              <w:t>3</w:t>
            </w:r>
            <w:r w:rsidRPr="641643CC">
              <w:rPr>
                <w:rFonts w:cs="Arial"/>
                <w:color w:val="000000" w:themeColor="text1"/>
                <w:lang w:val="uk-UA"/>
              </w:rPr>
              <w:t>:00</w:t>
            </w:r>
            <w:r w:rsidRPr="641643CC">
              <w:rPr>
                <w:rFonts w:cs="Arial"/>
              </w:rPr>
              <w:t xml:space="preserve"> local </w:t>
            </w:r>
            <w:r w:rsidRPr="641643CC">
              <w:rPr>
                <w:rFonts w:cs="Arial"/>
                <w:color w:val="000000" w:themeColor="text1"/>
              </w:rPr>
              <w:t xml:space="preserve">Kyiv time on </w:t>
            </w:r>
            <w:r w:rsidR="00014D22">
              <w:rPr>
                <w:b/>
                <w:bCs/>
                <w:color w:val="000000" w:themeColor="text1"/>
              </w:rPr>
              <w:t xml:space="preserve">September </w:t>
            </w:r>
            <w:r w:rsidR="007A3B2E">
              <w:rPr>
                <w:b/>
                <w:bCs/>
                <w:color w:val="000000" w:themeColor="text1"/>
              </w:rPr>
              <w:t>23</w:t>
            </w:r>
            <w:r w:rsidR="00BB0E67" w:rsidRPr="641643CC">
              <w:rPr>
                <w:rFonts w:cs="Arial"/>
                <w:b/>
                <w:bCs/>
                <w:color w:val="000000" w:themeColor="text1"/>
              </w:rPr>
              <w:t xml:space="preserve">, </w:t>
            </w:r>
            <w:proofErr w:type="gramStart"/>
            <w:r w:rsidR="00BB0E67" w:rsidRPr="641643CC">
              <w:rPr>
                <w:rFonts w:cs="Arial"/>
                <w:b/>
                <w:bCs/>
                <w:color w:val="000000" w:themeColor="text1"/>
              </w:rPr>
              <w:t>2022</w:t>
            </w:r>
            <w:proofErr w:type="gramEnd"/>
            <w:r w:rsidR="00BB0E67">
              <w:rPr>
                <w:rFonts w:cs="Arial"/>
                <w:color w:val="000000" w:themeColor="text1"/>
                <w:lang w:val="uk-UA"/>
              </w:rPr>
              <w:t xml:space="preserve"> </w:t>
            </w:r>
            <w:r w:rsidRPr="641643CC">
              <w:rPr>
                <w:rFonts w:cs="Arial"/>
                <w:color w:val="000000" w:themeColor="text1"/>
              </w:rPr>
              <w:t xml:space="preserve">by email to </w:t>
            </w:r>
            <w:hyperlink r:id="rId19" w:history="1">
              <w:r w:rsidR="00BB0E67" w:rsidRPr="00DC032D">
                <w:rPr>
                  <w:rStyle w:val="Hyperlink"/>
                </w:rPr>
                <w:t>tender@ukrainecbi.com</w:t>
              </w:r>
            </w:hyperlink>
            <w:r w:rsidRPr="641643CC">
              <w:rPr>
                <w:rFonts w:cs="Arial"/>
                <w:color w:val="000000" w:themeColor="text1"/>
              </w:rPr>
              <w:t>.</w:t>
            </w:r>
            <w:r w:rsidRPr="641643CC">
              <w:rPr>
                <w:rFonts w:cs="Arial"/>
              </w:rPr>
              <w:t xml:space="preserve"> Questions must be submitted in writing; phone calls will not be accepted. Questions and requests for clarification—and the responses thereto—that Chemonics believes may be of interest to other offerors will be circulated to all RFQ recipients who have indicated an interest in bidding. </w:t>
            </w:r>
          </w:p>
          <w:p w14:paraId="163AAEA8" w14:textId="77777777" w:rsidR="00722A0F" w:rsidRPr="00E11B19" w:rsidRDefault="00722A0F" w:rsidP="00722A0F">
            <w:pPr>
              <w:suppressAutoHyphens/>
              <w:spacing w:after="0" w:line="240" w:lineRule="auto"/>
              <w:ind w:left="360"/>
              <w:rPr>
                <w:rFonts w:cs="Arial"/>
              </w:rPr>
            </w:pPr>
          </w:p>
          <w:p w14:paraId="753CF77D" w14:textId="3D76432E" w:rsidR="00451A0D" w:rsidRDefault="00451A0D" w:rsidP="00722A0F">
            <w:pPr>
              <w:suppressAutoHyphens/>
              <w:spacing w:after="0" w:line="240" w:lineRule="auto"/>
              <w:jc w:val="both"/>
              <w:rPr>
                <w:rFonts w:cs="Arial"/>
              </w:rPr>
            </w:pPr>
          </w:p>
          <w:p w14:paraId="1E266D1B" w14:textId="3C991F1B" w:rsidR="00722A0F" w:rsidRPr="00E11B19" w:rsidRDefault="00722A0F" w:rsidP="004500E8">
            <w:pPr>
              <w:suppressAutoHyphens/>
              <w:spacing w:after="0" w:line="240" w:lineRule="auto"/>
              <w:jc w:val="both"/>
              <w:rPr>
                <w:rFonts w:ascii="Times New Roman" w:eastAsia="Times New Roman" w:hAnsi="Times New Roman" w:cs="Arial"/>
                <w:sz w:val="24"/>
                <w:szCs w:val="20"/>
              </w:rPr>
            </w:pPr>
            <w:r w:rsidRPr="00E11B19">
              <w:rPr>
                <w:rFonts w:cs="Arial"/>
              </w:rPr>
              <w:t xml:space="preserve">Only the written answers issued by Chemonics will be considered official and carry weight in the RFQ process and subsequent evaluation. Any verbal information received from employees of </w:t>
            </w:r>
            <w:proofErr w:type="gramStart"/>
            <w:r w:rsidRPr="00E11B19">
              <w:rPr>
                <w:rFonts w:cs="Arial"/>
              </w:rPr>
              <w:t>Chemonics</w:t>
            </w:r>
            <w:proofErr w:type="gramEnd"/>
            <w:r w:rsidRPr="00E11B19">
              <w:rPr>
                <w:rFonts w:cs="Arial"/>
              </w:rPr>
              <w:t xml:space="preserve"> or any other entity should not be considered as an official response to any questions regarding this RFQ.</w:t>
            </w:r>
          </w:p>
          <w:p w14:paraId="27F03AFC" w14:textId="77777777" w:rsidR="00722A0F" w:rsidRPr="00E11B19" w:rsidRDefault="00722A0F" w:rsidP="00722A0F">
            <w:pPr>
              <w:suppressAutoHyphens/>
              <w:spacing w:after="0" w:line="240" w:lineRule="auto"/>
              <w:jc w:val="both"/>
              <w:rPr>
                <w:rFonts w:cs="Arial"/>
                <w:b/>
              </w:rPr>
            </w:pPr>
          </w:p>
        </w:tc>
      </w:tr>
      <w:tr w:rsidR="00722A0F" w:rsidRPr="00BE04A3" w14:paraId="73231105" w14:textId="77777777" w:rsidTr="5491A13E">
        <w:tc>
          <w:tcPr>
            <w:tcW w:w="5058" w:type="dxa"/>
            <w:shd w:val="clear" w:color="auto" w:fill="auto"/>
          </w:tcPr>
          <w:p w14:paraId="7D01F2D5" w14:textId="76AA429A" w:rsidR="00451A0D" w:rsidRPr="00515712" w:rsidRDefault="00722A0F" w:rsidP="00451A0D">
            <w:pPr>
              <w:suppressAutoHyphens/>
              <w:spacing w:after="0" w:line="240" w:lineRule="auto"/>
              <w:jc w:val="both"/>
              <w:rPr>
                <w:rFonts w:cs="Arial"/>
                <w:color w:val="000000"/>
                <w:lang w:val="uk-UA"/>
              </w:rPr>
            </w:pPr>
            <w:r w:rsidRPr="00E11B19">
              <w:rPr>
                <w:rFonts w:cs="Arial"/>
                <w:b/>
                <w:color w:val="000000"/>
                <w:lang w:val="uk-UA"/>
              </w:rPr>
              <w:t>4.</w:t>
            </w:r>
            <w:r w:rsidRPr="00E11B19">
              <w:rPr>
                <w:rFonts w:cs="Arial"/>
                <w:b/>
                <w:i/>
                <w:color w:val="000000"/>
                <w:lang w:val="uk-UA"/>
              </w:rPr>
              <w:t xml:space="preserve"> </w:t>
            </w:r>
            <w:r w:rsidRPr="00E11B19">
              <w:rPr>
                <w:rFonts w:cs="Arial"/>
                <w:b/>
                <w:color w:val="000000"/>
                <w:u w:val="single"/>
                <w:lang w:val="uk-UA"/>
              </w:rPr>
              <w:t>Обсяг Робіт:</w:t>
            </w:r>
            <w:r w:rsidRPr="00E11B19">
              <w:rPr>
                <w:rFonts w:cs="Arial"/>
                <w:b/>
                <w:color w:val="000000"/>
                <w:lang w:val="uk-UA"/>
              </w:rPr>
              <w:t xml:space="preserve"> </w:t>
            </w:r>
            <w:r w:rsidRPr="00E11B19">
              <w:rPr>
                <w:rFonts w:cs="Arial"/>
                <w:color w:val="000000"/>
                <w:lang w:val="uk-UA"/>
              </w:rPr>
              <w:t xml:space="preserve">У Розділі 3 наведено технічні характеристики потрібних товарів. </w:t>
            </w:r>
            <w:r w:rsidRPr="0028462F">
              <w:rPr>
                <w:rFonts w:cs="Arial"/>
                <w:color w:val="000000"/>
                <w:lang w:val="uk-UA"/>
              </w:rPr>
              <w:t>Всі товари, що пропонуються у відповідь на цей запит, повинні бути новими та невикористаними.</w:t>
            </w:r>
            <w:r w:rsidRPr="00515712">
              <w:rPr>
                <w:lang w:val="ru-RU"/>
              </w:rPr>
              <w:t xml:space="preserve"> </w:t>
            </w:r>
            <w:r w:rsidRPr="00515712">
              <w:rPr>
                <w:rFonts w:cs="Arial"/>
                <w:color w:val="000000"/>
                <w:lang w:val="uk-UA"/>
              </w:rPr>
              <w:t xml:space="preserve">Крім того, </w:t>
            </w:r>
            <w:r w:rsidR="00451A0D" w:rsidRPr="00515712">
              <w:rPr>
                <w:rFonts w:cs="Arial"/>
                <w:color w:val="000000"/>
                <w:lang w:val="uk-UA"/>
              </w:rPr>
              <w:t>усі електричні товари повинні відповідати вольтажу 2</w:t>
            </w:r>
            <w:r w:rsidR="00BB0E67">
              <w:rPr>
                <w:rFonts w:cs="Arial"/>
                <w:color w:val="000000"/>
                <w:lang w:val="ru-RU"/>
              </w:rPr>
              <w:t>4</w:t>
            </w:r>
            <w:r w:rsidR="00451A0D" w:rsidRPr="00515712">
              <w:rPr>
                <w:rFonts w:cs="Arial"/>
                <w:color w:val="000000"/>
                <w:lang w:val="uk-UA"/>
              </w:rPr>
              <w:t xml:space="preserve">0 В і частоті 50 </w:t>
            </w:r>
            <w:proofErr w:type="spellStart"/>
            <w:r w:rsidR="00451A0D" w:rsidRPr="00515712">
              <w:rPr>
                <w:rFonts w:cs="Arial"/>
                <w:color w:val="000000"/>
                <w:lang w:val="uk-UA"/>
              </w:rPr>
              <w:t>Гц</w:t>
            </w:r>
            <w:proofErr w:type="spellEnd"/>
            <w:r w:rsidR="00451A0D" w:rsidRPr="00515712">
              <w:rPr>
                <w:rFonts w:cs="Arial"/>
                <w:color w:val="000000"/>
                <w:lang w:val="uk-UA"/>
              </w:rPr>
              <w:t>.</w:t>
            </w:r>
          </w:p>
          <w:p w14:paraId="70D128D4" w14:textId="77777777" w:rsidR="00722A0F" w:rsidRPr="00515712" w:rsidRDefault="00722A0F" w:rsidP="00722A0F">
            <w:pPr>
              <w:suppressAutoHyphens/>
              <w:spacing w:after="0" w:line="240" w:lineRule="auto"/>
              <w:jc w:val="both"/>
              <w:rPr>
                <w:rFonts w:cs="Arial"/>
                <w:color w:val="000000"/>
                <w:lang w:val="uk-UA"/>
              </w:rPr>
            </w:pPr>
          </w:p>
          <w:p w14:paraId="23184487" w14:textId="77777777" w:rsidR="00722A0F" w:rsidRDefault="00722A0F" w:rsidP="00722A0F">
            <w:pPr>
              <w:suppressAutoHyphens/>
              <w:spacing w:after="0" w:line="240" w:lineRule="auto"/>
              <w:jc w:val="both"/>
              <w:rPr>
                <w:rFonts w:cs="Arial"/>
                <w:color w:val="000000"/>
                <w:lang w:val="uk-UA"/>
              </w:rPr>
            </w:pPr>
            <w:r w:rsidRPr="00515712">
              <w:rPr>
                <w:rFonts w:cs="Arial"/>
                <w:color w:val="000000"/>
                <w:lang w:val="uk-UA"/>
              </w:rPr>
              <w:t>Будь ласка, майте на увазі, що якщо не зазначено інше, фірмові марки або моделі наводяться виключно в ілюстративних цілях. Дозволяється пропонувати аналогічний замінник, який відповідає технічним характеристикам.</w:t>
            </w:r>
          </w:p>
          <w:p w14:paraId="66F6CA95" w14:textId="77777777" w:rsidR="00722A0F" w:rsidRPr="00E11B19" w:rsidRDefault="00722A0F" w:rsidP="00722A0F">
            <w:pPr>
              <w:suppressAutoHyphens/>
              <w:spacing w:after="0" w:line="240" w:lineRule="auto"/>
              <w:jc w:val="both"/>
              <w:rPr>
                <w:rFonts w:cs="Arial"/>
                <w:b/>
                <w:lang w:val="uk-UA"/>
              </w:rPr>
            </w:pPr>
          </w:p>
        </w:tc>
        <w:tc>
          <w:tcPr>
            <w:tcW w:w="4950" w:type="dxa"/>
            <w:shd w:val="clear" w:color="auto" w:fill="auto"/>
          </w:tcPr>
          <w:p w14:paraId="7166BA59" w14:textId="6E769A95" w:rsidR="00722A0F" w:rsidRDefault="00722A0F" w:rsidP="00722A0F">
            <w:pPr>
              <w:suppressAutoHyphens/>
              <w:spacing w:after="0" w:line="240" w:lineRule="auto"/>
              <w:jc w:val="both"/>
              <w:rPr>
                <w:rFonts w:cs="Arial"/>
              </w:rPr>
            </w:pPr>
            <w:r w:rsidRPr="00E11B19">
              <w:rPr>
                <w:rFonts w:cs="Arial"/>
                <w:b/>
              </w:rPr>
              <w:t xml:space="preserve">4. </w:t>
            </w:r>
            <w:r w:rsidRPr="00E11B19">
              <w:rPr>
                <w:rFonts w:cs="Arial"/>
                <w:b/>
                <w:u w:val="single"/>
              </w:rPr>
              <w:t>Specifications</w:t>
            </w:r>
            <w:r w:rsidRPr="00E11B19">
              <w:rPr>
                <w:rFonts w:cs="Arial"/>
              </w:rPr>
              <w:t>: Section 3 contains the technical specifications of the required items.</w:t>
            </w:r>
            <w:r>
              <w:rPr>
                <w:rFonts w:cs="Arial"/>
              </w:rPr>
              <w:t xml:space="preserve"> </w:t>
            </w:r>
            <w:r w:rsidRPr="00254285">
              <w:rPr>
                <w:rFonts w:cs="Arial"/>
              </w:rPr>
              <w:t>All</w:t>
            </w:r>
            <w:r>
              <w:rPr>
                <w:rFonts w:cs="Arial"/>
              </w:rPr>
              <w:t xml:space="preserve"> commodities offered in response to this RFQ </w:t>
            </w:r>
            <w:r w:rsidRPr="00254285">
              <w:rPr>
                <w:rFonts w:cs="Arial"/>
              </w:rPr>
              <w:t>must be new</w:t>
            </w:r>
            <w:r>
              <w:rPr>
                <w:rFonts w:cs="Arial"/>
              </w:rPr>
              <w:t xml:space="preserve"> and unused</w:t>
            </w:r>
            <w:r w:rsidRPr="00254285">
              <w:rPr>
                <w:rFonts w:cs="Arial"/>
              </w:rPr>
              <w:t>.</w:t>
            </w:r>
            <w:r>
              <w:rPr>
                <w:rFonts w:cs="Arial"/>
                <w:lang w:val="uk-UA"/>
              </w:rPr>
              <w:t xml:space="preserve"> </w:t>
            </w:r>
            <w:r w:rsidRPr="00515712">
              <w:rPr>
                <w:rFonts w:cs="Arial"/>
              </w:rPr>
              <w:t xml:space="preserve">In addition, </w:t>
            </w:r>
            <w:r w:rsidR="00451A0D" w:rsidRPr="00515712">
              <w:rPr>
                <w:rFonts w:cs="Arial"/>
              </w:rPr>
              <w:t>all electrical commodities must operate on 2</w:t>
            </w:r>
            <w:r w:rsidR="00BB0E67">
              <w:rPr>
                <w:rFonts w:cs="Arial"/>
                <w:lang w:val="uk-UA"/>
              </w:rPr>
              <w:t>4</w:t>
            </w:r>
            <w:r w:rsidR="00451A0D" w:rsidRPr="00515712">
              <w:rPr>
                <w:rFonts w:cs="Arial"/>
              </w:rPr>
              <w:t>0V, 50Hz.</w:t>
            </w:r>
          </w:p>
          <w:p w14:paraId="4330776A" w14:textId="35620390" w:rsidR="00451A0D" w:rsidRDefault="00451A0D" w:rsidP="00722A0F">
            <w:pPr>
              <w:suppressAutoHyphens/>
              <w:spacing w:after="0" w:line="240" w:lineRule="auto"/>
              <w:jc w:val="both"/>
              <w:rPr>
                <w:rFonts w:cs="Arial"/>
              </w:rPr>
            </w:pPr>
          </w:p>
          <w:p w14:paraId="0C2F6DED" w14:textId="77777777" w:rsidR="00451A0D" w:rsidRPr="00515712" w:rsidRDefault="00451A0D" w:rsidP="00722A0F">
            <w:pPr>
              <w:suppressAutoHyphens/>
              <w:spacing w:after="0" w:line="240" w:lineRule="auto"/>
              <w:jc w:val="both"/>
              <w:rPr>
                <w:rFonts w:cs="Arial"/>
              </w:rPr>
            </w:pPr>
          </w:p>
          <w:p w14:paraId="24C6A134" w14:textId="6842A007" w:rsidR="00722A0F" w:rsidRPr="00E11B19" w:rsidRDefault="00722A0F" w:rsidP="00722A0F">
            <w:pPr>
              <w:suppressAutoHyphens/>
              <w:spacing w:after="0" w:line="240" w:lineRule="auto"/>
              <w:jc w:val="both"/>
              <w:rPr>
                <w:rFonts w:cs="Arial"/>
                <w:b/>
              </w:rPr>
            </w:pPr>
            <w:r w:rsidRPr="00515712">
              <w:rPr>
                <w:rFonts w:cs="Arial"/>
              </w:rPr>
              <w:t>Please note that, unless otherwise indicated, stated brand names or models are for illustrative description only. An equivalent substitute, as determined by the specifications, is acceptable</w:t>
            </w:r>
          </w:p>
        </w:tc>
      </w:tr>
      <w:tr w:rsidR="00722A0F" w:rsidRPr="00BE04A3" w14:paraId="1D9E5B41" w14:textId="77777777" w:rsidTr="5491A13E">
        <w:tc>
          <w:tcPr>
            <w:tcW w:w="5058" w:type="dxa"/>
            <w:shd w:val="clear" w:color="auto" w:fill="auto"/>
          </w:tcPr>
          <w:p w14:paraId="280AC10D" w14:textId="1422B5B0" w:rsidR="00722A0F" w:rsidRPr="00E11B19" w:rsidRDefault="00722A0F" w:rsidP="00722A0F">
            <w:pPr>
              <w:suppressAutoHyphens/>
              <w:spacing w:after="0" w:line="240" w:lineRule="auto"/>
              <w:jc w:val="both"/>
              <w:rPr>
                <w:rFonts w:cs="Arial"/>
                <w:color w:val="000000"/>
                <w:lang w:val="uk-UA"/>
              </w:rPr>
            </w:pPr>
            <w:r w:rsidRPr="00E11B19">
              <w:rPr>
                <w:rFonts w:cs="Arial"/>
                <w:b/>
                <w:color w:val="000000"/>
                <w:lang w:val="uk-UA"/>
              </w:rPr>
              <w:t xml:space="preserve">5. </w:t>
            </w:r>
            <w:r w:rsidRPr="00E11B19">
              <w:rPr>
                <w:rFonts w:cs="Arial"/>
                <w:b/>
                <w:color w:val="000000"/>
                <w:u w:val="single"/>
                <w:lang w:val="uk-UA"/>
              </w:rPr>
              <w:t>Пропозиції</w:t>
            </w:r>
            <w:r w:rsidRPr="00E11B19">
              <w:rPr>
                <w:rFonts w:cs="Arial"/>
                <w:color w:val="000000"/>
                <w:lang w:val="uk-UA"/>
              </w:rPr>
              <w:t xml:space="preserve">: Пропозиції у відповідь на це Оголошення про тендер повинні містити повну фіксовану ціну, з урахуванням вартості доставки та усіх інших витрат. Ціни повинні бути представлені в гривнях. </w:t>
            </w:r>
            <w:r w:rsidRPr="00E11B19">
              <w:rPr>
                <w:rFonts w:cs="Arial"/>
                <w:b/>
                <w:color w:val="000000"/>
                <w:lang w:val="uk-UA"/>
              </w:rPr>
              <w:t>Пропозиції повинні залишатися чинними протягом не менше</w:t>
            </w:r>
            <w:r w:rsidR="00BB0E67">
              <w:rPr>
                <w:rFonts w:cs="Arial"/>
                <w:b/>
                <w:color w:val="000000"/>
                <w:lang w:val="uk-UA"/>
              </w:rPr>
              <w:t xml:space="preserve"> </w:t>
            </w:r>
            <w:r w:rsidR="00BB0E67" w:rsidRPr="00BB0E67">
              <w:rPr>
                <w:rFonts w:cs="Arial"/>
                <w:b/>
                <w:bCs/>
                <w:color w:val="000000"/>
                <w:lang w:val="uk-UA"/>
              </w:rPr>
              <w:t>30 (тридцяти)</w:t>
            </w:r>
            <w:r w:rsidR="00BB0E67" w:rsidRPr="00E41474">
              <w:rPr>
                <w:rFonts w:cs="Arial"/>
                <w:color w:val="000000"/>
                <w:lang w:val="uk-UA"/>
              </w:rPr>
              <w:t xml:space="preserve"> </w:t>
            </w:r>
            <w:r w:rsidRPr="00E11B19">
              <w:rPr>
                <w:rFonts w:cs="Arial"/>
                <w:b/>
                <w:color w:val="000000"/>
                <w:lang w:val="uk-UA"/>
              </w:rPr>
              <w:t>календарних днів після граничного строку пропозиції.</w:t>
            </w:r>
            <w:r w:rsidRPr="00E11B19">
              <w:rPr>
                <w:rFonts w:cs="Arial"/>
                <w:color w:val="000000"/>
                <w:lang w:val="uk-UA"/>
              </w:rPr>
              <w:t xml:space="preserve"> </w:t>
            </w:r>
          </w:p>
          <w:p w14:paraId="3F9CD57B" w14:textId="77777777" w:rsidR="00722A0F" w:rsidRPr="00E11B19" w:rsidRDefault="00722A0F" w:rsidP="00722A0F">
            <w:pPr>
              <w:suppressAutoHyphens/>
              <w:spacing w:after="0" w:line="240" w:lineRule="auto"/>
              <w:jc w:val="both"/>
              <w:rPr>
                <w:rFonts w:cs="Arial"/>
                <w:color w:val="000000"/>
                <w:lang w:val="uk-UA"/>
              </w:rPr>
            </w:pPr>
          </w:p>
          <w:p w14:paraId="7EB6B924" w14:textId="77777777" w:rsidR="00722A0F" w:rsidRPr="00E11B19" w:rsidRDefault="00722A0F" w:rsidP="00722A0F">
            <w:pPr>
              <w:suppressAutoHyphens/>
              <w:spacing w:after="0" w:line="240" w:lineRule="auto"/>
              <w:jc w:val="both"/>
              <w:rPr>
                <w:rFonts w:cs="Arial"/>
                <w:i/>
                <w:color w:val="000000"/>
                <w:u w:val="single"/>
                <w:lang w:val="uk-UA"/>
              </w:rPr>
            </w:pPr>
            <w:r w:rsidRPr="00E11B19">
              <w:rPr>
                <w:rFonts w:cs="Arial"/>
                <w:i/>
                <w:color w:val="000000"/>
                <w:u w:val="single"/>
                <w:lang w:val="uk-UA"/>
              </w:rPr>
              <w:t>Учасники повинні надавати розцінки на офіційному бланку або в офіційному форматі; у випадку, коли це неможливо, учасники тендеру можуть заповнити таблицю в Розділі 3.</w:t>
            </w:r>
          </w:p>
          <w:p w14:paraId="42E9A05A" w14:textId="77777777" w:rsidR="00722A0F" w:rsidRPr="00E11B19" w:rsidRDefault="00722A0F" w:rsidP="00722A0F">
            <w:pPr>
              <w:suppressAutoHyphens/>
              <w:spacing w:after="0" w:line="240" w:lineRule="auto"/>
              <w:jc w:val="both"/>
              <w:rPr>
                <w:rFonts w:cs="Arial"/>
                <w:color w:val="000000"/>
                <w:lang w:val="uk-UA"/>
              </w:rPr>
            </w:pPr>
          </w:p>
          <w:p w14:paraId="17B9635B" w14:textId="77777777" w:rsidR="00722A0F" w:rsidRPr="00E11B19" w:rsidRDefault="00722A0F" w:rsidP="00722A0F">
            <w:pPr>
              <w:suppressAutoHyphens/>
              <w:spacing w:after="0" w:line="240" w:lineRule="auto"/>
              <w:jc w:val="both"/>
              <w:rPr>
                <w:rFonts w:cs="Arial"/>
                <w:color w:val="000000"/>
                <w:lang w:val="uk-UA"/>
              </w:rPr>
            </w:pPr>
            <w:r w:rsidRPr="00E11B19">
              <w:rPr>
                <w:rFonts w:cs="Arial"/>
                <w:color w:val="000000"/>
                <w:lang w:val="uk-UA"/>
              </w:rPr>
              <w:lastRenderedPageBreak/>
              <w:t>Крім того, учасникам тендеру, які відповідають на це Оголошення про тендер, пропонується подати:</w:t>
            </w:r>
          </w:p>
          <w:p w14:paraId="3E25588D" w14:textId="77777777" w:rsidR="00722A0F" w:rsidRPr="00E11B19" w:rsidRDefault="00722A0F" w:rsidP="00722A0F">
            <w:pPr>
              <w:suppressAutoHyphens/>
              <w:spacing w:after="0" w:line="240" w:lineRule="auto"/>
              <w:jc w:val="both"/>
              <w:rPr>
                <w:rFonts w:cs="Arial"/>
                <w:color w:val="000000"/>
                <w:lang w:val="uk-UA"/>
              </w:rPr>
            </w:pPr>
          </w:p>
          <w:p w14:paraId="39C2DF6E" w14:textId="77777777" w:rsidR="00722A0F" w:rsidRPr="00E11B19" w:rsidRDefault="00722A0F" w:rsidP="00722A0F">
            <w:pPr>
              <w:numPr>
                <w:ilvl w:val="0"/>
                <w:numId w:val="11"/>
              </w:numPr>
              <w:suppressAutoHyphens/>
              <w:spacing w:after="0" w:line="240" w:lineRule="auto"/>
              <w:jc w:val="both"/>
              <w:rPr>
                <w:rFonts w:cs="Arial"/>
                <w:color w:val="000000"/>
                <w:lang w:val="uk-UA"/>
              </w:rPr>
            </w:pPr>
            <w:r w:rsidRPr="00E11B19">
              <w:rPr>
                <w:rFonts w:cs="Arial"/>
                <w:color w:val="000000"/>
                <w:lang w:val="uk-UA"/>
              </w:rPr>
              <w:t>Організаціям, які відповідають на це Оголошення про тендер - копію реєстраційних документів або бізнес-ліцензію.</w:t>
            </w:r>
          </w:p>
          <w:p w14:paraId="0402605F" w14:textId="77777777" w:rsidR="00722A0F" w:rsidRPr="00E11B19" w:rsidRDefault="00722A0F" w:rsidP="00722A0F">
            <w:pPr>
              <w:numPr>
                <w:ilvl w:val="0"/>
                <w:numId w:val="11"/>
              </w:numPr>
              <w:suppressAutoHyphens/>
              <w:spacing w:after="0" w:line="240" w:lineRule="auto"/>
              <w:jc w:val="both"/>
              <w:rPr>
                <w:rFonts w:cs="Arial"/>
                <w:color w:val="000000"/>
                <w:lang w:val="uk-UA"/>
              </w:rPr>
            </w:pPr>
            <w:r w:rsidRPr="00E11B19">
              <w:rPr>
                <w:rFonts w:cs="Arial"/>
                <w:color w:val="000000"/>
                <w:lang w:val="uk-UA"/>
              </w:rPr>
              <w:t>Фізичним особам, які відповідають на це Оголошення про тендер -  копію  посвідчення особи.</w:t>
            </w:r>
          </w:p>
          <w:p w14:paraId="6A37D515" w14:textId="77777777" w:rsidR="00722A0F" w:rsidRPr="00E11B19" w:rsidRDefault="00722A0F" w:rsidP="00722A0F">
            <w:pPr>
              <w:spacing w:after="0" w:line="240" w:lineRule="auto"/>
              <w:ind w:left="360"/>
              <w:jc w:val="both"/>
              <w:rPr>
                <w:rFonts w:cs="Arial"/>
                <w:lang w:val="uk-UA"/>
              </w:rPr>
            </w:pPr>
          </w:p>
          <w:p w14:paraId="248C423A" w14:textId="77777777" w:rsidR="00722A0F" w:rsidRPr="00E11B19" w:rsidRDefault="00722A0F" w:rsidP="00722A0F">
            <w:pPr>
              <w:suppressAutoHyphens/>
              <w:spacing w:after="0" w:line="240" w:lineRule="auto"/>
              <w:jc w:val="both"/>
              <w:rPr>
                <w:rFonts w:cs="Arial"/>
                <w:b/>
                <w:color w:val="000000"/>
                <w:lang w:val="uk-UA"/>
              </w:rPr>
            </w:pPr>
          </w:p>
        </w:tc>
        <w:tc>
          <w:tcPr>
            <w:tcW w:w="4950" w:type="dxa"/>
            <w:shd w:val="clear" w:color="auto" w:fill="auto"/>
          </w:tcPr>
          <w:p w14:paraId="395A2C10" w14:textId="49AA638C" w:rsidR="00722A0F" w:rsidRPr="001E4909" w:rsidRDefault="00722A0F" w:rsidP="00722A0F">
            <w:pPr>
              <w:suppressAutoHyphens/>
              <w:spacing w:after="0" w:line="240" w:lineRule="auto"/>
              <w:jc w:val="both"/>
              <w:rPr>
                <w:rFonts w:cs="Arial"/>
                <w:color w:val="000000"/>
              </w:rPr>
            </w:pPr>
            <w:r w:rsidRPr="00E11B19">
              <w:rPr>
                <w:rFonts w:cs="Arial"/>
                <w:b/>
                <w:color w:val="000000"/>
              </w:rPr>
              <w:lastRenderedPageBreak/>
              <w:t>5</w:t>
            </w:r>
            <w:r w:rsidRPr="001E4909">
              <w:rPr>
                <w:rFonts w:cs="Arial"/>
                <w:b/>
                <w:color w:val="000000"/>
              </w:rPr>
              <w:t xml:space="preserve">. </w:t>
            </w:r>
            <w:r w:rsidRPr="001E4909">
              <w:rPr>
                <w:rFonts w:cs="Arial"/>
                <w:b/>
                <w:color w:val="000000"/>
                <w:u w:val="single"/>
              </w:rPr>
              <w:t>Quotations:</w:t>
            </w:r>
            <w:r w:rsidRPr="001E4909">
              <w:rPr>
                <w:rFonts w:cs="Arial"/>
                <w:color w:val="000000"/>
              </w:rPr>
              <w:t xml:space="preserve"> Quotations in response to this RFQ must be priced on a fixed-price, all-inclusive basis, including delivery and all other costs. Pricing must be presented in </w:t>
            </w:r>
            <w:r w:rsidRPr="001E4909">
              <w:rPr>
                <w:rFonts w:cs="Arial"/>
              </w:rPr>
              <w:t>UAH</w:t>
            </w:r>
            <w:r w:rsidRPr="001E4909">
              <w:rPr>
                <w:rFonts w:cs="Arial"/>
                <w:b/>
                <w:color w:val="000000"/>
              </w:rPr>
              <w:t xml:space="preserve">. Offers must remain valid for not less than </w:t>
            </w:r>
            <w:r w:rsidR="00BB0E67">
              <w:rPr>
                <w:rFonts w:cs="Arial"/>
                <w:b/>
                <w:lang w:val="uk-UA"/>
              </w:rPr>
              <w:t xml:space="preserve">30 </w:t>
            </w:r>
            <w:r w:rsidRPr="001E4909">
              <w:rPr>
                <w:rFonts w:cs="Arial"/>
                <w:b/>
              </w:rPr>
              <w:t>(</w:t>
            </w:r>
            <w:r w:rsidR="00BB0E67">
              <w:rPr>
                <w:rFonts w:cs="Arial"/>
                <w:b/>
              </w:rPr>
              <w:t>thirty</w:t>
            </w:r>
            <w:r w:rsidRPr="001E4909">
              <w:rPr>
                <w:rFonts w:cs="Arial"/>
                <w:b/>
              </w:rPr>
              <w:t>) calendar days</w:t>
            </w:r>
            <w:r w:rsidRPr="001E4909">
              <w:rPr>
                <w:rFonts w:cs="Arial"/>
                <w:b/>
                <w:color w:val="000000"/>
              </w:rPr>
              <w:t xml:space="preserve"> after the offer deadline.</w:t>
            </w:r>
            <w:r w:rsidRPr="001E4909">
              <w:rPr>
                <w:rFonts w:cs="Arial"/>
                <w:color w:val="000000"/>
              </w:rPr>
              <w:t xml:space="preserve"> </w:t>
            </w:r>
          </w:p>
          <w:p w14:paraId="53592519" w14:textId="77777777" w:rsidR="00722A0F" w:rsidRDefault="00722A0F" w:rsidP="00722A0F">
            <w:pPr>
              <w:suppressAutoHyphens/>
              <w:spacing w:after="0" w:line="240" w:lineRule="auto"/>
              <w:jc w:val="both"/>
              <w:rPr>
                <w:rFonts w:cs="Arial"/>
                <w:color w:val="000000"/>
              </w:rPr>
            </w:pPr>
          </w:p>
          <w:p w14:paraId="1DF10E45" w14:textId="77777777" w:rsidR="00722A0F" w:rsidRPr="00E11B19" w:rsidRDefault="00722A0F" w:rsidP="00722A0F">
            <w:pPr>
              <w:suppressAutoHyphens/>
              <w:spacing w:after="0" w:line="240" w:lineRule="auto"/>
              <w:jc w:val="both"/>
              <w:rPr>
                <w:rFonts w:cs="Arial"/>
                <w:color w:val="000000"/>
              </w:rPr>
            </w:pPr>
          </w:p>
          <w:p w14:paraId="43BD2CE8" w14:textId="77777777" w:rsidR="00722A0F" w:rsidRPr="00E11B19" w:rsidRDefault="00722A0F" w:rsidP="00722A0F">
            <w:pPr>
              <w:suppressAutoHyphens/>
              <w:spacing w:after="0" w:line="240" w:lineRule="auto"/>
              <w:jc w:val="both"/>
              <w:rPr>
                <w:rFonts w:cs="Arial"/>
                <w:color w:val="000000"/>
              </w:rPr>
            </w:pPr>
            <w:r w:rsidRPr="00E11B19">
              <w:rPr>
                <w:rFonts w:cs="Arial"/>
                <w:i/>
                <w:color w:val="000000"/>
                <w:u w:val="single"/>
              </w:rPr>
              <w:t>Offerors are requested to provide quotations on their official quotation format or letterhead; in the event this is not possible, offerors may complete the table in Section 3</w:t>
            </w:r>
            <w:r w:rsidRPr="00E11B19">
              <w:rPr>
                <w:rFonts w:cs="Arial"/>
                <w:color w:val="000000"/>
              </w:rPr>
              <w:t>.</w:t>
            </w:r>
          </w:p>
          <w:p w14:paraId="4B7090D4" w14:textId="77777777" w:rsidR="00722A0F" w:rsidRPr="00E11B19" w:rsidRDefault="00722A0F" w:rsidP="00722A0F">
            <w:pPr>
              <w:suppressAutoHyphens/>
              <w:spacing w:after="0" w:line="240" w:lineRule="auto"/>
              <w:ind w:left="360"/>
              <w:rPr>
                <w:rFonts w:cs="Arial"/>
              </w:rPr>
            </w:pPr>
          </w:p>
          <w:p w14:paraId="3870F8F9" w14:textId="77777777" w:rsidR="00722A0F" w:rsidRPr="00E11B19" w:rsidRDefault="00722A0F" w:rsidP="00722A0F">
            <w:pPr>
              <w:suppressAutoHyphens/>
              <w:spacing w:after="0" w:line="240" w:lineRule="auto"/>
              <w:jc w:val="both"/>
              <w:rPr>
                <w:rFonts w:cs="Arial"/>
              </w:rPr>
            </w:pPr>
            <w:r w:rsidRPr="00E11B19">
              <w:rPr>
                <w:rFonts w:cs="Arial"/>
              </w:rPr>
              <w:lastRenderedPageBreak/>
              <w:t>In addition, offerors responding to this RFQ are requested to submit the following:</w:t>
            </w:r>
          </w:p>
          <w:p w14:paraId="610C27C5" w14:textId="77777777" w:rsidR="00722A0F" w:rsidRPr="00E11B19" w:rsidRDefault="00722A0F" w:rsidP="00722A0F">
            <w:pPr>
              <w:suppressAutoHyphens/>
              <w:spacing w:after="0" w:line="240" w:lineRule="auto"/>
              <w:jc w:val="both"/>
              <w:rPr>
                <w:rFonts w:cs="Arial"/>
              </w:rPr>
            </w:pPr>
          </w:p>
          <w:p w14:paraId="2A5E9D10" w14:textId="77777777" w:rsidR="00722A0F" w:rsidRPr="00E11B19" w:rsidRDefault="00722A0F" w:rsidP="00722A0F">
            <w:pPr>
              <w:numPr>
                <w:ilvl w:val="0"/>
                <w:numId w:val="1"/>
              </w:numPr>
              <w:suppressAutoHyphens/>
              <w:spacing w:after="0" w:line="240" w:lineRule="auto"/>
              <w:jc w:val="both"/>
              <w:rPr>
                <w:rFonts w:cs="Arial"/>
              </w:rPr>
            </w:pPr>
            <w:r w:rsidRPr="00E11B19">
              <w:rPr>
                <w:rFonts w:cs="Arial"/>
              </w:rPr>
              <w:t>Organizations responding to this RFQ are requested to submit a copy of their official registration or business license.</w:t>
            </w:r>
          </w:p>
          <w:p w14:paraId="0ABC4941" w14:textId="77777777" w:rsidR="00722A0F" w:rsidRPr="00E11B19" w:rsidRDefault="00722A0F" w:rsidP="00722A0F">
            <w:pPr>
              <w:suppressAutoHyphens/>
              <w:spacing w:after="0" w:line="240" w:lineRule="auto"/>
              <w:jc w:val="both"/>
              <w:rPr>
                <w:rFonts w:cs="Arial"/>
              </w:rPr>
            </w:pPr>
          </w:p>
          <w:p w14:paraId="33D56C09" w14:textId="1DC297F0" w:rsidR="00722A0F" w:rsidRPr="00E11B19" w:rsidRDefault="00722A0F" w:rsidP="004500E8">
            <w:pPr>
              <w:numPr>
                <w:ilvl w:val="0"/>
                <w:numId w:val="1"/>
              </w:numPr>
              <w:suppressAutoHyphens/>
              <w:spacing w:after="0" w:line="240" w:lineRule="auto"/>
              <w:jc w:val="both"/>
              <w:rPr>
                <w:rFonts w:cs="Arial"/>
                <w:b/>
              </w:rPr>
            </w:pPr>
            <w:r w:rsidRPr="00E11B19">
              <w:rPr>
                <w:rFonts w:cs="Arial"/>
              </w:rPr>
              <w:t>Individuals responding to this RFQ are requested to submit a copy of their identification card.</w:t>
            </w:r>
          </w:p>
        </w:tc>
      </w:tr>
      <w:tr w:rsidR="00722A0F" w:rsidRPr="00BE04A3" w14:paraId="48D655AA" w14:textId="77777777" w:rsidTr="5491A13E">
        <w:tc>
          <w:tcPr>
            <w:tcW w:w="5058" w:type="dxa"/>
            <w:shd w:val="clear" w:color="auto" w:fill="auto"/>
          </w:tcPr>
          <w:p w14:paraId="01D33F6C" w14:textId="0D525840" w:rsidR="00722A0F" w:rsidRPr="00E11B19" w:rsidRDefault="00722A0F" w:rsidP="00722A0F">
            <w:pPr>
              <w:suppressAutoHyphens/>
              <w:spacing w:after="0" w:line="240" w:lineRule="auto"/>
              <w:jc w:val="both"/>
              <w:rPr>
                <w:rFonts w:cs="Arial"/>
                <w:lang w:val="ru-RU"/>
              </w:rPr>
            </w:pPr>
            <w:r w:rsidRPr="00E11B19">
              <w:rPr>
                <w:rFonts w:cs="Arial"/>
                <w:b/>
                <w:lang w:val="uk-UA"/>
              </w:rPr>
              <w:lastRenderedPageBreak/>
              <w:t xml:space="preserve">6. </w:t>
            </w:r>
            <w:r w:rsidRPr="00E11B19">
              <w:rPr>
                <w:rFonts w:cs="Arial"/>
                <w:b/>
                <w:u w:val="single"/>
                <w:lang w:val="uk-UA"/>
              </w:rPr>
              <w:t>Доставка</w:t>
            </w:r>
            <w:r w:rsidRPr="00E11B19">
              <w:rPr>
                <w:rFonts w:cs="Arial"/>
                <w:lang w:val="uk-UA"/>
              </w:rPr>
              <w:t xml:space="preserve">: </w:t>
            </w:r>
            <w:r w:rsidRPr="00E5205D">
              <w:rPr>
                <w:rFonts w:cs="Arial"/>
                <w:lang w:val="uk-UA"/>
              </w:rPr>
              <w:t>Місцем доставки для товарів, описаних у цьому RFQ, є</w:t>
            </w:r>
            <w:r w:rsidRPr="00FC4868">
              <w:rPr>
                <w:rFonts w:cs="Arial"/>
                <w:lang w:val="ru-RU"/>
              </w:rPr>
              <w:t xml:space="preserve"> </w:t>
            </w:r>
            <w:r w:rsidR="001251AC">
              <w:rPr>
                <w:rFonts w:cs="Arial"/>
                <w:b/>
                <w:bCs/>
                <w:u w:val="single"/>
                <w:lang w:val="uk-UA"/>
              </w:rPr>
              <w:t>Харківська, Миколаївська</w:t>
            </w:r>
            <w:r w:rsidR="00201927" w:rsidRPr="00201927">
              <w:rPr>
                <w:rFonts w:cs="Arial"/>
                <w:b/>
                <w:bCs/>
                <w:u w:val="single"/>
                <w:lang w:val="ru-RU"/>
              </w:rPr>
              <w:t>/</w:t>
            </w:r>
            <w:r w:rsidR="00201927">
              <w:rPr>
                <w:rFonts w:cs="Arial"/>
                <w:b/>
                <w:bCs/>
                <w:u w:val="single"/>
                <w:lang w:val="uk-UA"/>
              </w:rPr>
              <w:t>Херсонська</w:t>
            </w:r>
            <w:r w:rsidR="001251AC">
              <w:rPr>
                <w:rFonts w:cs="Arial"/>
                <w:b/>
                <w:bCs/>
                <w:u w:val="single"/>
                <w:lang w:val="uk-UA"/>
              </w:rPr>
              <w:t xml:space="preserve"> та Чернігівська області</w:t>
            </w:r>
            <w:r w:rsidRPr="00E5205D">
              <w:rPr>
                <w:rFonts w:cs="Arial"/>
                <w:lang w:val="uk-UA"/>
              </w:rPr>
              <w:t>. Як частина своєї відповіді на цей запит, кожен претендент повинен надати оцінку (у календарних днях) строку поставки (після отримання замовлення). Оцінку строків постачання, представлену в пропозиції у відповідь на цей запит, необхідно дотримуватися при виконанні будь-якого підсумкового контракту.</w:t>
            </w:r>
          </w:p>
          <w:p w14:paraId="75058D7A" w14:textId="77777777" w:rsidR="00722A0F" w:rsidRPr="00E11B19" w:rsidRDefault="00722A0F" w:rsidP="00722A0F">
            <w:pPr>
              <w:suppressAutoHyphens/>
              <w:spacing w:after="0" w:line="240" w:lineRule="auto"/>
              <w:jc w:val="both"/>
              <w:rPr>
                <w:rFonts w:cs="Arial"/>
                <w:b/>
                <w:color w:val="000000"/>
                <w:lang w:val="uk-UA"/>
              </w:rPr>
            </w:pPr>
          </w:p>
        </w:tc>
        <w:tc>
          <w:tcPr>
            <w:tcW w:w="4950" w:type="dxa"/>
            <w:shd w:val="clear" w:color="auto" w:fill="auto"/>
          </w:tcPr>
          <w:p w14:paraId="29E4B39E" w14:textId="2B104E6B" w:rsidR="00722A0F" w:rsidRPr="001E4909" w:rsidRDefault="00722A0F" w:rsidP="00722A0F">
            <w:pPr>
              <w:suppressAutoHyphens/>
              <w:spacing w:after="0" w:line="240" w:lineRule="auto"/>
              <w:jc w:val="both"/>
            </w:pPr>
            <w:r w:rsidRPr="00E11B19">
              <w:rPr>
                <w:rFonts w:cs="Arial"/>
                <w:b/>
              </w:rPr>
              <w:t xml:space="preserve">6. </w:t>
            </w:r>
            <w:r w:rsidRPr="001E4909">
              <w:rPr>
                <w:rFonts w:cs="Arial"/>
                <w:b/>
                <w:u w:val="single"/>
              </w:rPr>
              <w:t>Delivery</w:t>
            </w:r>
            <w:r w:rsidRPr="001E4909">
              <w:rPr>
                <w:rFonts w:cs="Arial"/>
              </w:rPr>
              <w:t xml:space="preserve">: The delivery location for the items described in this RFQ is </w:t>
            </w:r>
            <w:r w:rsidR="00E40F82" w:rsidRPr="00E40F82">
              <w:rPr>
                <w:rFonts w:cs="Arial"/>
                <w:b/>
                <w:bCs/>
                <w:u w:val="single"/>
              </w:rPr>
              <w:t>Kharkiv, Mykolaiv</w:t>
            </w:r>
            <w:r w:rsidR="009D4960">
              <w:rPr>
                <w:rFonts w:cs="Arial"/>
                <w:b/>
                <w:bCs/>
                <w:u w:val="single"/>
              </w:rPr>
              <w:t>/Kherson</w:t>
            </w:r>
            <w:r w:rsidR="00E40F82" w:rsidRPr="00E40F82">
              <w:rPr>
                <w:rFonts w:cs="Arial"/>
                <w:b/>
                <w:bCs/>
                <w:u w:val="single"/>
              </w:rPr>
              <w:t xml:space="preserve"> and Chernihiv regions.</w:t>
            </w:r>
            <w:r w:rsidRPr="001E4909">
              <w:rPr>
                <w:rFonts w:cs="Arial"/>
              </w:rPr>
              <w:t xml:space="preserve"> As part of its response to this RFQ, each offeror is expected to provide an estimate (in calendar days) of the delivery timeframe (after receipt of order). The delivery estimate presented in an offer in response to this RFQ must be upheld in the performance of any resulting contract.</w:t>
            </w:r>
          </w:p>
          <w:p w14:paraId="7111898A" w14:textId="77777777" w:rsidR="00722A0F" w:rsidRPr="00E11B19" w:rsidRDefault="00722A0F" w:rsidP="00722A0F">
            <w:pPr>
              <w:suppressAutoHyphens/>
              <w:spacing w:after="0" w:line="240" w:lineRule="auto"/>
              <w:jc w:val="both"/>
              <w:rPr>
                <w:rFonts w:cs="Arial"/>
                <w:b/>
                <w:color w:val="000000"/>
              </w:rPr>
            </w:pPr>
          </w:p>
        </w:tc>
      </w:tr>
      <w:tr w:rsidR="00722A0F" w:rsidRPr="00BE04A3" w14:paraId="3F8C0B05" w14:textId="77777777" w:rsidTr="5491A13E">
        <w:tc>
          <w:tcPr>
            <w:tcW w:w="5058" w:type="dxa"/>
            <w:shd w:val="clear" w:color="auto" w:fill="auto"/>
          </w:tcPr>
          <w:p w14:paraId="6E18CAD8" w14:textId="154599B7" w:rsidR="00722A0F" w:rsidRPr="00E11B19" w:rsidRDefault="00722A0F" w:rsidP="00722A0F">
            <w:pPr>
              <w:suppressAutoHyphens/>
              <w:spacing w:after="0" w:line="240" w:lineRule="auto"/>
              <w:jc w:val="both"/>
              <w:rPr>
                <w:rFonts w:cs="Arial"/>
                <w:color w:val="000000"/>
                <w:lang w:val="uk-UA"/>
              </w:rPr>
            </w:pPr>
            <w:r w:rsidRPr="00E11B19">
              <w:rPr>
                <w:rFonts w:cs="Arial"/>
                <w:b/>
                <w:lang w:val="uk-UA"/>
              </w:rPr>
              <w:t xml:space="preserve">7. </w:t>
            </w:r>
            <w:r w:rsidRPr="00E11B19">
              <w:rPr>
                <w:rFonts w:cs="Arial"/>
                <w:b/>
                <w:u w:val="single"/>
                <w:lang w:val="uk-UA"/>
              </w:rPr>
              <w:t>Джерело надходження/ національність/ виробництво</w:t>
            </w:r>
            <w:r w:rsidRPr="00E11B19">
              <w:rPr>
                <w:rFonts w:cs="Arial"/>
                <w:color w:val="000000"/>
                <w:lang w:val="uk-UA"/>
              </w:rPr>
              <w:t xml:space="preserve">: Усі послуги (товари) у рамках цього тендеру повинні мати походження з країн, які мають </w:t>
            </w:r>
            <w:r w:rsidRPr="0044496D">
              <w:rPr>
                <w:rFonts w:cs="Arial"/>
                <w:b/>
                <w:bCs/>
                <w:color w:val="000000"/>
                <w:lang w:val="uk-UA"/>
              </w:rPr>
              <w:t>географіч</w:t>
            </w:r>
            <w:r w:rsidR="0044496D" w:rsidRPr="0044496D">
              <w:rPr>
                <w:rFonts w:cs="Arial"/>
                <w:b/>
                <w:bCs/>
                <w:color w:val="000000"/>
                <w:lang w:val="uk-UA"/>
              </w:rPr>
              <w:t>ний</w:t>
            </w:r>
            <w:r w:rsidRPr="0044496D">
              <w:rPr>
                <w:rFonts w:cs="Arial"/>
                <w:b/>
                <w:bCs/>
                <w:color w:val="000000"/>
                <w:lang w:val="uk-UA"/>
              </w:rPr>
              <w:t xml:space="preserve"> коди USAID </w:t>
            </w:r>
            <w:r w:rsidR="0044496D" w:rsidRPr="0044496D">
              <w:rPr>
                <w:rFonts w:cs="Arial"/>
                <w:b/>
                <w:bCs/>
                <w:color w:val="000000"/>
                <w:lang w:val="uk-UA"/>
              </w:rPr>
              <w:t>935</w:t>
            </w:r>
            <w:r w:rsidRPr="00E11B19">
              <w:rPr>
                <w:rFonts w:cs="Arial"/>
                <w:color w:val="000000"/>
                <w:lang w:val="uk-UA"/>
              </w:rPr>
              <w:t xml:space="preserve"> відповідно до Кодексу федеральних положень (</w:t>
            </w:r>
            <w:proofErr w:type="spellStart"/>
            <w:r w:rsidRPr="00E11B19">
              <w:rPr>
                <w:rFonts w:cs="Arial"/>
                <w:color w:val="000000"/>
                <w:lang w:val="uk-UA"/>
              </w:rPr>
              <w:t>Code</w:t>
            </w:r>
            <w:proofErr w:type="spellEnd"/>
            <w:r w:rsidRPr="00E11B19">
              <w:rPr>
                <w:rFonts w:cs="Arial"/>
                <w:color w:val="000000"/>
                <w:lang w:val="uk-UA"/>
              </w:rPr>
              <w:t xml:space="preserve"> </w:t>
            </w:r>
            <w:proofErr w:type="spellStart"/>
            <w:r w:rsidRPr="00E11B19">
              <w:rPr>
                <w:rFonts w:cs="Arial"/>
                <w:color w:val="000000"/>
                <w:lang w:val="uk-UA"/>
              </w:rPr>
              <w:t>of</w:t>
            </w:r>
            <w:proofErr w:type="spellEnd"/>
            <w:r w:rsidRPr="00E11B19">
              <w:rPr>
                <w:rFonts w:cs="Arial"/>
                <w:color w:val="000000"/>
                <w:lang w:val="uk-UA"/>
              </w:rPr>
              <w:t xml:space="preserve"> </w:t>
            </w:r>
            <w:proofErr w:type="spellStart"/>
            <w:r w:rsidRPr="00E11B19">
              <w:rPr>
                <w:rFonts w:cs="Arial"/>
                <w:color w:val="000000"/>
                <w:lang w:val="uk-UA"/>
              </w:rPr>
              <w:t>Federal</w:t>
            </w:r>
            <w:proofErr w:type="spellEnd"/>
            <w:r w:rsidRPr="00E11B19">
              <w:rPr>
                <w:rFonts w:cs="Arial"/>
                <w:color w:val="000000"/>
                <w:lang w:val="uk-UA"/>
              </w:rPr>
              <w:t xml:space="preserve"> </w:t>
            </w:r>
            <w:proofErr w:type="spellStart"/>
            <w:r w:rsidRPr="00E11B19">
              <w:rPr>
                <w:rFonts w:cs="Arial"/>
                <w:color w:val="000000"/>
                <w:lang w:val="uk-UA"/>
              </w:rPr>
              <w:t>Regulations</w:t>
            </w:r>
            <w:proofErr w:type="spellEnd"/>
            <w:r w:rsidRPr="00E11B19">
              <w:rPr>
                <w:rFonts w:cs="Arial"/>
                <w:color w:val="000000"/>
                <w:lang w:val="uk-UA"/>
              </w:rPr>
              <w:t xml:space="preserve"> - CFR) </w:t>
            </w:r>
            <w:hyperlink r:id="rId20" w:history="1">
              <w:r w:rsidRPr="00451A0D">
                <w:rPr>
                  <w:rStyle w:val="Hyperlink"/>
                  <w:rFonts w:cs="Arial"/>
                </w:rPr>
                <w:t xml:space="preserve">22 </w:t>
              </w:r>
              <w:r w:rsidRPr="001747E2">
                <w:rPr>
                  <w:rStyle w:val="Hyperlink"/>
                  <w:rFonts w:cs="Arial"/>
                </w:rPr>
                <w:t>CFR</w:t>
              </w:r>
              <w:r w:rsidRPr="00451A0D">
                <w:rPr>
                  <w:rStyle w:val="Hyperlink"/>
                  <w:rFonts w:cs="Arial"/>
                </w:rPr>
                <w:t xml:space="preserve"> §228</w:t>
              </w:r>
            </w:hyperlink>
            <w:r w:rsidRPr="00E11B19">
              <w:rPr>
                <w:rFonts w:cs="Arial"/>
                <w:color w:val="000000"/>
                <w:lang w:val="uk-UA"/>
              </w:rPr>
              <w:t>. Країна-партнер для цього ЗНП – Україна.</w:t>
            </w:r>
          </w:p>
          <w:p w14:paraId="482AC40B" w14:textId="77777777" w:rsidR="00722A0F" w:rsidRPr="00E11B19" w:rsidRDefault="00722A0F" w:rsidP="00722A0F">
            <w:pPr>
              <w:spacing w:after="0" w:line="240" w:lineRule="auto"/>
              <w:jc w:val="both"/>
              <w:rPr>
                <w:rFonts w:cs="Arial"/>
                <w:color w:val="000000"/>
                <w:lang w:val="uk-UA"/>
              </w:rPr>
            </w:pPr>
          </w:p>
          <w:p w14:paraId="2BAFB257" w14:textId="77777777" w:rsidR="00722A0F" w:rsidRPr="00E11B19" w:rsidRDefault="00722A0F" w:rsidP="00722A0F">
            <w:pPr>
              <w:spacing w:after="0" w:line="240" w:lineRule="auto"/>
              <w:jc w:val="both"/>
              <w:rPr>
                <w:rFonts w:cs="Arial"/>
                <w:lang w:val="uk-UA"/>
              </w:rPr>
            </w:pPr>
            <w:r w:rsidRPr="00E11B19">
              <w:rPr>
                <w:rFonts w:cs="Arial"/>
                <w:lang w:val="uk-UA"/>
              </w:rPr>
              <w:t>Учасники тендеру</w:t>
            </w:r>
            <w:r w:rsidRPr="00E11B19">
              <w:rPr>
                <w:rFonts w:cs="Arial"/>
                <w:b/>
                <w:lang w:val="uk-UA"/>
              </w:rPr>
              <w:t xml:space="preserve"> </w:t>
            </w:r>
            <w:r w:rsidRPr="00E11B19">
              <w:rPr>
                <w:rFonts w:cs="Arial"/>
                <w:b/>
                <w:u w:val="single"/>
                <w:lang w:val="uk-UA"/>
              </w:rPr>
              <w:t>не</w:t>
            </w:r>
            <w:r w:rsidRPr="00E11B19">
              <w:rPr>
                <w:rFonts w:cs="Arial"/>
                <w:lang w:val="uk-UA"/>
              </w:rPr>
              <w:t xml:space="preserve"> можуть пропонувати або постачати товари чи послуги, які були виготовлені, зібрані, доставлені з, перевезені через територію або іншим чином мають стосунок до наступних країн: </w:t>
            </w:r>
            <w:r w:rsidRPr="0044496D">
              <w:rPr>
                <w:rFonts w:cs="Arial"/>
                <w:b/>
                <w:bCs/>
                <w:u w:val="single"/>
                <w:lang w:val="uk-UA"/>
              </w:rPr>
              <w:t>Куба, Іран, Північна Корея, Сирія</w:t>
            </w:r>
            <w:r w:rsidRPr="00E11B19">
              <w:rPr>
                <w:rFonts w:cs="Arial"/>
                <w:u w:val="single"/>
                <w:lang w:val="uk-UA"/>
              </w:rPr>
              <w:t>.</w:t>
            </w:r>
          </w:p>
          <w:p w14:paraId="0E596D01" w14:textId="77777777" w:rsidR="00722A0F" w:rsidRPr="00B51769" w:rsidRDefault="00722A0F" w:rsidP="00722A0F">
            <w:pPr>
              <w:suppressAutoHyphens/>
              <w:spacing w:after="0" w:line="240" w:lineRule="auto"/>
              <w:jc w:val="both"/>
              <w:rPr>
                <w:rFonts w:cs="Arial"/>
                <w:bCs/>
                <w:color w:val="000000"/>
                <w:lang w:val="uk-UA"/>
              </w:rPr>
            </w:pPr>
          </w:p>
          <w:p w14:paraId="3EB89A2C" w14:textId="7279A766" w:rsidR="00722A0F" w:rsidRPr="00E11B19" w:rsidRDefault="00722A0F" w:rsidP="004500E8">
            <w:pPr>
              <w:suppressAutoHyphens/>
              <w:spacing w:after="0" w:line="240" w:lineRule="auto"/>
              <w:jc w:val="both"/>
              <w:rPr>
                <w:rFonts w:cs="Arial"/>
                <w:b/>
                <w:lang w:val="uk-UA"/>
              </w:rPr>
            </w:pPr>
            <w:r w:rsidRPr="00B51769">
              <w:rPr>
                <w:rFonts w:cs="Arial"/>
                <w:bCs/>
                <w:color w:val="000000"/>
                <w:lang w:val="uk-UA"/>
              </w:rPr>
              <w:t xml:space="preserve">Будь-які товари, виготовлені </w:t>
            </w:r>
            <w:proofErr w:type="spellStart"/>
            <w:r w:rsidRPr="005D49F7">
              <w:rPr>
                <w:rFonts w:cs="Arial"/>
                <w:b/>
                <w:color w:val="000000"/>
                <w:lang w:val="uk-UA"/>
              </w:rPr>
              <w:t>Huawei</w:t>
            </w:r>
            <w:proofErr w:type="spellEnd"/>
            <w:r w:rsidRPr="005D49F7">
              <w:rPr>
                <w:rFonts w:cs="Arial"/>
                <w:b/>
                <w:color w:val="000000"/>
                <w:lang w:val="uk-UA"/>
              </w:rPr>
              <w:t xml:space="preserve"> </w:t>
            </w:r>
            <w:proofErr w:type="spellStart"/>
            <w:r w:rsidRPr="005D49F7">
              <w:rPr>
                <w:rFonts w:cs="Arial"/>
                <w:b/>
                <w:color w:val="000000"/>
                <w:lang w:val="uk-UA"/>
              </w:rPr>
              <w:t>Technology</w:t>
            </w:r>
            <w:proofErr w:type="spellEnd"/>
            <w:r w:rsidRPr="005D49F7">
              <w:rPr>
                <w:rFonts w:cs="Arial"/>
                <w:b/>
                <w:color w:val="000000"/>
                <w:lang w:val="uk-UA"/>
              </w:rPr>
              <w:t xml:space="preserve"> </w:t>
            </w:r>
            <w:proofErr w:type="spellStart"/>
            <w:r w:rsidRPr="005D49F7">
              <w:rPr>
                <w:rFonts w:cs="Arial"/>
                <w:b/>
                <w:color w:val="000000"/>
                <w:lang w:val="uk-UA"/>
              </w:rPr>
              <w:t>Company</w:t>
            </w:r>
            <w:proofErr w:type="spellEnd"/>
            <w:r w:rsidRPr="005D49F7">
              <w:rPr>
                <w:rFonts w:cs="Arial"/>
                <w:b/>
                <w:color w:val="000000"/>
                <w:lang w:val="uk-UA"/>
              </w:rPr>
              <w:t xml:space="preserve">, ZTE </w:t>
            </w:r>
            <w:proofErr w:type="spellStart"/>
            <w:r w:rsidRPr="005D49F7">
              <w:rPr>
                <w:rFonts w:cs="Arial"/>
                <w:b/>
                <w:color w:val="000000"/>
                <w:lang w:val="uk-UA"/>
              </w:rPr>
              <w:t>Corporation</w:t>
            </w:r>
            <w:proofErr w:type="spellEnd"/>
            <w:r w:rsidRPr="005D49F7">
              <w:rPr>
                <w:rFonts w:cs="Arial"/>
                <w:b/>
                <w:color w:val="000000"/>
                <w:lang w:val="uk-UA"/>
              </w:rPr>
              <w:t xml:space="preserve">, </w:t>
            </w:r>
            <w:proofErr w:type="spellStart"/>
            <w:r w:rsidRPr="005D49F7">
              <w:rPr>
                <w:rFonts w:cs="Arial"/>
                <w:b/>
                <w:color w:val="000000"/>
                <w:lang w:val="uk-UA"/>
              </w:rPr>
              <w:t>Hytera</w:t>
            </w:r>
            <w:proofErr w:type="spellEnd"/>
            <w:r w:rsidRPr="005D49F7">
              <w:rPr>
                <w:rFonts w:cs="Arial"/>
                <w:b/>
                <w:color w:val="000000"/>
                <w:lang w:val="uk-UA"/>
              </w:rPr>
              <w:t xml:space="preserve"> </w:t>
            </w:r>
            <w:proofErr w:type="spellStart"/>
            <w:r w:rsidRPr="005D49F7">
              <w:rPr>
                <w:rFonts w:cs="Arial"/>
                <w:b/>
                <w:color w:val="000000"/>
                <w:lang w:val="uk-UA"/>
              </w:rPr>
              <w:t>Communications</w:t>
            </w:r>
            <w:proofErr w:type="spellEnd"/>
            <w:r w:rsidRPr="005D49F7">
              <w:rPr>
                <w:rFonts w:cs="Arial"/>
                <w:b/>
                <w:color w:val="000000"/>
                <w:lang w:val="uk-UA"/>
              </w:rPr>
              <w:t xml:space="preserve"> </w:t>
            </w:r>
            <w:proofErr w:type="spellStart"/>
            <w:r w:rsidRPr="005D49F7">
              <w:rPr>
                <w:rFonts w:cs="Arial"/>
                <w:b/>
                <w:color w:val="000000"/>
                <w:lang w:val="uk-UA"/>
              </w:rPr>
              <w:t>Corporation</w:t>
            </w:r>
            <w:proofErr w:type="spellEnd"/>
            <w:r w:rsidRPr="005D49F7">
              <w:rPr>
                <w:rFonts w:cs="Arial"/>
                <w:b/>
                <w:color w:val="000000"/>
                <w:lang w:val="uk-UA"/>
              </w:rPr>
              <w:t xml:space="preserve">, </w:t>
            </w:r>
            <w:proofErr w:type="spellStart"/>
            <w:r w:rsidRPr="005D49F7">
              <w:rPr>
                <w:rFonts w:cs="Arial"/>
                <w:b/>
                <w:color w:val="000000"/>
                <w:lang w:val="uk-UA"/>
              </w:rPr>
              <w:t>Hangzhou</w:t>
            </w:r>
            <w:proofErr w:type="spellEnd"/>
            <w:r w:rsidRPr="005D49F7">
              <w:rPr>
                <w:rFonts w:cs="Arial"/>
                <w:b/>
                <w:color w:val="000000"/>
                <w:lang w:val="uk-UA"/>
              </w:rPr>
              <w:t xml:space="preserve"> </w:t>
            </w:r>
            <w:proofErr w:type="spellStart"/>
            <w:r w:rsidRPr="005D49F7">
              <w:rPr>
                <w:rFonts w:cs="Arial"/>
                <w:b/>
                <w:color w:val="000000"/>
                <w:lang w:val="uk-UA"/>
              </w:rPr>
              <w:t>Hikivision</w:t>
            </w:r>
            <w:proofErr w:type="spellEnd"/>
            <w:r w:rsidRPr="005D49F7">
              <w:rPr>
                <w:rFonts w:cs="Arial"/>
                <w:b/>
                <w:color w:val="000000"/>
                <w:lang w:val="uk-UA"/>
              </w:rPr>
              <w:t xml:space="preserve"> Digital </w:t>
            </w:r>
            <w:proofErr w:type="spellStart"/>
            <w:r w:rsidRPr="005D49F7">
              <w:rPr>
                <w:rFonts w:cs="Arial"/>
                <w:b/>
                <w:color w:val="000000"/>
                <w:lang w:val="uk-UA"/>
              </w:rPr>
              <w:t>Technology</w:t>
            </w:r>
            <w:proofErr w:type="spellEnd"/>
            <w:r w:rsidRPr="005D49F7">
              <w:rPr>
                <w:rFonts w:cs="Arial"/>
                <w:b/>
                <w:color w:val="000000"/>
                <w:lang w:val="uk-UA"/>
              </w:rPr>
              <w:t xml:space="preserve"> </w:t>
            </w:r>
            <w:proofErr w:type="spellStart"/>
            <w:r w:rsidRPr="005D49F7">
              <w:rPr>
                <w:rFonts w:cs="Arial"/>
                <w:b/>
                <w:color w:val="000000"/>
                <w:lang w:val="uk-UA"/>
              </w:rPr>
              <w:t>Company</w:t>
            </w:r>
            <w:proofErr w:type="spellEnd"/>
            <w:r w:rsidRPr="005D49F7">
              <w:rPr>
                <w:rFonts w:cs="Arial"/>
                <w:b/>
                <w:color w:val="000000"/>
                <w:lang w:val="uk-UA"/>
              </w:rPr>
              <w:t xml:space="preserve">, </w:t>
            </w:r>
            <w:proofErr w:type="spellStart"/>
            <w:r w:rsidRPr="005D49F7">
              <w:rPr>
                <w:rFonts w:cs="Arial"/>
                <w:b/>
                <w:color w:val="000000"/>
                <w:lang w:val="uk-UA"/>
              </w:rPr>
              <w:t>Dahua</w:t>
            </w:r>
            <w:proofErr w:type="spellEnd"/>
            <w:r w:rsidRPr="005D49F7">
              <w:rPr>
                <w:rFonts w:cs="Arial"/>
                <w:b/>
                <w:color w:val="000000"/>
                <w:lang w:val="uk-UA"/>
              </w:rPr>
              <w:t xml:space="preserve"> </w:t>
            </w:r>
            <w:proofErr w:type="spellStart"/>
            <w:r w:rsidRPr="005D49F7">
              <w:rPr>
                <w:rFonts w:cs="Arial"/>
                <w:b/>
                <w:color w:val="000000"/>
                <w:lang w:val="uk-UA"/>
              </w:rPr>
              <w:t>Technology</w:t>
            </w:r>
            <w:proofErr w:type="spellEnd"/>
            <w:r w:rsidRPr="005D49F7">
              <w:rPr>
                <w:rFonts w:cs="Arial"/>
                <w:b/>
                <w:color w:val="000000"/>
                <w:lang w:val="uk-UA"/>
              </w:rPr>
              <w:t xml:space="preserve"> </w:t>
            </w:r>
            <w:proofErr w:type="spellStart"/>
            <w:r w:rsidRPr="005D49F7">
              <w:rPr>
                <w:rFonts w:cs="Arial"/>
                <w:b/>
                <w:color w:val="000000"/>
                <w:lang w:val="uk-UA"/>
              </w:rPr>
              <w:t>Company</w:t>
            </w:r>
            <w:proofErr w:type="spellEnd"/>
            <w:r w:rsidRPr="00B51769">
              <w:rPr>
                <w:rFonts w:cs="Arial"/>
                <w:bCs/>
                <w:color w:val="000000"/>
                <w:lang w:val="uk-UA"/>
              </w:rPr>
              <w:t xml:space="preserve"> не приймаються. Якщо пропозиції включають товари, які були вироблені даними компаніями, будь ласка зауважте, що вони вважатимуться технічно невідповідними та виключеними з даного конкурсу.</w:t>
            </w:r>
          </w:p>
        </w:tc>
        <w:tc>
          <w:tcPr>
            <w:tcW w:w="4950" w:type="dxa"/>
            <w:shd w:val="clear" w:color="auto" w:fill="auto"/>
          </w:tcPr>
          <w:p w14:paraId="0A999D7C" w14:textId="42CF5F77" w:rsidR="00722A0F" w:rsidRPr="00E11B19" w:rsidRDefault="00722A0F" w:rsidP="00722A0F">
            <w:pPr>
              <w:spacing w:after="0" w:line="240" w:lineRule="auto"/>
              <w:jc w:val="both"/>
              <w:rPr>
                <w:rFonts w:cs="Arial"/>
                <w:color w:val="000000"/>
              </w:rPr>
            </w:pPr>
            <w:r w:rsidRPr="00E11B19">
              <w:rPr>
                <w:rFonts w:cs="Arial"/>
                <w:b/>
              </w:rPr>
              <w:t xml:space="preserve">7. </w:t>
            </w:r>
            <w:r w:rsidRPr="00E11B19">
              <w:rPr>
                <w:rFonts w:cs="Arial"/>
                <w:b/>
                <w:u w:val="single"/>
              </w:rPr>
              <w:t>Source/Natio</w:t>
            </w:r>
            <w:r w:rsidRPr="00E11B19">
              <w:rPr>
                <w:rFonts w:cs="Arial"/>
                <w:b/>
                <w:color w:val="000000"/>
                <w:u w:val="single"/>
              </w:rPr>
              <w:t>nality/Manufacture</w:t>
            </w:r>
            <w:r w:rsidRPr="00E11B19">
              <w:rPr>
                <w:rFonts w:cs="Arial"/>
                <w:color w:val="000000"/>
              </w:rPr>
              <w:t xml:space="preserve">: </w:t>
            </w:r>
            <w:r w:rsidRPr="00847607">
              <w:rPr>
                <w:rFonts w:cs="Arial"/>
              </w:rPr>
              <w:t xml:space="preserve">All goods and services </w:t>
            </w:r>
            <w:r>
              <w:rPr>
                <w:rFonts w:cs="Arial"/>
              </w:rPr>
              <w:t>offered in response</w:t>
            </w:r>
            <w:r w:rsidRPr="00E11B19">
              <w:rPr>
                <w:rFonts w:cs="Arial"/>
                <w:color w:val="000000"/>
              </w:rPr>
              <w:t xml:space="preserve"> to this RFQ or supplied under any resulting award must meet USAID </w:t>
            </w:r>
            <w:r w:rsidRPr="0044496D">
              <w:rPr>
                <w:rFonts w:cs="Arial"/>
                <w:b/>
                <w:bCs/>
                <w:color w:val="000000"/>
              </w:rPr>
              <w:t xml:space="preserve">Geographic Codes </w:t>
            </w:r>
            <w:r w:rsidR="0044496D" w:rsidRPr="0044496D">
              <w:rPr>
                <w:rFonts w:cs="Arial"/>
                <w:b/>
                <w:bCs/>
                <w:color w:val="000000"/>
                <w:lang w:val="uk-UA"/>
              </w:rPr>
              <w:t>935</w:t>
            </w:r>
            <w:r w:rsidRPr="00E11B19">
              <w:rPr>
                <w:rFonts w:cs="Arial"/>
                <w:color w:val="000000"/>
              </w:rPr>
              <w:t xml:space="preserve"> in accordance with the United States Code of Federal Regulations (CFR), </w:t>
            </w:r>
            <w:hyperlink r:id="rId21" w:history="1">
              <w:r w:rsidRPr="001747E2">
                <w:rPr>
                  <w:rStyle w:val="Hyperlink"/>
                  <w:rFonts w:cs="Arial"/>
                </w:rPr>
                <w:t>22 CFR §228</w:t>
              </w:r>
            </w:hyperlink>
            <w:r w:rsidRPr="00E11B19">
              <w:rPr>
                <w:rFonts w:cs="Arial"/>
                <w:color w:val="000000"/>
              </w:rPr>
              <w:t xml:space="preserve">. The cooperating country for this RFQ is Ukraine. </w:t>
            </w:r>
          </w:p>
          <w:p w14:paraId="423B5F03" w14:textId="77777777" w:rsidR="00722A0F" w:rsidRPr="00E11B19" w:rsidRDefault="00722A0F" w:rsidP="00722A0F">
            <w:pPr>
              <w:spacing w:after="0" w:line="240" w:lineRule="auto"/>
              <w:rPr>
                <w:rFonts w:eastAsia="Times New Roman" w:cs="Arial"/>
                <w:color w:val="000000"/>
              </w:rPr>
            </w:pPr>
          </w:p>
          <w:p w14:paraId="7AB8BC12" w14:textId="77777777" w:rsidR="00722A0F" w:rsidRPr="00E11B19" w:rsidRDefault="00722A0F" w:rsidP="00722A0F">
            <w:pPr>
              <w:spacing w:after="0" w:line="240" w:lineRule="auto"/>
              <w:jc w:val="both"/>
              <w:rPr>
                <w:rFonts w:cs="Arial"/>
              </w:rPr>
            </w:pPr>
            <w:r w:rsidRPr="00E11B19">
              <w:rPr>
                <w:rFonts w:cs="Arial"/>
                <w:color w:val="000000"/>
              </w:rPr>
              <w:t>Offerors may</w:t>
            </w:r>
            <w:r w:rsidRPr="00E11B19">
              <w:rPr>
                <w:rFonts w:cs="Arial"/>
                <w:b/>
                <w:color w:val="000000"/>
              </w:rPr>
              <w:t xml:space="preserve"> </w:t>
            </w:r>
            <w:r w:rsidRPr="00E11B19">
              <w:rPr>
                <w:rFonts w:cs="Arial"/>
                <w:b/>
                <w:color w:val="000000"/>
                <w:u w:val="single"/>
              </w:rPr>
              <w:t>not</w:t>
            </w:r>
            <w:r w:rsidRPr="00E11B19">
              <w:rPr>
                <w:rFonts w:cs="Arial"/>
                <w:color w:val="000000"/>
              </w:rPr>
              <w:t xml:space="preserve"> offer or supply any commodities or services</w:t>
            </w:r>
            <w:r w:rsidRPr="00E11B19">
              <w:rPr>
                <w:rFonts w:cs="Arial"/>
              </w:rPr>
              <w:t xml:space="preserve"> that are manufactured or assembled in, shipped from, transported through, or otherwise involving any of the following countries: </w:t>
            </w:r>
            <w:r w:rsidRPr="0044496D">
              <w:rPr>
                <w:rFonts w:cs="Arial"/>
                <w:b/>
                <w:bCs/>
                <w:u w:val="single"/>
              </w:rPr>
              <w:t>Cuba, Iran, North Korea, Syria</w:t>
            </w:r>
            <w:r w:rsidRPr="00E11B19">
              <w:rPr>
                <w:rFonts w:cs="Arial"/>
                <w:u w:val="single"/>
              </w:rPr>
              <w:t>.</w:t>
            </w:r>
          </w:p>
          <w:p w14:paraId="1C13F168" w14:textId="77777777" w:rsidR="00722A0F" w:rsidRDefault="00722A0F" w:rsidP="00722A0F">
            <w:pPr>
              <w:spacing w:after="0" w:line="240" w:lineRule="auto"/>
              <w:jc w:val="both"/>
              <w:rPr>
                <w:rFonts w:cs="Arial"/>
              </w:rPr>
            </w:pPr>
          </w:p>
          <w:p w14:paraId="4AFF4F25" w14:textId="6E59E5C8" w:rsidR="00722A0F" w:rsidRPr="00E11B19" w:rsidRDefault="00722A0F" w:rsidP="004500E8">
            <w:pPr>
              <w:spacing w:after="0" w:line="240" w:lineRule="auto"/>
              <w:jc w:val="both"/>
              <w:rPr>
                <w:rFonts w:cs="Arial"/>
                <w:b/>
              </w:rPr>
            </w:pPr>
            <w:proofErr w:type="gramStart"/>
            <w:r w:rsidRPr="00FC4868">
              <w:rPr>
                <w:rFonts w:cs="Calibri"/>
              </w:rPr>
              <w:t>Any and all</w:t>
            </w:r>
            <w:proofErr w:type="gramEnd"/>
            <w:r w:rsidRPr="00FC4868">
              <w:rPr>
                <w:rFonts w:cs="Calibri"/>
              </w:rPr>
              <w:t xml:space="preserve"> items that are made by </w:t>
            </w:r>
            <w:r w:rsidRPr="005D49F7">
              <w:rPr>
                <w:rFonts w:cs="Calibri"/>
                <w:b/>
                <w:bCs/>
              </w:rPr>
              <w:t xml:space="preserve">Huawei Technology Company, ZTE Corporation, Hytera Communications Corporation, Hangzhou </w:t>
            </w:r>
            <w:proofErr w:type="spellStart"/>
            <w:r w:rsidRPr="005D49F7">
              <w:rPr>
                <w:rFonts w:cs="Calibri"/>
                <w:b/>
                <w:bCs/>
              </w:rPr>
              <w:t>Hikivision</w:t>
            </w:r>
            <w:proofErr w:type="spellEnd"/>
            <w:r w:rsidRPr="005D49F7">
              <w:rPr>
                <w:rFonts w:cs="Calibri"/>
                <w:b/>
                <w:bCs/>
              </w:rPr>
              <w:t xml:space="preserve"> Digital Technology Company, Dahua Technology Company </w:t>
            </w:r>
            <w:r w:rsidRPr="00FC4868">
              <w:rPr>
                <w:rFonts w:cs="Calibri"/>
              </w:rPr>
              <w:t xml:space="preserve">will not be accepted. If quotes include items from these </w:t>
            </w:r>
            <w:proofErr w:type="gramStart"/>
            <w:r w:rsidRPr="00FC4868">
              <w:rPr>
                <w:rFonts w:cs="Calibri"/>
              </w:rPr>
              <w:t>entities</w:t>
            </w:r>
            <w:proofErr w:type="gramEnd"/>
            <w:r w:rsidRPr="00FC4868">
              <w:rPr>
                <w:rFonts w:cs="Calibri"/>
              </w:rPr>
              <w:t xml:space="preserve"> please note that they will be deemed not technically responsive, and excluded from competition.</w:t>
            </w:r>
          </w:p>
        </w:tc>
      </w:tr>
      <w:tr w:rsidR="00722A0F" w:rsidRPr="00BE04A3" w14:paraId="61ABC703" w14:textId="77777777" w:rsidTr="5491A13E">
        <w:tc>
          <w:tcPr>
            <w:tcW w:w="5058" w:type="dxa"/>
            <w:shd w:val="clear" w:color="auto" w:fill="auto"/>
          </w:tcPr>
          <w:p w14:paraId="63276521" w14:textId="09C11FB8" w:rsidR="00722A0F" w:rsidRPr="00E11B19" w:rsidRDefault="00722A0F" w:rsidP="004500E8">
            <w:pPr>
              <w:spacing w:after="0" w:line="240" w:lineRule="auto"/>
              <w:jc w:val="both"/>
              <w:rPr>
                <w:rFonts w:cs="Arial"/>
                <w:b/>
                <w:lang w:val="uk-UA"/>
              </w:rPr>
            </w:pPr>
            <w:r w:rsidRPr="00E5205D">
              <w:rPr>
                <w:rFonts w:cs="Arial"/>
                <w:b/>
                <w:color w:val="000000"/>
                <w:lang w:val="uk-UA"/>
              </w:rPr>
              <w:t xml:space="preserve">8. </w:t>
            </w:r>
            <w:r w:rsidRPr="00E5205D">
              <w:rPr>
                <w:b/>
                <w:u w:val="single"/>
                <w:lang w:val="uk-UA"/>
              </w:rPr>
              <w:t>Гарантія:</w:t>
            </w:r>
            <w:r w:rsidRPr="00E5205D">
              <w:rPr>
                <w:b/>
                <w:lang w:val="uk-UA"/>
              </w:rPr>
              <w:t xml:space="preserve"> </w:t>
            </w:r>
            <w:r w:rsidRPr="00E5205D">
              <w:rPr>
                <w:lang w:val="uk-UA"/>
              </w:rPr>
              <w:t xml:space="preserve">Гарантійне обслуговування та ремонт в Країна-партнері необхідне для всіх товарів, передбачених цим Оголошенням. Гарантійний </w:t>
            </w:r>
            <w:r w:rsidRPr="00E5205D">
              <w:rPr>
                <w:lang w:val="uk-UA"/>
              </w:rPr>
              <w:lastRenderedPageBreak/>
              <w:t xml:space="preserve">строк повинно бути дійсним на всі товари протягом як мінімум </w:t>
            </w:r>
            <w:r w:rsidRPr="0044496D">
              <w:rPr>
                <w:b/>
                <w:bCs/>
                <w:lang w:val="uk-UA"/>
              </w:rPr>
              <w:t>дванадцяти (12) місяців</w:t>
            </w:r>
            <w:r w:rsidRPr="00E5205D">
              <w:rPr>
                <w:lang w:val="uk-UA"/>
              </w:rPr>
              <w:t xml:space="preserve"> після поставки та приймання товарів, якщо інше не зазначено в технічних специфікаціях. У разі, коли будь-який товар передається уряду України, або іншому суб'єкту у межах Країни-партнера, всі права на гарантійне обслуговування та гарантійні послуги передаються з товаром до кінцевого користувача.</w:t>
            </w:r>
          </w:p>
        </w:tc>
        <w:tc>
          <w:tcPr>
            <w:tcW w:w="4950" w:type="dxa"/>
            <w:shd w:val="clear" w:color="auto" w:fill="auto"/>
          </w:tcPr>
          <w:p w14:paraId="149DCB52" w14:textId="3E98A4BB" w:rsidR="00722A0F" w:rsidRDefault="00722A0F" w:rsidP="004500E8">
            <w:pPr>
              <w:widowControl w:val="0"/>
              <w:spacing w:after="0" w:line="240" w:lineRule="auto"/>
              <w:jc w:val="both"/>
              <w:rPr>
                <w:rFonts w:cs="Calibri"/>
              </w:rPr>
            </w:pPr>
            <w:r w:rsidRPr="00E11B19">
              <w:rPr>
                <w:rFonts w:cs="Arial"/>
                <w:b/>
              </w:rPr>
              <w:lastRenderedPageBreak/>
              <w:t xml:space="preserve">8. </w:t>
            </w:r>
            <w:r w:rsidRPr="00254285">
              <w:rPr>
                <w:rFonts w:cs="Arial"/>
                <w:b/>
                <w:u w:val="single"/>
              </w:rPr>
              <w:t>Warranty</w:t>
            </w:r>
            <w:r w:rsidRPr="00254285">
              <w:rPr>
                <w:rFonts w:cs="Arial"/>
              </w:rPr>
              <w:t>:</w:t>
            </w:r>
            <w:r>
              <w:rPr>
                <w:rFonts w:cs="Arial"/>
              </w:rPr>
              <w:t xml:space="preserve"> </w:t>
            </w:r>
            <w:r w:rsidRPr="00254285">
              <w:rPr>
                <w:rFonts w:cs="Arial"/>
              </w:rPr>
              <w:t xml:space="preserve">Warranty service and repair within </w:t>
            </w:r>
            <w:r>
              <w:rPr>
                <w:rFonts w:cs="Arial"/>
              </w:rPr>
              <w:t>the cooperating country</w:t>
            </w:r>
            <w:r w:rsidRPr="00254285">
              <w:rPr>
                <w:rFonts w:cs="Arial"/>
              </w:rPr>
              <w:t xml:space="preserve"> is required for all commodities under this RFQ.</w:t>
            </w:r>
            <w:r>
              <w:rPr>
                <w:rFonts w:cs="Arial"/>
              </w:rPr>
              <w:t xml:space="preserve"> </w:t>
            </w:r>
            <w:r w:rsidRPr="00254285">
              <w:rPr>
                <w:rFonts w:cs="Arial"/>
              </w:rPr>
              <w:t xml:space="preserve">The warranty coverage must be valid </w:t>
            </w:r>
            <w:r w:rsidRPr="00254285">
              <w:rPr>
                <w:rFonts w:cs="Arial"/>
              </w:rPr>
              <w:lastRenderedPageBreak/>
              <w:t>on all commodities for</w:t>
            </w:r>
            <w:r>
              <w:rPr>
                <w:rFonts w:cs="Arial"/>
              </w:rPr>
              <w:t xml:space="preserve"> a </w:t>
            </w:r>
            <w:r w:rsidRPr="0047239B">
              <w:rPr>
                <w:rFonts w:cs="Arial"/>
              </w:rPr>
              <w:t xml:space="preserve">minimum of </w:t>
            </w:r>
            <w:r w:rsidRPr="0044496D">
              <w:rPr>
                <w:rFonts w:cs="Arial"/>
                <w:b/>
                <w:bCs/>
              </w:rPr>
              <w:t>twelve (12) months</w:t>
            </w:r>
            <w:r w:rsidRPr="0047239B">
              <w:rPr>
                <w:rFonts w:cs="Arial"/>
              </w:rPr>
              <w:t xml:space="preserve"> </w:t>
            </w:r>
            <w:r w:rsidRPr="00A03BED">
              <w:rPr>
                <w:rFonts w:cs="Calibri"/>
              </w:rPr>
              <w:t xml:space="preserve">after delivery and acceptance of the commodities, unless otherwise specified in the technical specifications. At the time that any commodity is transferred to the Government of </w:t>
            </w:r>
            <w:r>
              <w:rPr>
                <w:rFonts w:cs="Calibri"/>
              </w:rPr>
              <w:t>Ukraine</w:t>
            </w:r>
            <w:r w:rsidRPr="00A03BED">
              <w:rPr>
                <w:rFonts w:cs="Calibri"/>
              </w:rPr>
              <w:t>, or another entity within the cooperating country, all rights to warranty support and service shall be transferred with the commodity to that entity’s end-user.</w:t>
            </w:r>
          </w:p>
          <w:p w14:paraId="795F8CDC" w14:textId="0E274C10" w:rsidR="00BC6327" w:rsidRDefault="00BC6327" w:rsidP="004500E8">
            <w:pPr>
              <w:widowControl w:val="0"/>
              <w:spacing w:after="0" w:line="240" w:lineRule="auto"/>
              <w:jc w:val="both"/>
              <w:rPr>
                <w:rFonts w:cs="Arial"/>
              </w:rPr>
            </w:pPr>
          </w:p>
        </w:tc>
      </w:tr>
      <w:tr w:rsidR="00722A0F" w:rsidRPr="00BE04A3" w14:paraId="4C9139BF" w14:textId="77777777" w:rsidTr="5491A13E">
        <w:tc>
          <w:tcPr>
            <w:tcW w:w="5058" w:type="dxa"/>
            <w:shd w:val="clear" w:color="auto" w:fill="auto"/>
          </w:tcPr>
          <w:p w14:paraId="7664F0D1" w14:textId="502F956B" w:rsidR="00722A0F" w:rsidRDefault="00722A0F" w:rsidP="00722A0F">
            <w:pPr>
              <w:pStyle w:val="CommentText"/>
              <w:spacing w:after="0" w:line="240" w:lineRule="auto"/>
              <w:jc w:val="both"/>
              <w:rPr>
                <w:sz w:val="22"/>
                <w:szCs w:val="22"/>
                <w:lang w:val="uk-UA"/>
              </w:rPr>
            </w:pPr>
            <w:r w:rsidRPr="00E11B19">
              <w:rPr>
                <w:rFonts w:cs="Arial"/>
                <w:b/>
                <w:color w:val="000000"/>
                <w:sz w:val="22"/>
                <w:szCs w:val="22"/>
                <w:lang w:val="uk-UA"/>
              </w:rPr>
              <w:lastRenderedPageBreak/>
              <w:t xml:space="preserve">9. </w:t>
            </w:r>
            <w:r w:rsidRPr="00E11B19">
              <w:rPr>
                <w:rFonts w:cs="Arial"/>
                <w:b/>
                <w:color w:val="000000"/>
                <w:sz w:val="22"/>
                <w:szCs w:val="22"/>
                <w:u w:val="single"/>
                <w:lang w:val="uk-UA"/>
              </w:rPr>
              <w:t>Податки та ПДВ</w:t>
            </w:r>
            <w:r w:rsidRPr="00E11B19">
              <w:rPr>
                <w:rFonts w:cs="Arial"/>
                <w:color w:val="000000"/>
                <w:sz w:val="22"/>
                <w:szCs w:val="22"/>
                <w:lang w:val="uk-UA"/>
              </w:rPr>
              <w:t>: Угода, згідно з якою фінансується ця закупівля, не дозволяє фінансувати будь-які податки, ПДВ, тарифи, мита чи інші збори, встановлені будь-якими чинними законами в країні</w:t>
            </w:r>
            <w:r w:rsidRPr="00E11B19">
              <w:rPr>
                <w:rFonts w:cs="Arial"/>
                <w:sz w:val="22"/>
                <w:szCs w:val="22"/>
                <w:lang w:val="uk-UA"/>
              </w:rPr>
              <w:t>-партнера</w:t>
            </w:r>
            <w:r w:rsidRPr="00E11B19">
              <w:rPr>
                <w:rFonts w:cs="Arial"/>
                <w:color w:val="000000"/>
                <w:sz w:val="22"/>
                <w:szCs w:val="22"/>
                <w:lang w:val="uk-UA"/>
              </w:rPr>
              <w:t>. Жодні такі податки, ПДВ, тарифи, мита або збори країни-партнера не сплачуються згідно з договорами, що є результатом цього Оголошення про тендер.</w:t>
            </w:r>
            <w:r w:rsidRPr="00E11B19">
              <w:rPr>
                <w:rFonts w:cs="Arial"/>
                <w:sz w:val="22"/>
                <w:szCs w:val="22"/>
                <w:lang w:val="uk-UA"/>
              </w:rPr>
              <w:t xml:space="preserve"> Відтак, </w:t>
            </w:r>
            <w:r w:rsidR="000B61D2" w:rsidRPr="000B61D2">
              <w:rPr>
                <w:rFonts w:cs="Arial"/>
                <w:sz w:val="22"/>
                <w:szCs w:val="22"/>
              </w:rPr>
              <w:t>UCBI</w:t>
            </w:r>
            <w:r w:rsidR="000B61D2" w:rsidRPr="008418AE">
              <w:rPr>
                <w:rFonts w:cs="Arial"/>
                <w:sz w:val="22"/>
                <w:szCs w:val="22"/>
                <w:lang w:val="uk-UA"/>
              </w:rPr>
              <w:t xml:space="preserve"> </w:t>
            </w:r>
            <w:r w:rsidR="000B61D2" w:rsidRPr="000B61D2">
              <w:rPr>
                <w:rFonts w:cs="Arial"/>
                <w:sz w:val="22"/>
                <w:szCs w:val="22"/>
              </w:rPr>
              <w:t>III</w:t>
            </w:r>
            <w:r w:rsidR="000B61D2" w:rsidRPr="008418AE">
              <w:rPr>
                <w:rFonts w:cs="Arial"/>
                <w:sz w:val="22"/>
                <w:szCs w:val="22"/>
                <w:lang w:val="uk-UA"/>
              </w:rPr>
              <w:t xml:space="preserve"> </w:t>
            </w:r>
            <w:r w:rsidRPr="00E11B19">
              <w:rPr>
                <w:rFonts w:cs="Arial"/>
                <w:sz w:val="22"/>
                <w:szCs w:val="22"/>
                <w:lang w:val="uk-UA"/>
              </w:rPr>
              <w:t xml:space="preserve">оплачуватиме вартість товарів/ послуг </w:t>
            </w:r>
            <w:r w:rsidRPr="00E11B19">
              <w:rPr>
                <w:rFonts w:cs="Arial"/>
                <w:b/>
                <w:sz w:val="22"/>
                <w:szCs w:val="22"/>
                <w:u w:val="single"/>
                <w:lang w:val="uk-UA"/>
              </w:rPr>
              <w:t>без</w:t>
            </w:r>
            <w:r w:rsidRPr="00E11B19">
              <w:rPr>
                <w:rFonts w:cs="Arial"/>
                <w:sz w:val="22"/>
                <w:szCs w:val="22"/>
                <w:lang w:val="uk-UA"/>
              </w:rPr>
              <w:t xml:space="preserve"> ПДВ</w:t>
            </w:r>
            <w:r w:rsidRPr="00E11B19">
              <w:rPr>
                <w:sz w:val="22"/>
                <w:szCs w:val="22"/>
                <w:lang w:val="uk-UA"/>
              </w:rPr>
              <w:t>.</w:t>
            </w:r>
          </w:p>
          <w:p w14:paraId="2DB3FFDD" w14:textId="77777777" w:rsidR="004500E8" w:rsidRPr="00E11B19" w:rsidRDefault="004500E8" w:rsidP="00722A0F">
            <w:pPr>
              <w:pStyle w:val="CommentText"/>
              <w:spacing w:after="0" w:line="240" w:lineRule="auto"/>
              <w:jc w:val="both"/>
              <w:rPr>
                <w:sz w:val="22"/>
                <w:szCs w:val="22"/>
                <w:lang w:val="uk-UA"/>
              </w:rPr>
            </w:pPr>
          </w:p>
          <w:p w14:paraId="197784AE" w14:textId="6DE016BA" w:rsidR="00722A0F" w:rsidRDefault="00722A0F" w:rsidP="00722A0F">
            <w:pPr>
              <w:pStyle w:val="CommentText"/>
              <w:spacing w:after="0" w:line="240" w:lineRule="auto"/>
              <w:jc w:val="both"/>
              <w:rPr>
                <w:sz w:val="22"/>
                <w:szCs w:val="22"/>
                <w:lang w:val="uk-UA"/>
              </w:rPr>
            </w:pPr>
            <w:r w:rsidRPr="00E11B19">
              <w:rPr>
                <w:sz w:val="22"/>
                <w:szCs w:val="22"/>
                <w:lang w:val="uk-UA"/>
              </w:rPr>
              <w:t xml:space="preserve">Компанія </w:t>
            </w:r>
            <w:proofErr w:type="spellStart"/>
            <w:r w:rsidRPr="00E11B19">
              <w:rPr>
                <w:sz w:val="22"/>
                <w:szCs w:val="22"/>
                <w:lang w:val="uk-UA"/>
              </w:rPr>
              <w:t>Кімонікс</w:t>
            </w:r>
            <w:proofErr w:type="spellEnd"/>
            <w:r w:rsidRPr="00E11B19">
              <w:rPr>
                <w:sz w:val="22"/>
                <w:szCs w:val="22"/>
                <w:lang w:val="uk-UA"/>
              </w:rPr>
              <w:t xml:space="preserve"> Інтернешнл Інк. є виконавцем програм та проектів міжнародної технічної допомоги в Україні відповідно до Угоди між Урядом України та Урядом США про гуманітарне та техніко-економічне співробітництво від 07 травня 1992 року (далі – «Угода») та закуповує товари, роботи і послуги для виконання згаданого проекту міжнародної технічної допомоги, відповідно до зазначеної вище Угоди та Порядку залучення,  використання та моніторингу міжнародної технічної допомоги, затвердженого постановою Кабінету Міністрів України від 15 лютого 2002 року N153 (153-2002-п) </w:t>
            </w:r>
            <w:r w:rsidRPr="00E11B19">
              <w:rPr>
                <w:i/>
                <w:sz w:val="22"/>
                <w:szCs w:val="22"/>
                <w:lang w:val="uk-UA"/>
              </w:rPr>
              <w:t>«Про створення єдиної системи залучення,  використання  та  моніторингу міжнародної технічної допомоги»</w:t>
            </w:r>
            <w:r w:rsidRPr="00E11B19">
              <w:rPr>
                <w:sz w:val="22"/>
                <w:szCs w:val="22"/>
                <w:lang w:val="uk-UA"/>
              </w:rPr>
              <w:t>; вартість таких товарів (робіт, послуг) звільняється від податку на додану вартість (ПДВ).</w:t>
            </w:r>
          </w:p>
          <w:p w14:paraId="48D4C2F3" w14:textId="2547B4FA" w:rsidR="00451A0D" w:rsidRDefault="00451A0D" w:rsidP="00722A0F">
            <w:pPr>
              <w:pStyle w:val="CommentText"/>
              <w:spacing w:after="0" w:line="240" w:lineRule="auto"/>
              <w:jc w:val="both"/>
              <w:rPr>
                <w:sz w:val="22"/>
                <w:szCs w:val="22"/>
                <w:lang w:val="uk-UA"/>
              </w:rPr>
            </w:pPr>
          </w:p>
          <w:p w14:paraId="4AF6A659" w14:textId="735881C4" w:rsidR="00451A0D" w:rsidRDefault="00451A0D" w:rsidP="00722A0F">
            <w:pPr>
              <w:pStyle w:val="CommentText"/>
              <w:spacing w:after="0" w:line="240" w:lineRule="auto"/>
              <w:jc w:val="both"/>
              <w:rPr>
                <w:sz w:val="22"/>
                <w:szCs w:val="22"/>
                <w:lang w:val="uk-UA"/>
              </w:rPr>
            </w:pPr>
          </w:p>
          <w:p w14:paraId="25772973" w14:textId="77777777" w:rsidR="00451A0D" w:rsidRPr="00E11B19" w:rsidRDefault="00451A0D" w:rsidP="00722A0F">
            <w:pPr>
              <w:pStyle w:val="CommentText"/>
              <w:spacing w:after="0" w:line="240" w:lineRule="auto"/>
              <w:jc w:val="both"/>
              <w:rPr>
                <w:sz w:val="22"/>
                <w:szCs w:val="22"/>
                <w:lang w:val="uk-UA"/>
              </w:rPr>
            </w:pPr>
          </w:p>
          <w:p w14:paraId="5189BD76" w14:textId="677DF452" w:rsidR="00722A0F" w:rsidRDefault="00722A0F" w:rsidP="00722A0F">
            <w:pPr>
              <w:pStyle w:val="CommentText"/>
              <w:spacing w:after="0" w:line="240" w:lineRule="auto"/>
              <w:jc w:val="both"/>
              <w:rPr>
                <w:sz w:val="22"/>
                <w:szCs w:val="22"/>
                <w:lang w:val="uk-UA"/>
              </w:rPr>
            </w:pPr>
            <w:r w:rsidRPr="00E11B19">
              <w:rPr>
                <w:sz w:val="22"/>
                <w:szCs w:val="22"/>
                <w:lang w:val="uk-UA"/>
              </w:rPr>
              <w:t xml:space="preserve">Закупівля товарів, робіт та послуг здійснюється коштом проекту міжнародної технічної допомоги та відповідає категорії (типу) товарів, робіт та послуг, зазначених у плані </w:t>
            </w:r>
            <w:proofErr w:type="spellStart"/>
            <w:r w:rsidRPr="00E11B19">
              <w:rPr>
                <w:sz w:val="22"/>
                <w:szCs w:val="22"/>
                <w:lang w:val="uk-UA"/>
              </w:rPr>
              <w:t>закупівель</w:t>
            </w:r>
            <w:proofErr w:type="spellEnd"/>
            <w:r w:rsidRPr="00E11B19">
              <w:rPr>
                <w:sz w:val="22"/>
                <w:szCs w:val="22"/>
                <w:lang w:val="uk-UA"/>
              </w:rPr>
              <w:t>.</w:t>
            </w:r>
          </w:p>
          <w:p w14:paraId="6612DBEF" w14:textId="233D0573" w:rsidR="00451A0D" w:rsidRDefault="00451A0D" w:rsidP="00722A0F">
            <w:pPr>
              <w:pStyle w:val="CommentText"/>
              <w:spacing w:after="0" w:line="240" w:lineRule="auto"/>
              <w:jc w:val="both"/>
              <w:rPr>
                <w:sz w:val="22"/>
                <w:szCs w:val="22"/>
                <w:lang w:val="uk-UA"/>
              </w:rPr>
            </w:pPr>
          </w:p>
          <w:p w14:paraId="7706CE56" w14:textId="77777777" w:rsidR="00BD4BA1" w:rsidRDefault="00BD4BA1" w:rsidP="00722A0F">
            <w:pPr>
              <w:pStyle w:val="CommentText"/>
              <w:spacing w:after="0" w:line="240" w:lineRule="auto"/>
              <w:jc w:val="both"/>
              <w:rPr>
                <w:sz w:val="22"/>
                <w:szCs w:val="22"/>
                <w:lang w:val="uk-UA"/>
              </w:rPr>
            </w:pPr>
          </w:p>
          <w:p w14:paraId="21DC10DC" w14:textId="08709CC3" w:rsidR="00722A0F" w:rsidRPr="00E11B19" w:rsidRDefault="00722A0F" w:rsidP="00722A0F">
            <w:pPr>
              <w:pStyle w:val="CommentText"/>
              <w:spacing w:after="0" w:line="240" w:lineRule="auto"/>
              <w:jc w:val="both"/>
              <w:rPr>
                <w:sz w:val="22"/>
                <w:szCs w:val="22"/>
                <w:lang w:val="uk-UA"/>
              </w:rPr>
            </w:pPr>
            <w:r w:rsidRPr="00E11B19">
              <w:rPr>
                <w:sz w:val="22"/>
                <w:szCs w:val="22"/>
                <w:lang w:val="uk-UA"/>
              </w:rPr>
              <w:t xml:space="preserve">Проект надає переможцю тендеру копію реєстраційної картки Проекту, в рамках якої здійснюється закупівля товарів, робіт і послуг, </w:t>
            </w:r>
            <w:r w:rsidRPr="00E11B19">
              <w:rPr>
                <w:sz w:val="22"/>
                <w:szCs w:val="22"/>
                <w:lang w:val="uk-UA"/>
              </w:rPr>
              <w:lastRenderedPageBreak/>
              <w:t xml:space="preserve">виданої </w:t>
            </w:r>
            <w:r w:rsidR="00642D4A" w:rsidRPr="00642D4A">
              <w:rPr>
                <w:sz w:val="22"/>
                <w:szCs w:val="22"/>
                <w:lang w:val="uk-UA"/>
              </w:rPr>
              <w:t xml:space="preserve">Секретаріатом Кабінету Міністрів України </w:t>
            </w:r>
            <w:r w:rsidRPr="00E11B19">
              <w:rPr>
                <w:sz w:val="22"/>
                <w:szCs w:val="22"/>
                <w:lang w:val="uk-UA"/>
              </w:rPr>
              <w:t>та засвідчену печаткою Проекту, а також копію плану закупівлі або витяг з плану закупівлі, завірені печаткою Проекту.</w:t>
            </w:r>
          </w:p>
          <w:p w14:paraId="127F7C99" w14:textId="77777777" w:rsidR="00722A0F" w:rsidRPr="00E11B19" w:rsidRDefault="00722A0F" w:rsidP="00722A0F">
            <w:pPr>
              <w:pStyle w:val="CommentText"/>
              <w:spacing w:after="0" w:line="240" w:lineRule="auto"/>
              <w:jc w:val="both"/>
              <w:rPr>
                <w:sz w:val="22"/>
                <w:szCs w:val="22"/>
                <w:lang w:val="uk-UA"/>
              </w:rPr>
            </w:pPr>
          </w:p>
          <w:p w14:paraId="3FDBC7A8" w14:textId="4729DB20" w:rsidR="00722A0F" w:rsidRPr="00E11B19" w:rsidRDefault="00722A0F" w:rsidP="00722A0F">
            <w:pPr>
              <w:pStyle w:val="CommentText"/>
              <w:spacing w:after="0" w:line="240" w:lineRule="auto"/>
              <w:jc w:val="both"/>
              <w:rPr>
                <w:sz w:val="22"/>
                <w:szCs w:val="22"/>
                <w:lang w:val="uk-UA"/>
              </w:rPr>
            </w:pPr>
            <w:r w:rsidRPr="00E11B19">
              <w:rPr>
                <w:sz w:val="22"/>
                <w:szCs w:val="22"/>
                <w:lang w:val="uk-UA"/>
              </w:rPr>
              <w:t>Учасник тендеру складає в установленому нижче порядку податкову накладну щодо надання товарів (робіт, послуг) з поміткою «Без ПДВ». У податковій накладній зазначається підстава для звільнення від ПДВ (назва Проекту, номер і дата відповідного контракту). Субпідрядник подає до державного податкового органу за своїм місцезнаходженням декларацію з урахуванням зазначених вище операцій та вказує код пільги по податку на додану вартість № 140</w:t>
            </w:r>
            <w:r w:rsidRPr="00E11B19">
              <w:rPr>
                <w:sz w:val="22"/>
                <w:szCs w:val="22"/>
                <w:lang w:val="ru-RU"/>
              </w:rPr>
              <w:t>6</w:t>
            </w:r>
            <w:r w:rsidRPr="00E11B19">
              <w:rPr>
                <w:sz w:val="22"/>
                <w:szCs w:val="22"/>
                <w:lang w:val="uk-UA"/>
              </w:rPr>
              <w:t>0049 відповідно до Довідника податкових пільг.</w:t>
            </w:r>
          </w:p>
          <w:p w14:paraId="6D875C35" w14:textId="77777777" w:rsidR="00722A0F" w:rsidRPr="00E11B19" w:rsidRDefault="00722A0F" w:rsidP="00722A0F">
            <w:pPr>
              <w:suppressAutoHyphens/>
              <w:spacing w:after="0" w:line="240" w:lineRule="auto"/>
              <w:jc w:val="both"/>
              <w:rPr>
                <w:b/>
                <w:lang w:val="uk-UA"/>
              </w:rPr>
            </w:pPr>
          </w:p>
          <w:p w14:paraId="7CE957D5" w14:textId="61F4CF7B" w:rsidR="00722A0F" w:rsidRPr="00E11B19" w:rsidRDefault="00722A0F" w:rsidP="00722A0F">
            <w:pPr>
              <w:suppressAutoHyphens/>
              <w:spacing w:after="0" w:line="240" w:lineRule="auto"/>
              <w:jc w:val="both"/>
              <w:rPr>
                <w:b/>
                <w:lang w:val="ru-RU"/>
              </w:rPr>
            </w:pPr>
            <w:r w:rsidRPr="00E11B19">
              <w:rPr>
                <w:b/>
                <w:lang w:val="uk-UA"/>
              </w:rPr>
              <w:t xml:space="preserve">БУДЬ ЛАСКА, ЗВЕРНІТЬ УВАГУ: Учасники тендеру повинні ствердно заявити в своєї пропозиції, що вони розуміють, що </w:t>
            </w:r>
            <w:proofErr w:type="spellStart"/>
            <w:r w:rsidRPr="00E11B19">
              <w:rPr>
                <w:b/>
                <w:lang w:val="uk-UA"/>
              </w:rPr>
              <w:t>Кімонікс</w:t>
            </w:r>
            <w:proofErr w:type="spellEnd"/>
            <w:r w:rsidRPr="00E11B19">
              <w:rPr>
                <w:b/>
                <w:lang w:val="uk-UA"/>
              </w:rPr>
              <w:t xml:space="preserve"> звільнений від сплати ПДВ і що це звільнення буде застосоване до всіх рахунків-фактур. Відсутність заяви учасників тендеру про намір визнати звільнення від ПДВ може бути підставою для виключення з розгляду відповідно до цього Оголошення про тендер.</w:t>
            </w:r>
          </w:p>
          <w:p w14:paraId="2E86114F" w14:textId="77777777" w:rsidR="00722A0F" w:rsidRPr="00E5205D" w:rsidRDefault="00722A0F" w:rsidP="00722A0F">
            <w:pPr>
              <w:spacing w:after="0" w:line="240" w:lineRule="auto"/>
              <w:jc w:val="both"/>
              <w:rPr>
                <w:rFonts w:cs="Arial"/>
                <w:b/>
                <w:color w:val="000000"/>
                <w:lang w:val="uk-UA"/>
              </w:rPr>
            </w:pPr>
          </w:p>
        </w:tc>
        <w:tc>
          <w:tcPr>
            <w:tcW w:w="4950" w:type="dxa"/>
            <w:shd w:val="clear" w:color="auto" w:fill="auto"/>
          </w:tcPr>
          <w:p w14:paraId="2352FF8A" w14:textId="3CF87803" w:rsidR="00722A0F" w:rsidRPr="00E11B19" w:rsidRDefault="00722A0F" w:rsidP="00722A0F">
            <w:pPr>
              <w:suppressAutoHyphens/>
              <w:spacing w:after="0" w:line="240" w:lineRule="auto"/>
              <w:jc w:val="both"/>
              <w:rPr>
                <w:rFonts w:cs="Arial"/>
              </w:rPr>
            </w:pPr>
            <w:r w:rsidRPr="00E11B19">
              <w:rPr>
                <w:rFonts w:cs="Arial"/>
                <w:b/>
                <w:color w:val="000000"/>
              </w:rPr>
              <w:lastRenderedPageBreak/>
              <w:t xml:space="preserve">9. </w:t>
            </w:r>
            <w:r w:rsidRPr="00E11B19">
              <w:rPr>
                <w:rFonts w:cs="Arial"/>
                <w:b/>
                <w:color w:val="000000"/>
                <w:u w:val="single"/>
              </w:rPr>
              <w:t>Taxes and VAT</w:t>
            </w:r>
            <w:r w:rsidRPr="00E11B19">
              <w:rPr>
                <w:rFonts w:cs="Arial"/>
                <w:color w:val="000000"/>
              </w:rPr>
              <w:t xml:space="preserve">: </w:t>
            </w:r>
            <w:r w:rsidRPr="00E11B19">
              <w:rPr>
                <w:rFonts w:cs="Arial"/>
              </w:rPr>
              <w:t xml:space="preserve">The agreement under which this procurement is financed does not permit the financing of any taxes, VAT, tariffs, duties, or other levies imposed by any laws in effect in the Cooperating Country. No such Cooperating Country taxes, VAT, charges, tariffs, </w:t>
            </w:r>
            <w:proofErr w:type="gramStart"/>
            <w:r w:rsidRPr="00E11B19">
              <w:rPr>
                <w:rFonts w:cs="Arial"/>
              </w:rPr>
              <w:t>duties</w:t>
            </w:r>
            <w:proofErr w:type="gramEnd"/>
            <w:r w:rsidRPr="00E11B19">
              <w:rPr>
                <w:rFonts w:cs="Arial"/>
              </w:rPr>
              <w:t xml:space="preserve"> or levies will be paid under an order resulting from this RFQ. Therefore, </w:t>
            </w:r>
            <w:r w:rsidR="000B61D2" w:rsidRPr="000B61D2">
              <w:rPr>
                <w:rFonts w:cs="Arial"/>
              </w:rPr>
              <w:t xml:space="preserve">UCBI III </w:t>
            </w:r>
            <w:r w:rsidRPr="00E11B19">
              <w:rPr>
                <w:rFonts w:cs="Arial"/>
              </w:rPr>
              <w:t xml:space="preserve">shall pay for the cost of commodities/ services </w:t>
            </w:r>
            <w:r w:rsidRPr="00E11B19">
              <w:rPr>
                <w:rFonts w:cs="Arial"/>
                <w:b/>
                <w:u w:val="single"/>
              </w:rPr>
              <w:t>exclusive</w:t>
            </w:r>
            <w:r w:rsidRPr="00E11B19">
              <w:rPr>
                <w:rFonts w:cs="Arial"/>
              </w:rPr>
              <w:t xml:space="preserve"> of VAT.</w:t>
            </w:r>
          </w:p>
          <w:p w14:paraId="42220B34" w14:textId="77777777" w:rsidR="00722A0F" w:rsidRPr="00E11B19" w:rsidRDefault="00722A0F" w:rsidP="00722A0F">
            <w:pPr>
              <w:suppressAutoHyphens/>
              <w:spacing w:after="0" w:line="240" w:lineRule="auto"/>
              <w:ind w:left="360"/>
              <w:jc w:val="both"/>
              <w:rPr>
                <w:rFonts w:cs="Arial"/>
              </w:rPr>
            </w:pPr>
          </w:p>
          <w:p w14:paraId="2F149AF7" w14:textId="77777777" w:rsidR="00722A0F" w:rsidRPr="00E11B19" w:rsidRDefault="00722A0F" w:rsidP="00722A0F">
            <w:pPr>
              <w:suppressAutoHyphens/>
              <w:spacing w:after="0" w:line="240" w:lineRule="auto"/>
              <w:jc w:val="both"/>
              <w:rPr>
                <w:rFonts w:cs="Arial"/>
              </w:rPr>
            </w:pPr>
            <w:r w:rsidRPr="00E11B19">
              <w:rPr>
                <w:rFonts w:cs="Arial"/>
              </w:rPr>
              <w:t xml:space="preserve">Chemonics International Inc. is implementing international technical assistance programs and projects in Ukraine in accordance with the Agreement between the Government of the United States of America and the Government of Ukraine about Humanitarian and Technical Economic Cooperation of May </w:t>
            </w:r>
            <w:r w:rsidRPr="00E11B19">
              <w:rPr>
                <w:rFonts w:cs="Arial"/>
                <w:lang w:val="uk-UA"/>
              </w:rPr>
              <w:t>0</w:t>
            </w:r>
            <w:r w:rsidRPr="00E11B19">
              <w:rPr>
                <w:rFonts w:cs="Arial"/>
              </w:rPr>
              <w:t xml:space="preserve">7, 1992 (hereinafter referred to as “Agreement”). Chemonics </w:t>
            </w:r>
            <w:proofErr w:type="gramStart"/>
            <w:r w:rsidRPr="00E11B19">
              <w:rPr>
                <w:rFonts w:cs="Arial"/>
              </w:rPr>
              <w:t>has to</w:t>
            </w:r>
            <w:proofErr w:type="gramEnd"/>
            <w:r w:rsidRPr="00E11B19">
              <w:rPr>
                <w:rFonts w:cs="Arial"/>
              </w:rPr>
              <w:t xml:space="preserve"> purchase goods, works and services in order to carry out the above mentioned international technical assistance project. In accordance with the abovementioned Agreement and Procedure of engaging, </w:t>
            </w:r>
            <w:proofErr w:type="gramStart"/>
            <w:r w:rsidRPr="00E11B19">
              <w:rPr>
                <w:rFonts w:cs="Arial"/>
              </w:rPr>
              <w:t>using</w:t>
            </w:r>
            <w:proofErr w:type="gramEnd"/>
            <w:r w:rsidRPr="00E11B19">
              <w:rPr>
                <w:rFonts w:cs="Arial"/>
              </w:rPr>
              <w:t xml:space="preserve"> and monitoring international technical assistance approved by the Cabinet of Ministers of Ukraine Resolution No.153 (153-2002-п) as of February 15, 2002, “</w:t>
            </w:r>
            <w:r w:rsidRPr="00E11B19">
              <w:rPr>
                <w:rFonts w:cs="Arial"/>
                <w:i/>
              </w:rPr>
              <w:t>On creating a unified system for engaging, using and monitoring international technical assistance</w:t>
            </w:r>
            <w:r w:rsidRPr="00E11B19">
              <w:rPr>
                <w:rFonts w:cs="Arial"/>
              </w:rPr>
              <w:t xml:space="preserve">”, the cost of such goods (works, services) is exempt from Value Added Tax (VAT). </w:t>
            </w:r>
          </w:p>
          <w:p w14:paraId="4489BDBD" w14:textId="77777777" w:rsidR="00722A0F" w:rsidRPr="00E11B19" w:rsidRDefault="00722A0F" w:rsidP="00722A0F">
            <w:pPr>
              <w:suppressAutoHyphens/>
              <w:spacing w:after="0" w:line="240" w:lineRule="auto"/>
              <w:jc w:val="both"/>
              <w:rPr>
                <w:rFonts w:cs="Arial"/>
              </w:rPr>
            </w:pPr>
          </w:p>
          <w:p w14:paraId="7340C47D" w14:textId="2620BF7D" w:rsidR="00722A0F" w:rsidRDefault="00722A0F" w:rsidP="00722A0F">
            <w:pPr>
              <w:suppressAutoHyphens/>
              <w:spacing w:after="0" w:line="240" w:lineRule="auto"/>
              <w:jc w:val="both"/>
              <w:rPr>
                <w:rFonts w:cs="Arial"/>
              </w:rPr>
            </w:pPr>
            <w:r w:rsidRPr="00E11B19">
              <w:rPr>
                <w:rFonts w:cs="Arial"/>
              </w:rPr>
              <w:t>Procurement of goods, works</w:t>
            </w:r>
            <w:r w:rsidR="00E62E79">
              <w:rPr>
                <w:rFonts w:cs="Arial"/>
              </w:rPr>
              <w:t>,</w:t>
            </w:r>
            <w:r w:rsidRPr="00E11B19">
              <w:rPr>
                <w:rFonts w:cs="Arial"/>
              </w:rPr>
              <w:t xml:space="preserve"> and services shall be made at the cost of the international technical assistance project and is relevant to the category (type) of goods, works and services mentioned in the procurement plan.</w:t>
            </w:r>
          </w:p>
          <w:p w14:paraId="336BC945" w14:textId="79FB6C54" w:rsidR="00722A0F" w:rsidRPr="00E11B19" w:rsidRDefault="00722A0F" w:rsidP="00722A0F">
            <w:pPr>
              <w:suppressAutoHyphens/>
              <w:spacing w:after="0" w:line="240" w:lineRule="auto"/>
              <w:jc w:val="both"/>
              <w:rPr>
                <w:rFonts w:cs="Arial"/>
              </w:rPr>
            </w:pPr>
            <w:r w:rsidRPr="00E11B19">
              <w:rPr>
                <w:rFonts w:cs="Arial"/>
              </w:rPr>
              <w:t xml:space="preserve">The Project shall provide the successful offeror with a copy of the registration card of the Project for purchasing the goods, works and services, issued by </w:t>
            </w:r>
            <w:r w:rsidR="00051403" w:rsidRPr="00051403">
              <w:rPr>
                <w:rFonts w:cs="Arial"/>
              </w:rPr>
              <w:t xml:space="preserve">the Secretariat of the Cabinet of Ministers of Ukraine </w:t>
            </w:r>
            <w:r w:rsidRPr="00E11B19">
              <w:rPr>
                <w:rFonts w:cs="Arial"/>
              </w:rPr>
              <w:lastRenderedPageBreak/>
              <w:t>and certified by the Project stamp, and a copy of the Procurement plan or an extract from the Procurement plan certified by the Project stamp.</w:t>
            </w:r>
          </w:p>
          <w:p w14:paraId="491528F1" w14:textId="77777777" w:rsidR="00722A0F" w:rsidRPr="00E11B19" w:rsidRDefault="00722A0F" w:rsidP="00722A0F">
            <w:pPr>
              <w:suppressAutoHyphens/>
              <w:spacing w:after="0" w:line="240" w:lineRule="auto"/>
              <w:ind w:left="360"/>
              <w:jc w:val="both"/>
              <w:rPr>
                <w:rFonts w:cs="Arial"/>
              </w:rPr>
            </w:pPr>
          </w:p>
          <w:p w14:paraId="4BD08D53" w14:textId="77777777" w:rsidR="00722A0F" w:rsidRPr="00E11B19" w:rsidRDefault="00722A0F" w:rsidP="00722A0F">
            <w:pPr>
              <w:suppressAutoHyphens/>
              <w:spacing w:after="0" w:line="240" w:lineRule="auto"/>
              <w:jc w:val="both"/>
              <w:rPr>
                <w:rFonts w:cs="Arial"/>
              </w:rPr>
            </w:pPr>
            <w:r w:rsidRPr="00E11B19">
              <w:rPr>
                <w:rFonts w:cs="Arial"/>
              </w:rPr>
              <w:t xml:space="preserve">The offeror shall submit a fiscal bill for goods (works, services) completed in accordance with the procedure set forth below and marked “Without VAT”. A fiscal bill shall include the grounds for VAT exemption (Project name, </w:t>
            </w:r>
            <w:proofErr w:type="gramStart"/>
            <w:r w:rsidRPr="00E11B19">
              <w:rPr>
                <w:rFonts w:cs="Arial"/>
              </w:rPr>
              <w:t>number</w:t>
            </w:r>
            <w:proofErr w:type="gramEnd"/>
            <w:r w:rsidRPr="00E11B19">
              <w:rPr>
                <w:rFonts w:cs="Arial"/>
              </w:rPr>
              <w:t xml:space="preserve"> and date of the relevant contract). The subcontractor shall submit the declaration to the state tax authority at its location </w:t>
            </w:r>
            <w:proofErr w:type="gramStart"/>
            <w:r w:rsidRPr="00E11B19">
              <w:rPr>
                <w:rFonts w:cs="Arial"/>
              </w:rPr>
              <w:t>taking into account</w:t>
            </w:r>
            <w:proofErr w:type="gramEnd"/>
            <w:r w:rsidRPr="00E11B19">
              <w:rPr>
                <w:rFonts w:cs="Arial"/>
              </w:rPr>
              <w:t xml:space="preserve"> the abovementioned operations and mentioning VAT exemption code #14060049 according to the Tax Exemptions Directory.</w:t>
            </w:r>
          </w:p>
          <w:p w14:paraId="1ACA98F3" w14:textId="77777777" w:rsidR="00722A0F" w:rsidRPr="00E11B19" w:rsidRDefault="00722A0F" w:rsidP="00722A0F">
            <w:pPr>
              <w:suppressAutoHyphens/>
              <w:spacing w:after="0" w:line="240" w:lineRule="auto"/>
              <w:jc w:val="both"/>
              <w:rPr>
                <w:rFonts w:cs="Arial"/>
              </w:rPr>
            </w:pPr>
          </w:p>
          <w:p w14:paraId="695A560D" w14:textId="77777777" w:rsidR="00722A0F" w:rsidRPr="00E11B19" w:rsidRDefault="00722A0F" w:rsidP="00722A0F">
            <w:pPr>
              <w:suppressAutoHyphens/>
              <w:spacing w:after="0" w:line="240" w:lineRule="auto"/>
              <w:jc w:val="both"/>
              <w:rPr>
                <w:b/>
              </w:rPr>
            </w:pPr>
            <w:r w:rsidRPr="00E11B19">
              <w:rPr>
                <w:b/>
              </w:rPr>
              <w:t xml:space="preserve">PLEASE NOTE: Offerors must affirmatively state in the offer that they understand Chemonics is VAT </w:t>
            </w:r>
            <w:proofErr w:type="gramStart"/>
            <w:r w:rsidRPr="00E11B19">
              <w:rPr>
                <w:b/>
              </w:rPr>
              <w:t>exempt</w:t>
            </w:r>
            <w:proofErr w:type="gramEnd"/>
            <w:r w:rsidRPr="00E11B19">
              <w:rPr>
                <w:b/>
              </w:rPr>
              <w:t xml:space="preserve"> and that this exception will be recognized for all invoicing. Failure to affirmatively state offerors intention to recognize the Ukrainian VAT exemption may be grounds for exclusion for consideration and award of a contract under this RFQ.</w:t>
            </w:r>
          </w:p>
          <w:p w14:paraId="6852D3B8" w14:textId="77777777" w:rsidR="00722A0F" w:rsidRPr="00E11B19" w:rsidRDefault="00722A0F" w:rsidP="00722A0F">
            <w:pPr>
              <w:widowControl w:val="0"/>
              <w:spacing w:after="0" w:line="240" w:lineRule="auto"/>
              <w:jc w:val="both"/>
              <w:rPr>
                <w:rFonts w:cs="Arial"/>
                <w:b/>
              </w:rPr>
            </w:pPr>
          </w:p>
        </w:tc>
      </w:tr>
      <w:tr w:rsidR="00722A0F" w:rsidRPr="00BE04A3" w14:paraId="53289F33" w14:textId="77777777" w:rsidTr="5491A13E">
        <w:tc>
          <w:tcPr>
            <w:tcW w:w="5058" w:type="dxa"/>
            <w:shd w:val="clear" w:color="auto" w:fill="auto"/>
          </w:tcPr>
          <w:p w14:paraId="27595B4B" w14:textId="77777777" w:rsidR="00722A0F" w:rsidRDefault="00722A0F" w:rsidP="000B61D2">
            <w:pPr>
              <w:suppressAutoHyphens/>
              <w:spacing w:after="0" w:line="240" w:lineRule="auto"/>
              <w:jc w:val="both"/>
              <w:rPr>
                <w:lang w:val="uk-UA"/>
              </w:rPr>
            </w:pPr>
            <w:r w:rsidRPr="00451A0D">
              <w:rPr>
                <w:b/>
              </w:rPr>
              <w:lastRenderedPageBreak/>
              <w:t xml:space="preserve">10. </w:t>
            </w:r>
            <w:r w:rsidR="000B61D2" w:rsidRPr="00E41474">
              <w:rPr>
                <w:b/>
                <w:u w:val="single"/>
                <w:lang w:val="uk-UA"/>
              </w:rPr>
              <w:t xml:space="preserve">Унікальний ідентифікатор </w:t>
            </w:r>
            <w:r w:rsidR="000B61D2">
              <w:rPr>
                <w:b/>
                <w:u w:val="single"/>
                <w:lang w:val="uk-UA"/>
              </w:rPr>
              <w:t>юридичної особи</w:t>
            </w:r>
            <w:r w:rsidR="000B61D2" w:rsidRPr="00E41474">
              <w:rPr>
                <w:b/>
                <w:u w:val="single"/>
                <w:lang w:val="uk-UA"/>
              </w:rPr>
              <w:t xml:space="preserve"> (</w:t>
            </w:r>
            <w:r w:rsidR="000B61D2" w:rsidRPr="00E41474">
              <w:rPr>
                <w:b/>
                <w:u w:val="single"/>
                <w:lang w:val="en-GB"/>
              </w:rPr>
              <w:t>UEI</w:t>
            </w:r>
            <w:r w:rsidR="000B61D2" w:rsidRPr="00E41474">
              <w:rPr>
                <w:b/>
                <w:u w:val="single"/>
                <w:lang w:val="uk-UA"/>
              </w:rPr>
              <w:t>)</w:t>
            </w:r>
            <w:r w:rsidR="000B61D2" w:rsidRPr="00E41474">
              <w:rPr>
                <w:b/>
                <w:lang w:val="uk-UA"/>
              </w:rPr>
              <w:t xml:space="preserve">: </w:t>
            </w:r>
            <w:r w:rsidR="000B61D2" w:rsidRPr="00E41474">
              <w:rPr>
                <w:lang w:val="uk-UA"/>
              </w:rPr>
              <w:t>компанії чи організації, будь то для отримання</w:t>
            </w:r>
            <w:r w:rsidR="000B61D2" w:rsidRPr="00E41474">
              <w:rPr>
                <w:b/>
                <w:lang w:val="uk-UA"/>
              </w:rPr>
              <w:t xml:space="preserve"> </w:t>
            </w:r>
            <w:r w:rsidR="000B61D2" w:rsidRPr="00E41474">
              <w:rPr>
                <w:lang w:val="uk-UA"/>
              </w:rPr>
              <w:t>прибутку</w:t>
            </w:r>
            <w:r w:rsidR="000B61D2" w:rsidRPr="00E41474">
              <w:rPr>
                <w:b/>
                <w:lang w:val="uk-UA"/>
              </w:rPr>
              <w:t xml:space="preserve"> </w:t>
            </w:r>
            <w:r w:rsidR="000B61D2" w:rsidRPr="00E41474">
              <w:rPr>
                <w:lang w:val="uk-UA"/>
              </w:rPr>
              <w:t>чи для некомерційної</w:t>
            </w:r>
            <w:r w:rsidR="000B61D2" w:rsidRPr="00E41474">
              <w:rPr>
                <w:b/>
                <w:lang w:val="uk-UA"/>
              </w:rPr>
              <w:t xml:space="preserve"> </w:t>
            </w:r>
            <w:r w:rsidR="000B61D2" w:rsidRPr="00E41474">
              <w:rPr>
                <w:lang w:val="uk-UA"/>
              </w:rPr>
              <w:t>діяльності</w:t>
            </w:r>
            <w:r w:rsidR="000B61D2" w:rsidRPr="00E41474">
              <w:rPr>
                <w:b/>
                <w:lang w:val="uk-UA"/>
              </w:rPr>
              <w:t xml:space="preserve">, </w:t>
            </w:r>
            <w:r w:rsidR="000B61D2" w:rsidRPr="00E41474">
              <w:rPr>
                <w:lang w:val="uk-UA"/>
              </w:rPr>
              <w:t>потрібно</w:t>
            </w:r>
            <w:r w:rsidR="000B61D2" w:rsidRPr="00E41474">
              <w:rPr>
                <w:b/>
                <w:lang w:val="uk-UA"/>
              </w:rPr>
              <w:t xml:space="preserve"> </w:t>
            </w:r>
            <w:r w:rsidR="000B61D2" w:rsidRPr="00E41474">
              <w:rPr>
                <w:lang w:val="uk-UA"/>
              </w:rPr>
              <w:t>надати</w:t>
            </w:r>
            <w:r w:rsidR="000B61D2" w:rsidRPr="00E41474">
              <w:rPr>
                <w:b/>
                <w:lang w:val="uk-UA"/>
              </w:rPr>
              <w:t xml:space="preserve"> </w:t>
            </w:r>
            <w:r w:rsidR="000B61D2" w:rsidRPr="00E41474">
              <w:rPr>
                <w:lang w:val="uk-UA"/>
              </w:rPr>
              <w:t>номер</w:t>
            </w:r>
            <w:r w:rsidR="000B61D2" w:rsidRPr="00E41474">
              <w:rPr>
                <w:b/>
                <w:lang w:val="uk-UA"/>
              </w:rPr>
              <w:t xml:space="preserve"> </w:t>
            </w:r>
            <w:r w:rsidR="000B61D2" w:rsidRPr="00E41474">
              <w:rPr>
                <w:lang w:val="uk-UA"/>
              </w:rPr>
              <w:t xml:space="preserve">Унікального ідентифікатора </w:t>
            </w:r>
            <w:r w:rsidR="000B61D2">
              <w:rPr>
                <w:lang w:val="uk-UA"/>
              </w:rPr>
              <w:t>юридичної особи</w:t>
            </w:r>
            <w:r w:rsidR="000B61D2" w:rsidRPr="00E41474">
              <w:rPr>
                <w:b/>
                <w:lang w:val="uk-UA"/>
              </w:rPr>
              <w:t xml:space="preserve"> </w:t>
            </w:r>
            <w:r w:rsidR="000B61D2" w:rsidRPr="00E41474">
              <w:rPr>
                <w:lang w:val="uk-UA"/>
              </w:rPr>
              <w:t>(</w:t>
            </w:r>
            <w:r w:rsidR="000B61D2" w:rsidRPr="00E41474">
              <w:rPr>
                <w:rFonts w:cs="Calibri"/>
              </w:rPr>
              <w:t>UEI</w:t>
            </w:r>
            <w:r w:rsidR="000B61D2" w:rsidRPr="00E41474">
              <w:rPr>
                <w:lang w:val="uk-UA"/>
              </w:rPr>
              <w:t xml:space="preserve">), якщо </w:t>
            </w:r>
            <w:proofErr w:type="spellStart"/>
            <w:r w:rsidR="000B61D2" w:rsidRPr="00E41474">
              <w:rPr>
                <w:lang w:val="uk-UA"/>
              </w:rPr>
              <w:t>ії</w:t>
            </w:r>
            <w:proofErr w:type="spellEnd"/>
            <w:r w:rsidR="000B61D2" w:rsidRPr="00E41474">
              <w:rPr>
                <w:lang w:val="uk-UA"/>
              </w:rPr>
              <w:t xml:space="preserve"> вибрано для заключення договору у відповідь на це RFQ, вартість якого перевищує або дорівнює 30 000 доларів США (або еквівалент в іншій валюті). Якщо учасник тендеру не має номера </w:t>
            </w:r>
            <w:r w:rsidR="000B61D2" w:rsidRPr="00E41474">
              <w:rPr>
                <w:rFonts w:cs="Calibri"/>
              </w:rPr>
              <w:t>UEI</w:t>
            </w:r>
            <w:r w:rsidR="000B61D2" w:rsidRPr="00E41474">
              <w:rPr>
                <w:lang w:val="uk-UA"/>
              </w:rPr>
              <w:t xml:space="preserve"> і не може отримати його до закінчення терміну подання заявки, він повинен включити заяву, в якій зазначається його намір зареєструватися для номера </w:t>
            </w:r>
            <w:r w:rsidR="000B61D2" w:rsidRPr="00E41474">
              <w:rPr>
                <w:rFonts w:cs="Calibri"/>
              </w:rPr>
              <w:t>UEI</w:t>
            </w:r>
            <w:r w:rsidR="000B61D2" w:rsidRPr="00E41474">
              <w:rPr>
                <w:lang w:val="uk-UA"/>
              </w:rPr>
              <w:t xml:space="preserve">, якщо його виберуть як успішного постачальника або пояснить, чому реєстрація для номера </w:t>
            </w:r>
            <w:r w:rsidR="000B61D2" w:rsidRPr="00E41474">
              <w:rPr>
                <w:rFonts w:cs="Calibri"/>
              </w:rPr>
              <w:t>UEI</w:t>
            </w:r>
            <w:r w:rsidR="000B61D2" w:rsidRPr="00E41474">
              <w:rPr>
                <w:lang w:val="uk-UA"/>
              </w:rPr>
              <w:t xml:space="preserve"> неможлива. Перейдіть за посиланням щоб отримати номер: </w:t>
            </w:r>
            <w:hyperlink r:id="rId22" w:history="1">
              <w:r w:rsidR="000B61D2" w:rsidRPr="00E41474">
                <w:rPr>
                  <w:rStyle w:val="Hyperlink"/>
                  <w:lang w:val="uk-UA"/>
                </w:rPr>
                <w:t>https://sam.gov/</w:t>
              </w:r>
            </w:hyperlink>
            <w:r w:rsidR="000B61D2" w:rsidRPr="00E41474">
              <w:rPr>
                <w:lang w:val="uk-UA"/>
              </w:rPr>
              <w:t xml:space="preserve"> . Подальші вказівки щодо отримання номера </w:t>
            </w:r>
            <w:r w:rsidR="000B61D2" w:rsidRPr="00E41474">
              <w:rPr>
                <w:rFonts w:cs="Calibri"/>
              </w:rPr>
              <w:t>UEI</w:t>
            </w:r>
            <w:r w:rsidR="000B61D2" w:rsidRPr="00E41474">
              <w:rPr>
                <w:lang w:val="uk-UA"/>
              </w:rPr>
              <w:t xml:space="preserve"> будуть надані компанією </w:t>
            </w:r>
            <w:proofErr w:type="spellStart"/>
            <w:r w:rsidR="000B61D2" w:rsidRPr="00E41474">
              <w:rPr>
                <w:lang w:val="uk-UA"/>
              </w:rPr>
              <w:t>Кімонікс</w:t>
            </w:r>
            <w:proofErr w:type="spellEnd"/>
            <w:r w:rsidR="000B61D2" w:rsidRPr="00E41474">
              <w:rPr>
                <w:lang w:val="uk-UA"/>
              </w:rPr>
              <w:t xml:space="preserve"> за запитом.</w:t>
            </w:r>
          </w:p>
          <w:p w14:paraId="0B8604F6" w14:textId="2A4154A7" w:rsidR="003D4FC3" w:rsidRPr="000B61D2" w:rsidRDefault="003D4FC3" w:rsidP="000B61D2">
            <w:pPr>
              <w:suppressAutoHyphens/>
              <w:spacing w:after="0" w:line="240" w:lineRule="auto"/>
              <w:jc w:val="both"/>
              <w:rPr>
                <w:lang w:val="uk-UA"/>
              </w:rPr>
            </w:pPr>
          </w:p>
        </w:tc>
        <w:tc>
          <w:tcPr>
            <w:tcW w:w="4950" w:type="dxa"/>
            <w:shd w:val="clear" w:color="auto" w:fill="auto"/>
          </w:tcPr>
          <w:p w14:paraId="393FE24D" w14:textId="77777777" w:rsidR="000B61D2" w:rsidRPr="00E41474" w:rsidRDefault="00722A0F" w:rsidP="000B61D2">
            <w:pPr>
              <w:suppressAutoHyphens/>
              <w:spacing w:after="0" w:line="240" w:lineRule="auto"/>
              <w:jc w:val="both"/>
              <w:rPr>
                <w:b/>
              </w:rPr>
            </w:pPr>
            <w:r w:rsidRPr="00E11B19">
              <w:rPr>
                <w:b/>
              </w:rPr>
              <w:t xml:space="preserve">10. </w:t>
            </w:r>
            <w:proofErr w:type="spellStart"/>
            <w:r w:rsidR="000B61D2" w:rsidRPr="00E41474">
              <w:rPr>
                <w:b/>
                <w:u w:val="single"/>
                <w:lang w:val="uk-UA"/>
              </w:rPr>
              <w:t>Unique</w:t>
            </w:r>
            <w:proofErr w:type="spellEnd"/>
            <w:r w:rsidR="000B61D2" w:rsidRPr="00E41474">
              <w:rPr>
                <w:b/>
                <w:u w:val="single"/>
                <w:lang w:val="uk-UA"/>
              </w:rPr>
              <w:t xml:space="preserve"> </w:t>
            </w:r>
            <w:proofErr w:type="spellStart"/>
            <w:r w:rsidR="000B61D2" w:rsidRPr="00E41474">
              <w:rPr>
                <w:b/>
                <w:u w:val="single"/>
                <w:lang w:val="uk-UA"/>
              </w:rPr>
              <w:t>Entity</w:t>
            </w:r>
            <w:proofErr w:type="spellEnd"/>
            <w:r w:rsidR="000B61D2" w:rsidRPr="00E41474">
              <w:rPr>
                <w:b/>
                <w:u w:val="single"/>
                <w:lang w:val="uk-UA"/>
              </w:rPr>
              <w:t xml:space="preserve"> </w:t>
            </w:r>
            <w:proofErr w:type="spellStart"/>
            <w:r w:rsidR="000B61D2" w:rsidRPr="00E41474">
              <w:rPr>
                <w:b/>
                <w:u w:val="single"/>
                <w:lang w:val="uk-UA"/>
              </w:rPr>
              <w:t>Identifier</w:t>
            </w:r>
            <w:proofErr w:type="spellEnd"/>
            <w:r w:rsidR="000B61D2" w:rsidRPr="00E41474">
              <w:rPr>
                <w:b/>
                <w:u w:val="single"/>
                <w:lang w:val="uk-UA"/>
              </w:rPr>
              <w:t xml:space="preserve"> (UEI):</w:t>
            </w:r>
            <w:r w:rsidR="000B61D2" w:rsidRPr="00E41474">
              <w:rPr>
                <w:rFonts w:cs="Calibri"/>
              </w:rPr>
              <w:t xml:space="preserve"> Companies or organizations, whether for-profit or non-profit, shall be requested to provide a Unique Entity ID (UEI) number if selected to receive an award in response to this RFQ valued greater than or equal to USD 30,000 (or equivalent in other currency). If the Offeror does not have a UEI number and is unable to obtain one before proposal submission deadline, Offeror shall include a statement noting their intention to register for a UEI number should it be selected as the successful offeror or explaining why registration for a UEI number is not possible. </w:t>
            </w:r>
            <w:r w:rsidR="000B61D2" w:rsidRPr="00E41474">
              <w:rPr>
                <w:rFonts w:cs="Calibri"/>
                <w:lang w:val="en-GB"/>
              </w:rPr>
              <w:t>Follow the link</w:t>
            </w:r>
            <w:r w:rsidR="000B61D2" w:rsidRPr="00E41474">
              <w:rPr>
                <w:rFonts w:cs="Calibri"/>
              </w:rPr>
              <w:t xml:space="preserve"> to obtain a number: </w:t>
            </w:r>
            <w:hyperlink r:id="rId23" w:history="1">
              <w:r w:rsidR="000B61D2" w:rsidRPr="00E41474">
                <w:rPr>
                  <w:rStyle w:val="Hyperlink"/>
                </w:rPr>
                <w:t>https://sam.gov/</w:t>
              </w:r>
            </w:hyperlink>
            <w:r w:rsidR="000B61D2" w:rsidRPr="00E41474">
              <w:rPr>
                <w:lang w:val="uk-UA"/>
              </w:rPr>
              <w:t>.</w:t>
            </w:r>
            <w:r w:rsidR="000B61D2" w:rsidRPr="00E41474">
              <w:t xml:space="preserve"> </w:t>
            </w:r>
            <w:r w:rsidR="000B61D2" w:rsidRPr="00E41474">
              <w:rPr>
                <w:rFonts w:cs="Calibri"/>
              </w:rPr>
              <w:t>Further guidance on obtaining a UEI number is available from Chemonics upon request.</w:t>
            </w:r>
          </w:p>
          <w:p w14:paraId="20B76AE0" w14:textId="62D97485" w:rsidR="00722A0F" w:rsidRPr="00E11B19" w:rsidRDefault="00722A0F" w:rsidP="00722A0F">
            <w:pPr>
              <w:suppressAutoHyphens/>
              <w:spacing w:after="0" w:line="240" w:lineRule="auto"/>
              <w:jc w:val="both"/>
              <w:rPr>
                <w:b/>
              </w:rPr>
            </w:pPr>
          </w:p>
          <w:p w14:paraId="378BCD25" w14:textId="77777777" w:rsidR="00722A0F" w:rsidRDefault="00722A0F" w:rsidP="00722A0F">
            <w:pPr>
              <w:suppressAutoHyphens/>
              <w:spacing w:after="0" w:line="240" w:lineRule="auto"/>
              <w:jc w:val="both"/>
              <w:rPr>
                <w:b/>
              </w:rPr>
            </w:pPr>
          </w:p>
          <w:p w14:paraId="2F791508" w14:textId="77777777" w:rsidR="00722A0F" w:rsidRPr="00E11B19" w:rsidRDefault="00722A0F" w:rsidP="00722A0F">
            <w:pPr>
              <w:suppressAutoHyphens/>
              <w:spacing w:after="0" w:line="240" w:lineRule="auto"/>
              <w:jc w:val="both"/>
              <w:rPr>
                <w:rFonts w:cs="Arial"/>
                <w:b/>
                <w:color w:val="000000"/>
              </w:rPr>
            </w:pPr>
          </w:p>
        </w:tc>
      </w:tr>
      <w:tr w:rsidR="00722A0F" w:rsidRPr="00BE04A3" w14:paraId="092BD67E" w14:textId="77777777" w:rsidTr="5491A13E">
        <w:tc>
          <w:tcPr>
            <w:tcW w:w="5058" w:type="dxa"/>
            <w:shd w:val="clear" w:color="auto" w:fill="auto"/>
          </w:tcPr>
          <w:p w14:paraId="25D18ED4" w14:textId="77777777" w:rsidR="00451A0D" w:rsidRDefault="00722A0F" w:rsidP="004500E8">
            <w:pPr>
              <w:suppressAutoHyphens/>
              <w:spacing w:after="0" w:line="240" w:lineRule="auto"/>
              <w:jc w:val="both"/>
              <w:rPr>
                <w:rFonts w:cs="Arial"/>
                <w:lang w:val="uk-UA"/>
              </w:rPr>
            </w:pPr>
            <w:r w:rsidRPr="00E11B19">
              <w:rPr>
                <w:rFonts w:cs="Arial"/>
                <w:b/>
                <w:lang w:val="uk-UA"/>
              </w:rPr>
              <w:t>1</w:t>
            </w:r>
            <w:r w:rsidRPr="00E11B19">
              <w:rPr>
                <w:rFonts w:cs="Arial"/>
                <w:b/>
                <w:lang w:val="ru-RU"/>
              </w:rPr>
              <w:t>1</w:t>
            </w:r>
            <w:r w:rsidRPr="00E11B19">
              <w:rPr>
                <w:rFonts w:cs="Arial"/>
                <w:b/>
                <w:lang w:val="uk-UA"/>
              </w:rPr>
              <w:t xml:space="preserve">. </w:t>
            </w:r>
            <w:r w:rsidRPr="00E11B19">
              <w:rPr>
                <w:rFonts w:cs="Arial"/>
                <w:b/>
                <w:u w:val="single"/>
                <w:lang w:val="uk-UA"/>
              </w:rPr>
              <w:t>Право брати участь в тендері</w:t>
            </w:r>
            <w:r w:rsidRPr="00E11B19">
              <w:rPr>
                <w:rFonts w:cs="Arial"/>
                <w:lang w:val="uk-UA"/>
              </w:rPr>
              <w:t>:</w:t>
            </w:r>
          </w:p>
          <w:p w14:paraId="0992C5E4" w14:textId="77777777" w:rsidR="00722A0F" w:rsidRPr="00451A0D" w:rsidRDefault="00722A0F" w:rsidP="00451A0D">
            <w:pPr>
              <w:pStyle w:val="ListParagraph"/>
              <w:numPr>
                <w:ilvl w:val="0"/>
                <w:numId w:val="23"/>
              </w:numPr>
              <w:ind w:hanging="375"/>
              <w:jc w:val="both"/>
              <w:rPr>
                <w:rFonts w:asciiTheme="minorHAnsi" w:hAnsiTheme="minorHAnsi" w:cstheme="minorHAnsi"/>
                <w:sz w:val="22"/>
                <w:szCs w:val="22"/>
                <w:lang w:val="uk-UA"/>
              </w:rPr>
            </w:pPr>
            <w:r w:rsidRPr="00451A0D">
              <w:rPr>
                <w:rFonts w:asciiTheme="minorHAnsi" w:hAnsiTheme="minorHAnsi" w:cstheme="minorHAnsi"/>
                <w:sz w:val="22"/>
                <w:szCs w:val="22"/>
                <w:lang w:val="uk-UA"/>
              </w:rPr>
              <w:t xml:space="preserve">Подаючи пропозицію на участь у тендері учасник підтверджує, що він та його основні </w:t>
            </w:r>
            <w:r w:rsidRPr="00451A0D">
              <w:rPr>
                <w:rFonts w:asciiTheme="minorHAnsi" w:hAnsiTheme="minorHAnsi" w:cstheme="minorHAnsi"/>
                <w:sz w:val="22"/>
                <w:szCs w:val="22"/>
                <w:lang w:val="uk-UA"/>
              </w:rPr>
              <w:lastRenderedPageBreak/>
              <w:t xml:space="preserve">співробітники не є такими, яким тимчасово заборонено, тимчасово призупинено або взагалі заборонено отримання фінансування або допомоги Уряду США. </w:t>
            </w:r>
            <w:proofErr w:type="spellStart"/>
            <w:r w:rsidRPr="00451A0D">
              <w:rPr>
                <w:rFonts w:asciiTheme="minorHAnsi" w:hAnsiTheme="minorHAnsi" w:cstheme="minorHAnsi"/>
                <w:sz w:val="22"/>
                <w:szCs w:val="22"/>
                <w:lang w:val="uk-UA"/>
              </w:rPr>
              <w:t>Кімонікс</w:t>
            </w:r>
            <w:proofErr w:type="spellEnd"/>
            <w:r w:rsidRPr="00451A0D">
              <w:rPr>
                <w:rFonts w:asciiTheme="minorHAnsi" w:hAnsiTheme="minorHAnsi" w:cstheme="minorHAnsi"/>
                <w:sz w:val="22"/>
                <w:szCs w:val="22"/>
                <w:lang w:val="uk-UA"/>
              </w:rPr>
              <w:t xml:space="preserve"> не укладає угод з фірмами, яким тимчасово заборонено, тимчасово призупинено або взагалі заборонено отримання фінансування або допомоги Уряду США.</w:t>
            </w:r>
          </w:p>
          <w:p w14:paraId="170213C6" w14:textId="610FDD44" w:rsidR="00451A0D" w:rsidRPr="00E11B19" w:rsidRDefault="00451A0D" w:rsidP="00D56AE2">
            <w:pPr>
              <w:pStyle w:val="ListParagraph"/>
              <w:jc w:val="both"/>
              <w:rPr>
                <w:b/>
                <w:lang w:val="ru-RU"/>
              </w:rPr>
            </w:pPr>
          </w:p>
        </w:tc>
        <w:tc>
          <w:tcPr>
            <w:tcW w:w="4950" w:type="dxa"/>
            <w:shd w:val="clear" w:color="auto" w:fill="auto"/>
          </w:tcPr>
          <w:p w14:paraId="647EA256" w14:textId="77777777" w:rsidR="00451A0D" w:rsidRDefault="00722A0F" w:rsidP="00722A0F">
            <w:pPr>
              <w:suppressAutoHyphens/>
              <w:spacing w:after="0" w:line="240" w:lineRule="auto"/>
              <w:jc w:val="both"/>
              <w:rPr>
                <w:rFonts w:cs="Arial"/>
              </w:rPr>
            </w:pPr>
            <w:r w:rsidRPr="00E11B19">
              <w:rPr>
                <w:rFonts w:cs="Arial"/>
                <w:b/>
              </w:rPr>
              <w:lastRenderedPageBreak/>
              <w:t xml:space="preserve">11. </w:t>
            </w:r>
            <w:r w:rsidRPr="00E11B19">
              <w:rPr>
                <w:rFonts w:cs="Arial"/>
                <w:b/>
                <w:u w:val="single"/>
              </w:rPr>
              <w:t>Eligibility</w:t>
            </w:r>
            <w:r w:rsidRPr="00E11B19">
              <w:rPr>
                <w:rFonts w:cs="Arial"/>
              </w:rPr>
              <w:t>:</w:t>
            </w:r>
          </w:p>
          <w:p w14:paraId="4EDC5483" w14:textId="44847B34" w:rsidR="00722A0F" w:rsidRDefault="00722A0F" w:rsidP="00451A0D">
            <w:pPr>
              <w:pStyle w:val="ListParagraph"/>
              <w:numPr>
                <w:ilvl w:val="0"/>
                <w:numId w:val="25"/>
              </w:numPr>
              <w:jc w:val="both"/>
              <w:rPr>
                <w:rFonts w:asciiTheme="minorHAnsi" w:hAnsiTheme="minorHAnsi" w:cstheme="minorHAnsi"/>
                <w:sz w:val="22"/>
                <w:szCs w:val="22"/>
              </w:rPr>
            </w:pPr>
            <w:r w:rsidRPr="00451A0D">
              <w:rPr>
                <w:rFonts w:asciiTheme="minorHAnsi" w:hAnsiTheme="minorHAnsi" w:cstheme="minorHAnsi"/>
                <w:sz w:val="22"/>
                <w:szCs w:val="22"/>
              </w:rPr>
              <w:t xml:space="preserve">By submitting an offer in response to this RFQ, the offeror certifies that it and its </w:t>
            </w:r>
            <w:r w:rsidRPr="00451A0D">
              <w:rPr>
                <w:rFonts w:asciiTheme="minorHAnsi" w:hAnsiTheme="minorHAnsi" w:cstheme="minorHAnsi"/>
                <w:sz w:val="22"/>
                <w:szCs w:val="22"/>
              </w:rPr>
              <w:lastRenderedPageBreak/>
              <w:t>principal officers are not debarred, suspended, or otherwise considered ineligible for an award by the U.S. Government. Chemonics will not award a contract to any firm that is debarred, suspended, or considered to be ineligible by the U.S. Government.</w:t>
            </w:r>
          </w:p>
          <w:p w14:paraId="29774FC3" w14:textId="77777777" w:rsidR="000F20B4" w:rsidRPr="000F20B4" w:rsidRDefault="000F20B4" w:rsidP="000F20B4">
            <w:pPr>
              <w:jc w:val="both"/>
              <w:rPr>
                <w:rFonts w:asciiTheme="minorHAnsi" w:hAnsiTheme="minorHAnsi" w:cstheme="minorHAnsi"/>
              </w:rPr>
            </w:pPr>
          </w:p>
          <w:p w14:paraId="45BD45CE" w14:textId="77777777" w:rsidR="00722A0F" w:rsidRPr="00D56AE2" w:rsidRDefault="00722A0F" w:rsidP="00D56AE2">
            <w:pPr>
              <w:ind w:left="360"/>
              <w:jc w:val="both"/>
              <w:rPr>
                <w:b/>
              </w:rPr>
            </w:pPr>
          </w:p>
        </w:tc>
      </w:tr>
      <w:tr w:rsidR="00722A0F" w:rsidRPr="00BE04A3" w14:paraId="2491232C" w14:textId="77777777" w:rsidTr="5491A13E">
        <w:tc>
          <w:tcPr>
            <w:tcW w:w="5058" w:type="dxa"/>
            <w:shd w:val="clear" w:color="auto" w:fill="auto"/>
          </w:tcPr>
          <w:p w14:paraId="6DB4B709" w14:textId="77777777" w:rsidR="00722A0F" w:rsidRDefault="00722A0F" w:rsidP="00722A0F">
            <w:pPr>
              <w:suppressAutoHyphens/>
              <w:spacing w:after="0" w:line="240" w:lineRule="auto"/>
              <w:jc w:val="both"/>
              <w:rPr>
                <w:rFonts w:cs="Arial"/>
                <w:lang w:val="uk-UA"/>
              </w:rPr>
            </w:pPr>
            <w:r w:rsidRPr="00E11B19">
              <w:rPr>
                <w:rFonts w:cs="Arial"/>
                <w:b/>
                <w:lang w:val="uk-UA"/>
              </w:rPr>
              <w:lastRenderedPageBreak/>
              <w:t>12.</w:t>
            </w:r>
            <w:r w:rsidRPr="00E11B19">
              <w:rPr>
                <w:rFonts w:cs="Arial"/>
                <w:lang w:val="uk-UA"/>
              </w:rPr>
              <w:t xml:space="preserve"> </w:t>
            </w:r>
            <w:r w:rsidRPr="00E11B19">
              <w:rPr>
                <w:rFonts w:cs="Arial"/>
                <w:b/>
                <w:u w:val="single"/>
                <w:lang w:val="uk-UA"/>
              </w:rPr>
              <w:t>Оцінка пропозицій та визначення переможця</w:t>
            </w:r>
            <w:r w:rsidRPr="00E11B19">
              <w:rPr>
                <w:rFonts w:cs="Arial"/>
                <w:lang w:val="uk-UA"/>
              </w:rPr>
              <w:t xml:space="preserve">: </w:t>
            </w:r>
          </w:p>
          <w:p w14:paraId="48DECC61" w14:textId="77777777" w:rsidR="00722A0F" w:rsidRPr="00E11B19" w:rsidRDefault="00722A0F" w:rsidP="00722A0F">
            <w:pPr>
              <w:suppressAutoHyphens/>
              <w:spacing w:after="0" w:line="240" w:lineRule="auto"/>
              <w:jc w:val="both"/>
              <w:rPr>
                <w:rFonts w:cs="Arial"/>
                <w:lang w:val="uk-UA"/>
              </w:rPr>
            </w:pPr>
            <w:r w:rsidRPr="001062BA">
              <w:rPr>
                <w:rFonts w:cs="Arial"/>
                <w:lang w:val="uk-UA"/>
              </w:rPr>
              <w:t xml:space="preserve">При визначенні переможця перевага буде надана учаснику тендеру, який подав пропозицію згідно з інструкцією, що міститься у цьому Оголошенні про тендер, відповідає критеріям прийнятності та найкраща пропозиція відповідає або перевищує мінімальні вимоги до технічних характеристик та вважається </w:t>
            </w:r>
            <w:r w:rsidRPr="003D43C8">
              <w:rPr>
                <w:rFonts w:cs="Arial"/>
                <w:b/>
                <w:lang w:val="uk-UA"/>
              </w:rPr>
              <w:t>«технічно прийнятною найнижчою ціновою пропозицією»</w:t>
            </w:r>
            <w:r>
              <w:rPr>
                <w:rFonts w:cs="Arial"/>
                <w:b/>
                <w:lang w:val="uk-UA"/>
              </w:rPr>
              <w:t>.</w:t>
            </w:r>
          </w:p>
          <w:p w14:paraId="265385AC" w14:textId="651CCC5E" w:rsidR="00722A0F" w:rsidRDefault="00722A0F" w:rsidP="00722A0F">
            <w:pPr>
              <w:suppressAutoHyphens/>
              <w:spacing w:after="0" w:line="240" w:lineRule="auto"/>
              <w:jc w:val="both"/>
              <w:rPr>
                <w:rFonts w:cs="Arial"/>
                <w:b/>
                <w:lang w:val="uk-UA"/>
              </w:rPr>
            </w:pPr>
          </w:p>
          <w:p w14:paraId="1CD9123F" w14:textId="5979F167" w:rsidR="000F20B4" w:rsidRDefault="000F20B4" w:rsidP="00722A0F">
            <w:pPr>
              <w:suppressAutoHyphens/>
              <w:spacing w:after="0" w:line="240" w:lineRule="auto"/>
              <w:jc w:val="both"/>
              <w:rPr>
                <w:rFonts w:cs="Arial"/>
                <w:b/>
                <w:lang w:val="uk-UA"/>
              </w:rPr>
            </w:pPr>
            <w:r w:rsidRPr="0003054B">
              <w:rPr>
                <w:rFonts w:cs="Arial"/>
                <w:b/>
                <w:lang w:val="uk-UA"/>
              </w:rPr>
              <w:t>Учасники</w:t>
            </w:r>
            <w:r w:rsidRPr="0003054B">
              <w:rPr>
                <w:rFonts w:cs="Arial"/>
                <w:b/>
                <w:lang w:val="ru-RU"/>
              </w:rPr>
              <w:t xml:space="preserve"> </w:t>
            </w:r>
            <w:r>
              <w:rPr>
                <w:rFonts w:cs="Arial"/>
                <w:b/>
                <w:lang w:val="uk-UA"/>
              </w:rPr>
              <w:t>тендеру</w:t>
            </w:r>
            <w:r w:rsidRPr="0003054B">
              <w:rPr>
                <w:rFonts w:cs="Arial"/>
                <w:b/>
                <w:lang w:val="uk-UA"/>
              </w:rPr>
              <w:t xml:space="preserve"> повинні мати можливість доставити товар протягом </w:t>
            </w:r>
            <w:r w:rsidR="001266C9" w:rsidRPr="001266C9">
              <w:rPr>
                <w:rFonts w:cs="Arial"/>
                <w:b/>
                <w:lang w:val="ru-RU"/>
              </w:rPr>
              <w:t>15</w:t>
            </w:r>
            <w:r w:rsidRPr="0003054B">
              <w:rPr>
                <w:rFonts w:cs="Arial"/>
                <w:b/>
                <w:lang w:val="uk-UA"/>
              </w:rPr>
              <w:t xml:space="preserve"> робочих днів </w:t>
            </w:r>
            <w:r>
              <w:rPr>
                <w:rFonts w:cs="Arial"/>
                <w:b/>
                <w:lang w:val="uk-UA"/>
              </w:rPr>
              <w:t>від</w:t>
            </w:r>
            <w:r w:rsidRPr="0003054B">
              <w:rPr>
                <w:rFonts w:cs="Arial"/>
                <w:b/>
                <w:lang w:val="uk-UA"/>
              </w:rPr>
              <w:t xml:space="preserve"> дати </w:t>
            </w:r>
            <w:r>
              <w:rPr>
                <w:rFonts w:cs="Arial"/>
                <w:b/>
                <w:lang w:val="uk-UA"/>
              </w:rPr>
              <w:t>підписання договору</w:t>
            </w:r>
            <w:r w:rsidR="005676F2">
              <w:rPr>
                <w:rFonts w:cs="Arial"/>
                <w:b/>
                <w:lang w:val="uk-UA"/>
              </w:rPr>
              <w:t xml:space="preserve"> та </w:t>
            </w:r>
            <w:r w:rsidR="00656586">
              <w:rPr>
                <w:rFonts w:cs="Arial"/>
                <w:b/>
                <w:lang w:val="uk-UA"/>
              </w:rPr>
              <w:t xml:space="preserve">забезпечити доставку у місця зазначені у </w:t>
            </w:r>
            <w:r w:rsidR="00D47F95">
              <w:rPr>
                <w:rFonts w:cs="Arial"/>
                <w:b/>
                <w:lang w:val="uk-UA"/>
              </w:rPr>
              <w:t>Розділі 3</w:t>
            </w:r>
            <w:r w:rsidRPr="0003054B">
              <w:rPr>
                <w:rFonts w:cs="Arial"/>
                <w:b/>
                <w:lang w:val="uk-UA"/>
              </w:rPr>
              <w:t xml:space="preserve">. </w:t>
            </w:r>
            <w:r>
              <w:rPr>
                <w:rFonts w:cs="Arial"/>
                <w:b/>
                <w:lang w:val="uk-UA"/>
              </w:rPr>
              <w:t>Пропозиції у</w:t>
            </w:r>
            <w:r w:rsidRPr="0003054B">
              <w:rPr>
                <w:rFonts w:cs="Arial"/>
                <w:b/>
                <w:lang w:val="uk-UA"/>
              </w:rPr>
              <w:t>часник</w:t>
            </w:r>
            <w:r>
              <w:rPr>
                <w:rFonts w:cs="Arial"/>
                <w:b/>
                <w:lang w:val="uk-UA"/>
              </w:rPr>
              <w:t>ів</w:t>
            </w:r>
            <w:r w:rsidRPr="0003054B">
              <w:rPr>
                <w:rFonts w:cs="Arial"/>
                <w:b/>
                <w:lang w:val="uk-UA"/>
              </w:rPr>
              <w:t xml:space="preserve">, які не можуть доставити товар протягом </w:t>
            </w:r>
            <w:r w:rsidR="001266C9" w:rsidRPr="001266C9">
              <w:rPr>
                <w:rFonts w:cs="Arial"/>
                <w:b/>
                <w:lang w:val="ru-RU"/>
              </w:rPr>
              <w:t>15</w:t>
            </w:r>
            <w:r w:rsidRPr="0003054B">
              <w:rPr>
                <w:rFonts w:cs="Arial"/>
                <w:b/>
                <w:lang w:val="uk-UA"/>
              </w:rPr>
              <w:t xml:space="preserve"> робочих днів </w:t>
            </w:r>
            <w:r>
              <w:rPr>
                <w:rFonts w:cs="Arial"/>
                <w:b/>
                <w:lang w:val="uk-UA"/>
              </w:rPr>
              <w:t>від дати підписання договору</w:t>
            </w:r>
            <w:r w:rsidR="00D47F95">
              <w:rPr>
                <w:rFonts w:cs="Arial"/>
                <w:b/>
                <w:lang w:val="uk-UA"/>
              </w:rPr>
              <w:t xml:space="preserve"> та забезпечити доставку у місця зазначені у Розділі 3</w:t>
            </w:r>
            <w:r w:rsidRPr="0003054B">
              <w:rPr>
                <w:rFonts w:cs="Arial"/>
                <w:b/>
                <w:lang w:val="uk-UA"/>
              </w:rPr>
              <w:t xml:space="preserve">, </w:t>
            </w:r>
            <w:proofErr w:type="spellStart"/>
            <w:r w:rsidR="00DF3612">
              <w:rPr>
                <w:rFonts w:cs="Arial"/>
                <w:b/>
                <w:lang w:val="ru-RU"/>
              </w:rPr>
              <w:t>можуть</w:t>
            </w:r>
            <w:proofErr w:type="spellEnd"/>
            <w:r w:rsidR="00DF3612">
              <w:rPr>
                <w:rFonts w:cs="Arial"/>
                <w:b/>
                <w:lang w:val="ru-RU"/>
              </w:rPr>
              <w:t xml:space="preserve"> </w:t>
            </w:r>
            <w:r w:rsidR="00052751">
              <w:rPr>
                <w:rFonts w:cs="Arial"/>
                <w:b/>
                <w:lang w:val="uk-UA"/>
              </w:rPr>
              <w:t>бути ви</w:t>
            </w:r>
            <w:r w:rsidR="00744C32">
              <w:rPr>
                <w:rFonts w:cs="Arial"/>
                <w:b/>
                <w:lang w:val="uk-UA"/>
              </w:rPr>
              <w:t xml:space="preserve">значені </w:t>
            </w:r>
            <w:r w:rsidRPr="0003054B">
              <w:rPr>
                <w:rFonts w:cs="Arial"/>
                <w:b/>
                <w:lang w:val="uk-UA"/>
              </w:rPr>
              <w:t xml:space="preserve">технічно </w:t>
            </w:r>
            <w:r w:rsidR="00744C32">
              <w:rPr>
                <w:rFonts w:cs="Arial"/>
                <w:b/>
                <w:lang w:val="uk-UA"/>
              </w:rPr>
              <w:t xml:space="preserve">не </w:t>
            </w:r>
            <w:r w:rsidRPr="0003054B">
              <w:rPr>
                <w:rFonts w:cs="Arial"/>
                <w:b/>
                <w:lang w:val="uk-UA"/>
              </w:rPr>
              <w:t>прийнятними.</w:t>
            </w:r>
          </w:p>
          <w:p w14:paraId="14D4B954" w14:textId="77777777" w:rsidR="000F20B4" w:rsidRPr="00E11B19" w:rsidRDefault="000F20B4" w:rsidP="00722A0F">
            <w:pPr>
              <w:suppressAutoHyphens/>
              <w:spacing w:after="0" w:line="240" w:lineRule="auto"/>
              <w:jc w:val="both"/>
              <w:rPr>
                <w:rFonts w:cs="Arial"/>
                <w:b/>
                <w:lang w:val="uk-UA"/>
              </w:rPr>
            </w:pPr>
          </w:p>
          <w:p w14:paraId="6D3BE88E" w14:textId="77777777" w:rsidR="00722A0F" w:rsidRPr="00E11B19" w:rsidRDefault="00722A0F" w:rsidP="00722A0F">
            <w:pPr>
              <w:pStyle w:val="ListParagraph"/>
              <w:ind w:left="0"/>
              <w:jc w:val="both"/>
              <w:rPr>
                <w:rFonts w:ascii="Calibri" w:eastAsia="Calibri" w:hAnsi="Calibri" w:cs="Arial"/>
                <w:sz w:val="22"/>
                <w:szCs w:val="22"/>
                <w:lang w:val="uk-UA"/>
              </w:rPr>
            </w:pPr>
            <w:r w:rsidRPr="00E11B19">
              <w:rPr>
                <w:rFonts w:ascii="Calibri" w:eastAsia="Calibri" w:hAnsi="Calibri" w:cs="Arial"/>
                <w:sz w:val="22"/>
                <w:szCs w:val="22"/>
                <w:lang w:val="uk-UA"/>
              </w:rPr>
              <w:t xml:space="preserve">Зверніть увагу, якщо будуть виявлені суттєві недоліки щодо відповідності вимогам Оголошення про тендер, пропозиція може бути визнана невідповідною та виключена з розгляду. </w:t>
            </w:r>
            <w:proofErr w:type="spellStart"/>
            <w:r w:rsidRPr="00E11B19">
              <w:rPr>
                <w:rFonts w:ascii="Calibri" w:eastAsia="Calibri" w:hAnsi="Calibri" w:cs="Arial"/>
                <w:sz w:val="22"/>
                <w:szCs w:val="22"/>
                <w:lang w:val="uk-UA"/>
              </w:rPr>
              <w:t>Кімонікс</w:t>
            </w:r>
            <w:proofErr w:type="spellEnd"/>
            <w:r w:rsidRPr="00E11B19">
              <w:rPr>
                <w:rFonts w:ascii="Calibri" w:eastAsia="Calibri" w:hAnsi="Calibri" w:cs="Arial"/>
                <w:sz w:val="22"/>
                <w:szCs w:val="22"/>
                <w:lang w:val="uk-UA"/>
              </w:rPr>
              <w:t xml:space="preserve"> залишає за собою право не зважати на несуттєві недоліки на свій розсуд.</w:t>
            </w:r>
          </w:p>
          <w:p w14:paraId="2E557DF5" w14:textId="77777777" w:rsidR="00722A0F" w:rsidRPr="00E11B19" w:rsidRDefault="00722A0F" w:rsidP="00722A0F">
            <w:pPr>
              <w:pStyle w:val="ListParagraph"/>
              <w:ind w:left="0"/>
              <w:jc w:val="both"/>
              <w:rPr>
                <w:rFonts w:ascii="Calibri" w:eastAsia="Calibri" w:hAnsi="Calibri" w:cs="Arial"/>
                <w:sz w:val="22"/>
                <w:szCs w:val="22"/>
                <w:lang w:val="uk-UA"/>
              </w:rPr>
            </w:pPr>
          </w:p>
          <w:p w14:paraId="20CDE8E9" w14:textId="77777777" w:rsidR="00722A0F" w:rsidRPr="00E11B19" w:rsidRDefault="00722A0F" w:rsidP="00722A0F">
            <w:pPr>
              <w:pStyle w:val="ListParagraph"/>
              <w:ind w:left="0"/>
              <w:jc w:val="both"/>
              <w:rPr>
                <w:rFonts w:ascii="Calibri" w:eastAsia="Calibri" w:hAnsi="Calibri" w:cs="Arial"/>
                <w:sz w:val="22"/>
                <w:szCs w:val="22"/>
                <w:lang w:val="uk-UA"/>
              </w:rPr>
            </w:pPr>
            <w:r w:rsidRPr="00E11B19">
              <w:rPr>
                <w:rFonts w:ascii="Calibri" w:eastAsia="Calibri" w:hAnsi="Calibri" w:cs="Arial"/>
                <w:sz w:val="22"/>
                <w:szCs w:val="22"/>
                <w:lang w:val="uk-UA"/>
              </w:rPr>
              <w:t>Ми заохочуємо надсилати Ваші найкращі пропозиції. Очікується, що у тендері переможе най</w:t>
            </w:r>
            <w:r>
              <w:rPr>
                <w:rFonts w:ascii="Calibri" w:eastAsia="Calibri" w:hAnsi="Calibri" w:cs="Arial"/>
                <w:sz w:val="22"/>
                <w:szCs w:val="22"/>
                <w:lang w:val="uk-UA"/>
              </w:rPr>
              <w:t>краща</w:t>
            </w:r>
            <w:r w:rsidRPr="00E11B19">
              <w:rPr>
                <w:rFonts w:ascii="Calibri" w:eastAsia="Calibri" w:hAnsi="Calibri" w:cs="Arial"/>
                <w:sz w:val="22"/>
                <w:szCs w:val="22"/>
                <w:lang w:val="uk-UA"/>
              </w:rPr>
              <w:t xml:space="preserve"> пропозиція. Проте, </w:t>
            </w:r>
            <w:proofErr w:type="spellStart"/>
            <w:r w:rsidRPr="00E11B19">
              <w:rPr>
                <w:rFonts w:ascii="Calibri" w:eastAsia="Calibri" w:hAnsi="Calibri" w:cs="Arial"/>
                <w:sz w:val="22"/>
                <w:szCs w:val="22"/>
                <w:lang w:val="uk-UA"/>
              </w:rPr>
              <w:t>Кімонікс</w:t>
            </w:r>
            <w:proofErr w:type="spellEnd"/>
            <w:r w:rsidRPr="00E11B19">
              <w:rPr>
                <w:rFonts w:ascii="Calibri" w:eastAsia="Calibri" w:hAnsi="Calibri" w:cs="Arial"/>
                <w:sz w:val="22"/>
                <w:szCs w:val="22"/>
                <w:lang w:val="uk-UA"/>
              </w:rPr>
              <w:t xml:space="preserve"> залишає за собою право здійснити будь-яку з наступних дій:</w:t>
            </w:r>
          </w:p>
          <w:p w14:paraId="166D025F" w14:textId="77777777" w:rsidR="00722A0F" w:rsidRPr="00E11B19" w:rsidRDefault="00722A0F" w:rsidP="00722A0F">
            <w:pPr>
              <w:pStyle w:val="ListParagraph"/>
              <w:numPr>
                <w:ilvl w:val="0"/>
                <w:numId w:val="7"/>
              </w:numPr>
              <w:ind w:left="0" w:firstLine="0"/>
              <w:jc w:val="both"/>
              <w:rPr>
                <w:rFonts w:ascii="Calibri" w:eastAsia="Calibri" w:hAnsi="Calibri" w:cs="Arial"/>
                <w:sz w:val="22"/>
                <w:szCs w:val="22"/>
                <w:lang w:val="uk-UA"/>
              </w:rPr>
            </w:pPr>
            <w:proofErr w:type="spellStart"/>
            <w:r w:rsidRPr="00E11B19">
              <w:rPr>
                <w:rFonts w:ascii="Calibri" w:eastAsia="Calibri" w:hAnsi="Calibri" w:cs="Arial"/>
                <w:sz w:val="22"/>
                <w:szCs w:val="22"/>
                <w:lang w:val="uk-UA"/>
              </w:rPr>
              <w:t>Кімонікс</w:t>
            </w:r>
            <w:proofErr w:type="spellEnd"/>
            <w:r w:rsidRPr="00E11B19">
              <w:rPr>
                <w:rFonts w:ascii="Calibri" w:eastAsia="Calibri" w:hAnsi="Calibri" w:cs="Arial"/>
                <w:sz w:val="22"/>
                <w:szCs w:val="22"/>
                <w:lang w:val="uk-UA"/>
              </w:rPr>
              <w:t xml:space="preserve"> може вести переговори з та/або задавати уточнюючі питання  будь-якому учаснику тендеру.</w:t>
            </w:r>
          </w:p>
          <w:p w14:paraId="6F00B42D" w14:textId="77777777" w:rsidR="00722A0F" w:rsidRPr="00E11B19" w:rsidRDefault="00722A0F" w:rsidP="00722A0F">
            <w:pPr>
              <w:pStyle w:val="ListParagraph"/>
              <w:ind w:left="0"/>
              <w:jc w:val="both"/>
              <w:rPr>
                <w:rFonts w:ascii="Calibri" w:eastAsia="Calibri" w:hAnsi="Calibri" w:cs="Arial"/>
                <w:sz w:val="22"/>
                <w:szCs w:val="22"/>
                <w:lang w:val="uk-UA"/>
              </w:rPr>
            </w:pPr>
          </w:p>
          <w:p w14:paraId="090D0EFF" w14:textId="4B09D5F5" w:rsidR="00722A0F" w:rsidRPr="00E11B19" w:rsidRDefault="00722A0F" w:rsidP="00722A0F">
            <w:pPr>
              <w:pStyle w:val="ListParagraph"/>
              <w:numPr>
                <w:ilvl w:val="0"/>
                <w:numId w:val="7"/>
              </w:numPr>
              <w:ind w:left="0" w:firstLine="0"/>
              <w:jc w:val="both"/>
              <w:rPr>
                <w:rFonts w:ascii="Calibri" w:eastAsia="Calibri" w:hAnsi="Calibri" w:cs="Arial"/>
                <w:sz w:val="22"/>
                <w:szCs w:val="22"/>
                <w:lang w:val="uk-UA"/>
              </w:rPr>
            </w:pPr>
            <w:r w:rsidRPr="00E11B19">
              <w:rPr>
                <w:rFonts w:ascii="Calibri" w:eastAsia="Calibri" w:hAnsi="Calibri" w:cs="Arial"/>
                <w:sz w:val="22"/>
                <w:szCs w:val="22"/>
                <w:lang w:val="uk-UA"/>
              </w:rPr>
              <w:t xml:space="preserve">Перевага надаватиметься учасникам, які можуть виконати повний технічний обсяг робіт, згідно з Оголошенням про тендер. Проте, </w:t>
            </w:r>
            <w:proofErr w:type="spellStart"/>
            <w:r w:rsidRPr="00E11B19">
              <w:rPr>
                <w:rFonts w:ascii="Calibri" w:eastAsia="Calibri" w:hAnsi="Calibri" w:cs="Arial"/>
                <w:sz w:val="22"/>
                <w:szCs w:val="22"/>
                <w:lang w:val="uk-UA"/>
              </w:rPr>
              <w:t>Кімонікс</w:t>
            </w:r>
            <w:proofErr w:type="spellEnd"/>
            <w:r w:rsidRPr="00E11B19">
              <w:rPr>
                <w:rFonts w:ascii="Calibri" w:eastAsia="Calibri" w:hAnsi="Calibri" w:cs="Arial"/>
                <w:sz w:val="22"/>
                <w:szCs w:val="22"/>
                <w:lang w:val="uk-UA"/>
              </w:rPr>
              <w:t xml:space="preserve"> може надати перевагу учаснику лише частково, або </w:t>
            </w:r>
            <w:r w:rsidRPr="00E11B19">
              <w:rPr>
                <w:rFonts w:ascii="Calibri" w:eastAsia="Calibri" w:hAnsi="Calibri" w:cs="Arial"/>
                <w:sz w:val="22"/>
                <w:szCs w:val="22"/>
                <w:lang w:val="uk-UA"/>
              </w:rPr>
              <w:lastRenderedPageBreak/>
              <w:t xml:space="preserve">розділити перемогу між різними постачальниками, якщо це відповідатиме найкращим інтересам проекту </w:t>
            </w:r>
            <w:r w:rsidR="00E35BCE" w:rsidRPr="00E41474">
              <w:rPr>
                <w:rFonts w:ascii="Calibri" w:eastAsia="Calibri" w:hAnsi="Calibri" w:cs="Arial"/>
                <w:sz w:val="22"/>
                <w:szCs w:val="22"/>
                <w:lang w:val="uk-UA"/>
              </w:rPr>
              <w:t>UCBI I</w:t>
            </w:r>
            <w:r w:rsidR="00E35BCE" w:rsidRPr="00E41474">
              <w:rPr>
                <w:rFonts w:ascii="Calibri" w:eastAsia="Calibri" w:hAnsi="Calibri" w:cs="Arial"/>
                <w:sz w:val="22"/>
                <w:szCs w:val="22"/>
                <w:lang w:val="en-GB"/>
              </w:rPr>
              <w:t>I</w:t>
            </w:r>
            <w:r w:rsidR="00E35BCE" w:rsidRPr="00E41474">
              <w:rPr>
                <w:rFonts w:ascii="Calibri" w:eastAsia="Calibri" w:hAnsi="Calibri" w:cs="Arial"/>
                <w:sz w:val="22"/>
                <w:szCs w:val="22"/>
                <w:lang w:val="uk-UA"/>
              </w:rPr>
              <w:t>I</w:t>
            </w:r>
            <w:r w:rsidRPr="00E11B19">
              <w:rPr>
                <w:rFonts w:ascii="Calibri" w:eastAsia="Calibri" w:hAnsi="Calibri" w:cs="Arial"/>
                <w:sz w:val="22"/>
                <w:szCs w:val="22"/>
                <w:lang w:val="uk-UA"/>
              </w:rPr>
              <w:t>.</w:t>
            </w:r>
          </w:p>
          <w:p w14:paraId="55050ECC" w14:textId="77777777" w:rsidR="00722A0F" w:rsidRPr="00E11B19" w:rsidRDefault="00722A0F" w:rsidP="00722A0F">
            <w:pPr>
              <w:pStyle w:val="ListParagraph"/>
              <w:numPr>
                <w:ilvl w:val="0"/>
                <w:numId w:val="7"/>
              </w:numPr>
              <w:ind w:left="0" w:firstLine="0"/>
              <w:jc w:val="both"/>
              <w:rPr>
                <w:rFonts w:ascii="Calibri" w:eastAsia="Calibri" w:hAnsi="Calibri" w:cs="Arial"/>
                <w:sz w:val="22"/>
                <w:szCs w:val="22"/>
                <w:lang w:val="uk-UA"/>
              </w:rPr>
            </w:pPr>
            <w:r w:rsidRPr="00E11B19">
              <w:rPr>
                <w:rFonts w:ascii="Calibri" w:eastAsia="Calibri" w:hAnsi="Calibri" w:cs="Arial"/>
                <w:sz w:val="22"/>
                <w:szCs w:val="22"/>
                <w:lang w:val="uk-UA"/>
              </w:rPr>
              <w:t xml:space="preserve">У будь-який момент </w:t>
            </w:r>
            <w:proofErr w:type="spellStart"/>
            <w:r w:rsidRPr="00E11B19">
              <w:rPr>
                <w:rFonts w:ascii="Calibri" w:eastAsia="Calibri" w:hAnsi="Calibri" w:cs="Arial"/>
                <w:sz w:val="22"/>
                <w:szCs w:val="22"/>
                <w:lang w:val="uk-UA"/>
              </w:rPr>
              <w:t>Кімонікс</w:t>
            </w:r>
            <w:proofErr w:type="spellEnd"/>
            <w:r w:rsidRPr="00E11B19">
              <w:rPr>
                <w:rFonts w:ascii="Calibri" w:eastAsia="Calibri" w:hAnsi="Calibri" w:cs="Arial"/>
                <w:sz w:val="22"/>
                <w:szCs w:val="22"/>
                <w:lang w:val="uk-UA"/>
              </w:rPr>
              <w:t xml:space="preserve"> може скасувати це Оголошення про тендер.</w:t>
            </w:r>
          </w:p>
          <w:p w14:paraId="3E1590DC" w14:textId="77777777" w:rsidR="00722A0F" w:rsidRPr="00E11B19" w:rsidRDefault="00722A0F" w:rsidP="00722A0F">
            <w:pPr>
              <w:suppressAutoHyphens/>
              <w:spacing w:after="0" w:line="240" w:lineRule="auto"/>
              <w:jc w:val="both"/>
              <w:rPr>
                <w:rFonts w:cs="Arial"/>
                <w:lang w:val="uk-UA"/>
              </w:rPr>
            </w:pPr>
          </w:p>
          <w:p w14:paraId="5C631F36" w14:textId="0467F577" w:rsidR="00722A0F" w:rsidRPr="00E11B19" w:rsidRDefault="00722A0F" w:rsidP="00722A0F">
            <w:pPr>
              <w:suppressAutoHyphens/>
              <w:spacing w:after="0" w:line="240" w:lineRule="auto"/>
              <w:jc w:val="both"/>
              <w:rPr>
                <w:rFonts w:cs="Arial"/>
                <w:lang w:val="uk-UA"/>
              </w:rPr>
            </w:pPr>
            <w:r w:rsidRPr="00E11B19">
              <w:rPr>
                <w:rFonts w:cs="Arial"/>
                <w:lang w:val="uk-UA"/>
              </w:rPr>
              <w:t xml:space="preserve">Будь ласка, зверніть увагу на те, що подаючи пропозиції, учасник тендеру розуміє, що Агентство США з міжнародного розвитку не є замовником цього тендеру, й тому всі можливі претензії в письмовому вигляді необхідно подавати до Проекту </w:t>
            </w:r>
            <w:r w:rsidR="00E35BCE" w:rsidRPr="00E41474">
              <w:rPr>
                <w:rFonts w:cs="Arial"/>
                <w:lang w:val="uk-UA"/>
              </w:rPr>
              <w:t>UCBI I</w:t>
            </w:r>
            <w:r w:rsidR="00E35BCE" w:rsidRPr="00E41474">
              <w:rPr>
                <w:rFonts w:cs="Arial"/>
                <w:lang w:val="en-GB"/>
              </w:rPr>
              <w:t>I</w:t>
            </w:r>
            <w:r w:rsidR="00E35BCE" w:rsidRPr="00E41474">
              <w:rPr>
                <w:rFonts w:cs="Arial"/>
                <w:lang w:val="uk-UA"/>
              </w:rPr>
              <w:t>I</w:t>
            </w:r>
            <w:r w:rsidRPr="00E11B19">
              <w:rPr>
                <w:rFonts w:cs="Arial"/>
                <w:lang w:val="uk-UA"/>
              </w:rPr>
              <w:t xml:space="preserve">, а Агентство США з міжнародного розвитку не прийматиме та не розглядатиме претензії щодо </w:t>
            </w:r>
            <w:proofErr w:type="spellStart"/>
            <w:r w:rsidRPr="00E11B19">
              <w:rPr>
                <w:rFonts w:cs="Arial"/>
                <w:lang w:val="uk-UA"/>
              </w:rPr>
              <w:t>закупівель</w:t>
            </w:r>
            <w:proofErr w:type="spellEnd"/>
            <w:r w:rsidRPr="00E11B19">
              <w:rPr>
                <w:rFonts w:cs="Arial"/>
                <w:lang w:val="uk-UA"/>
              </w:rPr>
              <w:t xml:space="preserve"> своїх </w:t>
            </w:r>
            <w:proofErr w:type="spellStart"/>
            <w:r w:rsidRPr="00E11B19">
              <w:rPr>
                <w:rFonts w:cs="Arial"/>
                <w:lang w:val="uk-UA"/>
              </w:rPr>
              <w:t>контракторів</w:t>
            </w:r>
            <w:proofErr w:type="spellEnd"/>
            <w:r w:rsidRPr="00E11B19">
              <w:rPr>
                <w:rFonts w:cs="Arial"/>
                <w:lang w:val="uk-UA"/>
              </w:rPr>
              <w:t xml:space="preserve">. </w:t>
            </w:r>
            <w:proofErr w:type="spellStart"/>
            <w:r w:rsidRPr="00E11B19">
              <w:rPr>
                <w:rFonts w:cs="Arial"/>
                <w:lang w:val="uk-UA"/>
              </w:rPr>
              <w:t>Кімонікс</w:t>
            </w:r>
            <w:proofErr w:type="spellEnd"/>
            <w:r w:rsidRPr="00E11B19">
              <w:rPr>
                <w:rFonts w:cs="Arial"/>
                <w:lang w:val="uk-UA"/>
              </w:rPr>
              <w:t xml:space="preserve"> на свій власний розсуд приймає остаточне рішення щодо претензій, пов’язаних із цим тендером.</w:t>
            </w:r>
          </w:p>
          <w:p w14:paraId="7D3F1B4C" w14:textId="77777777" w:rsidR="00722A0F" w:rsidRPr="00E11B19" w:rsidRDefault="00722A0F" w:rsidP="00722A0F">
            <w:pPr>
              <w:suppressAutoHyphens/>
              <w:spacing w:after="0" w:line="240" w:lineRule="auto"/>
              <w:jc w:val="both"/>
              <w:rPr>
                <w:rFonts w:cs="Arial"/>
                <w:b/>
                <w:lang w:val="uk-UA"/>
              </w:rPr>
            </w:pPr>
          </w:p>
        </w:tc>
        <w:tc>
          <w:tcPr>
            <w:tcW w:w="4950" w:type="dxa"/>
            <w:shd w:val="clear" w:color="auto" w:fill="auto"/>
          </w:tcPr>
          <w:p w14:paraId="2B9FED8D" w14:textId="77777777" w:rsidR="00AE6076" w:rsidRDefault="00AE6076" w:rsidP="00AE6076">
            <w:pPr>
              <w:suppressAutoHyphens/>
              <w:spacing w:after="0" w:line="240" w:lineRule="auto"/>
              <w:jc w:val="both"/>
              <w:rPr>
                <w:rFonts w:cs="Arial"/>
              </w:rPr>
            </w:pPr>
            <w:r w:rsidRPr="00E11B19">
              <w:rPr>
                <w:rFonts w:cs="Arial"/>
                <w:b/>
              </w:rPr>
              <w:lastRenderedPageBreak/>
              <w:t xml:space="preserve">12. </w:t>
            </w:r>
            <w:r w:rsidRPr="00E11B19">
              <w:rPr>
                <w:rFonts w:cs="Arial"/>
                <w:b/>
                <w:u w:val="single"/>
              </w:rPr>
              <w:t>Evaluation and Award</w:t>
            </w:r>
            <w:r w:rsidRPr="00E11B19">
              <w:rPr>
                <w:rFonts w:cs="Arial"/>
              </w:rPr>
              <w:t>:</w:t>
            </w:r>
          </w:p>
          <w:p w14:paraId="3169170F" w14:textId="77777777" w:rsidR="00AE6076" w:rsidRPr="001062BA" w:rsidRDefault="00AE6076" w:rsidP="00AE6076">
            <w:pPr>
              <w:suppressAutoHyphens/>
              <w:spacing w:after="0" w:line="240" w:lineRule="auto"/>
              <w:jc w:val="both"/>
              <w:rPr>
                <w:rFonts w:cs="Arial"/>
              </w:rPr>
            </w:pPr>
            <w:r w:rsidRPr="001062BA">
              <w:rPr>
                <w:rFonts w:cs="Arial"/>
              </w:rPr>
              <w:t>The award will be made to a responsible offeror whose offer follows the RFQ instructions, meets the eligibility requirements, and meets or exceeds the minimum required technical specifications, and is judged to be the best value based on a</w:t>
            </w:r>
            <w:r w:rsidRPr="001062BA">
              <w:rPr>
                <w:rFonts w:cs="Arial"/>
                <w:b/>
              </w:rPr>
              <w:t xml:space="preserve"> lowest-price, technically acceptable basis.</w:t>
            </w:r>
          </w:p>
          <w:p w14:paraId="27A67650" w14:textId="77777777" w:rsidR="00AE6076" w:rsidRDefault="00AE6076" w:rsidP="00AE6076">
            <w:pPr>
              <w:suppressAutoHyphens/>
              <w:spacing w:after="0" w:line="240" w:lineRule="auto"/>
              <w:jc w:val="both"/>
              <w:rPr>
                <w:rFonts w:cs="Arial"/>
              </w:rPr>
            </w:pPr>
          </w:p>
          <w:p w14:paraId="3815A910" w14:textId="77777777" w:rsidR="00AE6076" w:rsidRDefault="00AE6076" w:rsidP="00AE6076">
            <w:pPr>
              <w:suppressAutoHyphens/>
              <w:spacing w:after="0" w:line="240" w:lineRule="auto"/>
              <w:jc w:val="both"/>
              <w:rPr>
                <w:rFonts w:cs="Arial"/>
              </w:rPr>
            </w:pPr>
          </w:p>
          <w:p w14:paraId="3203A806" w14:textId="5A757110" w:rsidR="00AE6076" w:rsidRDefault="00AE6076" w:rsidP="00AE6076">
            <w:pPr>
              <w:suppressAutoHyphens/>
              <w:spacing w:after="0" w:line="240" w:lineRule="auto"/>
              <w:jc w:val="both"/>
              <w:rPr>
                <w:rFonts w:cs="Arial"/>
              </w:rPr>
            </w:pPr>
          </w:p>
          <w:p w14:paraId="3E0284F3" w14:textId="03860162" w:rsidR="000F20B4" w:rsidRPr="0003054B" w:rsidRDefault="000F20B4" w:rsidP="000F20B4">
            <w:pPr>
              <w:suppressAutoHyphens/>
              <w:spacing w:after="0" w:line="240" w:lineRule="auto"/>
              <w:jc w:val="both"/>
              <w:rPr>
                <w:rFonts w:cs="Arial"/>
                <w:b/>
                <w:bCs/>
              </w:rPr>
            </w:pPr>
            <w:r w:rsidRPr="0003054B">
              <w:rPr>
                <w:rFonts w:cs="Arial"/>
                <w:b/>
                <w:bCs/>
              </w:rPr>
              <w:t xml:space="preserve">Offerors must be able to deliver the goods in </w:t>
            </w:r>
            <w:r w:rsidR="001266C9">
              <w:rPr>
                <w:rFonts w:cs="Arial"/>
                <w:b/>
                <w:bCs/>
                <w:lang w:val="en-GB"/>
              </w:rPr>
              <w:t>15</w:t>
            </w:r>
            <w:r w:rsidRPr="0003054B">
              <w:rPr>
                <w:rFonts w:cs="Arial"/>
                <w:b/>
                <w:bCs/>
              </w:rPr>
              <w:t xml:space="preserve"> business days from the date of award</w:t>
            </w:r>
            <w:r w:rsidR="00567044">
              <w:rPr>
                <w:rFonts w:cs="Arial"/>
                <w:b/>
                <w:bCs/>
              </w:rPr>
              <w:t xml:space="preserve"> and </w:t>
            </w:r>
            <w:r w:rsidR="00E26A88">
              <w:rPr>
                <w:rFonts w:cs="Arial"/>
                <w:b/>
                <w:bCs/>
              </w:rPr>
              <w:t xml:space="preserve">must be able to </w:t>
            </w:r>
            <w:r w:rsidR="002E5A95">
              <w:rPr>
                <w:rFonts w:cs="Arial"/>
                <w:b/>
                <w:bCs/>
              </w:rPr>
              <w:t xml:space="preserve">ensure delivery to the </w:t>
            </w:r>
            <w:r w:rsidR="004E6986">
              <w:rPr>
                <w:rFonts w:cs="Arial"/>
                <w:b/>
                <w:bCs/>
              </w:rPr>
              <w:t>locations</w:t>
            </w:r>
            <w:r w:rsidR="004E6986">
              <w:t xml:space="preserve"> </w:t>
            </w:r>
            <w:r w:rsidR="004E6986" w:rsidRPr="004E6986">
              <w:rPr>
                <w:rFonts w:cs="Arial"/>
                <w:b/>
                <w:bCs/>
              </w:rPr>
              <w:t>specified in Section 3</w:t>
            </w:r>
            <w:r w:rsidRPr="0003054B">
              <w:rPr>
                <w:rFonts w:cs="Arial"/>
                <w:b/>
                <w:bCs/>
              </w:rPr>
              <w:t xml:space="preserve">. Offerors that can’t deliver the goods in </w:t>
            </w:r>
            <w:r w:rsidR="001266C9">
              <w:rPr>
                <w:rFonts w:cs="Arial"/>
                <w:b/>
                <w:bCs/>
                <w:lang w:val="en-GB"/>
              </w:rPr>
              <w:t>15</w:t>
            </w:r>
            <w:r w:rsidRPr="0003054B">
              <w:rPr>
                <w:rFonts w:cs="Arial"/>
                <w:b/>
                <w:bCs/>
              </w:rPr>
              <w:t xml:space="preserve"> business days from the date of award</w:t>
            </w:r>
            <w:r w:rsidR="004E6986">
              <w:rPr>
                <w:rFonts w:cs="Arial"/>
                <w:b/>
                <w:bCs/>
              </w:rPr>
              <w:t xml:space="preserve"> and </w:t>
            </w:r>
            <w:r w:rsidR="00B56CF9">
              <w:rPr>
                <w:rFonts w:cs="Arial"/>
                <w:b/>
                <w:bCs/>
              </w:rPr>
              <w:t>ensure delivery to the locations</w:t>
            </w:r>
            <w:r w:rsidR="00B56CF9">
              <w:t xml:space="preserve"> </w:t>
            </w:r>
            <w:r w:rsidR="00B56CF9" w:rsidRPr="004E6986">
              <w:rPr>
                <w:rFonts w:cs="Arial"/>
                <w:b/>
                <w:bCs/>
              </w:rPr>
              <w:t>specified in Section 3</w:t>
            </w:r>
            <w:r w:rsidR="00B56CF9">
              <w:rPr>
                <w:rFonts w:cs="Arial"/>
                <w:b/>
                <w:bCs/>
              </w:rPr>
              <w:t xml:space="preserve"> </w:t>
            </w:r>
            <w:r w:rsidR="006E2102">
              <w:rPr>
                <w:rFonts w:cs="Arial"/>
                <w:b/>
                <w:bCs/>
                <w:lang w:val="en-GB"/>
              </w:rPr>
              <w:t>may</w:t>
            </w:r>
            <w:r w:rsidR="006E2102" w:rsidRPr="0003054B">
              <w:rPr>
                <w:rFonts w:cs="Arial"/>
                <w:b/>
                <w:bCs/>
              </w:rPr>
              <w:t xml:space="preserve"> </w:t>
            </w:r>
            <w:r w:rsidRPr="0003054B">
              <w:rPr>
                <w:rFonts w:cs="Arial"/>
                <w:b/>
                <w:bCs/>
              </w:rPr>
              <w:t>not be considered technically acceptable.</w:t>
            </w:r>
          </w:p>
          <w:p w14:paraId="667F5591" w14:textId="2B3D30F4" w:rsidR="000F20B4" w:rsidRDefault="000F20B4" w:rsidP="00AE6076">
            <w:pPr>
              <w:suppressAutoHyphens/>
              <w:spacing w:after="0" w:line="240" w:lineRule="auto"/>
              <w:jc w:val="both"/>
              <w:rPr>
                <w:rFonts w:cs="Arial"/>
              </w:rPr>
            </w:pPr>
          </w:p>
          <w:p w14:paraId="7EA00A31" w14:textId="77777777" w:rsidR="00B56CF9" w:rsidRDefault="00B56CF9" w:rsidP="00AE6076">
            <w:pPr>
              <w:suppressAutoHyphens/>
              <w:spacing w:after="0" w:line="240" w:lineRule="auto"/>
              <w:jc w:val="both"/>
              <w:rPr>
                <w:rFonts w:cs="Arial"/>
              </w:rPr>
            </w:pPr>
          </w:p>
          <w:p w14:paraId="658BC07A" w14:textId="77777777" w:rsidR="000F20B4" w:rsidRPr="00E11B19" w:rsidRDefault="000F20B4" w:rsidP="00AE6076">
            <w:pPr>
              <w:suppressAutoHyphens/>
              <w:spacing w:after="0" w:line="240" w:lineRule="auto"/>
              <w:jc w:val="both"/>
              <w:rPr>
                <w:rFonts w:cs="Arial"/>
              </w:rPr>
            </w:pPr>
          </w:p>
          <w:p w14:paraId="5151C685" w14:textId="77777777" w:rsidR="00AE6076" w:rsidRPr="00E11B19" w:rsidRDefault="00AE6076" w:rsidP="00AE6076">
            <w:pPr>
              <w:pStyle w:val="ListParagraph"/>
              <w:ind w:left="0"/>
              <w:jc w:val="both"/>
              <w:rPr>
                <w:rFonts w:ascii="Calibri" w:eastAsia="Calibri" w:hAnsi="Calibri" w:cs="Arial"/>
                <w:sz w:val="22"/>
                <w:szCs w:val="22"/>
              </w:rPr>
            </w:pPr>
            <w:r w:rsidRPr="00E11B19">
              <w:rPr>
                <w:rFonts w:ascii="Calibri" w:eastAsia="Calibri" w:hAnsi="Calibri" w:cs="Arial"/>
                <w:sz w:val="22"/>
                <w:szCs w:val="22"/>
              </w:rPr>
              <w:t>Please note that if there are significant deficiencies regarding responsiveness to the requirements of this RFQ, an offer may be deemed “non-responsive” and thereby disqualified from consideration. Chemonics reserves the right to waive immaterial deficiencies at its discretion.</w:t>
            </w:r>
          </w:p>
          <w:p w14:paraId="4939BC13" w14:textId="77777777" w:rsidR="00AE6076" w:rsidRPr="00E11B19" w:rsidRDefault="00AE6076" w:rsidP="00AE6076">
            <w:pPr>
              <w:pStyle w:val="ListParagraph"/>
              <w:ind w:left="360"/>
              <w:jc w:val="both"/>
              <w:rPr>
                <w:rFonts w:ascii="Calibri" w:eastAsia="Calibri" w:hAnsi="Calibri" w:cs="Arial"/>
                <w:sz w:val="22"/>
                <w:szCs w:val="22"/>
              </w:rPr>
            </w:pPr>
          </w:p>
          <w:p w14:paraId="46F103FC" w14:textId="77777777" w:rsidR="00AE6076" w:rsidRPr="00E11B19" w:rsidRDefault="00AE6076" w:rsidP="00AE6076">
            <w:pPr>
              <w:pStyle w:val="ListParagraph"/>
              <w:ind w:left="0"/>
              <w:jc w:val="both"/>
              <w:rPr>
                <w:rFonts w:ascii="Calibri" w:eastAsia="Calibri" w:hAnsi="Calibri" w:cs="Arial"/>
                <w:sz w:val="22"/>
                <w:szCs w:val="22"/>
              </w:rPr>
            </w:pPr>
            <w:r w:rsidRPr="00E11B19">
              <w:rPr>
                <w:rFonts w:ascii="Calibri" w:eastAsia="Calibri" w:hAnsi="Calibri" w:cs="Arial"/>
                <w:sz w:val="22"/>
                <w:szCs w:val="22"/>
              </w:rPr>
              <w:t xml:space="preserve">Best-offer quotations are requested. It is anticipated that award will be made solely </w:t>
            </w:r>
            <w:proofErr w:type="gramStart"/>
            <w:r w:rsidRPr="00E11B19">
              <w:rPr>
                <w:rFonts w:ascii="Calibri" w:eastAsia="Calibri" w:hAnsi="Calibri" w:cs="Arial"/>
                <w:sz w:val="22"/>
                <w:szCs w:val="22"/>
              </w:rPr>
              <w:t>on the basis of</w:t>
            </w:r>
            <w:proofErr w:type="gramEnd"/>
            <w:r w:rsidRPr="00E11B19">
              <w:rPr>
                <w:rFonts w:ascii="Calibri" w:eastAsia="Calibri" w:hAnsi="Calibri" w:cs="Arial"/>
                <w:sz w:val="22"/>
                <w:szCs w:val="22"/>
              </w:rPr>
              <w:t xml:space="preserve"> these original quotations. However, Chemonics reserves the right to conduct any of the following:</w:t>
            </w:r>
          </w:p>
          <w:p w14:paraId="2732C7A5" w14:textId="77777777" w:rsidR="00AE6076" w:rsidRPr="00E11B19" w:rsidRDefault="00AE6076" w:rsidP="00AE6076">
            <w:pPr>
              <w:pStyle w:val="ListParagraph"/>
              <w:numPr>
                <w:ilvl w:val="0"/>
                <w:numId w:val="5"/>
              </w:numPr>
              <w:ind w:left="0" w:firstLine="0"/>
              <w:jc w:val="both"/>
              <w:rPr>
                <w:rFonts w:ascii="Calibri" w:eastAsia="Calibri" w:hAnsi="Calibri" w:cs="Arial"/>
                <w:sz w:val="22"/>
                <w:szCs w:val="22"/>
              </w:rPr>
            </w:pPr>
            <w:r w:rsidRPr="00E11B19">
              <w:rPr>
                <w:rFonts w:ascii="Calibri" w:eastAsia="Calibri" w:hAnsi="Calibri" w:cs="Arial"/>
                <w:sz w:val="22"/>
                <w:szCs w:val="22"/>
              </w:rPr>
              <w:t>Chemonics may conduct negotiations with and/or request clarifications from any offeror prior to award.</w:t>
            </w:r>
          </w:p>
          <w:p w14:paraId="6221CA66" w14:textId="77777777" w:rsidR="00AE6076" w:rsidRPr="00E11B19" w:rsidRDefault="00AE6076" w:rsidP="00AE6076">
            <w:pPr>
              <w:pStyle w:val="ListParagraph"/>
              <w:ind w:left="0"/>
              <w:jc w:val="both"/>
              <w:rPr>
                <w:rFonts w:ascii="Calibri" w:eastAsia="Calibri" w:hAnsi="Calibri" w:cs="Arial"/>
                <w:sz w:val="22"/>
                <w:szCs w:val="22"/>
              </w:rPr>
            </w:pPr>
          </w:p>
          <w:p w14:paraId="455E9381" w14:textId="03F42F13" w:rsidR="00AE6076" w:rsidRPr="00E11B19" w:rsidRDefault="00AE6076" w:rsidP="00AE6076">
            <w:pPr>
              <w:pStyle w:val="ListParagraph"/>
              <w:numPr>
                <w:ilvl w:val="0"/>
                <w:numId w:val="5"/>
              </w:numPr>
              <w:ind w:left="0" w:firstLine="0"/>
              <w:jc w:val="both"/>
              <w:rPr>
                <w:rFonts w:ascii="Calibri" w:eastAsia="Calibri" w:hAnsi="Calibri" w:cs="Arial"/>
                <w:sz w:val="22"/>
                <w:szCs w:val="22"/>
              </w:rPr>
            </w:pPr>
            <w:r w:rsidRPr="00E11B19">
              <w:rPr>
                <w:rFonts w:ascii="Calibri" w:eastAsia="Calibri" w:hAnsi="Calibri" w:cs="Arial"/>
                <w:sz w:val="22"/>
                <w:szCs w:val="22"/>
              </w:rPr>
              <w:t>While preference will be given to offerors who can address the full technical requirements of this RFQ, Chemonics may i</w:t>
            </w:r>
            <w:r w:rsidRPr="00E11B19">
              <w:rPr>
                <w:rFonts w:ascii="Calibri" w:hAnsi="Calibri" w:cs="Arial"/>
                <w:sz w:val="22"/>
                <w:szCs w:val="22"/>
              </w:rPr>
              <w:t xml:space="preserve">ssue a partial award or split </w:t>
            </w:r>
            <w:r w:rsidRPr="00E11B19">
              <w:rPr>
                <w:rFonts w:ascii="Calibri" w:hAnsi="Calibri" w:cs="Arial"/>
                <w:sz w:val="22"/>
                <w:szCs w:val="22"/>
              </w:rPr>
              <w:lastRenderedPageBreak/>
              <w:t xml:space="preserve">the award among various suppliers, if in the best interest of the </w:t>
            </w:r>
            <w:r w:rsidR="00E35BCE" w:rsidRPr="00E41474">
              <w:rPr>
                <w:rFonts w:ascii="Calibri" w:eastAsia="Calibri" w:hAnsi="Calibri" w:cs="Arial"/>
                <w:sz w:val="22"/>
                <w:szCs w:val="22"/>
                <w:lang w:val="uk-UA"/>
              </w:rPr>
              <w:t>UCBI I</w:t>
            </w:r>
            <w:r w:rsidR="00E35BCE" w:rsidRPr="00E41474">
              <w:rPr>
                <w:rFonts w:ascii="Calibri" w:eastAsia="Calibri" w:hAnsi="Calibri" w:cs="Arial"/>
                <w:sz w:val="22"/>
                <w:szCs w:val="22"/>
                <w:lang w:val="en-GB"/>
              </w:rPr>
              <w:t>I</w:t>
            </w:r>
            <w:r w:rsidR="00E35BCE" w:rsidRPr="00E41474">
              <w:rPr>
                <w:rFonts w:ascii="Calibri" w:eastAsia="Calibri" w:hAnsi="Calibri" w:cs="Arial"/>
                <w:sz w:val="22"/>
                <w:szCs w:val="22"/>
                <w:lang w:val="uk-UA"/>
              </w:rPr>
              <w:t>I</w:t>
            </w:r>
            <w:r w:rsidR="00E35BCE" w:rsidRPr="00E11B19">
              <w:rPr>
                <w:rFonts w:ascii="Calibri" w:hAnsi="Calibri" w:cs="Arial"/>
                <w:sz w:val="22"/>
                <w:szCs w:val="22"/>
              </w:rPr>
              <w:t xml:space="preserve"> </w:t>
            </w:r>
            <w:r w:rsidRPr="00E11B19">
              <w:rPr>
                <w:rFonts w:ascii="Calibri" w:hAnsi="Calibri" w:cs="Arial"/>
                <w:sz w:val="22"/>
                <w:szCs w:val="22"/>
              </w:rPr>
              <w:t>Project.</w:t>
            </w:r>
          </w:p>
          <w:p w14:paraId="584D9DA5" w14:textId="77777777" w:rsidR="00AE6076" w:rsidRDefault="00AE6076" w:rsidP="00AE6076">
            <w:pPr>
              <w:pStyle w:val="ListParagraph"/>
              <w:ind w:left="0"/>
              <w:jc w:val="both"/>
              <w:rPr>
                <w:rFonts w:ascii="Calibri" w:hAnsi="Calibri" w:cs="Arial"/>
                <w:sz w:val="22"/>
                <w:szCs w:val="22"/>
              </w:rPr>
            </w:pPr>
          </w:p>
          <w:p w14:paraId="043246CC" w14:textId="77777777" w:rsidR="00B56CF9" w:rsidRDefault="00B56CF9" w:rsidP="00AE6076">
            <w:pPr>
              <w:pStyle w:val="ListParagraph"/>
              <w:ind w:left="0"/>
              <w:jc w:val="both"/>
              <w:rPr>
                <w:rFonts w:ascii="Calibri" w:hAnsi="Calibri" w:cs="Arial"/>
                <w:sz w:val="22"/>
                <w:szCs w:val="22"/>
              </w:rPr>
            </w:pPr>
          </w:p>
          <w:p w14:paraId="50B8D39D" w14:textId="77777777" w:rsidR="00AE6076" w:rsidRPr="00E11B19" w:rsidRDefault="00AE6076" w:rsidP="00AE6076">
            <w:pPr>
              <w:pStyle w:val="ListParagraph"/>
              <w:numPr>
                <w:ilvl w:val="0"/>
                <w:numId w:val="5"/>
              </w:numPr>
              <w:ind w:left="0" w:firstLine="0"/>
              <w:jc w:val="both"/>
              <w:rPr>
                <w:rFonts w:ascii="Calibri" w:eastAsia="Calibri" w:hAnsi="Calibri" w:cs="Arial"/>
                <w:sz w:val="22"/>
                <w:szCs w:val="22"/>
              </w:rPr>
            </w:pPr>
            <w:r w:rsidRPr="00E11B19">
              <w:rPr>
                <w:rFonts w:ascii="Calibri" w:eastAsia="Calibri" w:hAnsi="Calibri" w:cs="Arial"/>
                <w:sz w:val="22"/>
                <w:szCs w:val="22"/>
              </w:rPr>
              <w:t xml:space="preserve">Chemonics may </w:t>
            </w:r>
            <w:r w:rsidRPr="00E11B19">
              <w:rPr>
                <w:rFonts w:ascii="Calibri" w:hAnsi="Calibri" w:cs="Arial"/>
                <w:sz w:val="22"/>
                <w:szCs w:val="22"/>
              </w:rPr>
              <w:t>cancel this RFQ at any time.</w:t>
            </w:r>
          </w:p>
          <w:p w14:paraId="5D9AFD9C" w14:textId="77777777" w:rsidR="00AE6076" w:rsidRDefault="00AE6076" w:rsidP="00AE6076">
            <w:pPr>
              <w:pStyle w:val="ListParagraph"/>
              <w:spacing w:after="240"/>
              <w:ind w:left="0"/>
              <w:rPr>
                <w:rFonts w:ascii="Calibri" w:eastAsia="Calibri" w:hAnsi="Calibri" w:cs="Arial"/>
                <w:sz w:val="22"/>
                <w:szCs w:val="22"/>
              </w:rPr>
            </w:pPr>
          </w:p>
          <w:p w14:paraId="1E001FC4" w14:textId="785910F4" w:rsidR="00AE6076" w:rsidRPr="00E11B19" w:rsidRDefault="00AE6076" w:rsidP="00AE6076">
            <w:pPr>
              <w:pStyle w:val="ListParagraph"/>
              <w:spacing w:after="240"/>
              <w:ind w:left="0"/>
              <w:jc w:val="both"/>
              <w:rPr>
                <w:rFonts w:ascii="Calibri" w:eastAsia="Calibri" w:hAnsi="Calibri" w:cs="Arial"/>
                <w:sz w:val="22"/>
                <w:szCs w:val="22"/>
              </w:rPr>
            </w:pPr>
            <w:r w:rsidRPr="00E11B19">
              <w:rPr>
                <w:rFonts w:ascii="Calibri" w:eastAsia="Calibri" w:hAnsi="Calibri" w:cs="Arial"/>
                <w:sz w:val="22"/>
                <w:szCs w:val="22"/>
              </w:rPr>
              <w:t xml:space="preserve">Please note that in submitting a response to this RFQ, the offeror understands that USAID is not a party to this solicitation and the offeror agrees that any protest hereunder must be presented—in writing with full explanations—to </w:t>
            </w:r>
            <w:r w:rsidRPr="00E11B19">
              <w:rPr>
                <w:rFonts w:ascii="Calibri" w:hAnsi="Calibri" w:cs="Arial"/>
                <w:sz w:val="22"/>
                <w:szCs w:val="22"/>
              </w:rPr>
              <w:t xml:space="preserve">the </w:t>
            </w:r>
            <w:r w:rsidR="00E35BCE" w:rsidRPr="00E41474">
              <w:rPr>
                <w:rFonts w:ascii="Calibri" w:eastAsia="Calibri" w:hAnsi="Calibri" w:cs="Arial"/>
                <w:sz w:val="22"/>
                <w:szCs w:val="22"/>
                <w:lang w:val="uk-UA"/>
              </w:rPr>
              <w:t>UCBI I</w:t>
            </w:r>
            <w:r w:rsidR="00E35BCE" w:rsidRPr="00E41474">
              <w:rPr>
                <w:rFonts w:ascii="Calibri" w:eastAsia="Calibri" w:hAnsi="Calibri" w:cs="Arial"/>
                <w:sz w:val="22"/>
                <w:szCs w:val="22"/>
                <w:lang w:val="en-GB"/>
              </w:rPr>
              <w:t>I</w:t>
            </w:r>
            <w:r w:rsidR="00E35BCE" w:rsidRPr="00E41474">
              <w:rPr>
                <w:rFonts w:ascii="Calibri" w:eastAsia="Calibri" w:hAnsi="Calibri" w:cs="Arial"/>
                <w:sz w:val="22"/>
                <w:szCs w:val="22"/>
                <w:lang w:val="uk-UA"/>
              </w:rPr>
              <w:t>I</w:t>
            </w:r>
            <w:r w:rsidR="00E35BCE" w:rsidRPr="00E11B19">
              <w:rPr>
                <w:rFonts w:ascii="Calibri" w:hAnsi="Calibri" w:cs="Arial"/>
                <w:sz w:val="22"/>
                <w:szCs w:val="22"/>
              </w:rPr>
              <w:t xml:space="preserve"> </w:t>
            </w:r>
            <w:r w:rsidRPr="00E11B19">
              <w:rPr>
                <w:rFonts w:ascii="Calibri" w:hAnsi="Calibri" w:cs="Arial"/>
                <w:sz w:val="22"/>
                <w:szCs w:val="22"/>
              </w:rPr>
              <w:t>Project</w:t>
            </w:r>
            <w:r w:rsidRPr="00E11B19">
              <w:rPr>
                <w:rFonts w:ascii="Calibri" w:eastAsia="Calibri" w:hAnsi="Calibri" w:cs="Arial"/>
                <w:sz w:val="22"/>
                <w:szCs w:val="22"/>
              </w:rPr>
              <w:t xml:space="preserve"> for consideration, as USAID will not consider protests regarding procurements carried out by implementing partners. Chemonics, at its sole discretion, will make a final decision on the protest for this procurement.</w:t>
            </w:r>
          </w:p>
          <w:p w14:paraId="79073535" w14:textId="77777777" w:rsidR="00722A0F" w:rsidRPr="00E11B19" w:rsidRDefault="00722A0F" w:rsidP="00722A0F">
            <w:pPr>
              <w:suppressAutoHyphens/>
              <w:spacing w:after="0" w:line="240" w:lineRule="auto"/>
              <w:jc w:val="both"/>
              <w:rPr>
                <w:rFonts w:cs="Arial"/>
                <w:b/>
              </w:rPr>
            </w:pPr>
          </w:p>
        </w:tc>
      </w:tr>
      <w:tr w:rsidR="00AE6076" w:rsidRPr="00BE04A3" w14:paraId="525405B8" w14:textId="77777777" w:rsidTr="5491A13E">
        <w:tc>
          <w:tcPr>
            <w:tcW w:w="5058" w:type="dxa"/>
            <w:shd w:val="clear" w:color="auto" w:fill="auto"/>
          </w:tcPr>
          <w:p w14:paraId="218E6C58" w14:textId="498C96B7" w:rsidR="00AE6076" w:rsidRPr="00E11B19" w:rsidRDefault="00AE6076" w:rsidP="00AE6076">
            <w:pPr>
              <w:suppressAutoHyphens/>
              <w:spacing w:after="0" w:line="240" w:lineRule="auto"/>
              <w:jc w:val="both"/>
              <w:rPr>
                <w:rFonts w:cs="Arial"/>
                <w:lang w:val="uk-UA"/>
              </w:rPr>
            </w:pPr>
            <w:r w:rsidRPr="00E11B19">
              <w:rPr>
                <w:rFonts w:cs="Arial"/>
                <w:b/>
                <w:lang w:val="uk-UA"/>
              </w:rPr>
              <w:lastRenderedPageBreak/>
              <w:t>1</w:t>
            </w:r>
            <w:r w:rsidRPr="00E11B19">
              <w:rPr>
                <w:rFonts w:cs="Arial"/>
                <w:b/>
                <w:lang w:val="ru-RU"/>
              </w:rPr>
              <w:t>3</w:t>
            </w:r>
            <w:r w:rsidRPr="00E11B19">
              <w:rPr>
                <w:rFonts w:cs="Arial"/>
                <w:b/>
                <w:lang w:val="uk-UA"/>
              </w:rPr>
              <w:t xml:space="preserve">. </w:t>
            </w:r>
            <w:r w:rsidRPr="00E11B19">
              <w:rPr>
                <w:rFonts w:cs="Arial"/>
                <w:b/>
                <w:u w:val="single"/>
                <w:lang w:val="uk-UA"/>
              </w:rPr>
              <w:t>Терміни та умови</w:t>
            </w:r>
            <w:r w:rsidRPr="00E11B19">
              <w:rPr>
                <w:rFonts w:cs="Arial"/>
                <w:lang w:val="uk-UA"/>
              </w:rPr>
              <w:t xml:space="preserve">: Це лише запит на подання пропозицій. Оголошення цього тендеру ні в якому разі не зобов’язує компанію </w:t>
            </w:r>
            <w:proofErr w:type="spellStart"/>
            <w:r w:rsidRPr="00E11B19">
              <w:rPr>
                <w:rFonts w:cs="Arial"/>
                <w:lang w:val="uk-UA"/>
              </w:rPr>
              <w:t>Кімонікс</w:t>
            </w:r>
            <w:proofErr w:type="spellEnd"/>
            <w:r w:rsidRPr="00E11B19">
              <w:rPr>
                <w:rFonts w:cs="Arial"/>
                <w:lang w:val="uk-UA"/>
              </w:rPr>
              <w:t xml:space="preserve">, проект </w:t>
            </w:r>
            <w:r w:rsidRPr="00E11B19">
              <w:rPr>
                <w:rFonts w:cs="Arial"/>
                <w:lang w:val="ru-RU"/>
              </w:rPr>
              <w:t xml:space="preserve">            </w:t>
            </w:r>
            <w:r w:rsidR="00485E85" w:rsidRPr="00E41474">
              <w:rPr>
                <w:rFonts w:cs="Arial"/>
                <w:lang w:val="uk-UA"/>
              </w:rPr>
              <w:t>UCBI I</w:t>
            </w:r>
            <w:r w:rsidR="00485E85" w:rsidRPr="00E41474">
              <w:rPr>
                <w:rFonts w:cs="Arial"/>
                <w:lang w:val="en-GB"/>
              </w:rPr>
              <w:t>I</w:t>
            </w:r>
            <w:r w:rsidR="00485E85" w:rsidRPr="00E41474">
              <w:rPr>
                <w:rFonts w:cs="Arial"/>
                <w:lang w:val="uk-UA"/>
              </w:rPr>
              <w:t>I</w:t>
            </w:r>
            <w:r w:rsidR="00485E85" w:rsidRPr="00E11B19">
              <w:rPr>
                <w:rFonts w:cs="Arial"/>
                <w:lang w:val="uk-UA"/>
              </w:rPr>
              <w:t xml:space="preserve"> </w:t>
            </w:r>
            <w:r w:rsidR="00485E85">
              <w:rPr>
                <w:rFonts w:cs="Arial"/>
                <w:lang w:val="uk-UA"/>
              </w:rPr>
              <w:t xml:space="preserve"> </w:t>
            </w:r>
            <w:r w:rsidRPr="00E11B19">
              <w:rPr>
                <w:rFonts w:cs="Arial"/>
                <w:lang w:val="uk-UA"/>
              </w:rPr>
              <w:t>або Агентство США з міжнародного розвитку укладати договори або оплачувати витрати, що були понесені потенційними учасниками тендеру при підготовці та поданні пропозицій.</w:t>
            </w:r>
          </w:p>
          <w:p w14:paraId="6FDF2C24" w14:textId="77777777" w:rsidR="00AE6076" w:rsidRPr="00E11B19" w:rsidRDefault="00AE6076" w:rsidP="00AE6076">
            <w:pPr>
              <w:spacing w:after="0" w:line="240" w:lineRule="auto"/>
              <w:jc w:val="both"/>
              <w:rPr>
                <w:rFonts w:cs="Arial"/>
                <w:lang w:val="uk-UA"/>
              </w:rPr>
            </w:pPr>
          </w:p>
          <w:p w14:paraId="5FAD642A" w14:textId="77777777" w:rsidR="00AE6076" w:rsidRPr="00E11B19" w:rsidRDefault="00AE6076" w:rsidP="00AE6076">
            <w:pPr>
              <w:spacing w:after="0" w:line="240" w:lineRule="auto"/>
              <w:jc w:val="both"/>
              <w:rPr>
                <w:rFonts w:cs="Arial"/>
                <w:lang w:val="uk-UA"/>
              </w:rPr>
            </w:pPr>
            <w:r w:rsidRPr="00E11B19">
              <w:rPr>
                <w:lang w:val="uk-UA"/>
              </w:rPr>
              <w:t xml:space="preserve">На цей запит поширюються стандартні правила та умови компанії </w:t>
            </w:r>
            <w:proofErr w:type="spellStart"/>
            <w:r w:rsidRPr="00E11B19">
              <w:rPr>
                <w:lang w:val="uk-UA"/>
              </w:rPr>
              <w:t>Кімонікс</w:t>
            </w:r>
            <w:proofErr w:type="spellEnd"/>
            <w:r w:rsidRPr="00E11B19">
              <w:rPr>
                <w:lang w:val="uk-UA"/>
              </w:rPr>
              <w:t>. Ці правила та умови поширюються на будь-який присуджений договір; копія повного переліку правил та умов надається за запитом</w:t>
            </w:r>
            <w:r w:rsidRPr="00E11B19">
              <w:rPr>
                <w:lang w:val="ru-RU"/>
              </w:rPr>
              <w:t xml:space="preserve">. </w:t>
            </w:r>
            <w:r w:rsidRPr="00E11B19">
              <w:rPr>
                <w:rFonts w:cs="Arial"/>
                <w:lang w:val="uk-UA"/>
              </w:rPr>
              <w:t>Будь ласка, зверніть увагу на наступні правила та умови:</w:t>
            </w:r>
          </w:p>
          <w:p w14:paraId="19E883E4" w14:textId="77777777" w:rsidR="00AE6076" w:rsidRPr="00E11B19" w:rsidRDefault="00AE6076" w:rsidP="00AE6076">
            <w:pPr>
              <w:spacing w:after="0" w:line="240" w:lineRule="auto"/>
              <w:jc w:val="both"/>
              <w:rPr>
                <w:rFonts w:cs="Arial"/>
                <w:lang w:val="uk-UA"/>
              </w:rPr>
            </w:pPr>
          </w:p>
          <w:p w14:paraId="08187322" w14:textId="77777777" w:rsidR="00AE6076" w:rsidRDefault="00AE6076" w:rsidP="00AE6076">
            <w:pPr>
              <w:numPr>
                <w:ilvl w:val="0"/>
                <w:numId w:val="2"/>
              </w:numPr>
              <w:spacing w:after="0" w:line="240" w:lineRule="auto"/>
              <w:ind w:left="0" w:firstLine="0"/>
              <w:jc w:val="both"/>
              <w:rPr>
                <w:rFonts w:cs="Arial"/>
                <w:lang w:val="uk-UA"/>
              </w:rPr>
            </w:pPr>
            <w:r w:rsidRPr="00E5205D">
              <w:rPr>
                <w:rFonts w:cs="Arial"/>
                <w:lang w:val="uk-UA"/>
              </w:rPr>
              <w:t xml:space="preserve">Згідно з правилами компанії </w:t>
            </w:r>
            <w:proofErr w:type="spellStart"/>
            <w:r w:rsidRPr="00E5205D">
              <w:rPr>
                <w:rFonts w:cs="Arial"/>
                <w:lang w:val="uk-UA"/>
              </w:rPr>
              <w:t>Кімонікс</w:t>
            </w:r>
            <w:proofErr w:type="spellEnd"/>
            <w:r w:rsidRPr="00E5205D">
              <w:rPr>
                <w:rFonts w:cs="Arial"/>
                <w:lang w:val="uk-UA"/>
              </w:rPr>
              <w:t>, оплата здійснюється протягом 30 днів після доставки та приймання будь-яких товарів або результатів робіт. Оплата здійснюється лише компанії-переможцю цього тендеру; оплата не здійснюється третій стороні.</w:t>
            </w:r>
          </w:p>
          <w:p w14:paraId="2D05A6C2" w14:textId="77777777" w:rsidR="00AE6076" w:rsidRPr="00E5205D" w:rsidRDefault="00AE6076" w:rsidP="00AE6076">
            <w:pPr>
              <w:spacing w:after="0" w:line="240" w:lineRule="auto"/>
              <w:jc w:val="both"/>
              <w:rPr>
                <w:rFonts w:cs="Arial"/>
                <w:lang w:val="uk-UA"/>
              </w:rPr>
            </w:pPr>
          </w:p>
          <w:p w14:paraId="4CDB3E49" w14:textId="77777777" w:rsidR="00AE6076" w:rsidRPr="00E11B19" w:rsidRDefault="00AE6076" w:rsidP="00AE6076">
            <w:pPr>
              <w:numPr>
                <w:ilvl w:val="0"/>
                <w:numId w:val="2"/>
              </w:numPr>
              <w:spacing w:after="0" w:line="240" w:lineRule="auto"/>
              <w:ind w:left="0" w:firstLine="0"/>
              <w:jc w:val="both"/>
              <w:rPr>
                <w:rFonts w:cs="Arial"/>
                <w:lang w:val="uk-UA"/>
              </w:rPr>
            </w:pPr>
            <w:r w:rsidRPr="00E11B19">
              <w:rPr>
                <w:rFonts w:cs="Arial"/>
                <w:lang w:val="uk-UA"/>
              </w:rPr>
              <w:t>Будь-який контракт, присуджений за результатами цього Оголошення про тендер, базується на фіксованій ціні (договір буде укладений у формі замовлення на поставку послуг).</w:t>
            </w:r>
          </w:p>
          <w:p w14:paraId="11F1603F" w14:textId="77777777" w:rsidR="00AE6076" w:rsidRPr="00E11B19" w:rsidRDefault="00AE6076" w:rsidP="00AE6076">
            <w:pPr>
              <w:spacing w:after="0" w:line="240" w:lineRule="auto"/>
              <w:jc w:val="both"/>
              <w:rPr>
                <w:rFonts w:cs="Arial"/>
                <w:lang w:val="uk-UA"/>
              </w:rPr>
            </w:pPr>
          </w:p>
          <w:p w14:paraId="74060FAC" w14:textId="77777777" w:rsidR="00AE6076" w:rsidRDefault="00AE6076" w:rsidP="00AE6076">
            <w:pPr>
              <w:numPr>
                <w:ilvl w:val="0"/>
                <w:numId w:val="2"/>
              </w:numPr>
              <w:spacing w:after="0" w:line="240" w:lineRule="auto"/>
              <w:ind w:left="0" w:firstLine="0"/>
              <w:jc w:val="both"/>
              <w:rPr>
                <w:rFonts w:cs="Arial"/>
                <w:lang w:val="uk-UA"/>
              </w:rPr>
            </w:pPr>
            <w:r w:rsidRPr="00E11B19">
              <w:rPr>
                <w:rFonts w:cs="Arial"/>
                <w:lang w:val="uk-UA"/>
              </w:rPr>
              <w:t xml:space="preserve">Забороняється поставка товарів або послуг, які були виготовлені, зібрані, доставлені, перевезені через територію або іншим чином </w:t>
            </w:r>
            <w:r w:rsidRPr="00E11B19">
              <w:rPr>
                <w:rFonts w:cs="Arial"/>
                <w:lang w:val="uk-UA"/>
              </w:rPr>
              <w:lastRenderedPageBreak/>
              <w:t>мають стосунок до наступних країн: Куба, Іран, Північна Корея, Сирія.</w:t>
            </w:r>
          </w:p>
          <w:p w14:paraId="279441EE" w14:textId="77777777" w:rsidR="00AE6076" w:rsidRDefault="00AE6076" w:rsidP="00AE6076">
            <w:pPr>
              <w:pStyle w:val="ListParagraph"/>
              <w:rPr>
                <w:rFonts w:cs="Arial"/>
                <w:lang w:val="uk-UA"/>
              </w:rPr>
            </w:pPr>
          </w:p>
          <w:p w14:paraId="7DB21874" w14:textId="77777777" w:rsidR="00AE6076" w:rsidRDefault="00AE6076" w:rsidP="00AE6076">
            <w:pPr>
              <w:numPr>
                <w:ilvl w:val="0"/>
                <w:numId w:val="2"/>
              </w:numPr>
              <w:spacing w:after="0" w:line="240" w:lineRule="auto"/>
              <w:ind w:left="0" w:firstLine="0"/>
              <w:jc w:val="both"/>
              <w:rPr>
                <w:rFonts w:cs="Arial"/>
                <w:lang w:val="uk-UA"/>
              </w:rPr>
            </w:pPr>
            <w:r w:rsidRPr="00412028">
              <w:rPr>
                <w:rFonts w:cs="Arial"/>
                <w:lang w:val="uk-UA"/>
              </w:rPr>
              <w:t>Будь-які міжнародні перевезення літаком або морські перевезення, що здійснюються в рамках цього договору, повинні бути здійснені американськими перевізниками</w:t>
            </w:r>
            <w:r>
              <w:rPr>
                <w:rFonts w:cs="Arial"/>
                <w:lang w:val="uk-UA"/>
              </w:rPr>
              <w:t>.</w:t>
            </w:r>
          </w:p>
          <w:p w14:paraId="346127E8" w14:textId="77777777" w:rsidR="00AE6076" w:rsidRPr="00E11B19" w:rsidRDefault="00AE6076" w:rsidP="00AE6076">
            <w:pPr>
              <w:spacing w:after="0" w:line="240" w:lineRule="auto"/>
              <w:jc w:val="both"/>
              <w:rPr>
                <w:rFonts w:cs="Arial"/>
                <w:lang w:val="uk-UA"/>
              </w:rPr>
            </w:pPr>
          </w:p>
          <w:p w14:paraId="0E44BC3C" w14:textId="77777777" w:rsidR="00AE6076" w:rsidRPr="00E11B19" w:rsidRDefault="00AE6076" w:rsidP="00AE6076">
            <w:pPr>
              <w:numPr>
                <w:ilvl w:val="0"/>
                <w:numId w:val="2"/>
              </w:numPr>
              <w:spacing w:after="0" w:line="240" w:lineRule="auto"/>
              <w:ind w:left="0" w:firstLine="0"/>
              <w:jc w:val="both"/>
              <w:rPr>
                <w:rFonts w:cs="Arial"/>
                <w:lang w:val="uk-UA"/>
              </w:rPr>
            </w:pPr>
            <w:r w:rsidRPr="00E11B19">
              <w:rPr>
                <w:rFonts w:cs="Arial"/>
                <w:lang w:val="uk-UA"/>
              </w:rPr>
              <w:t>Законодавство США забороняє проведення транзакцій, постачання ресурсів і надання підтримки юридичним і фізичним особам, що пов’язані з тероризмом. Постачальник за будь-яким контрактом, присудженим за результатами цього Оголошення про тендер, повинен забезпечити дотримання цього законодавства.</w:t>
            </w:r>
          </w:p>
          <w:p w14:paraId="7DF6122D" w14:textId="77777777" w:rsidR="00AE6076" w:rsidRPr="00E11B19" w:rsidRDefault="00AE6076" w:rsidP="00AE6076">
            <w:pPr>
              <w:spacing w:after="0" w:line="240" w:lineRule="auto"/>
              <w:jc w:val="both"/>
              <w:rPr>
                <w:rFonts w:cs="Arial"/>
                <w:lang w:val="uk-UA"/>
              </w:rPr>
            </w:pPr>
          </w:p>
          <w:p w14:paraId="23A4D68C" w14:textId="69EEF60D" w:rsidR="00AE6076" w:rsidRPr="00E11B19" w:rsidRDefault="00AE6076" w:rsidP="002334F3">
            <w:pPr>
              <w:numPr>
                <w:ilvl w:val="0"/>
                <w:numId w:val="2"/>
              </w:numPr>
              <w:spacing w:after="0" w:line="240" w:lineRule="auto"/>
              <w:ind w:left="0" w:firstLine="0"/>
              <w:jc w:val="both"/>
              <w:rPr>
                <w:rFonts w:cs="Arial"/>
                <w:b/>
                <w:lang w:val="uk-UA"/>
              </w:rPr>
            </w:pPr>
            <w:r w:rsidRPr="00E11B19">
              <w:rPr>
                <w:rFonts w:cs="Arial"/>
                <w:lang w:val="uk-UA"/>
              </w:rPr>
              <w:t xml:space="preserve">Право власності на товари, що постачаються за будь-яким контрактом, присудженим за результатами цього Оголошення про тендер, переходить до </w:t>
            </w:r>
            <w:proofErr w:type="spellStart"/>
            <w:r w:rsidRPr="00E11B19">
              <w:rPr>
                <w:rFonts w:cs="Arial"/>
                <w:lang w:val="uk-UA"/>
              </w:rPr>
              <w:t>Кімонікс</w:t>
            </w:r>
            <w:proofErr w:type="spellEnd"/>
            <w:r w:rsidRPr="00E11B19">
              <w:rPr>
                <w:rFonts w:cs="Arial"/>
                <w:lang w:val="uk-UA"/>
              </w:rPr>
              <w:t xml:space="preserve"> після доставки товарів та їх приймання </w:t>
            </w:r>
            <w:proofErr w:type="spellStart"/>
            <w:r w:rsidRPr="00E11B19">
              <w:rPr>
                <w:rFonts w:cs="Arial"/>
                <w:lang w:val="uk-UA"/>
              </w:rPr>
              <w:t>Кімонікс</w:t>
            </w:r>
            <w:proofErr w:type="spellEnd"/>
            <w:r w:rsidRPr="00E11B19">
              <w:rPr>
                <w:rFonts w:cs="Arial"/>
                <w:lang w:val="uk-UA"/>
              </w:rPr>
              <w:t xml:space="preserve">. Учасник тендеру несе усі ризики втрати, пошкодження та знищення товарів до моменту переходу права власності до </w:t>
            </w:r>
            <w:proofErr w:type="spellStart"/>
            <w:r w:rsidRPr="00E11B19">
              <w:rPr>
                <w:rFonts w:cs="Arial"/>
                <w:lang w:val="uk-UA"/>
              </w:rPr>
              <w:t>Кімонікс</w:t>
            </w:r>
            <w:proofErr w:type="spellEnd"/>
            <w:r w:rsidRPr="00E11B19">
              <w:rPr>
                <w:rFonts w:cs="Arial"/>
                <w:lang w:val="uk-UA"/>
              </w:rPr>
              <w:t>.</w:t>
            </w:r>
            <w:r w:rsidRPr="00E11B19">
              <w:rPr>
                <w:rFonts w:cs="Arial"/>
                <w:lang w:val="uk-UA"/>
              </w:rPr>
              <w:br/>
            </w:r>
          </w:p>
        </w:tc>
        <w:tc>
          <w:tcPr>
            <w:tcW w:w="4950" w:type="dxa"/>
            <w:shd w:val="clear" w:color="auto" w:fill="auto"/>
          </w:tcPr>
          <w:p w14:paraId="2402BA98" w14:textId="2B1C410F" w:rsidR="00AE6076" w:rsidRPr="00E11B19" w:rsidRDefault="00AE6076" w:rsidP="00AE6076">
            <w:pPr>
              <w:suppressAutoHyphens/>
              <w:spacing w:after="0" w:line="240" w:lineRule="auto"/>
              <w:jc w:val="both"/>
              <w:rPr>
                <w:rFonts w:cs="Arial"/>
              </w:rPr>
            </w:pPr>
            <w:r w:rsidRPr="00E11B19">
              <w:rPr>
                <w:rFonts w:cs="Arial"/>
                <w:b/>
              </w:rPr>
              <w:lastRenderedPageBreak/>
              <w:t>13.</w:t>
            </w:r>
            <w:r w:rsidRPr="00E11B19">
              <w:rPr>
                <w:rFonts w:cs="Arial"/>
              </w:rPr>
              <w:t xml:space="preserve"> </w:t>
            </w:r>
            <w:r w:rsidRPr="00E11B19">
              <w:rPr>
                <w:rFonts w:cs="Arial"/>
                <w:b/>
                <w:u w:val="single"/>
              </w:rPr>
              <w:t>Terms and Conditions</w:t>
            </w:r>
            <w:r w:rsidRPr="00E11B19">
              <w:rPr>
                <w:rFonts w:cs="Arial"/>
              </w:rPr>
              <w:t xml:space="preserve">: This is a Request for Quotations only. Issuance of this RFQ does not in any way obligate Chemonics, the </w:t>
            </w:r>
            <w:r w:rsidR="00485E85" w:rsidRPr="00E41474">
              <w:rPr>
                <w:rFonts w:cs="Arial"/>
                <w:lang w:val="uk-UA"/>
              </w:rPr>
              <w:t>UCBI I</w:t>
            </w:r>
            <w:r w:rsidR="00485E85" w:rsidRPr="00E41474">
              <w:rPr>
                <w:rFonts w:cs="Arial"/>
                <w:lang w:val="en-GB"/>
              </w:rPr>
              <w:t>I</w:t>
            </w:r>
            <w:r w:rsidR="00485E85" w:rsidRPr="00E41474">
              <w:rPr>
                <w:rFonts w:cs="Arial"/>
                <w:lang w:val="uk-UA"/>
              </w:rPr>
              <w:t>I</w:t>
            </w:r>
            <w:r w:rsidR="00485E85" w:rsidRPr="00E11B19">
              <w:rPr>
                <w:rFonts w:cs="Arial"/>
              </w:rPr>
              <w:t xml:space="preserve"> </w:t>
            </w:r>
            <w:r w:rsidRPr="00E11B19">
              <w:rPr>
                <w:rFonts w:cs="Arial"/>
              </w:rPr>
              <w:t xml:space="preserve">Project, or USAID to make an award or pay for costs incurred by potential offerors in the preparation and submission of an offer. </w:t>
            </w:r>
          </w:p>
          <w:p w14:paraId="17BD269F" w14:textId="77777777" w:rsidR="00AE6076" w:rsidRPr="00E11B19" w:rsidRDefault="00AE6076" w:rsidP="00AE6076">
            <w:pPr>
              <w:spacing w:after="0" w:line="240" w:lineRule="auto"/>
              <w:ind w:left="360"/>
              <w:jc w:val="both"/>
              <w:rPr>
                <w:rFonts w:cs="Arial"/>
              </w:rPr>
            </w:pPr>
          </w:p>
          <w:p w14:paraId="4E7F6D97" w14:textId="77777777" w:rsidR="00AE6076" w:rsidRPr="00E11B19" w:rsidRDefault="00AE6076" w:rsidP="00AE6076">
            <w:pPr>
              <w:spacing w:after="0" w:line="240" w:lineRule="auto"/>
              <w:ind w:left="360"/>
              <w:jc w:val="both"/>
              <w:rPr>
                <w:rFonts w:cs="Arial"/>
              </w:rPr>
            </w:pPr>
          </w:p>
          <w:p w14:paraId="099C0CCE" w14:textId="77777777" w:rsidR="00AE6076" w:rsidRPr="00E11B19" w:rsidRDefault="00AE6076" w:rsidP="00AE6076">
            <w:pPr>
              <w:spacing w:after="0" w:line="240" w:lineRule="auto"/>
              <w:ind w:left="360"/>
              <w:jc w:val="both"/>
              <w:rPr>
                <w:rFonts w:cs="Arial"/>
              </w:rPr>
            </w:pPr>
          </w:p>
          <w:p w14:paraId="42A3F13C" w14:textId="77777777" w:rsidR="00AE6076" w:rsidRDefault="00AE6076" w:rsidP="00AE6076">
            <w:pPr>
              <w:spacing w:after="0" w:line="240" w:lineRule="auto"/>
              <w:jc w:val="both"/>
              <w:rPr>
                <w:rFonts w:cs="Arial"/>
              </w:rPr>
            </w:pPr>
            <w:r w:rsidRPr="00E11B19">
              <w:rPr>
                <w:rFonts w:cs="Arial"/>
              </w:rPr>
              <w:t>This solicitation is subject to Chemonics’ standard terms and conditions. Any resultant award will be governed by these terms and conditions; a copy of the full terms and conditions is available upon request. Please note the following terms and conditions will apply:</w:t>
            </w:r>
          </w:p>
          <w:p w14:paraId="266A5FB1" w14:textId="77777777" w:rsidR="00AE6076" w:rsidRPr="00E11B19" w:rsidRDefault="00AE6076" w:rsidP="00AE6076">
            <w:pPr>
              <w:spacing w:after="0" w:line="240" w:lineRule="auto"/>
              <w:jc w:val="both"/>
              <w:rPr>
                <w:rFonts w:cs="Arial"/>
              </w:rPr>
            </w:pPr>
          </w:p>
          <w:p w14:paraId="59E5DB6C" w14:textId="77777777" w:rsidR="00AE6076" w:rsidRPr="00E11B19" w:rsidRDefault="00AE6076" w:rsidP="00AE6076">
            <w:pPr>
              <w:numPr>
                <w:ilvl w:val="0"/>
                <w:numId w:val="8"/>
              </w:numPr>
              <w:spacing w:after="0" w:line="240" w:lineRule="auto"/>
              <w:ind w:left="0" w:firstLine="0"/>
              <w:jc w:val="both"/>
              <w:rPr>
                <w:rFonts w:cs="Arial"/>
                <w:b/>
                <w:u w:val="single"/>
              </w:rPr>
            </w:pPr>
            <w:r w:rsidRPr="00E11B19">
              <w:rPr>
                <w:rFonts w:cs="Arial"/>
              </w:rPr>
              <w:t>Chemonics’ standard payment terms are net 30 days after receipt and acceptance of any commodities or deliverables. Payment will only be issued to the entity submitting the offer in response to this RFQ and identified in the resulting award; payment will not be issued to a third party.</w:t>
            </w:r>
          </w:p>
          <w:p w14:paraId="621F9B12" w14:textId="77777777" w:rsidR="00AE6076" w:rsidRPr="00E11B19" w:rsidRDefault="00AE6076" w:rsidP="00AE6076">
            <w:pPr>
              <w:spacing w:after="0" w:line="240" w:lineRule="auto"/>
              <w:jc w:val="both"/>
              <w:rPr>
                <w:rFonts w:cs="Arial"/>
                <w:b/>
                <w:u w:val="single"/>
              </w:rPr>
            </w:pPr>
          </w:p>
          <w:p w14:paraId="718CDD66" w14:textId="77777777" w:rsidR="00AE6076" w:rsidRPr="00E11B19" w:rsidRDefault="00AE6076" w:rsidP="00AE6076">
            <w:pPr>
              <w:numPr>
                <w:ilvl w:val="0"/>
                <w:numId w:val="8"/>
              </w:numPr>
              <w:spacing w:after="0" w:line="240" w:lineRule="auto"/>
              <w:ind w:left="0" w:firstLine="0"/>
              <w:jc w:val="both"/>
              <w:rPr>
                <w:rFonts w:cs="Arial"/>
              </w:rPr>
            </w:pPr>
            <w:r w:rsidRPr="00E11B19">
              <w:rPr>
                <w:rFonts w:cs="Arial"/>
              </w:rPr>
              <w:t>Any award resulting from this RFQ will be firm fixed price, in the form of a purchase order.</w:t>
            </w:r>
          </w:p>
          <w:p w14:paraId="4416866B" w14:textId="77777777" w:rsidR="00AE6076" w:rsidRPr="00E11B19" w:rsidRDefault="00AE6076" w:rsidP="00AE6076">
            <w:pPr>
              <w:spacing w:after="0" w:line="240" w:lineRule="auto"/>
              <w:jc w:val="both"/>
              <w:rPr>
                <w:rFonts w:cs="Arial"/>
              </w:rPr>
            </w:pPr>
          </w:p>
          <w:p w14:paraId="2F2F9428" w14:textId="77777777" w:rsidR="00AE6076" w:rsidRDefault="00AE6076" w:rsidP="00AE6076">
            <w:pPr>
              <w:spacing w:after="0" w:line="240" w:lineRule="auto"/>
              <w:jc w:val="both"/>
              <w:rPr>
                <w:rFonts w:cs="Arial"/>
                <w:b/>
                <w:u w:val="single"/>
              </w:rPr>
            </w:pPr>
          </w:p>
          <w:p w14:paraId="4F53A1D7" w14:textId="77777777" w:rsidR="00AE6076" w:rsidRPr="00E11B19" w:rsidRDefault="00AE6076" w:rsidP="00AE6076">
            <w:pPr>
              <w:spacing w:after="0" w:line="240" w:lineRule="auto"/>
              <w:jc w:val="both"/>
              <w:rPr>
                <w:rFonts w:cs="Arial"/>
                <w:b/>
                <w:u w:val="single"/>
              </w:rPr>
            </w:pPr>
          </w:p>
          <w:p w14:paraId="567490BE" w14:textId="77777777" w:rsidR="00AE6076" w:rsidRDefault="00AE6076" w:rsidP="00AE6076">
            <w:pPr>
              <w:numPr>
                <w:ilvl w:val="0"/>
                <w:numId w:val="8"/>
              </w:numPr>
              <w:spacing w:after="0" w:line="240" w:lineRule="auto"/>
              <w:ind w:left="0" w:firstLine="0"/>
              <w:jc w:val="both"/>
              <w:rPr>
                <w:rFonts w:cs="Arial"/>
              </w:rPr>
            </w:pPr>
            <w:r w:rsidRPr="00E11B19">
              <w:rPr>
                <w:rFonts w:cs="Arial"/>
              </w:rPr>
              <w:t xml:space="preserve">No commodities or services may be supplied that are manufactured or assembled in, shipped from, transported through, or otherwise involving </w:t>
            </w:r>
            <w:r w:rsidRPr="00E11B19">
              <w:rPr>
                <w:rFonts w:cs="Arial"/>
              </w:rPr>
              <w:lastRenderedPageBreak/>
              <w:t>any of the following countries: Cuba, Iran, North Korea, Syria.</w:t>
            </w:r>
          </w:p>
          <w:p w14:paraId="50E1A87B" w14:textId="77777777" w:rsidR="00AE6076" w:rsidRDefault="00AE6076" w:rsidP="00AE6076">
            <w:pPr>
              <w:spacing w:after="0" w:line="240" w:lineRule="auto"/>
              <w:jc w:val="both"/>
              <w:rPr>
                <w:rFonts w:cs="Arial"/>
              </w:rPr>
            </w:pPr>
          </w:p>
          <w:p w14:paraId="7C096041" w14:textId="77777777" w:rsidR="00AE6076" w:rsidRDefault="00AE6076" w:rsidP="00AE6076">
            <w:pPr>
              <w:numPr>
                <w:ilvl w:val="0"/>
                <w:numId w:val="8"/>
              </w:numPr>
              <w:spacing w:after="0" w:line="240" w:lineRule="auto"/>
              <w:ind w:left="0" w:firstLine="0"/>
              <w:jc w:val="both"/>
              <w:rPr>
                <w:rFonts w:cs="Arial"/>
              </w:rPr>
            </w:pPr>
            <w:r w:rsidRPr="00412028">
              <w:rPr>
                <w:rFonts w:cs="Arial"/>
              </w:rPr>
              <w:t>Any international air or ocean transportation or shipping carried out under any award resulting from this RFQ must take place on U.S.-flag carriers/vessels.</w:t>
            </w:r>
          </w:p>
          <w:p w14:paraId="0EBE9B32" w14:textId="77777777" w:rsidR="00AE6076" w:rsidRDefault="00AE6076" w:rsidP="00AE6076">
            <w:pPr>
              <w:pStyle w:val="ListParagraph"/>
              <w:ind w:left="0"/>
              <w:rPr>
                <w:rFonts w:cs="Arial"/>
              </w:rPr>
            </w:pPr>
          </w:p>
          <w:p w14:paraId="41549120" w14:textId="77777777" w:rsidR="00AE6076" w:rsidRDefault="00AE6076" w:rsidP="00AE6076">
            <w:pPr>
              <w:numPr>
                <w:ilvl w:val="0"/>
                <w:numId w:val="8"/>
              </w:numPr>
              <w:spacing w:after="0" w:line="240" w:lineRule="auto"/>
              <w:ind w:left="0" w:firstLine="0"/>
              <w:jc w:val="both"/>
              <w:rPr>
                <w:rFonts w:cs="Arial"/>
              </w:rPr>
            </w:pPr>
            <w:r w:rsidRPr="00E11B19">
              <w:rPr>
                <w:rFonts w:cs="Arial"/>
              </w:rPr>
              <w:t>United States law prohibits transactions with, and the provision of resources and support to, individuals and organizations associated with terrorism. The supplier under any award resulting from this RFQ must ensure compliance with these laws.</w:t>
            </w:r>
          </w:p>
          <w:p w14:paraId="645048CC" w14:textId="77777777" w:rsidR="00AE6076" w:rsidRDefault="00AE6076" w:rsidP="00AE6076">
            <w:pPr>
              <w:spacing w:after="0" w:line="240" w:lineRule="auto"/>
              <w:jc w:val="both"/>
              <w:rPr>
                <w:rFonts w:cs="Arial"/>
              </w:rPr>
            </w:pPr>
          </w:p>
          <w:p w14:paraId="7705A195" w14:textId="77777777" w:rsidR="00AE6076" w:rsidRPr="00E11B19" w:rsidRDefault="00AE6076" w:rsidP="00AE6076">
            <w:pPr>
              <w:spacing w:after="0" w:line="240" w:lineRule="auto"/>
              <w:jc w:val="both"/>
              <w:rPr>
                <w:rFonts w:cs="Arial"/>
              </w:rPr>
            </w:pPr>
          </w:p>
          <w:p w14:paraId="2E14CB6A" w14:textId="77777777" w:rsidR="00AE6076" w:rsidRPr="00E11B19" w:rsidRDefault="00AE6076" w:rsidP="00AE6076">
            <w:pPr>
              <w:numPr>
                <w:ilvl w:val="0"/>
                <w:numId w:val="8"/>
              </w:numPr>
              <w:spacing w:after="0" w:line="240" w:lineRule="auto"/>
              <w:ind w:left="0" w:firstLine="0"/>
              <w:jc w:val="both"/>
              <w:rPr>
                <w:b/>
                <w:u w:val="single"/>
              </w:rPr>
            </w:pPr>
            <w:r w:rsidRPr="00B51769">
              <w:rPr>
                <w:rFonts w:cs="Arial"/>
              </w:rPr>
              <w:t>The title to any goods supplied under any award resulting from this RFQ shall pass to Chemonics following delivery and acceptance of the goods by Chemonics. Risk of loss, injury, or destruction of the goods shall be borne by the offeror until title passes to Chemonics.</w:t>
            </w:r>
          </w:p>
          <w:p w14:paraId="6ECC65C4" w14:textId="77777777" w:rsidR="00AE6076" w:rsidRDefault="00AE6076" w:rsidP="00AE6076">
            <w:pPr>
              <w:spacing w:after="0" w:line="240" w:lineRule="auto"/>
              <w:jc w:val="both"/>
              <w:rPr>
                <w:b/>
                <w:u w:val="single"/>
              </w:rPr>
            </w:pPr>
            <w:r w:rsidRPr="00E11B19">
              <w:rPr>
                <w:b/>
                <w:u w:val="single"/>
              </w:rPr>
              <w:br w:type="page"/>
            </w:r>
          </w:p>
          <w:p w14:paraId="05C7855D" w14:textId="77777777" w:rsidR="00AE6076" w:rsidRPr="00E11B19" w:rsidRDefault="00AE6076" w:rsidP="00AE6076">
            <w:pPr>
              <w:suppressAutoHyphens/>
              <w:spacing w:after="0" w:line="240" w:lineRule="auto"/>
              <w:jc w:val="both"/>
              <w:rPr>
                <w:rFonts w:cs="Arial"/>
                <w:b/>
              </w:rPr>
            </w:pPr>
          </w:p>
        </w:tc>
      </w:tr>
      <w:tr w:rsidR="00AE6076" w:rsidRPr="00BE04A3" w14:paraId="650DC879" w14:textId="77777777" w:rsidTr="5491A13E">
        <w:tc>
          <w:tcPr>
            <w:tcW w:w="5058" w:type="dxa"/>
            <w:shd w:val="clear" w:color="auto" w:fill="auto"/>
          </w:tcPr>
          <w:p w14:paraId="55D8C77B" w14:textId="77777777" w:rsidR="00AE6076" w:rsidRPr="00E11B19" w:rsidRDefault="00AE6076" w:rsidP="00DD540E">
            <w:pPr>
              <w:spacing w:after="0" w:line="240" w:lineRule="auto"/>
              <w:jc w:val="both"/>
              <w:rPr>
                <w:lang w:val="uk-UA"/>
              </w:rPr>
            </w:pPr>
            <w:r w:rsidRPr="00E11B19">
              <w:rPr>
                <w:b/>
                <w:u w:val="single"/>
                <w:lang w:val="uk-UA"/>
              </w:rPr>
              <w:lastRenderedPageBreak/>
              <w:t>Розділ 2: Необхідні документи</w:t>
            </w:r>
          </w:p>
          <w:p w14:paraId="7869958B" w14:textId="77777777" w:rsidR="00AE6076" w:rsidRPr="00E11B19" w:rsidRDefault="00AE6076" w:rsidP="00DD540E">
            <w:pPr>
              <w:spacing w:after="0" w:line="240" w:lineRule="auto"/>
              <w:jc w:val="both"/>
              <w:rPr>
                <w:lang w:val="uk-UA"/>
              </w:rPr>
            </w:pPr>
          </w:p>
          <w:p w14:paraId="059AE9DD" w14:textId="77777777" w:rsidR="00AE6076" w:rsidRPr="00E11B19" w:rsidRDefault="00AE6076" w:rsidP="00DD540E">
            <w:pPr>
              <w:spacing w:after="0" w:line="240" w:lineRule="auto"/>
              <w:jc w:val="both"/>
              <w:rPr>
                <w:lang w:val="uk-UA"/>
              </w:rPr>
            </w:pPr>
            <w:r w:rsidRPr="00E11B19">
              <w:rPr>
                <w:rStyle w:val="hps"/>
                <w:lang w:val="uk-UA"/>
              </w:rPr>
              <w:t>Для</w:t>
            </w:r>
            <w:r w:rsidRPr="00E11B19">
              <w:rPr>
                <w:lang w:val="uk-UA"/>
              </w:rPr>
              <w:t xml:space="preserve"> </w:t>
            </w:r>
            <w:r w:rsidRPr="00E11B19">
              <w:rPr>
                <w:rStyle w:val="hps"/>
                <w:lang w:val="uk-UA"/>
              </w:rPr>
              <w:t>надання допомоги</w:t>
            </w:r>
            <w:r w:rsidRPr="00E11B19">
              <w:rPr>
                <w:lang w:val="uk-UA"/>
              </w:rPr>
              <w:t xml:space="preserve"> </w:t>
            </w:r>
            <w:r w:rsidRPr="00E11B19">
              <w:rPr>
                <w:rStyle w:val="hps"/>
                <w:lang w:val="uk-UA"/>
              </w:rPr>
              <w:t>учасникам</w:t>
            </w:r>
            <w:r w:rsidRPr="00E11B19">
              <w:rPr>
                <w:lang w:val="uk-UA"/>
              </w:rPr>
              <w:t xml:space="preserve"> </w:t>
            </w:r>
            <w:r w:rsidRPr="00E11B19">
              <w:rPr>
                <w:rStyle w:val="hps"/>
                <w:lang w:val="uk-UA"/>
              </w:rPr>
              <w:t>тендеру</w:t>
            </w:r>
            <w:r w:rsidRPr="00E11B19">
              <w:rPr>
                <w:lang w:val="uk-UA"/>
              </w:rPr>
              <w:t xml:space="preserve"> </w:t>
            </w:r>
            <w:r w:rsidRPr="00E11B19">
              <w:rPr>
                <w:rStyle w:val="hps"/>
                <w:lang w:val="uk-UA"/>
              </w:rPr>
              <w:t>у підготовці пропозицій</w:t>
            </w:r>
            <w:r w:rsidRPr="00E11B19">
              <w:rPr>
                <w:lang w:val="uk-UA"/>
              </w:rPr>
              <w:t xml:space="preserve">, нижче наведений перелік </w:t>
            </w:r>
            <w:r w:rsidRPr="00E11B19">
              <w:rPr>
                <w:rStyle w:val="hps"/>
                <w:lang w:val="uk-UA"/>
              </w:rPr>
              <w:t>документів, які необхідно включити</w:t>
            </w:r>
            <w:r w:rsidRPr="00E11B19">
              <w:rPr>
                <w:lang w:val="uk-UA"/>
              </w:rPr>
              <w:t xml:space="preserve"> у </w:t>
            </w:r>
            <w:r w:rsidRPr="00E11B19">
              <w:rPr>
                <w:rStyle w:val="hps"/>
                <w:lang w:val="uk-UA"/>
              </w:rPr>
              <w:t>пропозицію</w:t>
            </w:r>
            <w:r w:rsidRPr="00E11B19">
              <w:rPr>
                <w:lang w:val="uk-UA"/>
              </w:rPr>
              <w:t>:</w:t>
            </w:r>
          </w:p>
          <w:p w14:paraId="230A7A36" w14:textId="5CC047FB" w:rsidR="00AE6076" w:rsidRDefault="00AE6076" w:rsidP="00DD540E">
            <w:pPr>
              <w:spacing w:after="0" w:line="240" w:lineRule="auto"/>
              <w:jc w:val="both"/>
              <w:rPr>
                <w:lang w:val="uk-UA"/>
              </w:rPr>
            </w:pPr>
          </w:p>
          <w:p w14:paraId="63FF2290" w14:textId="77777777" w:rsidR="00AE6076" w:rsidRPr="00E11B19" w:rsidRDefault="00AE6076" w:rsidP="00DD540E">
            <w:pPr>
              <w:spacing w:after="0" w:line="240" w:lineRule="auto"/>
              <w:jc w:val="both"/>
              <w:rPr>
                <w:lang w:val="uk-UA"/>
              </w:rPr>
            </w:pPr>
            <w:r w:rsidRPr="00E11B19">
              <w:rPr>
                <w:rFonts w:ascii="Arial" w:hAnsi="Arial" w:cs="Arial"/>
                <w:sz w:val="40"/>
                <w:lang w:val="uk-UA"/>
              </w:rPr>
              <w:t>□</w:t>
            </w:r>
            <w:r w:rsidRPr="00E11B19">
              <w:rPr>
                <w:lang w:val="uk-UA"/>
              </w:rPr>
              <w:t xml:space="preserve"> Супровідний лист, підписаний уповноваженим представником учасника тендеру (див. Розділ 4)</w:t>
            </w:r>
          </w:p>
          <w:p w14:paraId="4DDDC9F3" w14:textId="77777777" w:rsidR="00AE6076" w:rsidRDefault="00AE6076" w:rsidP="00DD540E">
            <w:pPr>
              <w:spacing w:after="0" w:line="240" w:lineRule="auto"/>
              <w:jc w:val="both"/>
              <w:rPr>
                <w:lang w:val="uk-UA"/>
              </w:rPr>
            </w:pPr>
          </w:p>
          <w:p w14:paraId="246E6BDF" w14:textId="5B26B6F8" w:rsidR="00AE6076" w:rsidRDefault="00AE6076" w:rsidP="00DD540E">
            <w:pPr>
              <w:spacing w:after="0" w:line="240" w:lineRule="auto"/>
              <w:jc w:val="both"/>
              <w:rPr>
                <w:lang w:val="uk-UA"/>
              </w:rPr>
            </w:pPr>
            <w:r w:rsidRPr="00E11B19">
              <w:rPr>
                <w:rFonts w:ascii="Arial" w:hAnsi="Arial" w:cs="Arial"/>
                <w:sz w:val="40"/>
                <w:lang w:val="uk-UA"/>
              </w:rPr>
              <w:t>□</w:t>
            </w:r>
            <w:r w:rsidRPr="00E11B19">
              <w:rPr>
                <w:lang w:val="uk-UA"/>
              </w:rPr>
              <w:t xml:space="preserve"> Офіційну пропозицію, яка включає специфікації  запропонован</w:t>
            </w:r>
            <w:r>
              <w:rPr>
                <w:lang w:val="uk-UA"/>
              </w:rPr>
              <w:t>ого</w:t>
            </w:r>
            <w:r w:rsidRPr="00E11B19">
              <w:rPr>
                <w:lang w:val="uk-UA"/>
              </w:rPr>
              <w:t xml:space="preserve"> </w:t>
            </w:r>
            <w:r w:rsidRPr="00BE04A3">
              <w:rPr>
                <w:lang w:val="uk-UA"/>
              </w:rPr>
              <w:t xml:space="preserve">обладнання </w:t>
            </w:r>
            <w:r w:rsidRPr="00E11B19">
              <w:rPr>
                <w:lang w:val="uk-UA"/>
              </w:rPr>
              <w:t>(див. Розділ 3)</w:t>
            </w:r>
          </w:p>
          <w:p w14:paraId="77464080" w14:textId="77777777" w:rsidR="00BD4BA1" w:rsidRDefault="00BD4BA1" w:rsidP="00DD540E">
            <w:pPr>
              <w:spacing w:after="0" w:line="240" w:lineRule="auto"/>
              <w:jc w:val="both"/>
              <w:rPr>
                <w:lang w:val="uk-UA"/>
              </w:rPr>
            </w:pPr>
          </w:p>
          <w:p w14:paraId="0DC32ADE" w14:textId="77777777" w:rsidR="00AE6076" w:rsidRPr="00E11B19" w:rsidRDefault="00AE6076" w:rsidP="00DD540E">
            <w:pPr>
              <w:spacing w:after="0" w:line="240" w:lineRule="auto"/>
              <w:jc w:val="both"/>
              <w:rPr>
                <w:lang w:val="uk-UA"/>
              </w:rPr>
            </w:pPr>
            <w:r w:rsidRPr="00BE04A3">
              <w:rPr>
                <w:rFonts w:ascii="Arial" w:hAnsi="Arial" w:cs="Arial"/>
                <w:sz w:val="40"/>
                <w:lang w:val="ru-RU"/>
              </w:rPr>
              <w:t>□</w:t>
            </w:r>
            <w:r w:rsidRPr="00BE04A3">
              <w:rPr>
                <w:lang w:val="ru-RU"/>
              </w:rPr>
              <w:t xml:space="preserve"> </w:t>
            </w:r>
            <w:r w:rsidRPr="00BE04A3">
              <w:rPr>
                <w:lang w:val="uk-UA"/>
              </w:rPr>
              <w:t xml:space="preserve">Анкета для звітності згідно з вимогами </w:t>
            </w:r>
            <w:r w:rsidRPr="00412028">
              <w:rPr>
                <w:lang w:val="uk-UA"/>
              </w:rPr>
              <w:t>Акту про підзвітність і прозорість фінансування з федеральних джерел (FFATA)</w:t>
            </w:r>
            <w:r w:rsidRPr="00BE04A3">
              <w:rPr>
                <w:lang w:val="uk-UA"/>
              </w:rPr>
              <w:t>, підписаний уповноваженим представником учасника тендеру (див. Розділ 4)</w:t>
            </w:r>
          </w:p>
          <w:p w14:paraId="40435E63" w14:textId="77777777" w:rsidR="00AE6076" w:rsidRDefault="00AE6076" w:rsidP="00DD540E">
            <w:pPr>
              <w:spacing w:after="0" w:line="240" w:lineRule="auto"/>
              <w:jc w:val="both"/>
              <w:rPr>
                <w:lang w:val="uk-UA"/>
              </w:rPr>
            </w:pPr>
            <w:r w:rsidRPr="00E11B19">
              <w:rPr>
                <w:rFonts w:ascii="Arial" w:hAnsi="Arial" w:cs="Arial"/>
                <w:sz w:val="40"/>
                <w:lang w:val="uk-UA"/>
              </w:rPr>
              <w:t>□</w:t>
            </w:r>
            <w:r w:rsidRPr="00E11B19">
              <w:rPr>
                <w:lang w:val="uk-UA"/>
              </w:rPr>
              <w:t xml:space="preserve"> Копію реєстраційного свідоцтва учасника тендеру та ліцензій на здійснення відповідної діяльності (див. Розділ 1.5)</w:t>
            </w:r>
          </w:p>
          <w:p w14:paraId="49B9066A" w14:textId="77777777" w:rsidR="000F20B4" w:rsidRDefault="000F20B4" w:rsidP="00DD540E">
            <w:pPr>
              <w:spacing w:after="0" w:line="240" w:lineRule="auto"/>
              <w:jc w:val="both"/>
              <w:rPr>
                <w:rFonts w:cs="Arial"/>
                <w:b/>
                <w:lang w:val="uk-UA"/>
              </w:rPr>
            </w:pPr>
          </w:p>
          <w:p w14:paraId="312B6737" w14:textId="77777777" w:rsidR="002334F3" w:rsidRDefault="002334F3" w:rsidP="00DD540E">
            <w:pPr>
              <w:spacing w:after="0" w:line="240" w:lineRule="auto"/>
              <w:jc w:val="both"/>
              <w:rPr>
                <w:rFonts w:cs="Arial"/>
                <w:b/>
                <w:lang w:val="uk-UA"/>
              </w:rPr>
            </w:pPr>
          </w:p>
          <w:p w14:paraId="70CE914F" w14:textId="5A37FE80" w:rsidR="002334F3" w:rsidRPr="00E11B19" w:rsidRDefault="002334F3" w:rsidP="00DD540E">
            <w:pPr>
              <w:spacing w:after="0" w:line="240" w:lineRule="auto"/>
              <w:jc w:val="both"/>
              <w:rPr>
                <w:rFonts w:cs="Arial"/>
                <w:b/>
                <w:lang w:val="uk-UA"/>
              </w:rPr>
            </w:pPr>
          </w:p>
        </w:tc>
        <w:tc>
          <w:tcPr>
            <w:tcW w:w="4950" w:type="dxa"/>
            <w:shd w:val="clear" w:color="auto" w:fill="auto"/>
          </w:tcPr>
          <w:p w14:paraId="10019DBE" w14:textId="77777777" w:rsidR="00AE6076" w:rsidRPr="00E11B19" w:rsidRDefault="00AE6076" w:rsidP="00DD540E">
            <w:pPr>
              <w:spacing w:after="0" w:line="240" w:lineRule="auto"/>
            </w:pPr>
            <w:r w:rsidRPr="00E11B19">
              <w:rPr>
                <w:b/>
                <w:u w:val="single"/>
              </w:rPr>
              <w:t>Section 2: Offer Checklist</w:t>
            </w:r>
          </w:p>
          <w:p w14:paraId="290D4529" w14:textId="77777777" w:rsidR="00AE6076" w:rsidRPr="00E11B19" w:rsidRDefault="00AE6076" w:rsidP="00DD540E">
            <w:pPr>
              <w:spacing w:after="0" w:line="240" w:lineRule="auto"/>
            </w:pPr>
          </w:p>
          <w:p w14:paraId="7D230624" w14:textId="77777777" w:rsidR="00AE6076" w:rsidRPr="00E11B19" w:rsidRDefault="00AE6076" w:rsidP="00DD540E">
            <w:pPr>
              <w:spacing w:after="0" w:line="240" w:lineRule="auto"/>
              <w:jc w:val="both"/>
            </w:pPr>
            <w:r w:rsidRPr="00E11B19">
              <w:t>To assist offerors in preparation of proposals, the following checklist summarizes the documentation to include an offer in response to this RFQ:</w:t>
            </w:r>
          </w:p>
          <w:p w14:paraId="43AF8186" w14:textId="77777777" w:rsidR="00AE6076" w:rsidRPr="00E11B19" w:rsidRDefault="00AE6076" w:rsidP="00DD540E">
            <w:pPr>
              <w:spacing w:after="0" w:line="240" w:lineRule="auto"/>
              <w:jc w:val="both"/>
            </w:pPr>
          </w:p>
          <w:p w14:paraId="3F08C1A1" w14:textId="77777777" w:rsidR="00AE6076" w:rsidRPr="00E11B19" w:rsidRDefault="00AE6076" w:rsidP="00DD540E">
            <w:pPr>
              <w:spacing w:after="0" w:line="240" w:lineRule="auto"/>
              <w:ind w:left="44"/>
              <w:jc w:val="both"/>
            </w:pPr>
            <w:r w:rsidRPr="00E11B19">
              <w:rPr>
                <w:rFonts w:ascii="Arial" w:hAnsi="Arial" w:cs="Arial"/>
                <w:sz w:val="40"/>
              </w:rPr>
              <w:t>□</w:t>
            </w:r>
            <w:r w:rsidRPr="00E11B19">
              <w:t xml:space="preserve"> Cover letter, signed by an authorized representative of the offeror (see Section 4 for template)</w:t>
            </w:r>
          </w:p>
          <w:p w14:paraId="66E9EFBB" w14:textId="77777777" w:rsidR="00AE6076" w:rsidRPr="00E11B19" w:rsidRDefault="00AE6076" w:rsidP="00DD540E">
            <w:pPr>
              <w:spacing w:after="0" w:line="240" w:lineRule="auto"/>
              <w:ind w:left="44"/>
              <w:jc w:val="both"/>
            </w:pPr>
            <w:r w:rsidRPr="00E11B19">
              <w:rPr>
                <w:rFonts w:ascii="Arial" w:hAnsi="Arial" w:cs="Arial"/>
                <w:sz w:val="40"/>
              </w:rPr>
              <w:t>□</w:t>
            </w:r>
            <w:r w:rsidRPr="00E11B19">
              <w:t xml:space="preserve"> Official quotation, including specifications of offered </w:t>
            </w:r>
            <w:r>
              <w:t xml:space="preserve">equipment </w:t>
            </w:r>
            <w:r w:rsidRPr="00E11B19">
              <w:t>(see Section 3 for example format)</w:t>
            </w:r>
          </w:p>
          <w:p w14:paraId="6095EC92" w14:textId="77777777" w:rsidR="00AE6076" w:rsidRDefault="00AE6076" w:rsidP="00DD540E">
            <w:pPr>
              <w:spacing w:after="0" w:line="240" w:lineRule="auto"/>
              <w:ind w:left="-20"/>
            </w:pPr>
            <w:r w:rsidRPr="00A22755">
              <w:rPr>
                <w:rFonts w:ascii="Arial" w:hAnsi="Arial" w:cs="Arial"/>
                <w:sz w:val="40"/>
              </w:rPr>
              <w:t>□</w:t>
            </w:r>
            <w:r w:rsidRPr="00A22755">
              <w:t xml:space="preserve"> Federal Funding Accountability </w:t>
            </w:r>
            <w:proofErr w:type="gramStart"/>
            <w:r w:rsidRPr="00A22755">
              <w:t>And</w:t>
            </w:r>
            <w:proofErr w:type="gramEnd"/>
            <w:r w:rsidRPr="00A22755">
              <w:t xml:space="preserve"> Transparency Act (FFATA) Subaward Reporting Questionnaire, signed by an authorized representative of the offeror (see Section 5 for questionnaire)</w:t>
            </w:r>
          </w:p>
          <w:p w14:paraId="7F7C6810" w14:textId="77777777" w:rsidR="00BD4BA1" w:rsidRDefault="00BD4BA1" w:rsidP="00DD540E">
            <w:pPr>
              <w:spacing w:after="0" w:line="240" w:lineRule="auto"/>
              <w:ind w:left="44"/>
            </w:pPr>
          </w:p>
          <w:p w14:paraId="32157769" w14:textId="77777777" w:rsidR="00AE6076" w:rsidRDefault="00AE6076" w:rsidP="00DD540E">
            <w:pPr>
              <w:spacing w:after="0" w:line="240" w:lineRule="auto"/>
              <w:ind w:left="44"/>
              <w:jc w:val="both"/>
              <w:rPr>
                <w:rFonts w:cs="Arial"/>
              </w:rPr>
            </w:pPr>
            <w:r w:rsidRPr="00E11B19">
              <w:rPr>
                <w:rFonts w:ascii="Arial" w:hAnsi="Arial" w:cs="Arial"/>
                <w:sz w:val="40"/>
              </w:rPr>
              <w:t>□</w:t>
            </w:r>
            <w:r w:rsidRPr="00E11B19">
              <w:t xml:space="preserve"> Copy of </w:t>
            </w:r>
            <w:r w:rsidRPr="00E11B19">
              <w:rPr>
                <w:rFonts w:cs="Arial"/>
              </w:rPr>
              <w:t>offeror’s registration or business license (see Section 1.5 for more details)</w:t>
            </w:r>
          </w:p>
          <w:p w14:paraId="3FA982DA" w14:textId="7D3D41E2" w:rsidR="00453AC4" w:rsidRPr="00E11B19" w:rsidRDefault="00453AC4" w:rsidP="00DD540E">
            <w:pPr>
              <w:spacing w:after="0" w:line="240" w:lineRule="auto"/>
              <w:ind w:left="44"/>
              <w:jc w:val="both"/>
              <w:rPr>
                <w:rFonts w:cs="Arial"/>
                <w:b/>
              </w:rPr>
            </w:pPr>
          </w:p>
        </w:tc>
      </w:tr>
      <w:tr w:rsidR="00AE6076" w:rsidRPr="00BE04A3" w14:paraId="1BD2DBF8" w14:textId="77777777" w:rsidTr="5491A13E">
        <w:tc>
          <w:tcPr>
            <w:tcW w:w="5058" w:type="dxa"/>
            <w:shd w:val="clear" w:color="auto" w:fill="auto"/>
          </w:tcPr>
          <w:p w14:paraId="41B9F3ED" w14:textId="77777777" w:rsidR="00AE6076" w:rsidRPr="00E11B19" w:rsidRDefault="00AE6076" w:rsidP="00AE6076">
            <w:pPr>
              <w:spacing w:after="0" w:line="240" w:lineRule="auto"/>
              <w:jc w:val="both"/>
              <w:rPr>
                <w:b/>
                <w:u w:val="single"/>
                <w:lang w:val="uk-UA"/>
              </w:rPr>
            </w:pPr>
            <w:r w:rsidRPr="00E11B19">
              <w:rPr>
                <w:b/>
                <w:u w:val="single"/>
                <w:lang w:val="uk-UA"/>
              </w:rPr>
              <w:lastRenderedPageBreak/>
              <w:t>Розділ 3: Технічні характеристики та технічні вимоги</w:t>
            </w:r>
          </w:p>
          <w:p w14:paraId="15CF9342" w14:textId="77777777" w:rsidR="00AE6076" w:rsidRPr="00E11B19" w:rsidRDefault="00AE6076" w:rsidP="00AE6076">
            <w:pPr>
              <w:spacing w:after="0" w:line="240" w:lineRule="auto"/>
              <w:jc w:val="both"/>
              <w:rPr>
                <w:b/>
                <w:u w:val="single"/>
                <w:lang w:val="uk-UA"/>
              </w:rPr>
            </w:pPr>
          </w:p>
          <w:p w14:paraId="6046C061" w14:textId="5750FB61" w:rsidR="00AE6076" w:rsidRPr="00E11B19" w:rsidRDefault="00AE6076" w:rsidP="00AE6076">
            <w:pPr>
              <w:spacing w:after="0" w:line="240" w:lineRule="auto"/>
              <w:jc w:val="both"/>
              <w:rPr>
                <w:b/>
                <w:u w:val="single"/>
                <w:lang w:val="uk-UA"/>
              </w:rPr>
            </w:pPr>
            <w:r w:rsidRPr="00E11B19">
              <w:rPr>
                <w:rFonts w:cs="Arial"/>
                <w:color w:val="000000"/>
                <w:lang w:val="uk-UA"/>
              </w:rPr>
              <w:t>Будь ласка, дивіться таблицю нижче.</w:t>
            </w:r>
          </w:p>
        </w:tc>
        <w:tc>
          <w:tcPr>
            <w:tcW w:w="4950" w:type="dxa"/>
            <w:shd w:val="clear" w:color="auto" w:fill="auto"/>
          </w:tcPr>
          <w:p w14:paraId="7FBB11CE" w14:textId="77777777" w:rsidR="00AE6076" w:rsidRDefault="00AE6076" w:rsidP="00AE6076">
            <w:pPr>
              <w:spacing w:after="0" w:line="240" w:lineRule="auto"/>
              <w:rPr>
                <w:b/>
                <w:u w:val="single"/>
              </w:rPr>
            </w:pPr>
            <w:r w:rsidRPr="00E11B19">
              <w:rPr>
                <w:b/>
                <w:u w:val="single"/>
              </w:rPr>
              <w:t>Section 3: Specifications and Technical Requirements</w:t>
            </w:r>
          </w:p>
          <w:p w14:paraId="46A70299" w14:textId="77777777" w:rsidR="00AE6076" w:rsidRPr="00E11B19" w:rsidRDefault="00AE6076" w:rsidP="00AE6076">
            <w:pPr>
              <w:spacing w:after="0" w:line="240" w:lineRule="auto"/>
              <w:rPr>
                <w:b/>
                <w:u w:val="single"/>
              </w:rPr>
            </w:pPr>
          </w:p>
          <w:p w14:paraId="101B7DAE" w14:textId="77777777" w:rsidR="00AE6076" w:rsidRPr="00E11B19" w:rsidRDefault="00AE6076" w:rsidP="00AE6076">
            <w:pPr>
              <w:spacing w:after="0" w:line="240" w:lineRule="auto"/>
              <w:rPr>
                <w:rFonts w:cs="Arial"/>
                <w:i/>
              </w:rPr>
            </w:pPr>
            <w:r w:rsidRPr="00E11B19">
              <w:rPr>
                <w:rFonts w:cs="Arial"/>
                <w:i/>
              </w:rPr>
              <w:t>Please see the table below</w:t>
            </w:r>
            <w:r w:rsidRPr="00E11B19">
              <w:rPr>
                <w:rFonts w:cs="Arial"/>
                <w:i/>
                <w:color w:val="000000"/>
              </w:rPr>
              <w:t>.</w:t>
            </w:r>
          </w:p>
          <w:p w14:paraId="154F3C8E" w14:textId="77777777" w:rsidR="00AE6076" w:rsidRPr="00E11B19" w:rsidRDefault="00AE6076" w:rsidP="00AE6076">
            <w:pPr>
              <w:spacing w:after="0" w:line="240" w:lineRule="auto"/>
              <w:rPr>
                <w:b/>
                <w:u w:val="single"/>
              </w:rPr>
            </w:pPr>
          </w:p>
        </w:tc>
      </w:tr>
      <w:tr w:rsidR="00AE6076" w:rsidRPr="00BE04A3" w14:paraId="22331632" w14:textId="77777777" w:rsidTr="5491A13E">
        <w:tc>
          <w:tcPr>
            <w:tcW w:w="5058" w:type="dxa"/>
            <w:shd w:val="clear" w:color="auto" w:fill="auto"/>
          </w:tcPr>
          <w:p w14:paraId="5D605136" w14:textId="77777777" w:rsidR="00AE6076" w:rsidRPr="00E11B19" w:rsidRDefault="00AE6076" w:rsidP="00AE6076">
            <w:pPr>
              <w:spacing w:after="0" w:line="240" w:lineRule="auto"/>
              <w:jc w:val="both"/>
              <w:rPr>
                <w:lang w:val="uk-UA"/>
              </w:rPr>
            </w:pPr>
            <w:r w:rsidRPr="00E11B19">
              <w:rPr>
                <w:b/>
                <w:u w:val="single"/>
                <w:lang w:val="uk-UA"/>
              </w:rPr>
              <w:t>Розділ 4: Супровідний лист</w:t>
            </w:r>
          </w:p>
          <w:p w14:paraId="531867D2" w14:textId="77777777" w:rsidR="00AE6076" w:rsidRPr="00E11B19" w:rsidRDefault="00AE6076" w:rsidP="00AE6076">
            <w:pPr>
              <w:spacing w:after="0" w:line="240" w:lineRule="auto"/>
              <w:jc w:val="both"/>
              <w:rPr>
                <w:i/>
                <w:lang w:val="uk-UA"/>
              </w:rPr>
            </w:pPr>
          </w:p>
          <w:p w14:paraId="6A53D002" w14:textId="77777777" w:rsidR="00AE6076" w:rsidRPr="00E11B19" w:rsidRDefault="00AE6076" w:rsidP="00AE6076">
            <w:pPr>
              <w:spacing w:after="0" w:line="240" w:lineRule="auto"/>
              <w:jc w:val="both"/>
              <w:rPr>
                <w:i/>
                <w:lang w:val="uk-UA"/>
              </w:rPr>
            </w:pPr>
            <w:r w:rsidRPr="00E11B19">
              <w:rPr>
                <w:i/>
                <w:lang w:val="uk-UA"/>
              </w:rPr>
              <w:t>Супровідний лист повинен бути надрукований на фірмовому бланку та оформлений/ підписаний/ завірений печаткою уповноваженим представником учасника тендеру:</w:t>
            </w:r>
          </w:p>
          <w:p w14:paraId="2C5FCC12" w14:textId="77777777" w:rsidR="00AE6076" w:rsidRPr="00E11B19" w:rsidRDefault="00AE6076" w:rsidP="00AE6076">
            <w:pPr>
              <w:spacing w:after="0" w:line="240" w:lineRule="auto"/>
              <w:jc w:val="both"/>
              <w:rPr>
                <w:rFonts w:ascii="Times New Roman" w:hAnsi="Times New Roman"/>
                <w:lang w:val="uk-UA"/>
              </w:rPr>
            </w:pPr>
          </w:p>
          <w:p w14:paraId="51DB3B22" w14:textId="77777777" w:rsidR="00485E85" w:rsidRPr="00E41474" w:rsidRDefault="00AE6076" w:rsidP="00485E85">
            <w:pPr>
              <w:spacing w:after="0" w:line="240" w:lineRule="auto"/>
              <w:jc w:val="both"/>
              <w:rPr>
                <w:rFonts w:cs="Calibri"/>
                <w:color w:val="000000"/>
                <w:lang w:val="uk-UA"/>
              </w:rPr>
            </w:pPr>
            <w:r w:rsidRPr="00E11B19">
              <w:rPr>
                <w:lang w:val="uk-UA"/>
              </w:rPr>
              <w:t>Кому:</w:t>
            </w:r>
            <w:r w:rsidRPr="00E11B19">
              <w:rPr>
                <w:lang w:val="uk-UA"/>
              </w:rPr>
              <w:tab/>
            </w:r>
            <w:r w:rsidR="00485E85" w:rsidRPr="00E41474">
              <w:rPr>
                <w:rFonts w:cs="Calibri"/>
                <w:lang w:val="uk-UA"/>
              </w:rPr>
              <w:t xml:space="preserve">Проект «Зміцнення громадської довіри» (UCBI </w:t>
            </w:r>
            <w:r w:rsidR="00485E85" w:rsidRPr="00E41474">
              <w:rPr>
                <w:rFonts w:cs="Calibri"/>
                <w:lang w:val="en-GB"/>
              </w:rPr>
              <w:t>I</w:t>
            </w:r>
            <w:r w:rsidR="00485E85" w:rsidRPr="00E41474">
              <w:rPr>
                <w:rFonts w:cs="Calibri"/>
                <w:lang w:val="uk-UA"/>
              </w:rPr>
              <w:t xml:space="preserve">II), </w:t>
            </w:r>
            <w:r w:rsidR="00485E85" w:rsidRPr="00E41474">
              <w:rPr>
                <w:rFonts w:cs="Calibri"/>
                <w:color w:val="000000"/>
                <w:lang w:val="uk-UA"/>
              </w:rPr>
              <w:t>вул. Ярославів Вал, буд. 14а, 3-й поверх, 01034, м. Київ, Україна</w:t>
            </w:r>
          </w:p>
          <w:p w14:paraId="02E3A859" w14:textId="77777777" w:rsidR="00AE6076" w:rsidRPr="00E11B19" w:rsidRDefault="00AE6076" w:rsidP="00AE6076">
            <w:pPr>
              <w:spacing w:after="0" w:line="240" w:lineRule="auto"/>
              <w:jc w:val="both"/>
              <w:rPr>
                <w:lang w:val="ru-RU"/>
              </w:rPr>
            </w:pPr>
          </w:p>
          <w:p w14:paraId="72BDFEA0" w14:textId="55DBBB9D" w:rsidR="00AE6076" w:rsidRPr="00B56CF9" w:rsidRDefault="00AE6076" w:rsidP="00AE6076">
            <w:pPr>
              <w:spacing w:after="0" w:line="240" w:lineRule="auto"/>
              <w:jc w:val="both"/>
              <w:rPr>
                <w:lang w:val="ru-RU"/>
              </w:rPr>
            </w:pPr>
            <w:r w:rsidRPr="00E11B19">
              <w:rPr>
                <w:lang w:val="uk-UA"/>
              </w:rPr>
              <w:t xml:space="preserve">Тема: </w:t>
            </w:r>
            <w:r w:rsidRPr="00E11B19">
              <w:rPr>
                <w:lang w:val="uk-UA"/>
              </w:rPr>
              <w:tab/>
              <w:t xml:space="preserve">RFQ </w:t>
            </w:r>
            <w:r>
              <w:rPr>
                <w:lang w:val="uk-UA"/>
              </w:rPr>
              <w:t>№</w:t>
            </w:r>
            <w:r w:rsidRPr="00451A0D">
              <w:rPr>
                <w:lang w:val="ru-RU"/>
              </w:rPr>
              <w:t xml:space="preserve"> </w:t>
            </w:r>
            <w:r w:rsidR="00485E85" w:rsidRPr="00E45404">
              <w:rPr>
                <w:rFonts w:cs="Arial"/>
                <w:b/>
              </w:rPr>
              <w:t>UCBI</w:t>
            </w:r>
            <w:r w:rsidR="00485E85" w:rsidRPr="008418AE">
              <w:rPr>
                <w:rFonts w:cs="Arial"/>
                <w:b/>
                <w:lang w:val="ru-RU"/>
              </w:rPr>
              <w:t xml:space="preserve"> </w:t>
            </w:r>
            <w:r w:rsidR="00485E85" w:rsidRPr="00E45404">
              <w:rPr>
                <w:rFonts w:cs="Arial"/>
                <w:b/>
              </w:rPr>
              <w:t>III</w:t>
            </w:r>
            <w:r w:rsidR="00485E85" w:rsidRPr="008418AE">
              <w:rPr>
                <w:rFonts w:cs="Arial"/>
                <w:b/>
                <w:lang w:val="ru-RU"/>
              </w:rPr>
              <w:t>-</w:t>
            </w:r>
            <w:r w:rsidR="006642D8">
              <w:rPr>
                <w:rFonts w:cs="Arial"/>
                <w:b/>
                <w:lang w:val="ru-RU"/>
              </w:rPr>
              <w:t>026-8</w:t>
            </w:r>
          </w:p>
          <w:p w14:paraId="7DDE24FA" w14:textId="77777777" w:rsidR="00AE6076" w:rsidRPr="00E11B19" w:rsidRDefault="00AE6076" w:rsidP="00AE6076">
            <w:pPr>
              <w:spacing w:after="0" w:line="240" w:lineRule="auto"/>
              <w:jc w:val="both"/>
              <w:rPr>
                <w:lang w:val="uk-UA"/>
              </w:rPr>
            </w:pPr>
          </w:p>
          <w:p w14:paraId="4E3D8E78" w14:textId="77777777" w:rsidR="00AE6076" w:rsidRPr="00E11B19" w:rsidRDefault="00AE6076" w:rsidP="00AE6076">
            <w:pPr>
              <w:spacing w:after="0" w:line="240" w:lineRule="auto"/>
              <w:jc w:val="both"/>
              <w:rPr>
                <w:lang w:val="uk-UA"/>
              </w:rPr>
            </w:pPr>
            <w:r w:rsidRPr="00E11B19">
              <w:rPr>
                <w:lang w:val="uk-UA"/>
              </w:rPr>
              <w:t>За місцем вимоги:</w:t>
            </w:r>
          </w:p>
          <w:p w14:paraId="2A8F70FB" w14:textId="77777777" w:rsidR="00AE6076" w:rsidRPr="00E11B19" w:rsidRDefault="00AE6076" w:rsidP="00AE6076">
            <w:pPr>
              <w:spacing w:after="0" w:line="240" w:lineRule="auto"/>
              <w:jc w:val="both"/>
              <w:rPr>
                <w:lang w:val="uk-UA"/>
              </w:rPr>
            </w:pPr>
          </w:p>
          <w:p w14:paraId="5BEE096D" w14:textId="77777777" w:rsidR="00AE6076" w:rsidRPr="00E11B19" w:rsidRDefault="00AE6076" w:rsidP="00AE6076">
            <w:pPr>
              <w:spacing w:after="0" w:line="240" w:lineRule="auto"/>
              <w:jc w:val="both"/>
              <w:rPr>
                <w:lang w:val="uk-UA"/>
              </w:rPr>
            </w:pPr>
            <w:r w:rsidRPr="00E11B19">
              <w:rPr>
                <w:lang w:val="uk-UA"/>
              </w:rPr>
              <w:t>Ми, що нижче підписалися, подаємо пропозицію виконати усі роботи, необхідні для завершення діяльності та вимоги, вказані у вищезазначеному Оголошенні про тендер. Пропозиція додається.</w:t>
            </w:r>
          </w:p>
          <w:p w14:paraId="55EC75EF" w14:textId="77777777" w:rsidR="00AE6076" w:rsidRPr="00E11B19" w:rsidRDefault="00AE6076" w:rsidP="00AE6076">
            <w:pPr>
              <w:spacing w:after="0" w:line="240" w:lineRule="auto"/>
              <w:jc w:val="both"/>
              <w:rPr>
                <w:lang w:val="uk-UA"/>
              </w:rPr>
            </w:pPr>
          </w:p>
          <w:p w14:paraId="6B753BC5" w14:textId="77777777" w:rsidR="00AE6076" w:rsidRPr="00E11B19" w:rsidRDefault="00AE6076" w:rsidP="00AE6076">
            <w:pPr>
              <w:spacing w:after="0" w:line="240" w:lineRule="auto"/>
              <w:jc w:val="both"/>
              <w:rPr>
                <w:lang w:val="uk-UA"/>
              </w:rPr>
            </w:pPr>
          </w:p>
          <w:p w14:paraId="0B82EEA1" w14:textId="77777777" w:rsidR="00AE6076" w:rsidRDefault="00AE6076" w:rsidP="00AE6076">
            <w:pPr>
              <w:spacing w:after="0" w:line="240" w:lineRule="auto"/>
              <w:jc w:val="both"/>
              <w:rPr>
                <w:lang w:val="uk-UA"/>
              </w:rPr>
            </w:pPr>
            <w:r w:rsidRPr="00E11B19">
              <w:rPr>
                <w:lang w:val="uk-UA"/>
              </w:rPr>
              <w:t>Ми визнаємо та погоджуємося з усіма правилами, умовами, спеціальними положеннями та інструкціями, включеними у вищезазначене Оголошення про тендер. Ми також засвідчуємо, що нижчезазначена фірма, а також головні співробітники фірми та усі товари та послуги, зазначені у пропозиції, мають право брати участь та відповідають критеріям прийнятності для даної закупівлі відповідно до умов тендеру та правил USAID.</w:t>
            </w:r>
          </w:p>
          <w:p w14:paraId="390945EB" w14:textId="77777777" w:rsidR="00AE6076" w:rsidRPr="00E11B19" w:rsidRDefault="00AE6076" w:rsidP="00AE6076">
            <w:pPr>
              <w:spacing w:after="0" w:line="240" w:lineRule="auto"/>
              <w:jc w:val="both"/>
              <w:rPr>
                <w:lang w:val="uk-UA"/>
              </w:rPr>
            </w:pPr>
          </w:p>
          <w:p w14:paraId="33CC2163" w14:textId="77777777" w:rsidR="00AE6076" w:rsidRPr="00E11B19" w:rsidRDefault="00AE6076" w:rsidP="00AE6076">
            <w:pPr>
              <w:spacing w:after="0" w:line="240" w:lineRule="auto"/>
              <w:jc w:val="both"/>
              <w:rPr>
                <w:lang w:val="uk-UA"/>
              </w:rPr>
            </w:pPr>
            <w:r w:rsidRPr="00E11B19">
              <w:rPr>
                <w:lang w:val="uk-UA"/>
              </w:rPr>
              <w:t>Крім того, ми підтверджуємо, що за наявною у нас інформацією:</w:t>
            </w:r>
          </w:p>
          <w:p w14:paraId="3929A4B6" w14:textId="659B2B39" w:rsidR="00AE6076" w:rsidRPr="00E11B19" w:rsidRDefault="00AE6076" w:rsidP="00AE6076">
            <w:pPr>
              <w:numPr>
                <w:ilvl w:val="0"/>
                <w:numId w:val="4"/>
              </w:numPr>
              <w:spacing w:after="0" w:line="240" w:lineRule="auto"/>
              <w:ind w:left="426" w:right="-6" w:hanging="246"/>
              <w:jc w:val="both"/>
              <w:rPr>
                <w:lang w:val="uk-UA"/>
              </w:rPr>
            </w:pPr>
            <w:r w:rsidRPr="00E11B19">
              <w:rPr>
                <w:lang w:val="uk-UA"/>
              </w:rPr>
              <w:t xml:space="preserve">Ми не маємо близьких, сімейних або фінансових відносин з будь-якими співробітниками </w:t>
            </w:r>
            <w:proofErr w:type="spellStart"/>
            <w:r w:rsidRPr="00E11B19">
              <w:rPr>
                <w:lang w:val="uk-UA"/>
              </w:rPr>
              <w:t>Кімонікс</w:t>
            </w:r>
            <w:proofErr w:type="spellEnd"/>
            <w:r w:rsidRPr="00E11B19">
              <w:rPr>
                <w:lang w:val="uk-UA"/>
              </w:rPr>
              <w:t xml:space="preserve"> або Проекту </w:t>
            </w:r>
            <w:r w:rsidR="00CC66CF">
              <w:t>UCBI</w:t>
            </w:r>
            <w:r w:rsidR="00CC66CF" w:rsidRPr="00CC66CF">
              <w:rPr>
                <w:lang w:val="ru-RU"/>
              </w:rPr>
              <w:t xml:space="preserve"> </w:t>
            </w:r>
            <w:r w:rsidR="00CC66CF">
              <w:t>III</w:t>
            </w:r>
            <w:r w:rsidRPr="00E11B19">
              <w:rPr>
                <w:lang w:val="uk-UA"/>
              </w:rPr>
              <w:t>;</w:t>
            </w:r>
          </w:p>
          <w:p w14:paraId="0DA0BA7A" w14:textId="77777777" w:rsidR="00AE6076" w:rsidRPr="00E11B19" w:rsidRDefault="00AE6076" w:rsidP="00AE6076">
            <w:pPr>
              <w:numPr>
                <w:ilvl w:val="0"/>
                <w:numId w:val="4"/>
              </w:numPr>
              <w:spacing w:after="0" w:line="240" w:lineRule="auto"/>
              <w:ind w:left="426" w:right="-6" w:hanging="246"/>
              <w:jc w:val="both"/>
              <w:rPr>
                <w:lang w:val="uk-UA"/>
              </w:rPr>
            </w:pPr>
            <w:r w:rsidRPr="00E11B19">
              <w:rPr>
                <w:lang w:val="uk-UA"/>
              </w:rPr>
              <w:t>Ми не маємо близьких, сімейних або фінансових відносин з будь-якими іншими учасниками тендеру, що представили свої пропозиції; та</w:t>
            </w:r>
          </w:p>
          <w:p w14:paraId="6A1EA46C" w14:textId="77777777" w:rsidR="00AE6076" w:rsidRPr="00E11B19" w:rsidRDefault="00AE6076" w:rsidP="00AE6076">
            <w:pPr>
              <w:numPr>
                <w:ilvl w:val="0"/>
                <w:numId w:val="4"/>
              </w:numPr>
              <w:spacing w:after="0" w:line="240" w:lineRule="auto"/>
              <w:ind w:left="426" w:right="-6" w:hanging="246"/>
              <w:jc w:val="both"/>
              <w:rPr>
                <w:lang w:val="uk-UA"/>
              </w:rPr>
            </w:pPr>
            <w:r w:rsidRPr="00E11B19">
              <w:rPr>
                <w:lang w:val="uk-UA"/>
              </w:rPr>
              <w:t xml:space="preserve">Ціни у нашій пропозиції були визначені самостійно, без консультацій, перемовин або угоди з будь-яким іншим учасником тендеру </w:t>
            </w:r>
            <w:r w:rsidRPr="00E11B19">
              <w:rPr>
                <w:lang w:val="uk-UA"/>
              </w:rPr>
              <w:lastRenderedPageBreak/>
              <w:t>або конкурентом з метою обмеження конкуренції.</w:t>
            </w:r>
          </w:p>
          <w:p w14:paraId="3496B5BA" w14:textId="77777777" w:rsidR="00AE6076" w:rsidRPr="00E11B19" w:rsidRDefault="00AE6076" w:rsidP="00AE6076">
            <w:pPr>
              <w:numPr>
                <w:ilvl w:val="0"/>
                <w:numId w:val="4"/>
              </w:numPr>
              <w:spacing w:after="0" w:line="240" w:lineRule="auto"/>
              <w:ind w:left="426" w:right="-6" w:hanging="246"/>
              <w:jc w:val="both"/>
              <w:rPr>
                <w:lang w:val="uk-UA"/>
              </w:rPr>
            </w:pPr>
            <w:r w:rsidRPr="00E11B19">
              <w:rPr>
                <w:lang w:val="uk-UA"/>
              </w:rPr>
              <w:t>Уся інформація, яка міститься у нашій пропозиції, та усі супровідні документи є вірними та точними.</w:t>
            </w:r>
          </w:p>
          <w:p w14:paraId="14C66907" w14:textId="77777777" w:rsidR="00AE6076" w:rsidRPr="00E11B19" w:rsidRDefault="00AE6076" w:rsidP="00AE6076">
            <w:pPr>
              <w:numPr>
                <w:ilvl w:val="0"/>
                <w:numId w:val="4"/>
              </w:numPr>
              <w:spacing w:after="0" w:line="240" w:lineRule="auto"/>
              <w:ind w:left="426" w:right="-6" w:hanging="246"/>
              <w:jc w:val="both"/>
              <w:rPr>
                <w:lang w:val="uk-UA"/>
              </w:rPr>
            </w:pPr>
            <w:r w:rsidRPr="00E11B19">
              <w:rPr>
                <w:lang w:val="uk-UA"/>
              </w:rPr>
              <w:t xml:space="preserve">Ми розуміємо та погоджуємося із забороною </w:t>
            </w:r>
            <w:proofErr w:type="spellStart"/>
            <w:r w:rsidRPr="00E11B19">
              <w:rPr>
                <w:lang w:val="uk-UA"/>
              </w:rPr>
              <w:t>Кімонікс</w:t>
            </w:r>
            <w:proofErr w:type="spellEnd"/>
            <w:r w:rsidRPr="00E11B19">
              <w:rPr>
                <w:lang w:val="uk-UA"/>
              </w:rPr>
              <w:t xml:space="preserve"> щодо шахрайства, хабарництва та компенсаційних виплат («відкатів»).</w:t>
            </w:r>
          </w:p>
          <w:p w14:paraId="1AB7FDD3" w14:textId="77777777" w:rsidR="00AE6076" w:rsidRPr="00E11B19" w:rsidRDefault="00AE6076" w:rsidP="00AE6076">
            <w:pPr>
              <w:spacing w:after="0" w:line="240" w:lineRule="auto"/>
              <w:jc w:val="both"/>
              <w:rPr>
                <w:lang w:val="uk-UA"/>
              </w:rPr>
            </w:pPr>
          </w:p>
          <w:p w14:paraId="1F9137AF" w14:textId="77777777" w:rsidR="00AE6076" w:rsidRPr="00E11B19" w:rsidRDefault="00AE6076" w:rsidP="00AE6076">
            <w:pPr>
              <w:spacing w:after="0" w:line="240" w:lineRule="auto"/>
              <w:jc w:val="both"/>
              <w:rPr>
                <w:lang w:val="uk-UA"/>
              </w:rPr>
            </w:pPr>
            <w:r w:rsidRPr="00E11B19">
              <w:rPr>
                <w:lang w:val="uk-UA"/>
              </w:rPr>
              <w:t>Цим підтверджуємо, що додані засвідчення та інші заяви є точними, актуальними та повними.</w:t>
            </w:r>
          </w:p>
          <w:p w14:paraId="2111F89C" w14:textId="77777777" w:rsidR="00AE6076" w:rsidRPr="00E11B19" w:rsidRDefault="00AE6076" w:rsidP="00AE6076">
            <w:pPr>
              <w:spacing w:after="0" w:line="240" w:lineRule="auto"/>
              <w:jc w:val="both"/>
              <w:rPr>
                <w:lang w:val="uk-UA"/>
              </w:rPr>
            </w:pPr>
          </w:p>
          <w:p w14:paraId="497B4FD0" w14:textId="77777777" w:rsidR="00AE6076" w:rsidRPr="00E11B19" w:rsidRDefault="00AE6076" w:rsidP="00AE6076">
            <w:pPr>
              <w:spacing w:after="0" w:line="240" w:lineRule="auto"/>
              <w:jc w:val="both"/>
              <w:rPr>
                <w:lang w:val="uk-UA"/>
              </w:rPr>
            </w:pPr>
          </w:p>
          <w:p w14:paraId="1AB1C1EC" w14:textId="77777777" w:rsidR="00AE6076" w:rsidRPr="00E11B19" w:rsidRDefault="00AE6076" w:rsidP="00AE6076">
            <w:pPr>
              <w:spacing w:after="0" w:line="240" w:lineRule="auto"/>
              <w:jc w:val="both"/>
              <w:rPr>
                <w:u w:val="single"/>
                <w:lang w:val="uk-UA"/>
              </w:rPr>
            </w:pPr>
            <w:r w:rsidRPr="00E11B19">
              <w:rPr>
                <w:lang w:val="uk-UA"/>
              </w:rPr>
              <w:t>Підпис уповноваженої особи:</w:t>
            </w:r>
            <w:r>
              <w:rPr>
                <w:lang w:val="uk-UA"/>
              </w:rPr>
              <w:t xml:space="preserve"> </w:t>
            </w:r>
            <w:r w:rsidRPr="00FC4868">
              <w:rPr>
                <w:rFonts w:ascii="Times New Roman" w:hAnsi="Times New Roman"/>
                <w:u w:val="single"/>
                <w:lang w:val="ru-RU"/>
              </w:rPr>
              <w:tab/>
            </w:r>
            <w:r w:rsidRPr="00FC4868">
              <w:rPr>
                <w:rFonts w:ascii="Times New Roman" w:hAnsi="Times New Roman"/>
                <w:u w:val="single"/>
                <w:lang w:val="ru-RU"/>
              </w:rPr>
              <w:tab/>
            </w:r>
            <w:r w:rsidRPr="00FC4868">
              <w:rPr>
                <w:rFonts w:ascii="Times New Roman" w:hAnsi="Times New Roman"/>
                <w:u w:val="single"/>
                <w:lang w:val="ru-RU"/>
              </w:rPr>
              <w:tab/>
            </w:r>
          </w:p>
          <w:p w14:paraId="306928AB" w14:textId="77777777" w:rsidR="00AE6076" w:rsidRPr="00E11B19" w:rsidRDefault="00AE6076" w:rsidP="00AE6076">
            <w:pPr>
              <w:spacing w:after="0" w:line="240" w:lineRule="auto"/>
              <w:ind w:left="360"/>
              <w:jc w:val="both"/>
              <w:rPr>
                <w:sz w:val="18"/>
                <w:lang w:val="uk-UA"/>
              </w:rPr>
            </w:pPr>
          </w:p>
          <w:p w14:paraId="4D49E8DC" w14:textId="77777777" w:rsidR="00AE6076" w:rsidRPr="00E11B19" w:rsidRDefault="00AE6076" w:rsidP="00AE6076">
            <w:pPr>
              <w:spacing w:after="0" w:line="240" w:lineRule="auto"/>
              <w:jc w:val="both"/>
              <w:rPr>
                <w:lang w:val="uk-UA"/>
              </w:rPr>
            </w:pPr>
            <w:r w:rsidRPr="00E11B19">
              <w:rPr>
                <w:lang w:val="uk-UA"/>
              </w:rPr>
              <w:t>ПІБ та посада:</w:t>
            </w:r>
            <w:r>
              <w:rPr>
                <w:lang w:val="uk-UA"/>
              </w:rPr>
              <w:t xml:space="preserve"> </w:t>
            </w:r>
            <w:r w:rsidRPr="00FC4868">
              <w:rPr>
                <w:rFonts w:ascii="Times New Roman" w:hAnsi="Times New Roman"/>
                <w:u w:val="single"/>
                <w:lang w:val="ru-RU"/>
              </w:rPr>
              <w:tab/>
            </w:r>
            <w:r w:rsidRPr="00FC4868">
              <w:rPr>
                <w:rFonts w:ascii="Times New Roman" w:hAnsi="Times New Roman"/>
                <w:u w:val="single"/>
                <w:lang w:val="ru-RU"/>
              </w:rPr>
              <w:tab/>
            </w:r>
            <w:r w:rsidRPr="00FC4868">
              <w:rPr>
                <w:rFonts w:ascii="Times New Roman" w:hAnsi="Times New Roman"/>
                <w:u w:val="single"/>
                <w:lang w:val="ru-RU"/>
              </w:rPr>
              <w:tab/>
            </w:r>
            <w:r w:rsidRPr="00FC4868">
              <w:rPr>
                <w:rFonts w:ascii="Times New Roman" w:hAnsi="Times New Roman"/>
                <w:u w:val="single"/>
                <w:lang w:val="ru-RU"/>
              </w:rPr>
              <w:tab/>
            </w:r>
            <w:r w:rsidRPr="00FC4868">
              <w:rPr>
                <w:rFonts w:ascii="Times New Roman" w:hAnsi="Times New Roman"/>
                <w:u w:val="single"/>
                <w:lang w:val="ru-RU"/>
              </w:rPr>
              <w:tab/>
            </w:r>
          </w:p>
          <w:p w14:paraId="2777175D" w14:textId="77777777" w:rsidR="00AE6076" w:rsidRPr="00E11B19" w:rsidRDefault="00AE6076" w:rsidP="00AE6076">
            <w:pPr>
              <w:spacing w:after="0" w:line="240" w:lineRule="auto"/>
              <w:ind w:left="360"/>
              <w:jc w:val="both"/>
              <w:rPr>
                <w:sz w:val="18"/>
                <w:lang w:val="uk-UA"/>
              </w:rPr>
            </w:pPr>
          </w:p>
          <w:p w14:paraId="1EC823A7" w14:textId="77777777" w:rsidR="00AE6076" w:rsidRPr="00E11B19" w:rsidRDefault="00AE6076" w:rsidP="00AE6076">
            <w:pPr>
              <w:spacing w:after="0" w:line="240" w:lineRule="auto"/>
              <w:jc w:val="both"/>
              <w:rPr>
                <w:u w:val="single"/>
                <w:lang w:val="uk-UA"/>
              </w:rPr>
            </w:pPr>
            <w:r w:rsidRPr="00E11B19">
              <w:rPr>
                <w:lang w:val="uk-UA"/>
              </w:rPr>
              <w:t>Дата:</w:t>
            </w:r>
            <w:r>
              <w:rPr>
                <w:lang w:val="uk-UA"/>
              </w:rPr>
              <w:t xml:space="preserve"> </w:t>
            </w:r>
            <w:r w:rsidRPr="00FC4868">
              <w:rPr>
                <w:rFonts w:ascii="Times New Roman" w:hAnsi="Times New Roman"/>
                <w:u w:val="single"/>
                <w:lang w:val="ru-RU"/>
              </w:rPr>
              <w:tab/>
            </w:r>
            <w:r w:rsidRPr="00FC4868">
              <w:rPr>
                <w:rFonts w:ascii="Times New Roman" w:hAnsi="Times New Roman"/>
                <w:u w:val="single"/>
                <w:lang w:val="ru-RU"/>
              </w:rPr>
              <w:tab/>
            </w:r>
            <w:r w:rsidRPr="00FC4868">
              <w:rPr>
                <w:rFonts w:ascii="Times New Roman" w:hAnsi="Times New Roman"/>
                <w:u w:val="single"/>
                <w:lang w:val="ru-RU"/>
              </w:rPr>
              <w:tab/>
            </w:r>
            <w:r w:rsidRPr="00FC4868">
              <w:rPr>
                <w:rFonts w:ascii="Times New Roman" w:hAnsi="Times New Roman"/>
                <w:u w:val="single"/>
                <w:lang w:val="ru-RU"/>
              </w:rPr>
              <w:tab/>
            </w:r>
            <w:r w:rsidRPr="00FC4868">
              <w:rPr>
                <w:rFonts w:ascii="Times New Roman" w:hAnsi="Times New Roman"/>
                <w:u w:val="single"/>
                <w:lang w:val="ru-RU"/>
              </w:rPr>
              <w:tab/>
            </w:r>
            <w:r w:rsidRPr="00FC4868">
              <w:rPr>
                <w:rFonts w:ascii="Times New Roman" w:hAnsi="Times New Roman"/>
                <w:u w:val="single"/>
                <w:lang w:val="ru-RU"/>
              </w:rPr>
              <w:tab/>
            </w:r>
          </w:p>
          <w:p w14:paraId="7F0C8179" w14:textId="77777777" w:rsidR="00AE6076" w:rsidRPr="00E11B19" w:rsidRDefault="00AE6076" w:rsidP="00AE6076">
            <w:pPr>
              <w:spacing w:after="0" w:line="240" w:lineRule="auto"/>
              <w:ind w:left="360"/>
              <w:jc w:val="both"/>
              <w:rPr>
                <w:sz w:val="18"/>
                <w:lang w:val="uk-UA"/>
              </w:rPr>
            </w:pPr>
          </w:p>
          <w:p w14:paraId="1DD00DEC" w14:textId="77777777" w:rsidR="00AE6076" w:rsidRPr="00E11B19" w:rsidRDefault="00AE6076" w:rsidP="00AE6076">
            <w:pPr>
              <w:spacing w:after="0" w:line="240" w:lineRule="auto"/>
              <w:jc w:val="both"/>
              <w:rPr>
                <w:u w:val="single"/>
                <w:lang w:val="uk-UA"/>
              </w:rPr>
            </w:pPr>
            <w:r w:rsidRPr="00E11B19">
              <w:rPr>
                <w:lang w:val="uk-UA"/>
              </w:rPr>
              <w:t>Назва компанії:</w:t>
            </w:r>
            <w:r>
              <w:rPr>
                <w:lang w:val="uk-UA"/>
              </w:rPr>
              <w:t xml:space="preserve"> </w:t>
            </w:r>
            <w:r w:rsidRPr="00FC4868">
              <w:rPr>
                <w:rFonts w:ascii="Times New Roman" w:hAnsi="Times New Roman"/>
                <w:u w:val="single"/>
                <w:lang w:val="ru-RU"/>
              </w:rPr>
              <w:tab/>
            </w:r>
            <w:r w:rsidRPr="00FC4868">
              <w:rPr>
                <w:rFonts w:ascii="Times New Roman" w:hAnsi="Times New Roman"/>
                <w:u w:val="single"/>
                <w:lang w:val="ru-RU"/>
              </w:rPr>
              <w:tab/>
            </w:r>
            <w:r w:rsidRPr="00FC4868">
              <w:rPr>
                <w:rFonts w:ascii="Times New Roman" w:hAnsi="Times New Roman"/>
                <w:u w:val="single"/>
                <w:lang w:val="ru-RU"/>
              </w:rPr>
              <w:tab/>
            </w:r>
            <w:r w:rsidRPr="00FC4868">
              <w:rPr>
                <w:rFonts w:ascii="Times New Roman" w:hAnsi="Times New Roman"/>
                <w:u w:val="single"/>
                <w:lang w:val="ru-RU"/>
              </w:rPr>
              <w:tab/>
            </w:r>
          </w:p>
          <w:p w14:paraId="51B2E017" w14:textId="77777777" w:rsidR="00AE6076" w:rsidRPr="00E11B19" w:rsidRDefault="00AE6076" w:rsidP="00AE6076">
            <w:pPr>
              <w:spacing w:after="0" w:line="240" w:lineRule="auto"/>
              <w:ind w:left="360"/>
              <w:jc w:val="both"/>
              <w:rPr>
                <w:sz w:val="18"/>
                <w:lang w:val="uk-UA"/>
              </w:rPr>
            </w:pPr>
          </w:p>
          <w:p w14:paraId="564BA586" w14:textId="77777777" w:rsidR="00AE6076" w:rsidRPr="00E11B19" w:rsidRDefault="00AE6076" w:rsidP="00AE6076">
            <w:pPr>
              <w:spacing w:after="0" w:line="240" w:lineRule="auto"/>
              <w:jc w:val="both"/>
              <w:rPr>
                <w:u w:val="single"/>
                <w:lang w:val="uk-UA"/>
              </w:rPr>
            </w:pPr>
            <w:r w:rsidRPr="00E11B19">
              <w:rPr>
                <w:lang w:val="uk-UA"/>
              </w:rPr>
              <w:t>Адреса компанії:</w:t>
            </w:r>
            <w:r>
              <w:rPr>
                <w:lang w:val="uk-UA"/>
              </w:rPr>
              <w:t xml:space="preserve"> </w:t>
            </w:r>
            <w:r w:rsidRPr="00FC4868">
              <w:rPr>
                <w:rFonts w:ascii="Times New Roman" w:hAnsi="Times New Roman"/>
                <w:u w:val="single"/>
                <w:lang w:val="ru-RU"/>
              </w:rPr>
              <w:tab/>
            </w:r>
            <w:r w:rsidRPr="00FC4868">
              <w:rPr>
                <w:rFonts w:ascii="Times New Roman" w:hAnsi="Times New Roman"/>
                <w:u w:val="single"/>
                <w:lang w:val="ru-RU"/>
              </w:rPr>
              <w:tab/>
            </w:r>
            <w:r w:rsidRPr="00FC4868">
              <w:rPr>
                <w:rFonts w:ascii="Times New Roman" w:hAnsi="Times New Roman"/>
                <w:u w:val="single"/>
                <w:lang w:val="ru-RU"/>
              </w:rPr>
              <w:tab/>
            </w:r>
            <w:r w:rsidRPr="00FC4868">
              <w:rPr>
                <w:rFonts w:ascii="Times New Roman" w:hAnsi="Times New Roman"/>
                <w:u w:val="single"/>
                <w:lang w:val="ru-RU"/>
              </w:rPr>
              <w:tab/>
            </w:r>
          </w:p>
          <w:p w14:paraId="2F19F759" w14:textId="77777777" w:rsidR="00AE6076" w:rsidRPr="00E11B19" w:rsidRDefault="00AE6076" w:rsidP="00AE6076">
            <w:pPr>
              <w:spacing w:after="0" w:line="240" w:lineRule="auto"/>
              <w:ind w:left="360"/>
              <w:jc w:val="both"/>
              <w:rPr>
                <w:sz w:val="18"/>
                <w:lang w:val="uk-UA"/>
              </w:rPr>
            </w:pPr>
          </w:p>
          <w:p w14:paraId="1232D9DE" w14:textId="77777777" w:rsidR="00AE6076" w:rsidRPr="00E11B19" w:rsidRDefault="00AE6076" w:rsidP="00AE6076">
            <w:pPr>
              <w:spacing w:after="0" w:line="240" w:lineRule="auto"/>
              <w:jc w:val="both"/>
              <w:rPr>
                <w:u w:val="single"/>
                <w:lang w:val="uk-UA"/>
              </w:rPr>
            </w:pPr>
            <w:r w:rsidRPr="00E11B19">
              <w:rPr>
                <w:lang w:val="uk-UA"/>
              </w:rPr>
              <w:t xml:space="preserve">Телефон та </w:t>
            </w:r>
            <w:proofErr w:type="spellStart"/>
            <w:r w:rsidRPr="00E11B19">
              <w:rPr>
                <w:lang w:val="uk-UA"/>
              </w:rPr>
              <w:t>вебсайт</w:t>
            </w:r>
            <w:proofErr w:type="spellEnd"/>
            <w:r w:rsidRPr="00E11B19">
              <w:rPr>
                <w:lang w:val="uk-UA"/>
              </w:rPr>
              <w:t xml:space="preserve"> компанії:</w:t>
            </w:r>
            <w:r>
              <w:rPr>
                <w:lang w:val="uk-UA"/>
              </w:rPr>
              <w:t xml:space="preserve"> </w:t>
            </w:r>
            <w:r w:rsidRPr="00FC4868">
              <w:rPr>
                <w:rFonts w:ascii="Times New Roman" w:hAnsi="Times New Roman"/>
                <w:u w:val="single"/>
                <w:lang w:val="ru-RU"/>
              </w:rPr>
              <w:tab/>
            </w:r>
            <w:r w:rsidRPr="00FC4868">
              <w:rPr>
                <w:rFonts w:ascii="Times New Roman" w:hAnsi="Times New Roman"/>
                <w:u w:val="single"/>
                <w:lang w:val="ru-RU"/>
              </w:rPr>
              <w:tab/>
            </w:r>
            <w:r w:rsidRPr="00FC4868">
              <w:rPr>
                <w:rFonts w:ascii="Times New Roman" w:hAnsi="Times New Roman"/>
                <w:u w:val="single"/>
                <w:lang w:val="ru-RU"/>
              </w:rPr>
              <w:tab/>
            </w:r>
          </w:p>
          <w:p w14:paraId="43DCC688" w14:textId="77777777" w:rsidR="00AE6076" w:rsidRPr="00E11B19" w:rsidRDefault="00AE6076" w:rsidP="00AE6076">
            <w:pPr>
              <w:spacing w:after="0" w:line="240" w:lineRule="auto"/>
              <w:ind w:left="360"/>
              <w:jc w:val="both"/>
              <w:rPr>
                <w:sz w:val="18"/>
                <w:lang w:val="uk-UA"/>
              </w:rPr>
            </w:pPr>
          </w:p>
          <w:p w14:paraId="07B921AE" w14:textId="77777777" w:rsidR="00AE6076" w:rsidRPr="00E11B19" w:rsidRDefault="00AE6076" w:rsidP="00AE6076">
            <w:pPr>
              <w:spacing w:after="0" w:line="240" w:lineRule="auto"/>
              <w:jc w:val="both"/>
              <w:rPr>
                <w:lang w:val="uk-UA"/>
              </w:rPr>
            </w:pPr>
            <w:r w:rsidRPr="00E11B19">
              <w:rPr>
                <w:lang w:val="uk-UA"/>
              </w:rPr>
              <w:t>Реєстраційний номер або номер Свідоцтва платника податків:</w:t>
            </w:r>
            <w:r>
              <w:rPr>
                <w:lang w:val="uk-UA"/>
              </w:rPr>
              <w:t xml:space="preserve"> </w:t>
            </w:r>
            <w:r w:rsidRPr="00FC4868">
              <w:rPr>
                <w:rFonts w:ascii="Times New Roman" w:hAnsi="Times New Roman"/>
                <w:u w:val="single"/>
                <w:lang w:val="ru-RU"/>
              </w:rPr>
              <w:tab/>
            </w:r>
            <w:r w:rsidRPr="00FC4868">
              <w:rPr>
                <w:rFonts w:ascii="Times New Roman" w:hAnsi="Times New Roman"/>
                <w:u w:val="single"/>
                <w:lang w:val="ru-RU"/>
              </w:rPr>
              <w:tab/>
            </w:r>
            <w:r w:rsidRPr="00FC4868">
              <w:rPr>
                <w:rFonts w:ascii="Times New Roman" w:hAnsi="Times New Roman"/>
                <w:u w:val="single"/>
                <w:lang w:val="ru-RU"/>
              </w:rPr>
              <w:tab/>
            </w:r>
            <w:r w:rsidRPr="00FC4868">
              <w:rPr>
                <w:rFonts w:ascii="Times New Roman" w:hAnsi="Times New Roman"/>
                <w:u w:val="single"/>
                <w:lang w:val="ru-RU"/>
              </w:rPr>
              <w:tab/>
            </w:r>
          </w:p>
          <w:p w14:paraId="644DD49E" w14:textId="77777777" w:rsidR="00AE6076" w:rsidRPr="00E11B19" w:rsidRDefault="00AE6076" w:rsidP="00AE6076">
            <w:pPr>
              <w:spacing w:after="0" w:line="240" w:lineRule="auto"/>
              <w:jc w:val="both"/>
              <w:rPr>
                <w:lang w:val="uk-UA"/>
              </w:rPr>
            </w:pPr>
          </w:p>
          <w:p w14:paraId="18E2AB62" w14:textId="7B81F953" w:rsidR="00AE6076" w:rsidRPr="00E11B19" w:rsidRDefault="00B97929" w:rsidP="00AE6076">
            <w:pPr>
              <w:spacing w:after="0" w:line="240" w:lineRule="auto"/>
              <w:jc w:val="both"/>
              <w:rPr>
                <w:u w:val="single"/>
                <w:lang w:val="ru-RU"/>
              </w:rPr>
            </w:pPr>
            <w:r w:rsidRPr="00E41474">
              <w:rPr>
                <w:rFonts w:cs="Calibri"/>
              </w:rPr>
              <w:t>UEI</w:t>
            </w:r>
            <w:r w:rsidRPr="00E41474">
              <w:rPr>
                <w:lang w:val="uk-UA"/>
              </w:rPr>
              <w:t xml:space="preserve"> # компанії</w:t>
            </w:r>
            <w:r w:rsidR="00AE6076" w:rsidRPr="00E11B19">
              <w:rPr>
                <w:lang w:val="ru-RU"/>
              </w:rPr>
              <w:t xml:space="preserve">: </w:t>
            </w:r>
            <w:r w:rsidR="00AE6076" w:rsidRPr="00FC4868">
              <w:rPr>
                <w:rFonts w:ascii="Times New Roman" w:hAnsi="Times New Roman"/>
                <w:u w:val="single"/>
                <w:lang w:val="ru-RU"/>
              </w:rPr>
              <w:tab/>
            </w:r>
            <w:r w:rsidR="00AE6076" w:rsidRPr="00FC4868">
              <w:rPr>
                <w:rFonts w:ascii="Times New Roman" w:hAnsi="Times New Roman"/>
                <w:u w:val="single"/>
                <w:lang w:val="ru-RU"/>
              </w:rPr>
              <w:tab/>
            </w:r>
            <w:r w:rsidR="00AE6076" w:rsidRPr="00FC4868">
              <w:rPr>
                <w:rFonts w:ascii="Times New Roman" w:hAnsi="Times New Roman"/>
                <w:u w:val="single"/>
                <w:lang w:val="ru-RU"/>
              </w:rPr>
              <w:tab/>
            </w:r>
            <w:r w:rsidR="00AE6076" w:rsidRPr="00FC4868">
              <w:rPr>
                <w:rFonts w:ascii="Times New Roman" w:hAnsi="Times New Roman"/>
                <w:u w:val="single"/>
                <w:lang w:val="ru-RU"/>
              </w:rPr>
              <w:tab/>
            </w:r>
          </w:p>
          <w:p w14:paraId="4AD59D5A" w14:textId="77777777" w:rsidR="00AE6076" w:rsidRPr="00E11B19" w:rsidRDefault="00AE6076" w:rsidP="00AE6076">
            <w:pPr>
              <w:spacing w:after="0" w:line="240" w:lineRule="auto"/>
              <w:ind w:left="360"/>
              <w:jc w:val="both"/>
              <w:rPr>
                <w:sz w:val="18"/>
                <w:lang w:val="uk-UA"/>
              </w:rPr>
            </w:pPr>
          </w:p>
          <w:p w14:paraId="00025BDE" w14:textId="77777777" w:rsidR="00AE6076" w:rsidRPr="00E11B19" w:rsidRDefault="00AE6076" w:rsidP="00AE6076">
            <w:pPr>
              <w:spacing w:after="0" w:line="240" w:lineRule="auto"/>
              <w:jc w:val="both"/>
              <w:rPr>
                <w:u w:val="single"/>
                <w:lang w:val="uk-UA"/>
              </w:rPr>
            </w:pPr>
            <w:r w:rsidRPr="00E11B19">
              <w:rPr>
                <w:lang w:val="uk-UA"/>
              </w:rPr>
              <w:t>Чи є у компанії дійсний банківський рахунок (Так/Ні)?</w:t>
            </w:r>
            <w:r>
              <w:rPr>
                <w:lang w:val="uk-UA"/>
              </w:rPr>
              <w:t xml:space="preserve"> </w:t>
            </w:r>
            <w:r w:rsidRPr="00FC4868">
              <w:rPr>
                <w:rFonts w:ascii="Times New Roman" w:hAnsi="Times New Roman"/>
                <w:u w:val="single"/>
                <w:lang w:val="ru-RU"/>
              </w:rPr>
              <w:tab/>
            </w:r>
            <w:r w:rsidRPr="00FC4868">
              <w:rPr>
                <w:rFonts w:ascii="Times New Roman" w:hAnsi="Times New Roman"/>
                <w:u w:val="single"/>
                <w:lang w:val="ru-RU"/>
              </w:rPr>
              <w:tab/>
            </w:r>
            <w:r w:rsidRPr="00FC4868">
              <w:rPr>
                <w:rFonts w:ascii="Times New Roman" w:hAnsi="Times New Roman"/>
                <w:u w:val="single"/>
                <w:lang w:val="ru-RU"/>
              </w:rPr>
              <w:tab/>
            </w:r>
            <w:r w:rsidRPr="00FC4868">
              <w:rPr>
                <w:rFonts w:ascii="Times New Roman" w:hAnsi="Times New Roman"/>
                <w:u w:val="single"/>
                <w:lang w:val="ru-RU"/>
              </w:rPr>
              <w:tab/>
            </w:r>
            <w:r w:rsidRPr="00FC4868">
              <w:rPr>
                <w:rFonts w:ascii="Times New Roman" w:hAnsi="Times New Roman"/>
                <w:u w:val="single"/>
                <w:lang w:val="ru-RU"/>
              </w:rPr>
              <w:tab/>
            </w:r>
          </w:p>
          <w:p w14:paraId="758B02C7" w14:textId="77777777" w:rsidR="00AE6076" w:rsidRPr="00E11B19" w:rsidRDefault="00AE6076" w:rsidP="00AE6076">
            <w:pPr>
              <w:spacing w:after="0" w:line="240" w:lineRule="auto"/>
              <w:ind w:left="360"/>
              <w:jc w:val="both"/>
              <w:rPr>
                <w:sz w:val="18"/>
                <w:lang w:val="uk-UA"/>
              </w:rPr>
            </w:pPr>
          </w:p>
          <w:p w14:paraId="392BD547" w14:textId="759733BE" w:rsidR="00AE6076" w:rsidRPr="00FC4868" w:rsidRDefault="00AE6076" w:rsidP="00AE6076">
            <w:pPr>
              <w:spacing w:after="0" w:line="240" w:lineRule="auto"/>
              <w:jc w:val="both"/>
              <w:rPr>
                <w:rFonts w:ascii="Times New Roman" w:hAnsi="Times New Roman"/>
                <w:u w:val="single"/>
                <w:lang w:val="ru-RU"/>
              </w:rPr>
            </w:pPr>
            <w:r w:rsidRPr="00E11B19">
              <w:rPr>
                <w:lang w:val="uk-UA"/>
              </w:rPr>
              <w:t>Офіційна назва, пов’язана з банківським рахунком (для оплати):</w:t>
            </w:r>
            <w:r>
              <w:rPr>
                <w:lang w:val="uk-UA"/>
              </w:rPr>
              <w:t xml:space="preserve"> </w:t>
            </w:r>
            <w:r w:rsidRPr="00FC4868">
              <w:rPr>
                <w:rFonts w:ascii="Times New Roman" w:hAnsi="Times New Roman"/>
                <w:u w:val="single"/>
                <w:lang w:val="ru-RU"/>
              </w:rPr>
              <w:tab/>
            </w:r>
            <w:r w:rsidRPr="00FC4868">
              <w:rPr>
                <w:rFonts w:ascii="Times New Roman" w:hAnsi="Times New Roman"/>
                <w:u w:val="single"/>
                <w:lang w:val="ru-RU"/>
              </w:rPr>
              <w:tab/>
            </w:r>
            <w:r w:rsidRPr="00FC4868">
              <w:rPr>
                <w:rFonts w:ascii="Times New Roman" w:hAnsi="Times New Roman"/>
                <w:u w:val="single"/>
                <w:lang w:val="ru-RU"/>
              </w:rPr>
              <w:tab/>
            </w:r>
            <w:r w:rsidRPr="00FC4868">
              <w:rPr>
                <w:rFonts w:ascii="Times New Roman" w:hAnsi="Times New Roman"/>
                <w:u w:val="single"/>
                <w:lang w:val="ru-RU"/>
              </w:rPr>
              <w:tab/>
            </w:r>
            <w:r w:rsidRPr="00FC4868">
              <w:rPr>
                <w:rFonts w:ascii="Times New Roman" w:hAnsi="Times New Roman"/>
                <w:u w:val="single"/>
                <w:lang w:val="ru-RU"/>
              </w:rPr>
              <w:tab/>
            </w:r>
          </w:p>
          <w:p w14:paraId="3745B7DA" w14:textId="77777777" w:rsidR="00AE6076" w:rsidRPr="00E11B19" w:rsidRDefault="00AE6076" w:rsidP="00AE6076">
            <w:pPr>
              <w:spacing w:after="0" w:line="240" w:lineRule="auto"/>
              <w:jc w:val="both"/>
              <w:rPr>
                <w:b/>
                <w:u w:val="single"/>
                <w:lang w:val="uk-UA"/>
              </w:rPr>
            </w:pPr>
          </w:p>
        </w:tc>
        <w:tc>
          <w:tcPr>
            <w:tcW w:w="4950" w:type="dxa"/>
            <w:shd w:val="clear" w:color="auto" w:fill="auto"/>
          </w:tcPr>
          <w:p w14:paraId="2B3209A0" w14:textId="77777777" w:rsidR="00AE6076" w:rsidRPr="00E11B19" w:rsidRDefault="00AE6076" w:rsidP="00AE6076">
            <w:pPr>
              <w:spacing w:after="0" w:line="240" w:lineRule="auto"/>
            </w:pPr>
            <w:r w:rsidRPr="00E11B19">
              <w:rPr>
                <w:b/>
                <w:u w:val="single"/>
              </w:rPr>
              <w:lastRenderedPageBreak/>
              <w:t>Section 4: Offer Cover Letter</w:t>
            </w:r>
          </w:p>
          <w:p w14:paraId="39A7F872" w14:textId="77777777" w:rsidR="00AE6076" w:rsidRPr="00E11B19" w:rsidRDefault="00AE6076" w:rsidP="00AE6076">
            <w:pPr>
              <w:spacing w:after="0" w:line="240" w:lineRule="auto"/>
              <w:rPr>
                <w:i/>
              </w:rPr>
            </w:pPr>
          </w:p>
          <w:p w14:paraId="7BF30587" w14:textId="77777777" w:rsidR="00AE6076" w:rsidRPr="00E11B19" w:rsidRDefault="00AE6076" w:rsidP="00AE6076">
            <w:pPr>
              <w:spacing w:after="0" w:line="240" w:lineRule="auto"/>
              <w:jc w:val="both"/>
              <w:rPr>
                <w:i/>
              </w:rPr>
            </w:pPr>
            <w:r w:rsidRPr="00E11B19">
              <w:rPr>
                <w:i/>
              </w:rPr>
              <w:t>The following cover letter must be placed on letterhead and completed/</w:t>
            </w:r>
            <w:r w:rsidRPr="00E11B19">
              <w:rPr>
                <w:i/>
                <w:lang w:val="uk-UA"/>
              </w:rPr>
              <w:t xml:space="preserve"> </w:t>
            </w:r>
            <w:r w:rsidRPr="00E11B19">
              <w:rPr>
                <w:i/>
              </w:rPr>
              <w:t>signed/</w:t>
            </w:r>
            <w:r w:rsidRPr="00E11B19">
              <w:rPr>
                <w:i/>
                <w:lang w:val="uk-UA"/>
              </w:rPr>
              <w:t xml:space="preserve"> </w:t>
            </w:r>
            <w:r w:rsidRPr="00E11B19">
              <w:rPr>
                <w:i/>
              </w:rPr>
              <w:t>stamped by a representative authorized to sign on behalf of the offeror:</w:t>
            </w:r>
          </w:p>
          <w:p w14:paraId="3527FD43" w14:textId="77777777" w:rsidR="00AE6076" w:rsidRPr="00E11B19" w:rsidRDefault="00AE6076" w:rsidP="00AE6076">
            <w:pPr>
              <w:spacing w:after="0" w:line="240" w:lineRule="auto"/>
              <w:rPr>
                <w:rFonts w:ascii="Times New Roman" w:hAnsi="Times New Roman"/>
              </w:rPr>
            </w:pPr>
          </w:p>
          <w:p w14:paraId="26B02049" w14:textId="77777777" w:rsidR="00485E85" w:rsidRPr="00E41474" w:rsidRDefault="00AE6076" w:rsidP="00485E85">
            <w:pPr>
              <w:spacing w:after="0" w:line="240" w:lineRule="auto"/>
              <w:jc w:val="both"/>
              <w:rPr>
                <w:rFonts w:cs="Calibri"/>
              </w:rPr>
            </w:pPr>
            <w:r w:rsidRPr="00E11B19">
              <w:t xml:space="preserve">To: </w:t>
            </w:r>
            <w:r w:rsidR="00485E85" w:rsidRPr="00E41474">
              <w:rPr>
                <w:rFonts w:cs="Calibri"/>
              </w:rPr>
              <w:t xml:space="preserve">Ukraine CBI III Project (UCBI III), </w:t>
            </w:r>
            <w:proofErr w:type="spellStart"/>
            <w:r w:rsidR="00485E85" w:rsidRPr="00E41474">
              <w:rPr>
                <w:rFonts w:cs="Calibri"/>
                <w:color w:val="000000"/>
              </w:rPr>
              <w:t>Yaroslaviv</w:t>
            </w:r>
            <w:proofErr w:type="spellEnd"/>
            <w:r w:rsidR="00485E85" w:rsidRPr="00E41474">
              <w:rPr>
                <w:rFonts w:cs="Calibri"/>
                <w:color w:val="000000"/>
              </w:rPr>
              <w:t xml:space="preserve"> Val Street, building 14A, 3rd floor, 01034, Kyiv, Ukraine</w:t>
            </w:r>
          </w:p>
          <w:p w14:paraId="5A51D313" w14:textId="48975422" w:rsidR="00AE6076" w:rsidRDefault="00AE6076" w:rsidP="00AE6076">
            <w:pPr>
              <w:spacing w:after="0" w:line="240" w:lineRule="auto"/>
              <w:ind w:left="1418" w:hanging="1418"/>
            </w:pPr>
          </w:p>
          <w:p w14:paraId="70836E18" w14:textId="77777777" w:rsidR="00485E85" w:rsidRPr="00E11B19" w:rsidRDefault="00485E85" w:rsidP="00AE6076">
            <w:pPr>
              <w:spacing w:after="0" w:line="240" w:lineRule="auto"/>
              <w:ind w:left="1418" w:hanging="1418"/>
            </w:pPr>
          </w:p>
          <w:p w14:paraId="101B722C" w14:textId="040683E4" w:rsidR="00AE6076" w:rsidRPr="00FC4868" w:rsidRDefault="00AE6076" w:rsidP="00AE6076">
            <w:pPr>
              <w:spacing w:after="0" w:line="240" w:lineRule="auto"/>
              <w:rPr>
                <w:b/>
                <w:bCs/>
              </w:rPr>
            </w:pPr>
            <w:r w:rsidRPr="00E11B19">
              <w:t xml:space="preserve">Reference:  </w:t>
            </w:r>
            <w:r w:rsidRPr="00C9576A">
              <w:t xml:space="preserve">RFQ № </w:t>
            </w:r>
            <w:r w:rsidR="00485E85" w:rsidRPr="00E45404">
              <w:rPr>
                <w:rFonts w:cs="Arial"/>
                <w:b/>
              </w:rPr>
              <w:t>UCBI III-</w:t>
            </w:r>
            <w:r w:rsidR="006642D8">
              <w:rPr>
                <w:rFonts w:cs="Arial"/>
                <w:b/>
              </w:rPr>
              <w:t>026-8</w:t>
            </w:r>
          </w:p>
          <w:p w14:paraId="07F7B58A" w14:textId="77777777" w:rsidR="00AE6076" w:rsidRPr="00FC4868" w:rsidRDefault="00AE6076" w:rsidP="00AE6076">
            <w:pPr>
              <w:spacing w:after="0" w:line="240" w:lineRule="auto"/>
              <w:rPr>
                <w:b/>
                <w:bCs/>
              </w:rPr>
            </w:pPr>
          </w:p>
          <w:p w14:paraId="44FC2169" w14:textId="77777777" w:rsidR="00AE6076" w:rsidRPr="00E11B19" w:rsidRDefault="00AE6076" w:rsidP="00AE6076">
            <w:pPr>
              <w:spacing w:after="0" w:line="240" w:lineRule="auto"/>
            </w:pPr>
            <w:r w:rsidRPr="00E11B19">
              <w:t>To Whom It May Concern:</w:t>
            </w:r>
          </w:p>
          <w:p w14:paraId="179A8E6A" w14:textId="77777777" w:rsidR="00AE6076" w:rsidRPr="00E11B19" w:rsidRDefault="00AE6076" w:rsidP="00AE6076">
            <w:pPr>
              <w:spacing w:after="0" w:line="240" w:lineRule="auto"/>
            </w:pPr>
          </w:p>
          <w:p w14:paraId="1F56471C" w14:textId="77777777" w:rsidR="00AE6076" w:rsidRPr="00E11B19" w:rsidRDefault="00AE6076" w:rsidP="00AE6076">
            <w:pPr>
              <w:spacing w:after="0" w:line="240" w:lineRule="auto"/>
              <w:jc w:val="both"/>
            </w:pPr>
            <w:r w:rsidRPr="00E11B19">
              <w:t>We, the undersigned, hereby provide the attached offer to perform all work required to complete the activities and requirements as described in the above-referenced RFQ. Please find our offer attached.</w:t>
            </w:r>
          </w:p>
          <w:p w14:paraId="4BF2C567" w14:textId="77777777" w:rsidR="00AE6076" w:rsidRPr="00E11B19" w:rsidRDefault="00AE6076" w:rsidP="00AE6076">
            <w:pPr>
              <w:spacing w:after="0" w:line="240" w:lineRule="auto"/>
              <w:jc w:val="both"/>
            </w:pPr>
          </w:p>
          <w:p w14:paraId="3B8BDE27" w14:textId="5586F54B" w:rsidR="00AE6076" w:rsidRDefault="00AE6076" w:rsidP="00AE6076">
            <w:pPr>
              <w:spacing w:after="0" w:line="240" w:lineRule="auto"/>
              <w:jc w:val="both"/>
            </w:pPr>
            <w:r w:rsidRPr="00E11B19">
              <w:t xml:space="preserve">We hereby acknowledge and agree to all terms, conditions, special provisions, and instructions included in the above-referenced RFQ. We further certify that the below-named firm—as well as the firm’s principal </w:t>
            </w:r>
            <w:proofErr w:type="gramStart"/>
            <w:r w:rsidRPr="00E11B19">
              <w:t>offic</w:t>
            </w:r>
            <w:r>
              <w:t>e</w:t>
            </w:r>
            <w:r w:rsidRPr="00E11B19">
              <w:t>rs</w:t>
            </w:r>
            <w:proofErr w:type="gramEnd"/>
            <w:r w:rsidRPr="00E11B19">
              <w:t xml:space="preserve"> and all commodities and services offered in response to this RFQ—are eligible to participate in this procurement under the terms of this solicitation and under USAID regulations.</w:t>
            </w:r>
          </w:p>
          <w:p w14:paraId="7FD660EB" w14:textId="77777777" w:rsidR="00AE6076" w:rsidRDefault="00AE6076" w:rsidP="00AE6076">
            <w:pPr>
              <w:spacing w:after="0" w:line="240" w:lineRule="auto"/>
              <w:jc w:val="both"/>
            </w:pPr>
          </w:p>
          <w:p w14:paraId="5E512702" w14:textId="77777777" w:rsidR="00AE6076" w:rsidRDefault="00AE6076" w:rsidP="00AE6076">
            <w:pPr>
              <w:spacing w:after="0" w:line="240" w:lineRule="auto"/>
              <w:jc w:val="both"/>
            </w:pPr>
          </w:p>
          <w:p w14:paraId="5ABED440" w14:textId="77777777" w:rsidR="000F20B4" w:rsidRPr="00147C4F" w:rsidRDefault="000F20B4" w:rsidP="00AE6076">
            <w:pPr>
              <w:spacing w:after="0" w:line="240" w:lineRule="auto"/>
              <w:jc w:val="both"/>
            </w:pPr>
          </w:p>
          <w:p w14:paraId="7440ABA3" w14:textId="77777777" w:rsidR="00AE6076" w:rsidRPr="00E11B19" w:rsidRDefault="00AE6076" w:rsidP="00AE6076">
            <w:pPr>
              <w:spacing w:after="0" w:line="240" w:lineRule="auto"/>
              <w:jc w:val="both"/>
            </w:pPr>
            <w:r w:rsidRPr="00E11B19">
              <w:t>Furthermore, we hereby certify that, to the best of our knowledge and belief:</w:t>
            </w:r>
          </w:p>
          <w:p w14:paraId="70057D21" w14:textId="1F8DD562" w:rsidR="00AE6076" w:rsidRPr="00E11B19" w:rsidRDefault="00AE6076" w:rsidP="00AE6076">
            <w:pPr>
              <w:numPr>
                <w:ilvl w:val="0"/>
                <w:numId w:val="4"/>
              </w:numPr>
              <w:tabs>
                <w:tab w:val="left" w:pos="540"/>
              </w:tabs>
              <w:spacing w:after="0" w:line="240" w:lineRule="auto"/>
              <w:ind w:left="540"/>
              <w:jc w:val="both"/>
            </w:pPr>
            <w:r>
              <w:t xml:space="preserve">We have no close, familial, or financial relationships with any Chemonics or </w:t>
            </w:r>
            <w:r w:rsidR="00CC66CF">
              <w:t>UCBI III</w:t>
            </w:r>
            <w:r w:rsidRPr="5491A13E">
              <w:rPr>
                <w:lang w:val="uk-UA"/>
              </w:rPr>
              <w:t>;</w:t>
            </w:r>
            <w:r>
              <w:t xml:space="preserve"> project staff </w:t>
            </w:r>
            <w:proofErr w:type="gramStart"/>
            <w:r>
              <w:t>members;</w:t>
            </w:r>
            <w:proofErr w:type="gramEnd"/>
          </w:p>
          <w:p w14:paraId="1D9E5101" w14:textId="77777777" w:rsidR="00AE6076" w:rsidRPr="00E11B19" w:rsidRDefault="00AE6076" w:rsidP="00AE6076">
            <w:pPr>
              <w:numPr>
                <w:ilvl w:val="0"/>
                <w:numId w:val="4"/>
              </w:numPr>
              <w:tabs>
                <w:tab w:val="left" w:pos="540"/>
              </w:tabs>
              <w:spacing w:after="0" w:line="240" w:lineRule="auto"/>
              <w:ind w:left="540"/>
              <w:jc w:val="both"/>
            </w:pPr>
            <w:r w:rsidRPr="00E11B19">
              <w:t>We have no close, familial, or financial relationships with any other offerors submitting proposals in response to the above-referenced RFQ; and</w:t>
            </w:r>
          </w:p>
          <w:p w14:paraId="5D964A22" w14:textId="77777777" w:rsidR="00AE6076" w:rsidRPr="00E11B19" w:rsidRDefault="00AE6076" w:rsidP="00AE6076">
            <w:pPr>
              <w:numPr>
                <w:ilvl w:val="0"/>
                <w:numId w:val="4"/>
              </w:numPr>
              <w:tabs>
                <w:tab w:val="left" w:pos="540"/>
              </w:tabs>
              <w:spacing w:after="0" w:line="240" w:lineRule="auto"/>
              <w:ind w:left="540"/>
              <w:jc w:val="both"/>
            </w:pPr>
            <w:r w:rsidRPr="00E11B19">
              <w:t xml:space="preserve">The prices in our offer have been arrived at independently, without any consultation, communication, or agreement with any other </w:t>
            </w:r>
            <w:r w:rsidRPr="00E11B19">
              <w:lastRenderedPageBreak/>
              <w:t>offeror or competitor for the purpose of restricting competition.</w:t>
            </w:r>
          </w:p>
          <w:p w14:paraId="69A6F216" w14:textId="77777777" w:rsidR="00AE6076" w:rsidRPr="00E11B19" w:rsidRDefault="00AE6076" w:rsidP="00AE6076">
            <w:pPr>
              <w:numPr>
                <w:ilvl w:val="0"/>
                <w:numId w:val="4"/>
              </w:numPr>
              <w:tabs>
                <w:tab w:val="left" w:pos="540"/>
              </w:tabs>
              <w:spacing w:after="0" w:line="240" w:lineRule="auto"/>
              <w:ind w:left="540"/>
              <w:jc w:val="both"/>
            </w:pPr>
            <w:r w:rsidRPr="00E11B19">
              <w:t>All information in our proposal and all supporting documentation is authentic and accurate.</w:t>
            </w:r>
          </w:p>
          <w:p w14:paraId="44A219DF" w14:textId="77777777" w:rsidR="00AE6076" w:rsidRPr="00E11B19" w:rsidRDefault="00AE6076" w:rsidP="00AE6076">
            <w:pPr>
              <w:numPr>
                <w:ilvl w:val="0"/>
                <w:numId w:val="4"/>
              </w:numPr>
              <w:tabs>
                <w:tab w:val="left" w:pos="540"/>
              </w:tabs>
              <w:spacing w:after="0" w:line="240" w:lineRule="auto"/>
              <w:ind w:left="540"/>
              <w:jc w:val="both"/>
            </w:pPr>
            <w:r w:rsidRPr="00E11B19">
              <w:t>We understand and agree to Chemonics’ prohibitions against fraud, bribery, and kickbacks.</w:t>
            </w:r>
          </w:p>
          <w:p w14:paraId="19C75EB9" w14:textId="77777777" w:rsidR="00AE6076" w:rsidRPr="00E11B19" w:rsidRDefault="00AE6076" w:rsidP="00AE6076">
            <w:pPr>
              <w:tabs>
                <w:tab w:val="left" w:pos="540"/>
              </w:tabs>
              <w:spacing w:after="0" w:line="240" w:lineRule="auto"/>
              <w:jc w:val="both"/>
            </w:pPr>
          </w:p>
          <w:p w14:paraId="1089A977" w14:textId="77777777" w:rsidR="00AE6076" w:rsidRPr="00E11B19" w:rsidRDefault="00AE6076" w:rsidP="00AE6076">
            <w:pPr>
              <w:spacing w:after="0" w:line="240" w:lineRule="auto"/>
              <w:jc w:val="both"/>
            </w:pPr>
            <w:r w:rsidRPr="00E11B19">
              <w:t>We hereby certify that the enclosed representations, certifications, and other statements are accurate, current, and complete.</w:t>
            </w:r>
          </w:p>
          <w:p w14:paraId="0C36EDEF" w14:textId="77777777" w:rsidR="00AE6076" w:rsidRPr="00E11B19" w:rsidRDefault="00AE6076" w:rsidP="00AE6076">
            <w:pPr>
              <w:spacing w:after="0" w:line="240" w:lineRule="auto"/>
              <w:jc w:val="both"/>
            </w:pPr>
          </w:p>
          <w:p w14:paraId="3252AA0A" w14:textId="77777777" w:rsidR="00AE6076" w:rsidRPr="00BE04A3" w:rsidRDefault="00AE6076" w:rsidP="00AE6076">
            <w:pPr>
              <w:spacing w:after="0" w:line="240" w:lineRule="auto"/>
              <w:jc w:val="both"/>
              <w:rPr>
                <w:u w:val="single"/>
                <w:lang w:val="uk-UA"/>
              </w:rPr>
            </w:pPr>
            <w:r w:rsidRPr="00E11B19">
              <w:t>Authorized Signature:</w:t>
            </w:r>
            <w:r>
              <w:rPr>
                <w:lang w:val="uk-UA"/>
              </w:rPr>
              <w:t xml:space="preserve"> </w:t>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p>
          <w:p w14:paraId="28520EA9" w14:textId="77777777" w:rsidR="00AE6076" w:rsidRPr="00E11B19" w:rsidRDefault="00AE6076" w:rsidP="00AE6076">
            <w:pPr>
              <w:spacing w:after="0" w:line="240" w:lineRule="auto"/>
              <w:ind w:left="360"/>
              <w:jc w:val="both"/>
              <w:rPr>
                <w:sz w:val="18"/>
              </w:rPr>
            </w:pPr>
          </w:p>
          <w:p w14:paraId="6F0938BE" w14:textId="77777777" w:rsidR="00AE6076" w:rsidRPr="00BE04A3" w:rsidRDefault="00AE6076" w:rsidP="00AE6076">
            <w:pPr>
              <w:spacing w:after="0" w:line="240" w:lineRule="auto"/>
              <w:jc w:val="both"/>
              <w:rPr>
                <w:lang w:val="uk-UA"/>
              </w:rPr>
            </w:pPr>
            <w:r w:rsidRPr="00E11B19">
              <w:t>Name and Title of Signatory:</w:t>
            </w:r>
            <w:r>
              <w:rPr>
                <w:lang w:val="uk-UA"/>
              </w:rPr>
              <w:t xml:space="preserve"> </w:t>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p>
          <w:p w14:paraId="4FD2B893" w14:textId="77777777" w:rsidR="00AE6076" w:rsidRPr="00E11B19" w:rsidRDefault="00AE6076" w:rsidP="00AE6076">
            <w:pPr>
              <w:spacing w:after="0" w:line="240" w:lineRule="auto"/>
              <w:ind w:left="360"/>
              <w:jc w:val="both"/>
              <w:rPr>
                <w:sz w:val="18"/>
              </w:rPr>
            </w:pPr>
          </w:p>
          <w:p w14:paraId="61FFBA70" w14:textId="77777777" w:rsidR="00AE6076" w:rsidRPr="00BE04A3" w:rsidRDefault="00AE6076" w:rsidP="00AE6076">
            <w:pPr>
              <w:spacing w:after="0" w:line="240" w:lineRule="auto"/>
              <w:jc w:val="both"/>
              <w:rPr>
                <w:u w:val="single"/>
                <w:lang w:val="uk-UA"/>
              </w:rPr>
            </w:pPr>
            <w:r w:rsidRPr="00E11B19">
              <w:t>Date:</w:t>
            </w:r>
            <w:r>
              <w:rPr>
                <w:lang w:val="uk-UA"/>
              </w:rPr>
              <w:t xml:space="preserve"> </w:t>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p>
          <w:p w14:paraId="2AA04F21" w14:textId="77777777" w:rsidR="00AE6076" w:rsidRPr="00E11B19" w:rsidRDefault="00AE6076" w:rsidP="00AE6076">
            <w:pPr>
              <w:spacing w:after="0" w:line="240" w:lineRule="auto"/>
              <w:ind w:left="360"/>
              <w:jc w:val="both"/>
              <w:rPr>
                <w:sz w:val="18"/>
              </w:rPr>
            </w:pPr>
          </w:p>
          <w:p w14:paraId="630862CD" w14:textId="77777777" w:rsidR="00AE6076" w:rsidRPr="00BE04A3" w:rsidRDefault="00AE6076" w:rsidP="00AE6076">
            <w:pPr>
              <w:spacing w:after="0" w:line="240" w:lineRule="auto"/>
              <w:jc w:val="both"/>
              <w:rPr>
                <w:u w:val="single"/>
                <w:lang w:val="uk-UA"/>
              </w:rPr>
            </w:pPr>
            <w:r w:rsidRPr="00E11B19">
              <w:t>Company Name:</w:t>
            </w:r>
            <w:r>
              <w:rPr>
                <w:lang w:val="uk-UA"/>
              </w:rPr>
              <w:t xml:space="preserve"> </w:t>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p>
          <w:p w14:paraId="53C34D0E" w14:textId="77777777" w:rsidR="00AE6076" w:rsidRPr="00E11B19" w:rsidRDefault="00AE6076" w:rsidP="00AE6076">
            <w:pPr>
              <w:spacing w:after="0" w:line="240" w:lineRule="auto"/>
              <w:ind w:left="360"/>
              <w:jc w:val="both"/>
              <w:rPr>
                <w:sz w:val="18"/>
              </w:rPr>
            </w:pPr>
          </w:p>
          <w:p w14:paraId="066FF239" w14:textId="77777777" w:rsidR="00AE6076" w:rsidRPr="00BE04A3" w:rsidRDefault="00AE6076" w:rsidP="00AE6076">
            <w:pPr>
              <w:spacing w:after="0" w:line="240" w:lineRule="auto"/>
              <w:jc w:val="both"/>
              <w:rPr>
                <w:u w:val="single"/>
                <w:lang w:val="uk-UA"/>
              </w:rPr>
            </w:pPr>
            <w:r w:rsidRPr="00E11B19">
              <w:t>Company Address:</w:t>
            </w:r>
            <w:r>
              <w:rPr>
                <w:lang w:val="uk-UA"/>
              </w:rPr>
              <w:t xml:space="preserve"> </w:t>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p>
          <w:p w14:paraId="0FAC29E9" w14:textId="77777777" w:rsidR="00AE6076" w:rsidRPr="00E11B19" w:rsidRDefault="00AE6076" w:rsidP="00AE6076">
            <w:pPr>
              <w:spacing w:after="0" w:line="240" w:lineRule="auto"/>
              <w:ind w:left="360"/>
              <w:jc w:val="both"/>
              <w:rPr>
                <w:sz w:val="18"/>
              </w:rPr>
            </w:pPr>
          </w:p>
          <w:p w14:paraId="5AD081C5" w14:textId="77777777" w:rsidR="00AE6076" w:rsidRPr="00BE04A3" w:rsidRDefault="00AE6076" w:rsidP="00AE6076">
            <w:pPr>
              <w:spacing w:after="0" w:line="240" w:lineRule="auto"/>
              <w:jc w:val="both"/>
              <w:rPr>
                <w:u w:val="single"/>
                <w:lang w:val="uk-UA"/>
              </w:rPr>
            </w:pPr>
            <w:r w:rsidRPr="00E11B19">
              <w:t>Company Telephone and Website:</w:t>
            </w:r>
            <w:r>
              <w:rPr>
                <w:lang w:val="uk-UA"/>
              </w:rPr>
              <w:t xml:space="preserve"> </w:t>
            </w:r>
            <w:r w:rsidRPr="00CC63D5">
              <w:rPr>
                <w:rFonts w:ascii="Times New Roman" w:hAnsi="Times New Roman"/>
                <w:u w:val="single"/>
              </w:rPr>
              <w:tab/>
            </w:r>
            <w:r w:rsidRPr="00CC63D5">
              <w:rPr>
                <w:rFonts w:ascii="Times New Roman" w:hAnsi="Times New Roman"/>
                <w:u w:val="single"/>
              </w:rPr>
              <w:tab/>
            </w:r>
          </w:p>
          <w:p w14:paraId="0C0F5044" w14:textId="77777777" w:rsidR="00AE6076" w:rsidRPr="00E11B19" w:rsidRDefault="00AE6076" w:rsidP="00AE6076">
            <w:pPr>
              <w:spacing w:after="0" w:line="240" w:lineRule="auto"/>
              <w:ind w:left="360"/>
              <w:jc w:val="both"/>
              <w:rPr>
                <w:sz w:val="18"/>
              </w:rPr>
            </w:pPr>
          </w:p>
          <w:p w14:paraId="4286F12F" w14:textId="77777777" w:rsidR="00AE6076" w:rsidRPr="00E11B19" w:rsidRDefault="00AE6076" w:rsidP="00AE6076">
            <w:pPr>
              <w:spacing w:after="0" w:line="240" w:lineRule="auto"/>
              <w:jc w:val="both"/>
            </w:pPr>
            <w:r w:rsidRPr="00E11B19">
              <w:t>Company Registration or Taxpayer ID Number:</w:t>
            </w:r>
          </w:p>
          <w:p w14:paraId="4DDF5F8E" w14:textId="77777777" w:rsidR="00AE6076" w:rsidRPr="00E11B19" w:rsidRDefault="00AE6076" w:rsidP="00AE6076">
            <w:pPr>
              <w:spacing w:after="0" w:line="240" w:lineRule="auto"/>
              <w:jc w:val="both"/>
            </w:pP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p>
          <w:p w14:paraId="0D61AF5E" w14:textId="77777777" w:rsidR="00AE6076" w:rsidRPr="00E11B19" w:rsidRDefault="00AE6076" w:rsidP="00AE6076">
            <w:pPr>
              <w:spacing w:after="0" w:line="240" w:lineRule="auto"/>
              <w:jc w:val="both"/>
            </w:pPr>
          </w:p>
          <w:p w14:paraId="77916863" w14:textId="5C877C3A" w:rsidR="00AE6076" w:rsidRPr="00BE04A3" w:rsidRDefault="00AE6076" w:rsidP="00AE6076">
            <w:pPr>
              <w:spacing w:after="0" w:line="240" w:lineRule="auto"/>
              <w:jc w:val="both"/>
              <w:rPr>
                <w:u w:val="single"/>
                <w:lang w:val="uk-UA"/>
              </w:rPr>
            </w:pPr>
            <w:r w:rsidRPr="00E11B19">
              <w:t xml:space="preserve">Company </w:t>
            </w:r>
            <w:r w:rsidR="00B97929" w:rsidRPr="00E41474">
              <w:rPr>
                <w:rFonts w:cs="Calibri"/>
              </w:rPr>
              <w:t>UEI</w:t>
            </w:r>
            <w:r w:rsidR="00B97929" w:rsidRPr="00E41474">
              <w:t xml:space="preserve"> </w:t>
            </w:r>
            <w:r w:rsidRPr="00E11B19">
              <w:t>#:</w:t>
            </w:r>
            <w:r>
              <w:rPr>
                <w:lang w:val="uk-UA"/>
              </w:rPr>
              <w:t xml:space="preserve"> </w:t>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p>
          <w:p w14:paraId="205E837F" w14:textId="77777777" w:rsidR="00AE6076" w:rsidRPr="00E11B19" w:rsidRDefault="00AE6076" w:rsidP="00AE6076">
            <w:pPr>
              <w:spacing w:after="0" w:line="240" w:lineRule="auto"/>
              <w:ind w:left="360"/>
              <w:jc w:val="both"/>
              <w:rPr>
                <w:sz w:val="18"/>
              </w:rPr>
            </w:pPr>
          </w:p>
          <w:p w14:paraId="64E75768" w14:textId="77777777" w:rsidR="00AE6076" w:rsidRPr="00BE04A3" w:rsidRDefault="00AE6076" w:rsidP="00AE6076">
            <w:pPr>
              <w:spacing w:after="0" w:line="240" w:lineRule="auto"/>
              <w:jc w:val="both"/>
              <w:rPr>
                <w:u w:val="single"/>
                <w:lang w:val="uk-UA"/>
              </w:rPr>
            </w:pPr>
            <w:r w:rsidRPr="00E11B19">
              <w:t>Does the company have an active bank account (Yes/No)?</w:t>
            </w:r>
            <w:r>
              <w:rPr>
                <w:lang w:val="uk-UA"/>
              </w:rPr>
              <w:t xml:space="preserve"> </w:t>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p>
          <w:p w14:paraId="1A111A6F" w14:textId="77777777" w:rsidR="00AE6076" w:rsidRPr="00E11B19" w:rsidRDefault="00AE6076" w:rsidP="00AE6076">
            <w:pPr>
              <w:spacing w:after="0" w:line="240" w:lineRule="auto"/>
              <w:ind w:left="360"/>
              <w:jc w:val="both"/>
              <w:rPr>
                <w:sz w:val="18"/>
              </w:rPr>
            </w:pPr>
          </w:p>
          <w:p w14:paraId="1D2FCC26" w14:textId="77777777" w:rsidR="00AE6076" w:rsidRDefault="00AE6076" w:rsidP="00AE6076">
            <w:pPr>
              <w:spacing w:after="0" w:line="240" w:lineRule="auto"/>
              <w:jc w:val="both"/>
              <w:rPr>
                <w:rFonts w:ascii="Times New Roman" w:hAnsi="Times New Roman"/>
                <w:u w:val="single"/>
              </w:rPr>
            </w:pPr>
            <w:r w:rsidRPr="00E11B19">
              <w:t>Official name associated with bank account (for payment):</w:t>
            </w:r>
            <w:r>
              <w:rPr>
                <w:lang w:val="uk-UA"/>
              </w:rPr>
              <w:t xml:space="preserve"> </w:t>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r w:rsidRPr="00CC63D5">
              <w:rPr>
                <w:rFonts w:ascii="Times New Roman" w:hAnsi="Times New Roman"/>
                <w:u w:val="single"/>
              </w:rPr>
              <w:tab/>
            </w:r>
          </w:p>
          <w:p w14:paraId="08AAF985" w14:textId="77777777" w:rsidR="00AE6076" w:rsidRPr="00E11B19" w:rsidRDefault="00AE6076" w:rsidP="00AE6076">
            <w:pPr>
              <w:spacing w:after="0" w:line="240" w:lineRule="auto"/>
              <w:rPr>
                <w:b/>
                <w:u w:val="single"/>
              </w:rPr>
            </w:pPr>
          </w:p>
        </w:tc>
      </w:tr>
    </w:tbl>
    <w:p w14:paraId="297DD75F" w14:textId="77777777" w:rsidR="001E4DE2" w:rsidRDefault="001E4DE2">
      <w:r>
        <w:lastRenderedPageBreak/>
        <w:br w:type="page"/>
      </w:r>
    </w:p>
    <w:tbl>
      <w:tblPr>
        <w:tblW w:w="10008" w:type="dxa"/>
        <w:tblLayout w:type="fixed"/>
        <w:tblLook w:val="0480" w:firstRow="0" w:lastRow="0" w:firstColumn="1" w:lastColumn="0" w:noHBand="0" w:noVBand="1"/>
      </w:tblPr>
      <w:tblGrid>
        <w:gridCol w:w="5058"/>
        <w:gridCol w:w="4950"/>
      </w:tblGrid>
      <w:tr w:rsidR="00AA14B3" w:rsidRPr="00BE04A3" w14:paraId="68D0CA1D" w14:textId="77777777" w:rsidTr="00EC4D0D">
        <w:tc>
          <w:tcPr>
            <w:tcW w:w="5058" w:type="dxa"/>
            <w:shd w:val="clear" w:color="auto" w:fill="auto"/>
          </w:tcPr>
          <w:p w14:paraId="40C63448" w14:textId="6FDDC28F" w:rsidR="00147C4F" w:rsidRDefault="00147C4F" w:rsidP="004500E8">
            <w:pPr>
              <w:tabs>
                <w:tab w:val="left" w:pos="1560"/>
              </w:tabs>
              <w:spacing w:after="0" w:line="240" w:lineRule="auto"/>
              <w:jc w:val="both"/>
              <w:rPr>
                <w:b/>
                <w:u w:val="single"/>
                <w:lang w:val="uk-UA"/>
              </w:rPr>
            </w:pPr>
            <w:r w:rsidRPr="00E11B19">
              <w:rPr>
                <w:b/>
                <w:u w:val="single"/>
                <w:lang w:val="uk-UA"/>
              </w:rPr>
              <w:lastRenderedPageBreak/>
              <w:t xml:space="preserve">Розділ </w:t>
            </w:r>
            <w:r>
              <w:rPr>
                <w:b/>
                <w:u w:val="single"/>
                <w:lang w:val="uk-UA"/>
              </w:rPr>
              <w:t>5</w:t>
            </w:r>
            <w:r w:rsidRPr="00E11B19">
              <w:rPr>
                <w:b/>
                <w:u w:val="single"/>
                <w:lang w:val="uk-UA"/>
              </w:rPr>
              <w:t>:</w:t>
            </w:r>
            <w:r>
              <w:rPr>
                <w:b/>
                <w:u w:val="single"/>
                <w:lang w:val="uk-UA"/>
              </w:rPr>
              <w:t xml:space="preserve"> </w:t>
            </w:r>
            <w:r w:rsidRPr="00147C4F">
              <w:rPr>
                <w:b/>
                <w:u w:val="single"/>
                <w:lang w:val="uk-UA"/>
              </w:rPr>
              <w:t>Анкета для звітності згідно з вимогами Акту про підзвітність і прозорість фінансування з федеральних джерел (FFATA)</w:t>
            </w:r>
          </w:p>
          <w:p w14:paraId="0ED0884C" w14:textId="77777777" w:rsidR="00106008" w:rsidRPr="00451A0D" w:rsidRDefault="00106008" w:rsidP="00E1231C">
            <w:pPr>
              <w:spacing w:after="0" w:line="240" w:lineRule="auto"/>
              <w:jc w:val="both"/>
              <w:rPr>
                <w:rFonts w:ascii="Times New Roman" w:hAnsi="Times New Roman"/>
                <w:u w:val="single"/>
              </w:rPr>
            </w:pPr>
          </w:p>
          <w:p w14:paraId="710992CA" w14:textId="77777777" w:rsidR="00147C4F" w:rsidRPr="00BA2CD1" w:rsidRDefault="00147C4F" w:rsidP="00147C4F">
            <w:pPr>
              <w:spacing w:after="0" w:line="240" w:lineRule="auto"/>
              <w:jc w:val="both"/>
              <w:rPr>
                <w:rFonts w:cs="Calibri"/>
                <w:color w:val="000000"/>
                <w:lang w:val="uk-UA"/>
              </w:rPr>
            </w:pPr>
            <w:r w:rsidRPr="00BA2CD1">
              <w:rPr>
                <w:rFonts w:cs="Calibri"/>
                <w:color w:val="000000"/>
                <w:lang w:val="uk-UA"/>
              </w:rPr>
              <w:t xml:space="preserve">Якщо </w:t>
            </w:r>
            <w:proofErr w:type="spellStart"/>
            <w:r w:rsidRPr="00BA2CD1">
              <w:rPr>
                <w:rFonts w:cs="Calibri"/>
                <w:color w:val="000000"/>
                <w:lang w:val="uk-UA"/>
              </w:rPr>
              <w:t>оференту</w:t>
            </w:r>
            <w:proofErr w:type="spellEnd"/>
            <w:r w:rsidRPr="00BA2CD1">
              <w:rPr>
                <w:rFonts w:cs="Calibri"/>
                <w:color w:val="000000"/>
                <w:lang w:val="uk-UA"/>
              </w:rPr>
              <w:t xml:space="preserve"> буде присуджено контракт вартістю понад 30 000 </w:t>
            </w:r>
            <w:proofErr w:type="spellStart"/>
            <w:r w:rsidRPr="00BA2CD1">
              <w:rPr>
                <w:rFonts w:cs="Calibri"/>
                <w:color w:val="000000"/>
                <w:lang w:val="uk-UA"/>
              </w:rPr>
              <w:t>дол</w:t>
            </w:r>
            <w:proofErr w:type="spellEnd"/>
            <w:r w:rsidRPr="00BA2CD1">
              <w:rPr>
                <w:rFonts w:cs="Calibri"/>
                <w:color w:val="000000"/>
                <w:lang w:val="uk-UA"/>
              </w:rPr>
              <w:t xml:space="preserve">. </w:t>
            </w:r>
            <w:r w:rsidR="00BA2CD1" w:rsidRPr="00BA2CD1">
              <w:rPr>
                <w:rFonts w:cs="Calibri"/>
                <w:color w:val="000000"/>
                <w:lang w:val="uk-UA"/>
              </w:rPr>
              <w:t>США і він не буде звільнений на підставі заперечної відповіді на запитання Розділу 3(а) нижче,</w:t>
            </w:r>
            <w:r w:rsidR="00116C0C" w:rsidRPr="00116C0C">
              <w:rPr>
                <w:rFonts w:cs="Calibri"/>
                <w:color w:val="000000"/>
                <w:lang w:val="uk-UA"/>
              </w:rPr>
              <w:t xml:space="preserve"> </w:t>
            </w:r>
            <w:r w:rsidR="00116C0C">
              <w:rPr>
                <w:rFonts w:cs="Calibri"/>
                <w:color w:val="000000"/>
              </w:rPr>
              <w:t>c</w:t>
            </w:r>
            <w:proofErr w:type="spellStart"/>
            <w:r w:rsidR="00116C0C">
              <w:rPr>
                <w:rFonts w:cs="Calibri"/>
                <w:color w:val="000000"/>
                <w:lang w:val="uk-UA"/>
              </w:rPr>
              <w:t>тосовно</w:t>
            </w:r>
            <w:proofErr w:type="spellEnd"/>
            <w:r w:rsidR="00BA2CD1" w:rsidRPr="00BA2CD1">
              <w:rPr>
                <w:rFonts w:cs="Calibri"/>
                <w:color w:val="000000"/>
                <w:lang w:val="uk-UA"/>
              </w:rPr>
              <w:t xml:space="preserve"> інформаці</w:t>
            </w:r>
            <w:r w:rsidR="00116C0C">
              <w:rPr>
                <w:rFonts w:cs="Calibri"/>
                <w:color w:val="000000"/>
                <w:lang w:val="uk-UA"/>
              </w:rPr>
              <w:t>ї</w:t>
            </w:r>
            <w:r w:rsidR="00BA2CD1" w:rsidRPr="00BA2CD1">
              <w:rPr>
                <w:rFonts w:cs="Calibri"/>
                <w:color w:val="000000"/>
                <w:lang w:val="uk-UA"/>
              </w:rPr>
              <w:t xml:space="preserve"> про будь-який наданий організації </w:t>
            </w:r>
            <w:proofErr w:type="spellStart"/>
            <w:r w:rsidR="00BA2CD1" w:rsidRPr="00BA2CD1">
              <w:rPr>
                <w:rFonts w:cs="Calibri"/>
                <w:color w:val="000000"/>
                <w:lang w:val="uk-UA"/>
              </w:rPr>
              <w:t>субгрант</w:t>
            </w:r>
            <w:proofErr w:type="spellEnd"/>
            <w:r w:rsidR="00BA2CD1" w:rsidRPr="00BA2CD1">
              <w:rPr>
                <w:rFonts w:cs="Calibri"/>
                <w:color w:val="000000"/>
                <w:lang w:val="uk-UA"/>
              </w:rPr>
              <w:t xml:space="preserve"> першого рівня може бути розкрита та оприлюднена через систему </w:t>
            </w:r>
            <w:r w:rsidRPr="00BA2CD1">
              <w:rPr>
                <w:rFonts w:cs="Calibri"/>
                <w:color w:val="000000"/>
                <w:lang w:val="uk-UA"/>
              </w:rPr>
              <w:t xml:space="preserve">FSRS.gov згідно з положеннями Законів про Прозорість 2006 і 2008 років. Тому, відповідно до положень FAR 52.240-10 і Частини 170 2CFR, якщо </w:t>
            </w:r>
            <w:proofErr w:type="spellStart"/>
            <w:r w:rsidRPr="00BA2CD1">
              <w:rPr>
                <w:rFonts w:cs="Calibri"/>
                <w:color w:val="000000"/>
                <w:lang w:val="uk-UA"/>
              </w:rPr>
              <w:t>оферент</w:t>
            </w:r>
            <w:proofErr w:type="spellEnd"/>
            <w:r w:rsidRPr="00BA2CD1">
              <w:rPr>
                <w:rFonts w:cs="Calibri"/>
                <w:color w:val="000000"/>
                <w:lang w:val="uk-UA"/>
              </w:rPr>
              <w:t xml:space="preserve"> дає ствердні відповіді на запитання Розділів 3.a та 3.b і заперечні відповіді на запитання Розділів 3.c та 3.d нижче, то згідно з правилами він повинен надати </w:t>
            </w:r>
            <w:proofErr w:type="spellStart"/>
            <w:r w:rsidRPr="00BA2CD1">
              <w:rPr>
                <w:rFonts w:cs="Calibri"/>
                <w:color w:val="000000"/>
                <w:lang w:val="uk-UA"/>
              </w:rPr>
              <w:t>Кімонікс</w:t>
            </w:r>
            <w:proofErr w:type="spellEnd"/>
            <w:r w:rsidRPr="00BA2CD1">
              <w:rPr>
                <w:rFonts w:cs="Calibri"/>
                <w:color w:val="000000"/>
                <w:lang w:val="uk-UA"/>
              </w:rPr>
              <w:t xml:space="preserve"> імена та загальний розмір винагороди п'яти найвище оплачуваних керівників організації. Подаючи цю пропозицію, </w:t>
            </w:r>
            <w:proofErr w:type="spellStart"/>
            <w:r w:rsidRPr="00BA2CD1">
              <w:rPr>
                <w:rFonts w:cs="Calibri"/>
                <w:color w:val="000000"/>
                <w:lang w:val="uk-UA"/>
              </w:rPr>
              <w:t>оферент</w:t>
            </w:r>
            <w:proofErr w:type="spellEnd"/>
            <w:r w:rsidRPr="00BA2CD1">
              <w:rPr>
                <w:rFonts w:cs="Calibri"/>
                <w:color w:val="000000"/>
                <w:lang w:val="uk-UA"/>
              </w:rPr>
              <w:t xml:space="preserve"> погоджується у разі необхідності виконати цю вимогу, якщо йому буде присуджено </w:t>
            </w:r>
            <w:proofErr w:type="spellStart"/>
            <w:r w:rsidRPr="00BA2CD1">
              <w:rPr>
                <w:rFonts w:cs="Calibri"/>
                <w:color w:val="000000"/>
                <w:lang w:val="uk-UA"/>
              </w:rPr>
              <w:t>субконтракт</w:t>
            </w:r>
            <w:proofErr w:type="spellEnd"/>
            <w:r w:rsidRPr="00BA2CD1">
              <w:rPr>
                <w:rFonts w:cs="Calibri"/>
                <w:color w:val="000000"/>
                <w:lang w:val="uk-UA"/>
              </w:rPr>
              <w:t>.</w:t>
            </w:r>
          </w:p>
          <w:p w14:paraId="17513EA7" w14:textId="77777777" w:rsidR="00147C4F" w:rsidRPr="00BA2CD1" w:rsidRDefault="00147C4F" w:rsidP="00147C4F">
            <w:pPr>
              <w:spacing w:after="0" w:line="240" w:lineRule="auto"/>
              <w:jc w:val="both"/>
              <w:rPr>
                <w:rFonts w:cs="Calibri"/>
                <w:color w:val="000000"/>
                <w:lang w:val="uk-UA"/>
              </w:rPr>
            </w:pPr>
            <w:r w:rsidRPr="00BA2CD1">
              <w:rPr>
                <w:rFonts w:cs="Calibri"/>
                <w:color w:val="000000"/>
                <w:lang w:val="uk-UA"/>
              </w:rPr>
              <w:t xml:space="preserve">Відповідно до цих Законів і з метою визначення застосовних вимог до звітності, </w:t>
            </w:r>
            <w:r w:rsidRPr="00BA2CD1">
              <w:rPr>
                <w:rFonts w:cs="Calibri"/>
                <w:noProof/>
                <w:color w:val="000000"/>
                <w:highlight w:val="lightGray"/>
                <w:lang w:val="uk-UA"/>
              </w:rPr>
              <w:t>Назва Компанії</w:t>
            </w:r>
            <w:r w:rsidRPr="00BA2CD1">
              <w:rPr>
                <w:rFonts w:cs="Calibri"/>
                <w:color w:val="000000"/>
                <w:lang w:val="uk-UA"/>
              </w:rPr>
              <w:t xml:space="preserve"> засвідчує наступне:</w:t>
            </w:r>
          </w:p>
          <w:p w14:paraId="22DD5C78" w14:textId="77777777" w:rsidR="00A62CBE" w:rsidRPr="00BA2CD1" w:rsidRDefault="00147C4F" w:rsidP="004F0B9E">
            <w:pPr>
              <w:pStyle w:val="ListParagraph"/>
              <w:suppressAutoHyphens w:val="0"/>
              <w:ind w:left="0"/>
              <w:contextualSpacing/>
              <w:jc w:val="both"/>
              <w:rPr>
                <w:bCs/>
                <w:color w:val="333333"/>
                <w:sz w:val="22"/>
                <w:szCs w:val="22"/>
                <w:lang w:val="uk-UA"/>
              </w:rPr>
            </w:pPr>
            <w:r w:rsidRPr="00BA2CD1">
              <w:rPr>
                <w:rFonts w:cs="Calibri"/>
                <w:color w:val="000000"/>
                <w:lang w:val="uk-UA"/>
              </w:rPr>
              <w:t>a)</w:t>
            </w:r>
            <w:r w:rsidRPr="00BA2CD1">
              <w:rPr>
                <w:rFonts w:cs="Calibri"/>
                <w:color w:val="000000"/>
                <w:lang w:val="uk-UA"/>
              </w:rPr>
              <w:tab/>
            </w:r>
            <w:r w:rsidRPr="00BA2CD1">
              <w:rPr>
                <w:rFonts w:ascii="Calibri" w:eastAsia="Calibri" w:hAnsi="Calibri" w:cs="Calibri"/>
                <w:color w:val="000000"/>
                <w:sz w:val="22"/>
                <w:szCs w:val="22"/>
                <w:lang w:val="uk-UA"/>
              </w:rPr>
              <w:t xml:space="preserve">Чи валовий дохід вашої компанії з усіх джерел у минулому податковому році перевищував 300 000 </w:t>
            </w:r>
            <w:proofErr w:type="spellStart"/>
            <w:r w:rsidRPr="00BA2CD1">
              <w:rPr>
                <w:rFonts w:ascii="Calibri" w:eastAsia="Calibri" w:hAnsi="Calibri" w:cs="Calibri"/>
                <w:color w:val="000000"/>
                <w:sz w:val="22"/>
                <w:szCs w:val="22"/>
                <w:lang w:val="uk-UA"/>
              </w:rPr>
              <w:t>дол</w:t>
            </w:r>
            <w:proofErr w:type="spellEnd"/>
            <w:r w:rsidRPr="00BA2CD1">
              <w:rPr>
                <w:rFonts w:ascii="Calibri" w:eastAsia="Calibri" w:hAnsi="Calibri" w:cs="Calibri"/>
                <w:color w:val="000000"/>
                <w:sz w:val="22"/>
                <w:szCs w:val="22"/>
                <w:lang w:val="uk-UA"/>
              </w:rPr>
              <w:t>. США?</w:t>
            </w:r>
          </w:p>
          <w:p w14:paraId="21312C3B" w14:textId="77777777" w:rsidR="004F0B9E" w:rsidRPr="00BA2CD1" w:rsidRDefault="004F0B9E" w:rsidP="004F0B9E">
            <w:pPr>
              <w:pStyle w:val="ListParagraph"/>
              <w:suppressAutoHyphens w:val="0"/>
              <w:ind w:left="0"/>
              <w:contextualSpacing/>
              <w:jc w:val="both"/>
              <w:rPr>
                <w:bCs/>
                <w:color w:val="333333"/>
                <w:sz w:val="22"/>
                <w:szCs w:val="22"/>
                <w:lang w:val="uk-UA"/>
              </w:rPr>
            </w:pPr>
          </w:p>
          <w:p w14:paraId="767A9598" w14:textId="77777777" w:rsidR="00F27087" w:rsidRDefault="00F27087" w:rsidP="00F27087">
            <w:pPr>
              <w:suppressAutoHyphens/>
              <w:spacing w:after="0" w:line="240" w:lineRule="auto"/>
              <w:jc w:val="both"/>
              <w:rPr>
                <w:rFonts w:eastAsia="Times New Roman" w:cs="Calibri"/>
              </w:rPr>
            </w:pPr>
            <w:r w:rsidRPr="004F0B9E">
              <w:rPr>
                <w:rFonts w:eastAsia="Times New Roman" w:cs="Calibri"/>
              </w:rPr>
              <w:fldChar w:fldCharType="begin">
                <w:ffData>
                  <w:name w:val="Check15"/>
                  <w:enabled/>
                  <w:calcOnExit w:val="0"/>
                  <w:checkBox>
                    <w:sizeAuto/>
                    <w:default w:val="0"/>
                    <w:checked w:val="0"/>
                  </w:checkBox>
                </w:ffData>
              </w:fldChar>
            </w:r>
            <w:r w:rsidRPr="004F0B9E">
              <w:rPr>
                <w:rFonts w:eastAsia="Times New Roman" w:cs="Calibri"/>
              </w:rPr>
              <w:instrText xml:space="preserve"> FORMCHECKBOX </w:instrText>
            </w:r>
            <w:r w:rsidR="00E64B69">
              <w:rPr>
                <w:rFonts w:eastAsia="Times New Roman" w:cs="Calibri"/>
              </w:rPr>
            </w:r>
            <w:r w:rsidR="00E64B69">
              <w:rPr>
                <w:rFonts w:eastAsia="Times New Roman" w:cs="Calibri"/>
              </w:rPr>
              <w:fldChar w:fldCharType="separate"/>
            </w:r>
            <w:r w:rsidRPr="004F0B9E">
              <w:rPr>
                <w:rFonts w:eastAsia="Times New Roman" w:cs="Calibri"/>
              </w:rPr>
              <w:fldChar w:fldCharType="end"/>
            </w:r>
            <w:r w:rsidRPr="004F0B9E">
              <w:rPr>
                <w:rFonts w:eastAsia="Times New Roman" w:cs="Calibri"/>
              </w:rPr>
              <w:t xml:space="preserve"> </w:t>
            </w:r>
            <w:proofErr w:type="spellStart"/>
            <w:r w:rsidRPr="004F0B9E">
              <w:rPr>
                <w:rFonts w:eastAsia="Times New Roman" w:cs="Calibri"/>
              </w:rPr>
              <w:t>Так</w:t>
            </w:r>
            <w:proofErr w:type="spellEnd"/>
            <w:r w:rsidRPr="004F0B9E">
              <w:rPr>
                <w:rFonts w:eastAsia="Times New Roman" w:cs="Calibri"/>
              </w:rPr>
              <w:t xml:space="preserve"> </w:t>
            </w:r>
            <w:r w:rsidRPr="004F0B9E">
              <w:rPr>
                <w:rFonts w:eastAsia="Times New Roman" w:cs="Calibri"/>
              </w:rPr>
              <w:fldChar w:fldCharType="begin">
                <w:ffData>
                  <w:name w:val="Check14"/>
                  <w:enabled/>
                  <w:calcOnExit w:val="0"/>
                  <w:checkBox>
                    <w:sizeAuto/>
                    <w:default w:val="0"/>
                  </w:checkBox>
                </w:ffData>
              </w:fldChar>
            </w:r>
            <w:r w:rsidRPr="004F0B9E">
              <w:rPr>
                <w:rFonts w:eastAsia="Times New Roman" w:cs="Calibri"/>
              </w:rPr>
              <w:instrText xml:space="preserve"> FORMCHECKBOX </w:instrText>
            </w:r>
            <w:r w:rsidR="00E64B69">
              <w:rPr>
                <w:rFonts w:eastAsia="Times New Roman" w:cs="Calibri"/>
              </w:rPr>
            </w:r>
            <w:r w:rsidR="00E64B69">
              <w:rPr>
                <w:rFonts w:eastAsia="Times New Roman" w:cs="Calibri"/>
              </w:rPr>
              <w:fldChar w:fldCharType="separate"/>
            </w:r>
            <w:r w:rsidRPr="004F0B9E">
              <w:rPr>
                <w:rFonts w:eastAsia="Times New Roman" w:cs="Calibri"/>
              </w:rPr>
              <w:fldChar w:fldCharType="end"/>
            </w:r>
            <w:r w:rsidRPr="004F0B9E">
              <w:rPr>
                <w:rFonts w:eastAsia="Times New Roman" w:cs="Calibri"/>
              </w:rPr>
              <w:t xml:space="preserve"> </w:t>
            </w:r>
            <w:proofErr w:type="spellStart"/>
            <w:r w:rsidRPr="004F0B9E">
              <w:rPr>
                <w:rFonts w:eastAsia="Times New Roman" w:cs="Calibri"/>
              </w:rPr>
              <w:t>Ні</w:t>
            </w:r>
            <w:proofErr w:type="spellEnd"/>
          </w:p>
          <w:p w14:paraId="57C9D0F8" w14:textId="77777777" w:rsidR="00F27087" w:rsidRPr="004F0B9E" w:rsidRDefault="00F27087" w:rsidP="00F27087">
            <w:pPr>
              <w:suppressAutoHyphens/>
              <w:spacing w:after="0" w:line="240" w:lineRule="auto"/>
              <w:jc w:val="both"/>
              <w:rPr>
                <w:rFonts w:eastAsia="Times New Roman" w:cs="Calibri"/>
              </w:rPr>
            </w:pPr>
          </w:p>
          <w:p w14:paraId="74629188" w14:textId="1DEF8158" w:rsidR="004F0B9E" w:rsidRPr="00BA2CD1" w:rsidRDefault="004F0B9E" w:rsidP="004F0B9E">
            <w:pPr>
              <w:numPr>
                <w:ilvl w:val="0"/>
                <w:numId w:val="21"/>
              </w:numPr>
              <w:suppressAutoHyphens/>
              <w:spacing w:after="0" w:line="240" w:lineRule="auto"/>
              <w:ind w:left="0" w:firstLine="0"/>
              <w:contextualSpacing/>
              <w:jc w:val="both"/>
              <w:rPr>
                <w:rFonts w:eastAsia="Times New Roman" w:cs="Calibri"/>
                <w:bCs/>
                <w:color w:val="333333"/>
                <w:lang w:val="uk-UA"/>
              </w:rPr>
            </w:pPr>
            <w:r w:rsidRPr="00BA2CD1">
              <w:rPr>
                <w:rFonts w:eastAsia="Times New Roman" w:cs="Calibri"/>
                <w:bCs/>
                <w:color w:val="333333"/>
                <w:lang w:val="uk-UA"/>
              </w:rPr>
              <w:t xml:space="preserve">Чи у попередньому повному фіскальному році Ваша компанія або організація (юридична особа, якій належить номер </w:t>
            </w:r>
            <w:r w:rsidR="001F2E87">
              <w:rPr>
                <w:rFonts w:eastAsia="Times New Roman" w:cs="Calibri"/>
                <w:bCs/>
                <w:color w:val="333333"/>
              </w:rPr>
              <w:t>UEI</w:t>
            </w:r>
            <w:r w:rsidRPr="00BA2CD1">
              <w:rPr>
                <w:rFonts w:eastAsia="Times New Roman" w:cs="Calibri"/>
                <w:bCs/>
                <w:color w:val="333333"/>
                <w:lang w:val="uk-UA"/>
              </w:rPr>
              <w:t xml:space="preserve">) отримала (1) щонайменше 80% свого річного валового доходу в результаті виконання федеральних контрактів або </w:t>
            </w:r>
            <w:proofErr w:type="spellStart"/>
            <w:r w:rsidRPr="00BA2CD1">
              <w:rPr>
                <w:rFonts w:eastAsia="Times New Roman" w:cs="Calibri"/>
                <w:bCs/>
                <w:color w:val="333333"/>
                <w:lang w:val="uk-UA"/>
              </w:rPr>
              <w:t>субконтрактів</w:t>
            </w:r>
            <w:proofErr w:type="spellEnd"/>
            <w:r w:rsidRPr="00BA2CD1">
              <w:rPr>
                <w:rFonts w:eastAsia="Times New Roman" w:cs="Calibri"/>
                <w:bCs/>
                <w:color w:val="333333"/>
                <w:lang w:val="uk-UA"/>
              </w:rPr>
              <w:t xml:space="preserve">, за рахунок позик, грантів, </w:t>
            </w:r>
            <w:proofErr w:type="spellStart"/>
            <w:r w:rsidRPr="00BA2CD1">
              <w:rPr>
                <w:rFonts w:eastAsia="Times New Roman" w:cs="Calibri"/>
                <w:bCs/>
                <w:color w:val="333333"/>
                <w:lang w:val="uk-UA"/>
              </w:rPr>
              <w:t>субгрантів</w:t>
            </w:r>
            <w:proofErr w:type="spellEnd"/>
            <w:r w:rsidRPr="00BA2CD1">
              <w:rPr>
                <w:rFonts w:eastAsia="Times New Roman" w:cs="Calibri"/>
                <w:bCs/>
                <w:color w:val="333333"/>
                <w:lang w:val="uk-UA"/>
              </w:rPr>
              <w:t xml:space="preserve"> та/або угод про підтримку; </w:t>
            </w:r>
            <w:r w:rsidRPr="00BA2CD1">
              <w:rPr>
                <w:rFonts w:eastAsia="Times New Roman" w:cs="Calibri"/>
                <w:b/>
                <w:bCs/>
                <w:color w:val="333333"/>
                <w:lang w:val="uk-UA"/>
              </w:rPr>
              <w:t>та</w:t>
            </w:r>
            <w:r w:rsidRPr="00BA2CD1">
              <w:rPr>
                <w:rFonts w:eastAsia="Times New Roman" w:cs="Calibri"/>
                <w:bCs/>
                <w:color w:val="333333"/>
                <w:lang w:val="uk-UA"/>
              </w:rPr>
              <w:t xml:space="preserve"> (2) щонайменше 25 000 000 </w:t>
            </w:r>
            <w:proofErr w:type="spellStart"/>
            <w:r w:rsidRPr="00BA2CD1">
              <w:rPr>
                <w:rFonts w:eastAsia="Times New Roman" w:cs="Calibri"/>
                <w:bCs/>
                <w:color w:val="333333"/>
                <w:lang w:val="uk-UA"/>
              </w:rPr>
              <w:t>дол</w:t>
            </w:r>
            <w:proofErr w:type="spellEnd"/>
            <w:r w:rsidRPr="00BA2CD1">
              <w:rPr>
                <w:rFonts w:eastAsia="Times New Roman" w:cs="Calibri"/>
                <w:bCs/>
                <w:color w:val="333333"/>
                <w:lang w:val="uk-UA"/>
              </w:rPr>
              <w:t xml:space="preserve">. США свого річного валового доходу в результаті виконання федеральних контрактів або </w:t>
            </w:r>
            <w:proofErr w:type="spellStart"/>
            <w:r w:rsidRPr="00BA2CD1">
              <w:rPr>
                <w:rFonts w:eastAsia="Times New Roman" w:cs="Calibri"/>
                <w:bCs/>
                <w:color w:val="333333"/>
                <w:lang w:val="uk-UA"/>
              </w:rPr>
              <w:t>субконтрактів</w:t>
            </w:r>
            <w:proofErr w:type="spellEnd"/>
            <w:r w:rsidRPr="00BA2CD1">
              <w:rPr>
                <w:rFonts w:eastAsia="Times New Roman" w:cs="Calibri"/>
                <w:bCs/>
                <w:color w:val="333333"/>
                <w:lang w:val="uk-UA"/>
              </w:rPr>
              <w:t xml:space="preserve">, за рахунок позик, грантів, </w:t>
            </w:r>
            <w:proofErr w:type="spellStart"/>
            <w:r w:rsidRPr="00BA2CD1">
              <w:rPr>
                <w:rFonts w:eastAsia="Times New Roman" w:cs="Calibri"/>
                <w:bCs/>
                <w:color w:val="333333"/>
                <w:lang w:val="uk-UA"/>
              </w:rPr>
              <w:t>субгрантів</w:t>
            </w:r>
            <w:proofErr w:type="spellEnd"/>
            <w:r w:rsidRPr="00BA2CD1">
              <w:rPr>
                <w:rFonts w:eastAsia="Times New Roman" w:cs="Calibri"/>
                <w:bCs/>
                <w:color w:val="333333"/>
                <w:lang w:val="uk-UA"/>
              </w:rPr>
              <w:t xml:space="preserve"> та/або угод про підтримку? </w:t>
            </w:r>
          </w:p>
          <w:p w14:paraId="04760DA3" w14:textId="77777777" w:rsidR="004F0B9E" w:rsidRPr="004F0B9E" w:rsidRDefault="004F0B9E" w:rsidP="004F0B9E">
            <w:pPr>
              <w:suppressAutoHyphens/>
              <w:spacing w:after="0" w:line="240" w:lineRule="auto"/>
              <w:jc w:val="both"/>
              <w:rPr>
                <w:rFonts w:eastAsia="Times New Roman" w:cs="Calibri"/>
                <w:bCs/>
                <w:color w:val="333333"/>
                <w:lang w:val="ru-RU"/>
              </w:rPr>
            </w:pPr>
          </w:p>
          <w:p w14:paraId="3FF5EA2D" w14:textId="77777777" w:rsidR="004F0B9E" w:rsidRPr="004F0B9E" w:rsidRDefault="004F0B9E" w:rsidP="004F0B9E">
            <w:pPr>
              <w:suppressAutoHyphens/>
              <w:spacing w:after="0" w:line="240" w:lineRule="auto"/>
              <w:jc w:val="both"/>
              <w:rPr>
                <w:rFonts w:eastAsia="Times New Roman" w:cs="Calibri"/>
              </w:rPr>
            </w:pPr>
            <w:r w:rsidRPr="004F0B9E">
              <w:rPr>
                <w:rFonts w:eastAsia="Times New Roman" w:cs="Calibri"/>
              </w:rPr>
              <w:fldChar w:fldCharType="begin">
                <w:ffData>
                  <w:name w:val="Check15"/>
                  <w:enabled/>
                  <w:calcOnExit w:val="0"/>
                  <w:checkBox>
                    <w:sizeAuto/>
                    <w:default w:val="0"/>
                    <w:checked w:val="0"/>
                  </w:checkBox>
                </w:ffData>
              </w:fldChar>
            </w:r>
            <w:r w:rsidRPr="004F0B9E">
              <w:rPr>
                <w:rFonts w:eastAsia="Times New Roman" w:cs="Calibri"/>
              </w:rPr>
              <w:instrText xml:space="preserve"> FORMCHECKBOX </w:instrText>
            </w:r>
            <w:r w:rsidR="00E64B69">
              <w:rPr>
                <w:rFonts w:eastAsia="Times New Roman" w:cs="Calibri"/>
              </w:rPr>
            </w:r>
            <w:r w:rsidR="00E64B69">
              <w:rPr>
                <w:rFonts w:eastAsia="Times New Roman" w:cs="Calibri"/>
              </w:rPr>
              <w:fldChar w:fldCharType="separate"/>
            </w:r>
            <w:r w:rsidRPr="004F0B9E">
              <w:rPr>
                <w:rFonts w:eastAsia="Times New Roman" w:cs="Calibri"/>
              </w:rPr>
              <w:fldChar w:fldCharType="end"/>
            </w:r>
            <w:r w:rsidRPr="004F0B9E">
              <w:rPr>
                <w:rFonts w:eastAsia="Times New Roman" w:cs="Calibri"/>
              </w:rPr>
              <w:t xml:space="preserve"> </w:t>
            </w:r>
            <w:proofErr w:type="spellStart"/>
            <w:r w:rsidRPr="004F0B9E">
              <w:rPr>
                <w:rFonts w:eastAsia="Times New Roman" w:cs="Calibri"/>
              </w:rPr>
              <w:t>Так</w:t>
            </w:r>
            <w:proofErr w:type="spellEnd"/>
            <w:r w:rsidRPr="004F0B9E">
              <w:rPr>
                <w:rFonts w:eastAsia="Times New Roman" w:cs="Calibri"/>
              </w:rPr>
              <w:t xml:space="preserve"> </w:t>
            </w:r>
            <w:r w:rsidRPr="004F0B9E">
              <w:rPr>
                <w:rFonts w:eastAsia="Times New Roman" w:cs="Calibri"/>
              </w:rPr>
              <w:fldChar w:fldCharType="begin">
                <w:ffData>
                  <w:name w:val="Check14"/>
                  <w:enabled/>
                  <w:calcOnExit w:val="0"/>
                  <w:checkBox>
                    <w:sizeAuto/>
                    <w:default w:val="0"/>
                  </w:checkBox>
                </w:ffData>
              </w:fldChar>
            </w:r>
            <w:r w:rsidRPr="004F0B9E">
              <w:rPr>
                <w:rFonts w:eastAsia="Times New Roman" w:cs="Calibri"/>
              </w:rPr>
              <w:instrText xml:space="preserve"> FORMCHECKBOX </w:instrText>
            </w:r>
            <w:r w:rsidR="00E64B69">
              <w:rPr>
                <w:rFonts w:eastAsia="Times New Roman" w:cs="Calibri"/>
              </w:rPr>
            </w:r>
            <w:r w:rsidR="00E64B69">
              <w:rPr>
                <w:rFonts w:eastAsia="Times New Roman" w:cs="Calibri"/>
              </w:rPr>
              <w:fldChar w:fldCharType="separate"/>
            </w:r>
            <w:r w:rsidRPr="004F0B9E">
              <w:rPr>
                <w:rFonts w:eastAsia="Times New Roman" w:cs="Calibri"/>
              </w:rPr>
              <w:fldChar w:fldCharType="end"/>
            </w:r>
            <w:r w:rsidRPr="004F0B9E">
              <w:rPr>
                <w:rFonts w:eastAsia="Times New Roman" w:cs="Calibri"/>
              </w:rPr>
              <w:t xml:space="preserve"> </w:t>
            </w:r>
            <w:proofErr w:type="spellStart"/>
            <w:r w:rsidRPr="004F0B9E">
              <w:rPr>
                <w:rFonts w:eastAsia="Times New Roman" w:cs="Calibri"/>
              </w:rPr>
              <w:t>Ні</w:t>
            </w:r>
            <w:proofErr w:type="spellEnd"/>
          </w:p>
          <w:p w14:paraId="58259085" w14:textId="77777777" w:rsidR="004F0B9E" w:rsidRPr="004F0B9E" w:rsidRDefault="004F0B9E" w:rsidP="004F0B9E">
            <w:pPr>
              <w:suppressAutoHyphens/>
              <w:spacing w:after="0" w:line="240" w:lineRule="auto"/>
              <w:jc w:val="both"/>
              <w:rPr>
                <w:rFonts w:eastAsia="Times New Roman" w:cs="Calibri"/>
              </w:rPr>
            </w:pPr>
            <w:r w:rsidRPr="004F0B9E">
              <w:rPr>
                <w:rFonts w:eastAsia="Times New Roman" w:cs="Calibri"/>
              </w:rPr>
              <w:t xml:space="preserve"> </w:t>
            </w:r>
          </w:p>
          <w:p w14:paraId="342625CB" w14:textId="042E39E0" w:rsidR="004F0B9E" w:rsidRPr="00BA2CD1" w:rsidRDefault="004F0B9E" w:rsidP="004F0B9E">
            <w:pPr>
              <w:numPr>
                <w:ilvl w:val="0"/>
                <w:numId w:val="21"/>
              </w:numPr>
              <w:suppressAutoHyphens/>
              <w:spacing w:after="0" w:line="240" w:lineRule="auto"/>
              <w:ind w:left="0" w:firstLine="0"/>
              <w:contextualSpacing/>
              <w:jc w:val="both"/>
              <w:rPr>
                <w:rFonts w:eastAsia="Times New Roman" w:cs="Calibri"/>
                <w:bCs/>
                <w:color w:val="333333"/>
                <w:lang w:val="uk-UA"/>
              </w:rPr>
            </w:pPr>
            <w:r w:rsidRPr="00BA2CD1">
              <w:rPr>
                <w:rFonts w:eastAsia="Times New Roman" w:cs="Calibri"/>
                <w:bCs/>
                <w:color w:val="333333"/>
                <w:lang w:val="uk-UA"/>
              </w:rPr>
              <w:t xml:space="preserve">Чи має громадськість доступ до інформації про винагороду вищого керівництва Вашої компанії або організації (юридичної особи, якій присвоєно номер </w:t>
            </w:r>
            <w:r w:rsidR="009E0578">
              <w:rPr>
                <w:rFonts w:eastAsia="Times New Roman" w:cs="Calibri"/>
                <w:bCs/>
                <w:color w:val="333333"/>
              </w:rPr>
              <w:t>UEI</w:t>
            </w:r>
            <w:r w:rsidRPr="00BA2CD1">
              <w:rPr>
                <w:rFonts w:eastAsia="Times New Roman" w:cs="Calibri"/>
                <w:bCs/>
                <w:color w:val="333333"/>
                <w:lang w:val="uk-UA"/>
              </w:rPr>
              <w:t xml:space="preserve">), представленої у формі періодичних звітів, що подаються згідно з положеннями розділу </w:t>
            </w:r>
            <w:r w:rsidRPr="00BA2CD1">
              <w:rPr>
                <w:rFonts w:eastAsia="Times New Roman" w:cs="Calibri"/>
                <w:bCs/>
                <w:color w:val="333333"/>
                <w:lang w:val="uk-UA"/>
              </w:rPr>
              <w:lastRenderedPageBreak/>
              <w:t xml:space="preserve">13(a) або 15(d) Закону про торгівлю цінними паперами 1934 року (15 U.S.C. 78m(a), 78o(d)) або розділу 6104 Кодексу внутрішніх доходів США 1986 року? </w:t>
            </w:r>
            <w:r w:rsidRPr="00BA2CD1">
              <w:rPr>
                <w:rFonts w:eastAsia="Times New Roman" w:cs="Calibri"/>
                <w:lang w:val="uk-UA"/>
              </w:rPr>
              <w:t>(FFATA § 2(b)(1))</w:t>
            </w:r>
            <w:r w:rsidRPr="00BA2CD1">
              <w:rPr>
                <w:rFonts w:eastAsia="Times New Roman" w:cs="Calibri"/>
                <w:bCs/>
                <w:color w:val="333333"/>
                <w:lang w:val="uk-UA"/>
              </w:rPr>
              <w:t xml:space="preserve">: </w:t>
            </w:r>
          </w:p>
          <w:p w14:paraId="1B7A5462" w14:textId="77777777" w:rsidR="004F0B9E" w:rsidRPr="00BA2CD1" w:rsidRDefault="004F0B9E" w:rsidP="004F0B9E">
            <w:pPr>
              <w:suppressAutoHyphens/>
              <w:spacing w:after="0" w:line="240" w:lineRule="auto"/>
              <w:jc w:val="both"/>
              <w:rPr>
                <w:rFonts w:eastAsia="Times New Roman" w:cs="Calibri"/>
                <w:lang w:val="uk-UA"/>
              </w:rPr>
            </w:pPr>
            <w:r w:rsidRPr="00BA2CD1">
              <w:rPr>
                <w:rFonts w:eastAsia="Times New Roman" w:cs="Calibri"/>
                <w:lang w:val="uk-UA"/>
              </w:rPr>
              <w:fldChar w:fldCharType="begin">
                <w:ffData>
                  <w:name w:val="Check15"/>
                  <w:enabled/>
                  <w:calcOnExit w:val="0"/>
                  <w:checkBox>
                    <w:sizeAuto/>
                    <w:default w:val="0"/>
                    <w:checked w:val="0"/>
                  </w:checkBox>
                </w:ffData>
              </w:fldChar>
            </w:r>
            <w:r w:rsidRPr="00BA2CD1">
              <w:rPr>
                <w:rFonts w:eastAsia="Times New Roman" w:cs="Calibri"/>
                <w:lang w:val="uk-UA"/>
              </w:rPr>
              <w:instrText xml:space="preserve"> FORMCHECKBOX </w:instrText>
            </w:r>
            <w:r w:rsidR="00E64B69">
              <w:rPr>
                <w:rFonts w:eastAsia="Times New Roman" w:cs="Calibri"/>
                <w:lang w:val="uk-UA"/>
              </w:rPr>
            </w:r>
            <w:r w:rsidR="00E64B69">
              <w:rPr>
                <w:rFonts w:eastAsia="Times New Roman" w:cs="Calibri"/>
                <w:lang w:val="uk-UA"/>
              </w:rPr>
              <w:fldChar w:fldCharType="separate"/>
            </w:r>
            <w:r w:rsidRPr="00BA2CD1">
              <w:rPr>
                <w:rFonts w:eastAsia="Times New Roman" w:cs="Calibri"/>
                <w:lang w:val="uk-UA"/>
              </w:rPr>
              <w:fldChar w:fldCharType="end"/>
            </w:r>
            <w:r w:rsidRPr="00BA2CD1">
              <w:rPr>
                <w:rFonts w:eastAsia="Times New Roman" w:cs="Calibri"/>
                <w:lang w:val="uk-UA"/>
              </w:rPr>
              <w:t xml:space="preserve"> Так </w:t>
            </w:r>
            <w:r w:rsidRPr="00BA2CD1">
              <w:rPr>
                <w:rFonts w:eastAsia="Times New Roman" w:cs="Calibri"/>
                <w:lang w:val="uk-UA"/>
              </w:rPr>
              <w:fldChar w:fldCharType="begin">
                <w:ffData>
                  <w:name w:val="Check14"/>
                  <w:enabled/>
                  <w:calcOnExit w:val="0"/>
                  <w:checkBox>
                    <w:sizeAuto/>
                    <w:default w:val="0"/>
                  </w:checkBox>
                </w:ffData>
              </w:fldChar>
            </w:r>
            <w:r w:rsidRPr="00BA2CD1">
              <w:rPr>
                <w:rFonts w:eastAsia="Times New Roman" w:cs="Calibri"/>
                <w:lang w:val="uk-UA"/>
              </w:rPr>
              <w:instrText xml:space="preserve"> FORMCHECKBOX </w:instrText>
            </w:r>
            <w:r w:rsidR="00E64B69">
              <w:rPr>
                <w:rFonts w:eastAsia="Times New Roman" w:cs="Calibri"/>
                <w:lang w:val="uk-UA"/>
              </w:rPr>
            </w:r>
            <w:r w:rsidR="00E64B69">
              <w:rPr>
                <w:rFonts w:eastAsia="Times New Roman" w:cs="Calibri"/>
                <w:lang w:val="uk-UA"/>
              </w:rPr>
              <w:fldChar w:fldCharType="separate"/>
            </w:r>
            <w:r w:rsidRPr="00BA2CD1">
              <w:rPr>
                <w:rFonts w:eastAsia="Times New Roman" w:cs="Calibri"/>
                <w:lang w:val="uk-UA"/>
              </w:rPr>
              <w:fldChar w:fldCharType="end"/>
            </w:r>
            <w:r w:rsidRPr="00BA2CD1">
              <w:rPr>
                <w:rFonts w:eastAsia="Times New Roman" w:cs="Calibri"/>
                <w:lang w:val="uk-UA"/>
              </w:rPr>
              <w:t xml:space="preserve"> Ні </w:t>
            </w:r>
          </w:p>
          <w:p w14:paraId="3F03F949" w14:textId="77777777" w:rsidR="004F0B9E" w:rsidRPr="00BA2CD1" w:rsidRDefault="004F0B9E" w:rsidP="004F0B9E">
            <w:pPr>
              <w:suppressAutoHyphens/>
              <w:spacing w:after="0" w:line="240" w:lineRule="auto"/>
              <w:jc w:val="both"/>
              <w:rPr>
                <w:rFonts w:eastAsia="Times New Roman" w:cs="Calibri"/>
                <w:lang w:val="uk-UA"/>
              </w:rPr>
            </w:pPr>
          </w:p>
          <w:p w14:paraId="167F3C84" w14:textId="77777777" w:rsidR="004F0B9E" w:rsidRPr="00BA2CD1" w:rsidRDefault="004F0B9E" w:rsidP="004F0B9E">
            <w:pPr>
              <w:numPr>
                <w:ilvl w:val="0"/>
                <w:numId w:val="21"/>
              </w:numPr>
              <w:suppressAutoHyphens/>
              <w:spacing w:after="0" w:line="240" w:lineRule="auto"/>
              <w:ind w:left="0" w:firstLine="0"/>
              <w:contextualSpacing/>
              <w:jc w:val="both"/>
              <w:rPr>
                <w:rFonts w:eastAsia="Times New Roman" w:cs="Calibri"/>
                <w:lang w:val="uk-UA"/>
              </w:rPr>
            </w:pPr>
            <w:r w:rsidRPr="00BA2CD1">
              <w:rPr>
                <w:rFonts w:eastAsia="Times New Roman" w:cs="Calibri"/>
                <w:lang w:val="uk-UA"/>
              </w:rPr>
              <w:t>Чи зареєстрована Ваша компанія або організація у Системі управління контрактами (</w:t>
            </w:r>
            <w:hyperlink r:id="rId24" w:history="1">
              <w:r w:rsidR="006D5734" w:rsidRPr="00A22755">
                <w:rPr>
                  <w:rStyle w:val="Hyperlink"/>
                </w:rPr>
                <w:t>www</w:t>
              </w:r>
              <w:r w:rsidR="006D5734" w:rsidRPr="006D5734">
                <w:rPr>
                  <w:rStyle w:val="Hyperlink"/>
                  <w:lang w:val="ru-RU"/>
                </w:rPr>
                <w:t>.</w:t>
              </w:r>
              <w:r w:rsidR="006D5734" w:rsidRPr="00A22755">
                <w:rPr>
                  <w:rStyle w:val="Hyperlink"/>
                </w:rPr>
                <w:t>SAM</w:t>
              </w:r>
              <w:r w:rsidR="006D5734" w:rsidRPr="006D5734">
                <w:rPr>
                  <w:rStyle w:val="Hyperlink"/>
                  <w:lang w:val="ru-RU"/>
                </w:rPr>
                <w:t>.</w:t>
              </w:r>
              <w:r w:rsidR="006D5734" w:rsidRPr="00A22755">
                <w:rPr>
                  <w:rStyle w:val="Hyperlink"/>
                </w:rPr>
                <w:t>gov</w:t>
              </w:r>
            </w:hyperlink>
            <w:r w:rsidRPr="00BA2CD1">
              <w:rPr>
                <w:rFonts w:eastAsia="Times New Roman" w:cs="Calibri"/>
                <w:lang w:val="uk-UA"/>
              </w:rPr>
              <w:t>)?</w:t>
            </w:r>
          </w:p>
          <w:p w14:paraId="2A414302" w14:textId="77777777" w:rsidR="004F0B9E" w:rsidRPr="00FC4868" w:rsidRDefault="004F0B9E" w:rsidP="004F0B9E">
            <w:pPr>
              <w:suppressAutoHyphens/>
              <w:spacing w:after="0" w:line="240" w:lineRule="auto"/>
              <w:jc w:val="both"/>
              <w:rPr>
                <w:rFonts w:eastAsia="Times New Roman" w:cs="Calibri"/>
                <w:lang w:val="uk-UA"/>
              </w:rPr>
            </w:pPr>
            <w:r w:rsidRPr="004F0B9E">
              <w:rPr>
                <w:rFonts w:eastAsia="Times New Roman" w:cs="Calibri"/>
              </w:rPr>
              <w:fldChar w:fldCharType="begin">
                <w:ffData>
                  <w:name w:val="Check15"/>
                  <w:enabled/>
                  <w:calcOnExit w:val="0"/>
                  <w:checkBox>
                    <w:sizeAuto/>
                    <w:default w:val="0"/>
                    <w:checked w:val="0"/>
                  </w:checkBox>
                </w:ffData>
              </w:fldChar>
            </w:r>
            <w:r w:rsidRPr="00FC4868">
              <w:rPr>
                <w:rFonts w:eastAsia="Times New Roman" w:cs="Calibri"/>
                <w:lang w:val="uk-UA"/>
              </w:rPr>
              <w:instrText xml:space="preserve"> </w:instrText>
            </w:r>
            <w:r w:rsidRPr="004F0B9E">
              <w:rPr>
                <w:rFonts w:eastAsia="Times New Roman" w:cs="Calibri"/>
              </w:rPr>
              <w:instrText>FORMCHECKBOX</w:instrText>
            </w:r>
            <w:r w:rsidRPr="00FC4868">
              <w:rPr>
                <w:rFonts w:eastAsia="Times New Roman" w:cs="Calibri"/>
                <w:lang w:val="uk-UA"/>
              </w:rPr>
              <w:instrText xml:space="preserve"> </w:instrText>
            </w:r>
            <w:r w:rsidR="00E64B69">
              <w:rPr>
                <w:rFonts w:eastAsia="Times New Roman" w:cs="Calibri"/>
              </w:rPr>
            </w:r>
            <w:r w:rsidR="00E64B69">
              <w:rPr>
                <w:rFonts w:eastAsia="Times New Roman" w:cs="Calibri"/>
              </w:rPr>
              <w:fldChar w:fldCharType="separate"/>
            </w:r>
            <w:r w:rsidRPr="004F0B9E">
              <w:rPr>
                <w:rFonts w:eastAsia="Times New Roman" w:cs="Calibri"/>
              </w:rPr>
              <w:fldChar w:fldCharType="end"/>
            </w:r>
            <w:r w:rsidRPr="00FC4868">
              <w:rPr>
                <w:rFonts w:eastAsia="Times New Roman" w:cs="Calibri"/>
                <w:lang w:val="uk-UA"/>
              </w:rPr>
              <w:t xml:space="preserve"> Так </w:t>
            </w:r>
            <w:r w:rsidRPr="004F0B9E">
              <w:rPr>
                <w:rFonts w:eastAsia="Times New Roman" w:cs="Calibri"/>
              </w:rPr>
              <w:fldChar w:fldCharType="begin">
                <w:ffData>
                  <w:name w:val="Check14"/>
                  <w:enabled/>
                  <w:calcOnExit w:val="0"/>
                  <w:checkBox>
                    <w:sizeAuto/>
                    <w:default w:val="0"/>
                  </w:checkBox>
                </w:ffData>
              </w:fldChar>
            </w:r>
            <w:r w:rsidRPr="00FC4868">
              <w:rPr>
                <w:rFonts w:eastAsia="Times New Roman" w:cs="Calibri"/>
                <w:lang w:val="uk-UA"/>
              </w:rPr>
              <w:instrText xml:space="preserve"> </w:instrText>
            </w:r>
            <w:r w:rsidRPr="004F0B9E">
              <w:rPr>
                <w:rFonts w:eastAsia="Times New Roman" w:cs="Calibri"/>
              </w:rPr>
              <w:instrText>FORMCHECKBOX</w:instrText>
            </w:r>
            <w:r w:rsidRPr="00FC4868">
              <w:rPr>
                <w:rFonts w:eastAsia="Times New Roman" w:cs="Calibri"/>
                <w:lang w:val="uk-UA"/>
              </w:rPr>
              <w:instrText xml:space="preserve"> </w:instrText>
            </w:r>
            <w:r w:rsidR="00E64B69">
              <w:rPr>
                <w:rFonts w:eastAsia="Times New Roman" w:cs="Calibri"/>
              </w:rPr>
            </w:r>
            <w:r w:rsidR="00E64B69">
              <w:rPr>
                <w:rFonts w:eastAsia="Times New Roman" w:cs="Calibri"/>
              </w:rPr>
              <w:fldChar w:fldCharType="separate"/>
            </w:r>
            <w:r w:rsidRPr="004F0B9E">
              <w:rPr>
                <w:rFonts w:eastAsia="Times New Roman" w:cs="Calibri"/>
              </w:rPr>
              <w:fldChar w:fldCharType="end"/>
            </w:r>
            <w:r w:rsidRPr="00FC4868">
              <w:rPr>
                <w:rFonts w:eastAsia="Times New Roman" w:cs="Calibri"/>
                <w:lang w:val="uk-UA"/>
              </w:rPr>
              <w:t xml:space="preserve"> Ні </w:t>
            </w:r>
          </w:p>
          <w:p w14:paraId="24B48044" w14:textId="77777777" w:rsidR="00147C4F" w:rsidRPr="00FC4868" w:rsidRDefault="00147C4F" w:rsidP="001D7299">
            <w:pPr>
              <w:spacing w:after="0" w:line="240" w:lineRule="auto"/>
              <w:jc w:val="both"/>
              <w:rPr>
                <w:rFonts w:ascii="Arial" w:hAnsi="Arial" w:cs="Arial"/>
                <w:sz w:val="18"/>
                <w:szCs w:val="18"/>
                <w:lang w:val="uk-UA"/>
              </w:rPr>
            </w:pPr>
          </w:p>
          <w:p w14:paraId="3BA970B1" w14:textId="77777777" w:rsidR="001D7299" w:rsidRPr="00FC4868" w:rsidRDefault="001D7299" w:rsidP="001D7299">
            <w:pPr>
              <w:spacing w:after="0" w:line="240" w:lineRule="auto"/>
              <w:jc w:val="both"/>
              <w:rPr>
                <w:rFonts w:cs="Calibri"/>
                <w:lang w:val="uk-UA"/>
              </w:rPr>
            </w:pPr>
            <w:r w:rsidRPr="00FC4868">
              <w:rPr>
                <w:rFonts w:cs="Calibri"/>
                <w:lang w:val="uk-UA"/>
              </w:rPr>
              <w:t>Справжнім я підтверджую, що наведені вище твердження вірні і точні, наскільки мені відомо.</w:t>
            </w:r>
          </w:p>
          <w:p w14:paraId="6E5514C8" w14:textId="77777777" w:rsidR="001D7299" w:rsidRPr="00FC4868" w:rsidRDefault="001D7299" w:rsidP="001D7299">
            <w:pPr>
              <w:spacing w:after="0" w:line="240" w:lineRule="auto"/>
              <w:jc w:val="both"/>
              <w:rPr>
                <w:rFonts w:cs="Calibri"/>
                <w:lang w:val="uk-UA"/>
              </w:rPr>
            </w:pPr>
          </w:p>
          <w:p w14:paraId="510B3EBB" w14:textId="77777777" w:rsidR="004F0B9E" w:rsidRPr="003B6701" w:rsidRDefault="004F0B9E" w:rsidP="001D7299">
            <w:pPr>
              <w:spacing w:after="0" w:line="240" w:lineRule="auto"/>
              <w:jc w:val="both"/>
              <w:rPr>
                <w:rFonts w:cs="Calibri"/>
                <w:u w:val="single"/>
                <w:lang w:val="uk-UA"/>
              </w:rPr>
            </w:pPr>
            <w:r w:rsidRPr="003B6701">
              <w:rPr>
                <w:rFonts w:cs="Calibri"/>
                <w:lang w:val="uk-UA"/>
              </w:rPr>
              <w:t xml:space="preserve">Підпис уповноваженої особи: </w:t>
            </w:r>
            <w:r w:rsidRPr="003B6701">
              <w:rPr>
                <w:rFonts w:cs="Calibri"/>
                <w:u w:val="single"/>
                <w:lang w:val="ru-RU"/>
              </w:rPr>
              <w:tab/>
            </w:r>
            <w:r w:rsidRPr="003B6701">
              <w:rPr>
                <w:rFonts w:cs="Calibri"/>
                <w:u w:val="single"/>
                <w:lang w:val="ru-RU"/>
              </w:rPr>
              <w:tab/>
            </w:r>
            <w:r w:rsidRPr="003B6701">
              <w:rPr>
                <w:rFonts w:cs="Calibri"/>
                <w:u w:val="single"/>
                <w:lang w:val="ru-RU"/>
              </w:rPr>
              <w:tab/>
            </w:r>
          </w:p>
          <w:p w14:paraId="3772725D" w14:textId="77777777" w:rsidR="004F0B9E" w:rsidRPr="003B6701" w:rsidRDefault="004F0B9E" w:rsidP="001D7299">
            <w:pPr>
              <w:spacing w:after="0" w:line="240" w:lineRule="auto"/>
              <w:ind w:left="360"/>
              <w:jc w:val="both"/>
              <w:rPr>
                <w:rFonts w:cs="Calibri"/>
                <w:sz w:val="18"/>
                <w:szCs w:val="18"/>
                <w:lang w:val="uk-UA"/>
              </w:rPr>
            </w:pPr>
          </w:p>
          <w:p w14:paraId="3C9A18E0" w14:textId="77777777" w:rsidR="004F0B9E" w:rsidRPr="003B6701" w:rsidRDefault="004F0B9E" w:rsidP="001D7299">
            <w:pPr>
              <w:spacing w:after="0" w:line="240" w:lineRule="auto"/>
              <w:jc w:val="both"/>
              <w:rPr>
                <w:rFonts w:cs="Calibri"/>
                <w:lang w:val="uk-UA"/>
              </w:rPr>
            </w:pPr>
            <w:r w:rsidRPr="003B6701">
              <w:rPr>
                <w:rFonts w:cs="Calibri"/>
                <w:lang w:val="uk-UA"/>
              </w:rPr>
              <w:t xml:space="preserve">ПІБ та посада: </w:t>
            </w:r>
            <w:r w:rsidRPr="003B6701">
              <w:rPr>
                <w:rFonts w:cs="Calibri"/>
                <w:u w:val="single"/>
                <w:lang w:val="ru-RU"/>
              </w:rPr>
              <w:tab/>
            </w:r>
            <w:r w:rsidRPr="003B6701">
              <w:rPr>
                <w:rFonts w:cs="Calibri"/>
                <w:u w:val="single"/>
                <w:lang w:val="ru-RU"/>
              </w:rPr>
              <w:tab/>
            </w:r>
            <w:r w:rsidRPr="003B6701">
              <w:rPr>
                <w:rFonts w:cs="Calibri"/>
                <w:u w:val="single"/>
                <w:lang w:val="ru-RU"/>
              </w:rPr>
              <w:tab/>
            </w:r>
            <w:r w:rsidRPr="003B6701">
              <w:rPr>
                <w:rFonts w:cs="Calibri"/>
                <w:u w:val="single"/>
                <w:lang w:val="ru-RU"/>
              </w:rPr>
              <w:tab/>
            </w:r>
            <w:r w:rsidRPr="003B6701">
              <w:rPr>
                <w:rFonts w:cs="Calibri"/>
                <w:u w:val="single"/>
                <w:lang w:val="ru-RU"/>
              </w:rPr>
              <w:tab/>
            </w:r>
          </w:p>
          <w:p w14:paraId="7EB920F6" w14:textId="77777777" w:rsidR="004F0B9E" w:rsidRPr="003B6701" w:rsidRDefault="004F0B9E" w:rsidP="001D7299">
            <w:pPr>
              <w:spacing w:after="0" w:line="240" w:lineRule="auto"/>
              <w:ind w:left="360"/>
              <w:jc w:val="both"/>
              <w:rPr>
                <w:rFonts w:cs="Calibri"/>
                <w:sz w:val="18"/>
                <w:szCs w:val="18"/>
                <w:lang w:val="uk-UA"/>
              </w:rPr>
            </w:pPr>
          </w:p>
          <w:p w14:paraId="1F328A89" w14:textId="77777777" w:rsidR="004F0B9E" w:rsidRPr="00E11B19" w:rsidRDefault="004F0B9E" w:rsidP="001D7299">
            <w:pPr>
              <w:spacing w:after="0" w:line="240" w:lineRule="auto"/>
              <w:jc w:val="both"/>
              <w:rPr>
                <w:u w:val="single"/>
                <w:lang w:val="uk-UA"/>
              </w:rPr>
            </w:pPr>
            <w:r w:rsidRPr="003B6701">
              <w:rPr>
                <w:rFonts w:cs="Calibri"/>
                <w:lang w:val="uk-UA"/>
              </w:rPr>
              <w:t xml:space="preserve">Дата: </w:t>
            </w:r>
            <w:r w:rsidRPr="003B6701">
              <w:rPr>
                <w:rFonts w:cs="Calibri"/>
                <w:u w:val="single"/>
              </w:rPr>
              <w:tab/>
            </w:r>
            <w:r w:rsidRPr="003B6701">
              <w:rPr>
                <w:rFonts w:cs="Calibri"/>
                <w:u w:val="single"/>
              </w:rPr>
              <w:tab/>
            </w:r>
            <w:r w:rsidRPr="003B6701">
              <w:rPr>
                <w:rFonts w:cs="Calibri"/>
                <w:u w:val="single"/>
              </w:rPr>
              <w:tab/>
            </w:r>
            <w:r w:rsidRPr="003B6701">
              <w:rPr>
                <w:rFonts w:cs="Calibri"/>
                <w:u w:val="single"/>
              </w:rPr>
              <w:tab/>
            </w:r>
            <w:r w:rsidRPr="003B6701">
              <w:rPr>
                <w:rFonts w:cs="Calibri"/>
                <w:u w:val="single"/>
              </w:rPr>
              <w:tab/>
            </w:r>
            <w:r w:rsidRPr="00CC63D5">
              <w:rPr>
                <w:rFonts w:ascii="Times New Roman" w:hAnsi="Times New Roman"/>
                <w:u w:val="single"/>
              </w:rPr>
              <w:tab/>
            </w:r>
          </w:p>
          <w:p w14:paraId="2AB17D98" w14:textId="77777777" w:rsidR="004F0B9E" w:rsidRPr="004F0B9E" w:rsidRDefault="004F0B9E" w:rsidP="00147C4F">
            <w:pPr>
              <w:spacing w:after="0" w:line="240" w:lineRule="auto"/>
              <w:jc w:val="both"/>
              <w:rPr>
                <w:iCs/>
                <w:lang w:val="uk-UA"/>
              </w:rPr>
            </w:pPr>
          </w:p>
        </w:tc>
        <w:tc>
          <w:tcPr>
            <w:tcW w:w="4950" w:type="dxa"/>
            <w:shd w:val="clear" w:color="auto" w:fill="auto"/>
          </w:tcPr>
          <w:p w14:paraId="24915D64" w14:textId="77777777" w:rsidR="00147C4F" w:rsidRDefault="00147C4F" w:rsidP="00147C4F">
            <w:pPr>
              <w:spacing w:after="0" w:line="240" w:lineRule="auto"/>
              <w:jc w:val="both"/>
              <w:rPr>
                <w:b/>
              </w:rPr>
            </w:pPr>
            <w:r w:rsidRPr="003870ED">
              <w:rPr>
                <w:b/>
                <w:u w:val="single"/>
              </w:rPr>
              <w:lastRenderedPageBreak/>
              <w:t xml:space="preserve">Section </w:t>
            </w:r>
            <w:r>
              <w:rPr>
                <w:b/>
                <w:u w:val="single"/>
              </w:rPr>
              <w:t>5</w:t>
            </w:r>
            <w:r w:rsidRPr="003870ED">
              <w:rPr>
                <w:b/>
                <w:u w:val="single"/>
              </w:rPr>
              <w:t>:</w:t>
            </w:r>
            <w:r>
              <w:rPr>
                <w:b/>
                <w:u w:val="single"/>
              </w:rPr>
              <w:t xml:space="preserve"> </w:t>
            </w:r>
            <w:r w:rsidRPr="00A95AC2">
              <w:rPr>
                <w:b/>
                <w:u w:val="single"/>
              </w:rPr>
              <w:t xml:space="preserve">Federal Funding Accountability </w:t>
            </w:r>
            <w:proofErr w:type="gramStart"/>
            <w:r w:rsidRPr="00A95AC2">
              <w:rPr>
                <w:b/>
                <w:u w:val="single"/>
              </w:rPr>
              <w:t>And</w:t>
            </w:r>
            <w:proofErr w:type="gramEnd"/>
            <w:r w:rsidRPr="00A95AC2">
              <w:rPr>
                <w:b/>
                <w:u w:val="single"/>
              </w:rPr>
              <w:t xml:space="preserve"> Transparency Act (FFATA) Subaward Reporting Questionnaire</w:t>
            </w:r>
          </w:p>
          <w:p w14:paraId="77B8895C" w14:textId="77777777" w:rsidR="00147C4F" w:rsidRDefault="00147C4F" w:rsidP="00147C4F">
            <w:pPr>
              <w:spacing w:after="0" w:line="240" w:lineRule="auto"/>
              <w:jc w:val="both"/>
              <w:rPr>
                <w:b/>
              </w:rPr>
            </w:pPr>
          </w:p>
          <w:p w14:paraId="7D7A8BEC" w14:textId="77777777" w:rsidR="00147C4F" w:rsidRDefault="00147C4F" w:rsidP="00A62CBE">
            <w:pPr>
              <w:pStyle w:val="Default"/>
              <w:jc w:val="both"/>
              <w:rPr>
                <w:sz w:val="22"/>
                <w:szCs w:val="22"/>
              </w:rPr>
            </w:pPr>
            <w:r w:rsidRPr="00A22755">
              <w:rPr>
                <w:sz w:val="22"/>
                <w:szCs w:val="22"/>
              </w:rPr>
              <w:t xml:space="preserve">If the offeror is selected for an award valued at $30,000 or above, and is not exempted based on a negative response to Section 3(a) below, </w:t>
            </w:r>
            <w:proofErr w:type="gramStart"/>
            <w:r w:rsidRPr="00A22755">
              <w:rPr>
                <w:sz w:val="22"/>
                <w:szCs w:val="22"/>
              </w:rPr>
              <w:t>any first</w:t>
            </w:r>
            <w:proofErr w:type="gramEnd"/>
            <w:r w:rsidRPr="00A22755">
              <w:rPr>
                <w:sz w:val="22"/>
                <w:szCs w:val="22"/>
              </w:rPr>
              <w:t xml:space="preserve">-tier subaward to the organization may be reported and made public through FSRS.gov in accordance with The Transparency Acts of 2006 and 2008. Therefore, in accordance with FAR 52.240-10 and 2CFR Part170, if the offeror positively certifies below in Sections 3.a and 3.b and negatively certifies in Sections 3.c and 3.d, the offeror will be required to disclose to Chemonics for reporting in accordance with the regulations, the names and total compensation of the organization’s five most highly compensated executives. By submitting this </w:t>
            </w:r>
            <w:r>
              <w:rPr>
                <w:sz w:val="22"/>
                <w:szCs w:val="22"/>
              </w:rPr>
              <w:t>quotation</w:t>
            </w:r>
            <w:r w:rsidRPr="00A22755">
              <w:rPr>
                <w:sz w:val="22"/>
                <w:szCs w:val="22"/>
              </w:rPr>
              <w:t>, the offeror agrees to comply with this requirement as applicable if selected for a subaward.</w:t>
            </w:r>
          </w:p>
          <w:p w14:paraId="6156E687" w14:textId="77777777" w:rsidR="00A62CBE" w:rsidRDefault="00A62CBE" w:rsidP="00A62CBE">
            <w:pPr>
              <w:pStyle w:val="Default"/>
              <w:jc w:val="both"/>
              <w:rPr>
                <w:sz w:val="22"/>
                <w:szCs w:val="22"/>
              </w:rPr>
            </w:pPr>
          </w:p>
          <w:p w14:paraId="5DD6A461" w14:textId="77777777" w:rsidR="00147C4F" w:rsidRPr="00A22755" w:rsidRDefault="00147C4F" w:rsidP="00A62CBE">
            <w:pPr>
              <w:pStyle w:val="Default"/>
              <w:jc w:val="both"/>
              <w:rPr>
                <w:sz w:val="22"/>
                <w:szCs w:val="22"/>
              </w:rPr>
            </w:pPr>
            <w:r w:rsidRPr="00A22755">
              <w:rPr>
                <w:sz w:val="22"/>
                <w:szCs w:val="22"/>
              </w:rPr>
              <w:t xml:space="preserve">In accordance with those Acts and to determine applicable reporting requirements, </w:t>
            </w:r>
            <w:r w:rsidRPr="00147C4F">
              <w:rPr>
                <w:sz w:val="22"/>
                <w:szCs w:val="22"/>
                <w:highlight w:val="lightGray"/>
              </w:rPr>
              <w:fldChar w:fldCharType="begin">
                <w:ffData>
                  <w:name w:val="Text3"/>
                  <w:enabled/>
                  <w:calcOnExit w:val="0"/>
                  <w:textInput>
                    <w:default w:val="Company Name"/>
                  </w:textInput>
                </w:ffData>
              </w:fldChar>
            </w:r>
            <w:r w:rsidRPr="00147C4F">
              <w:rPr>
                <w:sz w:val="22"/>
                <w:szCs w:val="22"/>
                <w:highlight w:val="lightGray"/>
              </w:rPr>
              <w:instrText xml:space="preserve"> FORMTEXT </w:instrText>
            </w:r>
            <w:r w:rsidRPr="00147C4F">
              <w:rPr>
                <w:sz w:val="22"/>
                <w:szCs w:val="22"/>
                <w:highlight w:val="lightGray"/>
              </w:rPr>
            </w:r>
            <w:r w:rsidRPr="00147C4F">
              <w:rPr>
                <w:sz w:val="22"/>
                <w:szCs w:val="22"/>
                <w:highlight w:val="lightGray"/>
              </w:rPr>
              <w:fldChar w:fldCharType="separate"/>
            </w:r>
            <w:r w:rsidRPr="00147C4F">
              <w:rPr>
                <w:noProof/>
                <w:sz w:val="22"/>
                <w:szCs w:val="22"/>
                <w:highlight w:val="lightGray"/>
              </w:rPr>
              <w:t>Company Name</w:t>
            </w:r>
            <w:r w:rsidRPr="00147C4F">
              <w:rPr>
                <w:sz w:val="22"/>
                <w:szCs w:val="22"/>
                <w:highlight w:val="lightGray"/>
              </w:rPr>
              <w:fldChar w:fldCharType="end"/>
            </w:r>
            <w:r w:rsidRPr="00A22755">
              <w:rPr>
                <w:sz w:val="22"/>
                <w:szCs w:val="22"/>
              </w:rPr>
              <w:t xml:space="preserve"> certifies as follows:</w:t>
            </w:r>
          </w:p>
          <w:p w14:paraId="0E6D0731" w14:textId="77777777" w:rsidR="00147C4F" w:rsidRPr="00A62CBE" w:rsidRDefault="00147C4F" w:rsidP="00147C4F">
            <w:pPr>
              <w:pStyle w:val="ListParagraph"/>
              <w:numPr>
                <w:ilvl w:val="0"/>
                <w:numId w:val="19"/>
              </w:numPr>
              <w:suppressAutoHyphens w:val="0"/>
              <w:ind w:left="0" w:firstLine="0"/>
              <w:contextualSpacing/>
              <w:jc w:val="both"/>
              <w:rPr>
                <w:rFonts w:ascii="Calibri" w:eastAsia="Calibri" w:hAnsi="Calibri" w:cs="Calibri"/>
                <w:color w:val="000000"/>
                <w:sz w:val="22"/>
                <w:szCs w:val="22"/>
              </w:rPr>
            </w:pPr>
            <w:r w:rsidRPr="00A62CBE">
              <w:rPr>
                <w:rFonts w:ascii="Calibri" w:eastAsia="Calibri" w:hAnsi="Calibri" w:cs="Calibri"/>
                <w:color w:val="000000"/>
                <w:sz w:val="22"/>
                <w:szCs w:val="22"/>
              </w:rPr>
              <w:t>In the previous tax year, was your company’s gross income from all sources above $300,000?</w:t>
            </w:r>
          </w:p>
          <w:p w14:paraId="07B99023" w14:textId="04D28A52" w:rsidR="00147C4F" w:rsidRDefault="00147C4F" w:rsidP="00147C4F">
            <w:pPr>
              <w:pStyle w:val="ListParagraph"/>
              <w:suppressAutoHyphens w:val="0"/>
              <w:ind w:left="0"/>
              <w:contextualSpacing/>
              <w:rPr>
                <w:bCs/>
                <w:color w:val="333333"/>
                <w:sz w:val="22"/>
                <w:szCs w:val="22"/>
              </w:rPr>
            </w:pPr>
          </w:p>
          <w:p w14:paraId="1C113093" w14:textId="77777777" w:rsidR="00085DC6" w:rsidRPr="00A22755" w:rsidRDefault="00085DC6" w:rsidP="00147C4F">
            <w:pPr>
              <w:pStyle w:val="ListParagraph"/>
              <w:suppressAutoHyphens w:val="0"/>
              <w:ind w:left="0"/>
              <w:contextualSpacing/>
              <w:rPr>
                <w:bCs/>
                <w:color w:val="333333"/>
                <w:sz w:val="22"/>
                <w:szCs w:val="22"/>
              </w:rPr>
            </w:pPr>
          </w:p>
          <w:p w14:paraId="74DB3E11" w14:textId="6FF260D1" w:rsidR="00147C4F" w:rsidRDefault="00147C4F" w:rsidP="00147C4F">
            <w:pPr>
              <w:rPr>
                <w:rFonts w:ascii="Times New Roman" w:hAnsi="Times New Roman"/>
              </w:rPr>
            </w:pPr>
            <w:r w:rsidRPr="00A22755">
              <w:rPr>
                <w:rFonts w:ascii="Times New Roman" w:hAnsi="Times New Roman"/>
              </w:rPr>
              <w:fldChar w:fldCharType="begin">
                <w:ffData>
                  <w:name w:val="Check15"/>
                  <w:enabled/>
                  <w:calcOnExit w:val="0"/>
                  <w:checkBox>
                    <w:sizeAuto/>
                    <w:default w:val="0"/>
                    <w:checked w:val="0"/>
                  </w:checkBox>
                </w:ffData>
              </w:fldChar>
            </w:r>
            <w:r w:rsidRPr="00A22755">
              <w:rPr>
                <w:rFonts w:ascii="Times New Roman" w:hAnsi="Times New Roman"/>
              </w:rPr>
              <w:instrText xml:space="preserve"> FORMCHECKBOX </w:instrText>
            </w:r>
            <w:r w:rsidR="00E64B69">
              <w:rPr>
                <w:rFonts w:ascii="Times New Roman" w:hAnsi="Times New Roman"/>
              </w:rPr>
            </w:r>
            <w:r w:rsidR="00E64B69">
              <w:rPr>
                <w:rFonts w:ascii="Times New Roman" w:hAnsi="Times New Roman"/>
              </w:rPr>
              <w:fldChar w:fldCharType="separate"/>
            </w:r>
            <w:r w:rsidRPr="00A22755">
              <w:rPr>
                <w:rFonts w:ascii="Times New Roman" w:hAnsi="Times New Roman"/>
              </w:rPr>
              <w:fldChar w:fldCharType="end"/>
            </w:r>
            <w:r w:rsidRPr="00A22755">
              <w:rPr>
                <w:rFonts w:ascii="Times New Roman" w:hAnsi="Times New Roman"/>
              </w:rPr>
              <w:t xml:space="preserve"> Yes </w:t>
            </w:r>
            <w:r w:rsidRPr="00A22755">
              <w:rPr>
                <w:rFonts w:ascii="Times New Roman" w:hAnsi="Times New Roman"/>
              </w:rPr>
              <w:fldChar w:fldCharType="begin">
                <w:ffData>
                  <w:name w:val="Check14"/>
                  <w:enabled/>
                  <w:calcOnExit w:val="0"/>
                  <w:checkBox>
                    <w:sizeAuto/>
                    <w:default w:val="0"/>
                  </w:checkBox>
                </w:ffData>
              </w:fldChar>
            </w:r>
            <w:r w:rsidRPr="00A22755">
              <w:rPr>
                <w:rFonts w:ascii="Times New Roman" w:hAnsi="Times New Roman"/>
              </w:rPr>
              <w:instrText xml:space="preserve"> FORMCHECKBOX </w:instrText>
            </w:r>
            <w:r w:rsidR="00E64B69">
              <w:rPr>
                <w:rFonts w:ascii="Times New Roman" w:hAnsi="Times New Roman"/>
              </w:rPr>
            </w:r>
            <w:r w:rsidR="00E64B69">
              <w:rPr>
                <w:rFonts w:ascii="Times New Roman" w:hAnsi="Times New Roman"/>
              </w:rPr>
              <w:fldChar w:fldCharType="separate"/>
            </w:r>
            <w:r w:rsidRPr="00A22755">
              <w:rPr>
                <w:rFonts w:ascii="Times New Roman" w:hAnsi="Times New Roman"/>
              </w:rPr>
              <w:fldChar w:fldCharType="end"/>
            </w:r>
            <w:r w:rsidRPr="00A22755">
              <w:rPr>
                <w:rFonts w:ascii="Times New Roman" w:hAnsi="Times New Roman"/>
              </w:rPr>
              <w:t xml:space="preserve"> No     </w:t>
            </w:r>
          </w:p>
          <w:p w14:paraId="19E90A97" w14:textId="35E8F7ED" w:rsidR="00147C4F" w:rsidRPr="00A62CBE" w:rsidRDefault="00147C4F" w:rsidP="00147C4F">
            <w:pPr>
              <w:pStyle w:val="ListParagraph"/>
              <w:numPr>
                <w:ilvl w:val="0"/>
                <w:numId w:val="19"/>
              </w:numPr>
              <w:suppressAutoHyphens w:val="0"/>
              <w:ind w:left="0" w:firstLine="0"/>
              <w:contextualSpacing/>
              <w:jc w:val="both"/>
              <w:rPr>
                <w:rFonts w:ascii="Calibri" w:eastAsia="Calibri" w:hAnsi="Calibri" w:cs="Calibri"/>
                <w:color w:val="000000"/>
                <w:sz w:val="22"/>
                <w:szCs w:val="22"/>
              </w:rPr>
            </w:pPr>
            <w:bookmarkStart w:id="1" w:name="wp1149119"/>
            <w:bookmarkStart w:id="2" w:name="wp1149139"/>
            <w:bookmarkStart w:id="3" w:name="wp1151104"/>
            <w:bookmarkEnd w:id="1"/>
            <w:bookmarkEnd w:id="2"/>
            <w:bookmarkEnd w:id="3"/>
            <w:r w:rsidRPr="00A62CBE">
              <w:rPr>
                <w:rFonts w:ascii="Calibri" w:eastAsia="Calibri" w:hAnsi="Calibri" w:cs="Calibri"/>
                <w:color w:val="000000"/>
                <w:sz w:val="22"/>
                <w:szCs w:val="22"/>
              </w:rPr>
              <w:t xml:space="preserve">In your business or organization's preceding completed fiscal year, did your business or organization (the legal entity to which the </w:t>
            </w:r>
            <w:r w:rsidR="009E0578">
              <w:rPr>
                <w:rFonts w:ascii="Calibri" w:eastAsia="Calibri" w:hAnsi="Calibri" w:cs="Calibri"/>
                <w:color w:val="000000"/>
                <w:sz w:val="22"/>
                <w:szCs w:val="22"/>
              </w:rPr>
              <w:t>UEI</w:t>
            </w:r>
            <w:r w:rsidRPr="00A62CBE">
              <w:rPr>
                <w:rFonts w:ascii="Calibri" w:eastAsia="Calibri" w:hAnsi="Calibri" w:cs="Calibri"/>
                <w:color w:val="000000"/>
                <w:sz w:val="22"/>
                <w:szCs w:val="22"/>
              </w:rPr>
              <w:t xml:space="preserve"> number belongs) receive (1) 80 percent or more of its annual gross revenues in U.S. federal contracts, subcontracts, loans, grants, subgrants, and/or cooperative agreements; </w:t>
            </w:r>
            <w:r w:rsidRPr="004F0B9E">
              <w:rPr>
                <w:rFonts w:ascii="Calibri" w:eastAsia="Calibri" w:hAnsi="Calibri" w:cs="Calibri"/>
                <w:b/>
                <w:bCs/>
                <w:color w:val="000000"/>
                <w:sz w:val="22"/>
                <w:szCs w:val="22"/>
              </w:rPr>
              <w:t>and</w:t>
            </w:r>
            <w:r w:rsidRPr="00A62CBE">
              <w:rPr>
                <w:rFonts w:ascii="Calibri" w:eastAsia="Calibri" w:hAnsi="Calibri" w:cs="Calibri"/>
                <w:color w:val="000000"/>
                <w:sz w:val="22"/>
                <w:szCs w:val="22"/>
              </w:rPr>
              <w:t xml:space="preserve"> (2) $25,000,000 or more in annual gross revenues from U.S. federal contracts, subcontracts, loans, grants, subgrants, and/or cooperative agreements?: </w:t>
            </w:r>
          </w:p>
          <w:p w14:paraId="1C47F270" w14:textId="77777777" w:rsidR="00147C4F" w:rsidRDefault="00147C4F" w:rsidP="00147C4F">
            <w:pPr>
              <w:pStyle w:val="ListParagraph"/>
              <w:ind w:left="0"/>
              <w:rPr>
                <w:bCs/>
                <w:color w:val="333333"/>
                <w:sz w:val="22"/>
                <w:szCs w:val="22"/>
              </w:rPr>
            </w:pPr>
          </w:p>
          <w:p w14:paraId="0F2C7347" w14:textId="77777777" w:rsidR="004F0B9E" w:rsidRPr="00A22755" w:rsidRDefault="004F0B9E" w:rsidP="00147C4F">
            <w:pPr>
              <w:pStyle w:val="ListParagraph"/>
              <w:ind w:left="0"/>
              <w:rPr>
                <w:bCs/>
                <w:color w:val="333333"/>
                <w:sz w:val="22"/>
                <w:szCs w:val="22"/>
              </w:rPr>
            </w:pPr>
          </w:p>
          <w:bookmarkStart w:id="4" w:name="dnf_class_values_ffata__subcontractors__"/>
          <w:bookmarkEnd w:id="4"/>
          <w:p w14:paraId="374F344C" w14:textId="77777777" w:rsidR="00147C4F" w:rsidRDefault="00147C4F" w:rsidP="00147C4F">
            <w:pPr>
              <w:pStyle w:val="ListParagraph"/>
              <w:ind w:left="0"/>
              <w:rPr>
                <w:sz w:val="22"/>
                <w:szCs w:val="22"/>
              </w:rPr>
            </w:pPr>
            <w:r w:rsidRPr="00A22755">
              <w:rPr>
                <w:sz w:val="22"/>
                <w:szCs w:val="22"/>
              </w:rPr>
              <w:fldChar w:fldCharType="begin">
                <w:ffData>
                  <w:name w:val="Check15"/>
                  <w:enabled/>
                  <w:calcOnExit w:val="0"/>
                  <w:checkBox>
                    <w:sizeAuto/>
                    <w:default w:val="0"/>
                    <w:checked w:val="0"/>
                  </w:checkBox>
                </w:ffData>
              </w:fldChar>
            </w:r>
            <w:r w:rsidRPr="0023586C">
              <w:rPr>
                <w:sz w:val="22"/>
                <w:szCs w:val="22"/>
              </w:rPr>
              <w:instrText xml:space="preserve"> FORMCHECKBOX </w:instrText>
            </w:r>
            <w:r w:rsidR="00E64B69">
              <w:rPr>
                <w:sz w:val="22"/>
                <w:szCs w:val="22"/>
              </w:rPr>
            </w:r>
            <w:r w:rsidR="00E64B69">
              <w:rPr>
                <w:sz w:val="22"/>
                <w:szCs w:val="22"/>
              </w:rPr>
              <w:fldChar w:fldCharType="separate"/>
            </w:r>
            <w:r w:rsidRPr="00A22755">
              <w:rPr>
                <w:sz w:val="22"/>
                <w:szCs w:val="22"/>
              </w:rPr>
              <w:fldChar w:fldCharType="end"/>
            </w:r>
            <w:r w:rsidRPr="00A22755">
              <w:rPr>
                <w:sz w:val="22"/>
                <w:szCs w:val="22"/>
              </w:rPr>
              <w:t xml:space="preserve"> Yes </w:t>
            </w:r>
            <w:r w:rsidRPr="00A22755">
              <w:rPr>
                <w:sz w:val="22"/>
                <w:szCs w:val="22"/>
              </w:rPr>
              <w:fldChar w:fldCharType="begin">
                <w:ffData>
                  <w:name w:val="Check14"/>
                  <w:enabled/>
                  <w:calcOnExit w:val="0"/>
                  <w:checkBox>
                    <w:sizeAuto/>
                    <w:default w:val="0"/>
                  </w:checkBox>
                </w:ffData>
              </w:fldChar>
            </w:r>
            <w:r w:rsidRPr="0023586C">
              <w:rPr>
                <w:sz w:val="22"/>
                <w:szCs w:val="22"/>
              </w:rPr>
              <w:instrText xml:space="preserve"> FORMCHECKBOX </w:instrText>
            </w:r>
            <w:r w:rsidR="00E64B69">
              <w:rPr>
                <w:sz w:val="22"/>
                <w:szCs w:val="22"/>
              </w:rPr>
            </w:r>
            <w:r w:rsidR="00E64B69">
              <w:rPr>
                <w:sz w:val="22"/>
                <w:szCs w:val="22"/>
              </w:rPr>
              <w:fldChar w:fldCharType="separate"/>
            </w:r>
            <w:r w:rsidRPr="00A22755">
              <w:rPr>
                <w:sz w:val="22"/>
                <w:szCs w:val="22"/>
              </w:rPr>
              <w:fldChar w:fldCharType="end"/>
            </w:r>
            <w:r w:rsidRPr="00A22755">
              <w:rPr>
                <w:sz w:val="22"/>
                <w:szCs w:val="22"/>
              </w:rPr>
              <w:t xml:space="preserve"> No</w:t>
            </w:r>
          </w:p>
          <w:p w14:paraId="749628B7" w14:textId="77777777" w:rsidR="006D5734" w:rsidRPr="00A22755" w:rsidRDefault="006D5734" w:rsidP="00147C4F">
            <w:pPr>
              <w:pStyle w:val="ListParagraph"/>
              <w:ind w:left="0"/>
              <w:rPr>
                <w:sz w:val="22"/>
                <w:szCs w:val="22"/>
              </w:rPr>
            </w:pPr>
          </w:p>
          <w:p w14:paraId="3FA4DDE8" w14:textId="45A0F6A1" w:rsidR="00147C4F" w:rsidRPr="004F0B9E" w:rsidRDefault="00147C4F" w:rsidP="00147C4F">
            <w:pPr>
              <w:pStyle w:val="ListParagraph"/>
              <w:numPr>
                <w:ilvl w:val="0"/>
                <w:numId w:val="19"/>
              </w:numPr>
              <w:suppressAutoHyphens w:val="0"/>
              <w:ind w:left="0" w:firstLine="0"/>
              <w:contextualSpacing/>
              <w:jc w:val="both"/>
              <w:rPr>
                <w:rFonts w:ascii="Calibri" w:eastAsia="Calibri" w:hAnsi="Calibri" w:cs="Calibri"/>
                <w:color w:val="000000"/>
                <w:sz w:val="22"/>
                <w:szCs w:val="22"/>
              </w:rPr>
            </w:pPr>
            <w:r w:rsidRPr="004F0B9E">
              <w:rPr>
                <w:rFonts w:ascii="Calibri" w:eastAsia="Calibri" w:hAnsi="Calibri" w:cs="Calibri"/>
                <w:color w:val="000000"/>
                <w:sz w:val="22"/>
                <w:szCs w:val="22"/>
              </w:rPr>
              <w:t xml:space="preserve">Does the public have access to information about the compensation of the executives in your business or organization (the legal entity to which the </w:t>
            </w:r>
            <w:r w:rsidR="009E0578">
              <w:rPr>
                <w:rFonts w:ascii="Calibri" w:eastAsia="Calibri" w:hAnsi="Calibri" w:cs="Calibri"/>
                <w:color w:val="000000"/>
                <w:sz w:val="22"/>
                <w:szCs w:val="22"/>
              </w:rPr>
              <w:t>UEI</w:t>
            </w:r>
            <w:r w:rsidRPr="004F0B9E">
              <w:rPr>
                <w:rFonts w:ascii="Calibri" w:eastAsia="Calibri" w:hAnsi="Calibri" w:cs="Calibri"/>
                <w:color w:val="000000"/>
                <w:sz w:val="22"/>
                <w:szCs w:val="22"/>
              </w:rPr>
              <w:t xml:space="preserve"> number it provided belongs) through periodic reports filed under section 13(a) or 15(d) of the Securities Exchange Act of 1934 (15 U.S.C. 78m(a), </w:t>
            </w:r>
            <w:r w:rsidRPr="004F0B9E">
              <w:rPr>
                <w:rFonts w:ascii="Calibri" w:eastAsia="Calibri" w:hAnsi="Calibri" w:cs="Calibri"/>
                <w:color w:val="000000"/>
                <w:sz w:val="22"/>
                <w:szCs w:val="22"/>
              </w:rPr>
              <w:lastRenderedPageBreak/>
              <w:t xml:space="preserve">78o(d)) or section 6104 of the Internal Revenue Code of 1986? (FFATA § 2(b)(1)): </w:t>
            </w:r>
          </w:p>
          <w:p w14:paraId="32E1D6A3" w14:textId="77777777" w:rsidR="00147C4F" w:rsidRPr="009F4659" w:rsidRDefault="00147C4F" w:rsidP="00147C4F">
            <w:pPr>
              <w:pStyle w:val="ListParagraph"/>
              <w:ind w:left="0"/>
              <w:rPr>
                <w:rFonts w:ascii="Calibri" w:hAnsi="Calibri" w:cs="Calibri"/>
                <w:sz w:val="22"/>
                <w:szCs w:val="22"/>
              </w:rPr>
            </w:pPr>
          </w:p>
          <w:p w14:paraId="5772E744" w14:textId="77777777" w:rsidR="006D5734" w:rsidRPr="009F4659" w:rsidRDefault="006D5734" w:rsidP="00147C4F">
            <w:pPr>
              <w:pStyle w:val="ListParagraph"/>
              <w:ind w:left="0"/>
              <w:rPr>
                <w:rFonts w:ascii="Calibri" w:hAnsi="Calibri" w:cs="Calibri"/>
                <w:sz w:val="22"/>
                <w:szCs w:val="22"/>
              </w:rPr>
            </w:pPr>
          </w:p>
          <w:p w14:paraId="6E1F0A98" w14:textId="77777777" w:rsidR="00147C4F" w:rsidRPr="00A22755" w:rsidRDefault="00147C4F" w:rsidP="00147C4F">
            <w:pPr>
              <w:pStyle w:val="ListParagraph"/>
              <w:ind w:left="0"/>
              <w:rPr>
                <w:sz w:val="22"/>
                <w:szCs w:val="22"/>
              </w:rPr>
            </w:pPr>
            <w:r w:rsidRPr="00A22755">
              <w:rPr>
                <w:sz w:val="22"/>
                <w:szCs w:val="22"/>
              </w:rPr>
              <w:fldChar w:fldCharType="begin">
                <w:ffData>
                  <w:name w:val="Check15"/>
                  <w:enabled/>
                  <w:calcOnExit w:val="0"/>
                  <w:checkBox>
                    <w:sizeAuto/>
                    <w:default w:val="0"/>
                    <w:checked w:val="0"/>
                  </w:checkBox>
                </w:ffData>
              </w:fldChar>
            </w:r>
            <w:r w:rsidRPr="00A22755">
              <w:rPr>
                <w:sz w:val="22"/>
                <w:szCs w:val="22"/>
              </w:rPr>
              <w:instrText xml:space="preserve"> FORMCHECKBOX </w:instrText>
            </w:r>
            <w:r w:rsidR="00E64B69">
              <w:rPr>
                <w:sz w:val="22"/>
                <w:szCs w:val="22"/>
              </w:rPr>
            </w:r>
            <w:r w:rsidR="00E64B69">
              <w:rPr>
                <w:sz w:val="22"/>
                <w:szCs w:val="22"/>
              </w:rPr>
              <w:fldChar w:fldCharType="separate"/>
            </w:r>
            <w:r w:rsidRPr="00A22755">
              <w:rPr>
                <w:sz w:val="22"/>
                <w:szCs w:val="22"/>
              </w:rPr>
              <w:fldChar w:fldCharType="end"/>
            </w:r>
            <w:r w:rsidRPr="00A22755">
              <w:rPr>
                <w:sz w:val="22"/>
                <w:szCs w:val="22"/>
              </w:rPr>
              <w:t xml:space="preserve"> Yes </w:t>
            </w:r>
            <w:r w:rsidRPr="00A22755">
              <w:rPr>
                <w:sz w:val="22"/>
                <w:szCs w:val="22"/>
              </w:rPr>
              <w:fldChar w:fldCharType="begin">
                <w:ffData>
                  <w:name w:val="Check14"/>
                  <w:enabled/>
                  <w:calcOnExit w:val="0"/>
                  <w:checkBox>
                    <w:sizeAuto/>
                    <w:default w:val="0"/>
                  </w:checkBox>
                </w:ffData>
              </w:fldChar>
            </w:r>
            <w:r w:rsidRPr="00A22755">
              <w:rPr>
                <w:sz w:val="22"/>
                <w:szCs w:val="22"/>
              </w:rPr>
              <w:instrText xml:space="preserve"> FORMCHECKBOX </w:instrText>
            </w:r>
            <w:r w:rsidR="00E64B69">
              <w:rPr>
                <w:sz w:val="22"/>
                <w:szCs w:val="22"/>
              </w:rPr>
            </w:r>
            <w:r w:rsidR="00E64B69">
              <w:rPr>
                <w:sz w:val="22"/>
                <w:szCs w:val="22"/>
              </w:rPr>
              <w:fldChar w:fldCharType="separate"/>
            </w:r>
            <w:r w:rsidRPr="00A22755">
              <w:rPr>
                <w:sz w:val="22"/>
                <w:szCs w:val="22"/>
              </w:rPr>
              <w:fldChar w:fldCharType="end"/>
            </w:r>
            <w:r w:rsidRPr="00A22755">
              <w:rPr>
                <w:sz w:val="22"/>
                <w:szCs w:val="22"/>
              </w:rPr>
              <w:t xml:space="preserve"> No </w:t>
            </w:r>
          </w:p>
          <w:p w14:paraId="37E662D4" w14:textId="77777777" w:rsidR="004F0B9E" w:rsidRPr="00A22755" w:rsidRDefault="004F0B9E" w:rsidP="00147C4F">
            <w:pPr>
              <w:pStyle w:val="ListParagraph"/>
              <w:ind w:left="0"/>
              <w:rPr>
                <w:sz w:val="22"/>
                <w:szCs w:val="22"/>
              </w:rPr>
            </w:pPr>
          </w:p>
          <w:p w14:paraId="1C6A315D" w14:textId="77777777" w:rsidR="00147C4F" w:rsidRPr="00A22755" w:rsidRDefault="00147C4F" w:rsidP="00147C4F">
            <w:pPr>
              <w:pStyle w:val="ListParagraph"/>
              <w:numPr>
                <w:ilvl w:val="0"/>
                <w:numId w:val="19"/>
              </w:numPr>
              <w:suppressAutoHyphens w:val="0"/>
              <w:ind w:left="0" w:firstLine="0"/>
              <w:contextualSpacing/>
              <w:jc w:val="both"/>
              <w:rPr>
                <w:sz w:val="22"/>
                <w:szCs w:val="22"/>
              </w:rPr>
            </w:pPr>
            <w:r w:rsidRPr="004F0B9E">
              <w:rPr>
                <w:rFonts w:ascii="Calibri" w:eastAsia="Calibri" w:hAnsi="Calibri" w:cs="Calibri"/>
                <w:color w:val="000000"/>
                <w:sz w:val="22"/>
                <w:szCs w:val="22"/>
              </w:rPr>
              <w:t>Does your business or organization maintain an active registration in the System for Award Management</w:t>
            </w:r>
            <w:r w:rsidRPr="00A22755">
              <w:rPr>
                <w:sz w:val="22"/>
                <w:szCs w:val="22"/>
              </w:rPr>
              <w:t xml:space="preserve"> (</w:t>
            </w:r>
            <w:hyperlink r:id="rId25" w:history="1">
              <w:r w:rsidR="006D5734" w:rsidRPr="00A22755">
                <w:rPr>
                  <w:rStyle w:val="Hyperlink"/>
                  <w:sz w:val="22"/>
                  <w:szCs w:val="22"/>
                </w:rPr>
                <w:t>www.SAM.gov</w:t>
              </w:r>
            </w:hyperlink>
            <w:r w:rsidRPr="00A22755">
              <w:rPr>
                <w:sz w:val="22"/>
                <w:szCs w:val="22"/>
              </w:rPr>
              <w:t>)?</w:t>
            </w:r>
          </w:p>
          <w:p w14:paraId="301882C2" w14:textId="77777777" w:rsidR="00147C4F" w:rsidRDefault="00147C4F" w:rsidP="00147C4F">
            <w:pPr>
              <w:spacing w:after="0" w:line="240" w:lineRule="auto"/>
              <w:jc w:val="both"/>
              <w:rPr>
                <w:rFonts w:ascii="Arial" w:hAnsi="Arial" w:cs="Arial"/>
                <w:sz w:val="18"/>
                <w:szCs w:val="18"/>
              </w:rPr>
            </w:pPr>
            <w:r w:rsidRPr="00A22755">
              <w:rPr>
                <w:rFonts w:ascii="Times New Roman" w:hAnsi="Times New Roman"/>
              </w:rPr>
              <w:fldChar w:fldCharType="begin">
                <w:ffData>
                  <w:name w:val="Check15"/>
                  <w:enabled/>
                  <w:calcOnExit w:val="0"/>
                  <w:checkBox>
                    <w:sizeAuto/>
                    <w:default w:val="0"/>
                    <w:checked w:val="0"/>
                  </w:checkBox>
                </w:ffData>
              </w:fldChar>
            </w:r>
            <w:r w:rsidRPr="00A22755">
              <w:rPr>
                <w:rFonts w:ascii="Times New Roman" w:hAnsi="Times New Roman"/>
              </w:rPr>
              <w:instrText xml:space="preserve"> FORMCHECKBOX </w:instrText>
            </w:r>
            <w:r w:rsidR="00E64B69">
              <w:rPr>
                <w:rFonts w:ascii="Times New Roman" w:hAnsi="Times New Roman"/>
              </w:rPr>
            </w:r>
            <w:r w:rsidR="00E64B69">
              <w:rPr>
                <w:rFonts w:ascii="Times New Roman" w:hAnsi="Times New Roman"/>
              </w:rPr>
              <w:fldChar w:fldCharType="separate"/>
            </w:r>
            <w:r w:rsidRPr="00A22755">
              <w:rPr>
                <w:rFonts w:ascii="Times New Roman" w:hAnsi="Times New Roman"/>
              </w:rPr>
              <w:fldChar w:fldCharType="end"/>
            </w:r>
            <w:r w:rsidRPr="00A22755">
              <w:rPr>
                <w:rFonts w:ascii="Times New Roman" w:hAnsi="Times New Roman"/>
              </w:rPr>
              <w:t xml:space="preserve"> Yes </w:t>
            </w:r>
            <w:r w:rsidRPr="00A22755">
              <w:rPr>
                <w:rFonts w:ascii="Times New Roman" w:hAnsi="Times New Roman"/>
              </w:rPr>
              <w:fldChar w:fldCharType="begin">
                <w:ffData>
                  <w:name w:val="Check14"/>
                  <w:enabled/>
                  <w:calcOnExit w:val="0"/>
                  <w:checkBox>
                    <w:sizeAuto/>
                    <w:default w:val="0"/>
                  </w:checkBox>
                </w:ffData>
              </w:fldChar>
            </w:r>
            <w:r w:rsidRPr="00A22755">
              <w:rPr>
                <w:rFonts w:ascii="Times New Roman" w:hAnsi="Times New Roman"/>
              </w:rPr>
              <w:instrText xml:space="preserve"> FORMCHECKBOX </w:instrText>
            </w:r>
            <w:r w:rsidR="00E64B69">
              <w:rPr>
                <w:rFonts w:ascii="Times New Roman" w:hAnsi="Times New Roman"/>
              </w:rPr>
            </w:r>
            <w:r w:rsidR="00E64B69">
              <w:rPr>
                <w:rFonts w:ascii="Times New Roman" w:hAnsi="Times New Roman"/>
              </w:rPr>
              <w:fldChar w:fldCharType="separate"/>
            </w:r>
            <w:r w:rsidRPr="00A22755">
              <w:rPr>
                <w:rFonts w:ascii="Times New Roman" w:hAnsi="Times New Roman"/>
              </w:rPr>
              <w:fldChar w:fldCharType="end"/>
            </w:r>
            <w:r w:rsidRPr="00A22755">
              <w:rPr>
                <w:rFonts w:ascii="Times New Roman" w:hAnsi="Times New Roman"/>
              </w:rPr>
              <w:t xml:space="preserve"> No</w:t>
            </w:r>
            <w:r w:rsidRPr="00491BED">
              <w:rPr>
                <w:rFonts w:ascii="Arial" w:hAnsi="Arial" w:cs="Arial"/>
                <w:sz w:val="18"/>
                <w:szCs w:val="18"/>
              </w:rPr>
              <w:t xml:space="preserve">     </w:t>
            </w:r>
          </w:p>
          <w:p w14:paraId="375D1B9A" w14:textId="77777777" w:rsidR="00147C4F" w:rsidRDefault="00147C4F" w:rsidP="00147C4F">
            <w:pPr>
              <w:spacing w:after="0" w:line="240" w:lineRule="auto"/>
              <w:jc w:val="both"/>
              <w:rPr>
                <w:rFonts w:ascii="Arial" w:hAnsi="Arial" w:cs="Arial"/>
                <w:sz w:val="18"/>
                <w:szCs w:val="18"/>
              </w:rPr>
            </w:pPr>
          </w:p>
          <w:p w14:paraId="09F8B598" w14:textId="77777777" w:rsidR="00147C4F" w:rsidRPr="001D7299" w:rsidRDefault="00147C4F" w:rsidP="00147C4F">
            <w:pPr>
              <w:spacing w:after="0" w:line="240" w:lineRule="auto"/>
              <w:jc w:val="both"/>
              <w:rPr>
                <w:rFonts w:cs="Calibri"/>
              </w:rPr>
            </w:pPr>
            <w:r w:rsidRPr="001D7299">
              <w:rPr>
                <w:rFonts w:cs="Calibri"/>
              </w:rPr>
              <w:t>I hereby certify that the above statements are true and accurate, to the best of my knowledge.</w:t>
            </w:r>
          </w:p>
          <w:p w14:paraId="255B491C" w14:textId="77777777" w:rsidR="00147C4F" w:rsidRPr="001D7299" w:rsidRDefault="00147C4F" w:rsidP="00147C4F">
            <w:pPr>
              <w:spacing w:after="0" w:line="240" w:lineRule="auto"/>
              <w:jc w:val="both"/>
              <w:rPr>
                <w:rFonts w:cs="Calibri"/>
                <w:sz w:val="18"/>
                <w:szCs w:val="18"/>
              </w:rPr>
            </w:pPr>
          </w:p>
          <w:p w14:paraId="3A107630" w14:textId="77777777" w:rsidR="00147C4F" w:rsidRPr="001D7299" w:rsidRDefault="00147C4F" w:rsidP="00147C4F">
            <w:pPr>
              <w:spacing w:after="0" w:line="240" w:lineRule="auto"/>
              <w:jc w:val="both"/>
              <w:rPr>
                <w:rFonts w:cs="Calibri"/>
                <w:u w:val="single"/>
              </w:rPr>
            </w:pPr>
            <w:r w:rsidRPr="001D7299">
              <w:rPr>
                <w:rFonts w:cs="Calibri"/>
              </w:rPr>
              <w:t xml:space="preserve">Authorized Signature: </w:t>
            </w:r>
            <w:r w:rsidRPr="001D7299">
              <w:rPr>
                <w:rFonts w:cs="Calibri"/>
                <w:u w:val="single"/>
              </w:rPr>
              <w:tab/>
            </w:r>
            <w:r w:rsidRPr="001D7299">
              <w:rPr>
                <w:rFonts w:cs="Calibri"/>
                <w:u w:val="single"/>
              </w:rPr>
              <w:tab/>
            </w:r>
            <w:r w:rsidRPr="001D7299">
              <w:rPr>
                <w:rFonts w:cs="Calibri"/>
                <w:u w:val="single"/>
              </w:rPr>
              <w:tab/>
            </w:r>
            <w:r w:rsidRPr="001D7299">
              <w:rPr>
                <w:rFonts w:cs="Calibri"/>
                <w:u w:val="single"/>
              </w:rPr>
              <w:tab/>
            </w:r>
          </w:p>
          <w:p w14:paraId="2492E010" w14:textId="77777777" w:rsidR="00147C4F" w:rsidRPr="001D7299" w:rsidRDefault="00147C4F" w:rsidP="00147C4F">
            <w:pPr>
              <w:spacing w:after="0" w:line="240" w:lineRule="auto"/>
              <w:jc w:val="both"/>
              <w:rPr>
                <w:rFonts w:cs="Calibri"/>
                <w:sz w:val="18"/>
              </w:rPr>
            </w:pPr>
          </w:p>
          <w:p w14:paraId="31AA8A60" w14:textId="77777777" w:rsidR="00147C4F" w:rsidRPr="001D7299" w:rsidRDefault="00147C4F" w:rsidP="00147C4F">
            <w:pPr>
              <w:spacing w:after="0" w:line="240" w:lineRule="auto"/>
              <w:jc w:val="both"/>
              <w:rPr>
                <w:rFonts w:cs="Calibri"/>
              </w:rPr>
            </w:pPr>
            <w:r w:rsidRPr="001D7299">
              <w:rPr>
                <w:rFonts w:cs="Calibri"/>
              </w:rPr>
              <w:t xml:space="preserve">Name and Title of Signatory: </w:t>
            </w:r>
            <w:r w:rsidRPr="001D7299">
              <w:rPr>
                <w:rFonts w:cs="Calibri"/>
                <w:u w:val="single"/>
              </w:rPr>
              <w:tab/>
            </w:r>
            <w:r w:rsidRPr="001D7299">
              <w:rPr>
                <w:rFonts w:cs="Calibri"/>
                <w:u w:val="single"/>
              </w:rPr>
              <w:tab/>
            </w:r>
            <w:r w:rsidRPr="001D7299">
              <w:rPr>
                <w:rFonts w:cs="Calibri"/>
                <w:u w:val="single"/>
              </w:rPr>
              <w:tab/>
            </w:r>
          </w:p>
          <w:p w14:paraId="768B4011" w14:textId="77777777" w:rsidR="00147C4F" w:rsidRPr="001D7299" w:rsidRDefault="00147C4F" w:rsidP="00147C4F">
            <w:pPr>
              <w:spacing w:after="0" w:line="240" w:lineRule="auto"/>
              <w:jc w:val="both"/>
              <w:rPr>
                <w:rFonts w:cs="Calibri"/>
                <w:sz w:val="18"/>
              </w:rPr>
            </w:pPr>
          </w:p>
          <w:p w14:paraId="5725B90C" w14:textId="77777777" w:rsidR="00147C4F" w:rsidRPr="00A22755" w:rsidRDefault="00147C4F" w:rsidP="00147C4F">
            <w:pPr>
              <w:spacing w:after="0" w:line="240" w:lineRule="auto"/>
              <w:jc w:val="both"/>
            </w:pPr>
            <w:r w:rsidRPr="001D7299">
              <w:rPr>
                <w:rFonts w:cs="Calibri"/>
              </w:rPr>
              <w:t xml:space="preserve">Date: </w:t>
            </w:r>
            <w:r w:rsidRPr="001D7299">
              <w:rPr>
                <w:rFonts w:cs="Calibri"/>
                <w:u w:val="single"/>
              </w:rPr>
              <w:tab/>
            </w:r>
            <w:r w:rsidRPr="001D7299">
              <w:rPr>
                <w:rFonts w:cs="Calibri"/>
                <w:u w:val="single"/>
              </w:rPr>
              <w:tab/>
            </w:r>
            <w:r w:rsidRPr="00CC63D5">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D38D85A" w14:textId="77777777" w:rsidR="00147C4F" w:rsidRPr="00BE04A3" w:rsidRDefault="00147C4F" w:rsidP="00C15427">
            <w:pPr>
              <w:spacing w:after="0" w:line="240" w:lineRule="auto"/>
              <w:jc w:val="both"/>
              <w:rPr>
                <w:lang w:val="uk-UA"/>
              </w:rPr>
            </w:pPr>
          </w:p>
        </w:tc>
      </w:tr>
    </w:tbl>
    <w:p w14:paraId="67F0D050" w14:textId="7C92B7CE" w:rsidR="00453AC4" w:rsidRDefault="00453AC4">
      <w:pPr>
        <w:spacing w:after="0" w:line="240" w:lineRule="auto"/>
        <w:rPr>
          <w:b/>
          <w:u w:val="single"/>
          <w:lang w:val="uk-UA"/>
        </w:rPr>
      </w:pPr>
      <w:r>
        <w:rPr>
          <w:b/>
          <w:u w:val="single"/>
          <w:lang w:val="uk-UA"/>
        </w:rPr>
        <w:lastRenderedPageBreak/>
        <w:br w:type="page"/>
      </w:r>
    </w:p>
    <w:p w14:paraId="1C7468C7" w14:textId="77777777" w:rsidR="00A97ADC" w:rsidRPr="00E11B19" w:rsidRDefault="00B64433" w:rsidP="00A97ADC">
      <w:pPr>
        <w:spacing w:after="0" w:line="240" w:lineRule="auto"/>
        <w:jc w:val="center"/>
        <w:rPr>
          <w:b/>
          <w:u w:val="single"/>
          <w:lang w:val="uk-UA"/>
        </w:rPr>
      </w:pPr>
      <w:r w:rsidRPr="00E11B19">
        <w:rPr>
          <w:b/>
          <w:u w:val="single"/>
          <w:lang w:val="uk-UA"/>
        </w:rPr>
        <w:lastRenderedPageBreak/>
        <w:t xml:space="preserve">Розділ 3: </w:t>
      </w:r>
      <w:r w:rsidR="005354D8" w:rsidRPr="00E11B19">
        <w:rPr>
          <w:b/>
          <w:u w:val="single"/>
          <w:lang w:val="uk-UA"/>
        </w:rPr>
        <w:t>Технічні характеристики</w:t>
      </w:r>
      <w:r w:rsidRPr="00E11B19">
        <w:rPr>
          <w:b/>
          <w:u w:val="single"/>
          <w:lang w:val="uk-UA"/>
        </w:rPr>
        <w:t xml:space="preserve"> та технічні вимоги</w:t>
      </w:r>
      <w:r w:rsidR="00A97ADC" w:rsidRPr="00E11B19">
        <w:rPr>
          <w:b/>
          <w:u w:val="single"/>
          <w:lang w:val="uk-UA"/>
        </w:rPr>
        <w:t>/</w:t>
      </w:r>
    </w:p>
    <w:p w14:paraId="38E45A5B" w14:textId="77777777" w:rsidR="00A13C37" w:rsidRPr="00E11B19" w:rsidRDefault="00B64433" w:rsidP="00A97ADC">
      <w:pPr>
        <w:spacing w:after="0" w:line="240" w:lineRule="auto"/>
        <w:jc w:val="center"/>
        <w:rPr>
          <w:b/>
          <w:u w:val="single"/>
          <w:lang w:val="uk-UA"/>
        </w:rPr>
      </w:pPr>
      <w:r w:rsidRPr="00E11B19">
        <w:rPr>
          <w:b/>
          <w:u w:val="single"/>
          <w:lang w:val="uk-UA"/>
        </w:rPr>
        <w:t xml:space="preserve"> </w:t>
      </w:r>
      <w:r w:rsidR="00A97ADC" w:rsidRPr="00E11B19">
        <w:rPr>
          <w:b/>
          <w:u w:val="single"/>
        </w:rPr>
        <w:t>Section</w:t>
      </w:r>
      <w:r w:rsidR="00A97ADC" w:rsidRPr="008418AE">
        <w:rPr>
          <w:b/>
          <w:u w:val="single"/>
          <w:lang w:val="uk-UA"/>
        </w:rPr>
        <w:t xml:space="preserve"> 3: </w:t>
      </w:r>
      <w:r w:rsidR="00A97ADC" w:rsidRPr="00E11B19">
        <w:rPr>
          <w:b/>
          <w:u w:val="single"/>
        </w:rPr>
        <w:t>Specifications</w:t>
      </w:r>
      <w:r w:rsidR="00A97ADC" w:rsidRPr="008418AE">
        <w:rPr>
          <w:b/>
          <w:u w:val="single"/>
          <w:lang w:val="uk-UA"/>
        </w:rPr>
        <w:t xml:space="preserve"> </w:t>
      </w:r>
      <w:r w:rsidR="00A97ADC" w:rsidRPr="00E11B19">
        <w:rPr>
          <w:b/>
          <w:u w:val="single"/>
        </w:rPr>
        <w:t>and</w:t>
      </w:r>
      <w:r w:rsidR="00A97ADC" w:rsidRPr="008418AE">
        <w:rPr>
          <w:b/>
          <w:u w:val="single"/>
          <w:lang w:val="uk-UA"/>
        </w:rPr>
        <w:t xml:space="preserve"> </w:t>
      </w:r>
      <w:r w:rsidR="00A97ADC" w:rsidRPr="00E11B19">
        <w:rPr>
          <w:b/>
          <w:u w:val="single"/>
        </w:rPr>
        <w:t>Technical</w:t>
      </w:r>
      <w:r w:rsidR="00A97ADC" w:rsidRPr="008418AE">
        <w:rPr>
          <w:b/>
          <w:u w:val="single"/>
          <w:lang w:val="uk-UA"/>
        </w:rPr>
        <w:t xml:space="preserve"> </w:t>
      </w:r>
      <w:r w:rsidR="00A97ADC" w:rsidRPr="00E11B19">
        <w:rPr>
          <w:b/>
          <w:u w:val="single"/>
        </w:rPr>
        <w:t>Requirements</w:t>
      </w:r>
    </w:p>
    <w:p w14:paraId="2B6B3A83" w14:textId="77777777" w:rsidR="00A13C37" w:rsidRPr="008418AE" w:rsidRDefault="00A13C37" w:rsidP="00A13C37">
      <w:pPr>
        <w:spacing w:after="0" w:line="240" w:lineRule="auto"/>
        <w:rPr>
          <w:lang w:val="uk-UA"/>
        </w:rPr>
      </w:pPr>
    </w:p>
    <w:p w14:paraId="4BB08B2E" w14:textId="77777777" w:rsidR="005354D8" w:rsidRPr="00E11B19" w:rsidRDefault="005354D8" w:rsidP="005354D8">
      <w:pPr>
        <w:spacing w:after="0" w:line="240" w:lineRule="auto"/>
        <w:jc w:val="both"/>
        <w:rPr>
          <w:rFonts w:cs="Arial"/>
          <w:i/>
          <w:color w:val="000000"/>
          <w:lang w:val="uk-UA"/>
        </w:rPr>
      </w:pPr>
      <w:r w:rsidRPr="00E11B19">
        <w:rPr>
          <w:rFonts w:cs="Arial"/>
          <w:i/>
          <w:lang w:val="uk-UA"/>
        </w:rPr>
        <w:t>У таблиці нижче наведені технічні вимоги до товарів/</w:t>
      </w:r>
      <w:r w:rsidR="00A97ADC" w:rsidRPr="008418AE">
        <w:rPr>
          <w:rFonts w:cs="Arial"/>
          <w:i/>
          <w:lang w:val="uk-UA"/>
        </w:rPr>
        <w:t xml:space="preserve"> </w:t>
      </w:r>
      <w:r w:rsidRPr="00E11B19">
        <w:rPr>
          <w:rFonts w:cs="Arial"/>
          <w:i/>
          <w:lang w:val="uk-UA"/>
        </w:rPr>
        <w:t xml:space="preserve">послуг. Учасники тендеру повинні подати пропозиції, що містять відповідну інформацію на фірмовому бланку або відповідно до офіційного формату пропозиції. Якщо це неможливо, учасники тендеру можуть заповнити Розділ 3 та подати його з підписом/печаткою до </w:t>
      </w:r>
      <w:proofErr w:type="spellStart"/>
      <w:r w:rsidRPr="00E11B19">
        <w:rPr>
          <w:rFonts w:cs="Arial"/>
          <w:i/>
          <w:lang w:val="uk-UA"/>
        </w:rPr>
        <w:t>Кімонікс</w:t>
      </w:r>
      <w:proofErr w:type="spellEnd"/>
      <w:r w:rsidRPr="00E11B19">
        <w:rPr>
          <w:rFonts w:cs="Arial"/>
          <w:i/>
          <w:color w:val="000000"/>
          <w:lang w:val="uk-UA"/>
        </w:rPr>
        <w:t>.</w:t>
      </w:r>
      <w:r w:rsidR="00A97ADC" w:rsidRPr="00E11B19">
        <w:rPr>
          <w:rFonts w:cs="Arial"/>
          <w:i/>
          <w:color w:val="000000"/>
          <w:lang w:val="uk-UA"/>
        </w:rPr>
        <w:t>/</w:t>
      </w:r>
    </w:p>
    <w:p w14:paraId="33E0AC23" w14:textId="77777777" w:rsidR="00453AC4" w:rsidRPr="0023716A" w:rsidRDefault="00453AC4" w:rsidP="00700004">
      <w:pPr>
        <w:spacing w:after="0" w:line="240" w:lineRule="auto"/>
        <w:jc w:val="both"/>
        <w:rPr>
          <w:rFonts w:cs="Arial"/>
          <w:i/>
          <w:lang w:val="ru-RU"/>
        </w:rPr>
      </w:pPr>
      <w:bookmarkStart w:id="5" w:name="_Hlk67486257"/>
    </w:p>
    <w:p w14:paraId="4ED84A83" w14:textId="24FDB39F" w:rsidR="004F4B7F" w:rsidRPr="00700004" w:rsidRDefault="00A97ADC" w:rsidP="00700004">
      <w:pPr>
        <w:spacing w:after="0" w:line="240" w:lineRule="auto"/>
        <w:jc w:val="both"/>
        <w:rPr>
          <w:rFonts w:cs="Arial"/>
          <w:i/>
          <w:color w:val="000000"/>
          <w:lang w:val="uk-UA"/>
        </w:rPr>
        <w:sectPr w:rsidR="004F4B7F" w:rsidRPr="00700004" w:rsidSect="00927B10">
          <w:footerReference w:type="default" r:id="rId26"/>
          <w:pgSz w:w="12240" w:h="15840"/>
          <w:pgMar w:top="1440" w:right="1440" w:bottom="990" w:left="1440" w:header="720" w:footer="230" w:gutter="0"/>
          <w:cols w:space="720"/>
          <w:docGrid w:linePitch="360"/>
        </w:sectPr>
      </w:pPr>
      <w:r w:rsidRPr="00E11B19">
        <w:rPr>
          <w:rFonts w:cs="Arial"/>
          <w:i/>
        </w:rPr>
        <w:t>The table below contains the technical requirements of the commodities/ services. O</w:t>
      </w:r>
      <w:r w:rsidRPr="00E11B19">
        <w:rPr>
          <w:rFonts w:cs="Arial"/>
          <w:i/>
          <w:color w:val="000000"/>
        </w:rPr>
        <w:t>fferors are requested to provide quotations containing the information below on official letterhead or official quotation format. In the event this is not possible, offerors may complete this Section 3 and submit a signed/ stamped version to Chemonics</w:t>
      </w:r>
      <w:bookmarkEnd w:id="5"/>
      <w:r w:rsidRPr="00E11B19">
        <w:rPr>
          <w:rFonts w:cs="Arial"/>
          <w:i/>
          <w:color w:val="000000"/>
        </w:rPr>
        <w:t>.</w:t>
      </w:r>
      <w:r w:rsidRPr="00E11B19">
        <w:rPr>
          <w:rFonts w:cs="Arial"/>
          <w:i/>
          <w:color w:val="000000"/>
          <w:lang w:val="uk-UA"/>
        </w:rPr>
        <w:t xml:space="preserve"> </w:t>
      </w:r>
      <w:r w:rsidR="00086DD9" w:rsidRPr="00E11B19">
        <w:rPr>
          <w:rFonts w:cs="Arial"/>
          <w:lang w:val="uk-UA"/>
        </w:rPr>
        <w:tab/>
      </w:r>
    </w:p>
    <w:p w14:paraId="2EC165ED" w14:textId="28368306" w:rsidR="00E717F7" w:rsidRPr="009C60F3" w:rsidRDefault="00E717F7" w:rsidP="00E717F7">
      <w:pPr>
        <w:spacing w:after="0" w:line="240" w:lineRule="auto"/>
        <w:rPr>
          <w:rFonts w:cs="Arial"/>
          <w:b/>
          <w:bCs/>
          <w:sz w:val="18"/>
          <w:szCs w:val="18"/>
          <w:lang w:val="uk-UA"/>
        </w:rPr>
      </w:pPr>
      <w:r w:rsidRPr="4768CA72">
        <w:rPr>
          <w:rFonts w:cs="Arial"/>
          <w:b/>
          <w:bCs/>
          <w:sz w:val="18"/>
          <w:szCs w:val="18"/>
          <w:lang w:val="uk-UA"/>
        </w:rPr>
        <w:lastRenderedPageBreak/>
        <w:t>Лот №</w:t>
      </w:r>
      <w:r w:rsidR="001266C9">
        <w:rPr>
          <w:rFonts w:cs="Arial"/>
          <w:b/>
          <w:bCs/>
          <w:sz w:val="18"/>
          <w:szCs w:val="18"/>
        </w:rPr>
        <w:t>1</w:t>
      </w:r>
      <w:r w:rsidRPr="4768CA72">
        <w:rPr>
          <w:rFonts w:cs="Arial"/>
          <w:b/>
          <w:bCs/>
          <w:sz w:val="18"/>
          <w:szCs w:val="18"/>
          <w:lang w:val="uk-UA"/>
        </w:rPr>
        <w:t xml:space="preserve"> </w:t>
      </w:r>
      <w:r w:rsidRPr="4768CA72">
        <w:rPr>
          <w:rFonts w:cs="Arial"/>
          <w:sz w:val="18"/>
          <w:szCs w:val="18"/>
          <w:lang w:val="uk-UA"/>
        </w:rPr>
        <w:t xml:space="preserve">з </w:t>
      </w:r>
      <w:r w:rsidR="001266C9">
        <w:rPr>
          <w:rFonts w:cs="Arial"/>
          <w:sz w:val="18"/>
          <w:szCs w:val="18"/>
        </w:rPr>
        <w:t>2</w:t>
      </w:r>
      <w:r w:rsidR="00547B5F" w:rsidRPr="4768CA72">
        <w:rPr>
          <w:rFonts w:cs="Arial"/>
          <w:sz w:val="18"/>
          <w:szCs w:val="18"/>
          <w:lang w:val="uk-UA"/>
        </w:rPr>
        <w:t>-х</w:t>
      </w:r>
      <w:r w:rsidRPr="4768CA72">
        <w:rPr>
          <w:rFonts w:cs="Arial"/>
          <w:b/>
          <w:bCs/>
          <w:sz w:val="18"/>
          <w:szCs w:val="18"/>
          <w:lang w:val="uk-UA"/>
        </w:rPr>
        <w:t xml:space="preserve">/ </w:t>
      </w:r>
      <w:proofErr w:type="spellStart"/>
      <w:r w:rsidRPr="4768CA72">
        <w:rPr>
          <w:rFonts w:cs="Arial"/>
          <w:b/>
          <w:bCs/>
          <w:sz w:val="18"/>
          <w:szCs w:val="18"/>
          <w:lang w:val="uk-UA"/>
        </w:rPr>
        <w:t>Lot</w:t>
      </w:r>
      <w:proofErr w:type="spellEnd"/>
      <w:r w:rsidRPr="4768CA72">
        <w:rPr>
          <w:rFonts w:cs="Arial"/>
          <w:b/>
          <w:bCs/>
          <w:sz w:val="18"/>
          <w:szCs w:val="18"/>
          <w:lang w:val="uk-UA"/>
        </w:rPr>
        <w:t xml:space="preserve"> #</w:t>
      </w:r>
      <w:r w:rsidR="001266C9">
        <w:rPr>
          <w:rFonts w:cs="Arial"/>
          <w:b/>
          <w:bCs/>
          <w:sz w:val="18"/>
          <w:szCs w:val="18"/>
        </w:rPr>
        <w:t>1</w:t>
      </w:r>
      <w:r w:rsidRPr="4768CA72">
        <w:rPr>
          <w:rFonts w:cs="Arial"/>
          <w:b/>
          <w:bCs/>
          <w:sz w:val="18"/>
          <w:szCs w:val="18"/>
          <w:lang w:val="uk-UA"/>
        </w:rPr>
        <w:t xml:space="preserve"> </w:t>
      </w:r>
      <w:r w:rsidR="00547B5F" w:rsidRPr="4768CA72">
        <w:rPr>
          <w:rFonts w:cs="Arial"/>
          <w:sz w:val="18"/>
          <w:szCs w:val="18"/>
          <w:lang w:val="en-GB"/>
        </w:rPr>
        <w:t>of</w:t>
      </w:r>
      <w:r w:rsidR="00547B5F" w:rsidRPr="4768CA72">
        <w:rPr>
          <w:rFonts w:cs="Arial"/>
          <w:sz w:val="18"/>
          <w:szCs w:val="18"/>
          <w:lang w:val="uk-UA"/>
        </w:rPr>
        <w:t xml:space="preserve"> </w:t>
      </w:r>
      <w:r w:rsidR="001266C9">
        <w:rPr>
          <w:rFonts w:cs="Arial"/>
          <w:sz w:val="18"/>
          <w:szCs w:val="18"/>
        </w:rPr>
        <w:t>2</w:t>
      </w:r>
      <w:r w:rsidRPr="4768CA72">
        <w:rPr>
          <w:rFonts w:cs="Arial"/>
          <w:b/>
          <w:bCs/>
          <w:sz w:val="18"/>
          <w:szCs w:val="18"/>
          <w:lang w:val="uk-UA"/>
        </w:rPr>
        <w:t xml:space="preserve"> - Закупівля </w:t>
      </w:r>
      <w:r w:rsidR="00622282" w:rsidRPr="4768CA72">
        <w:rPr>
          <w:rFonts w:cs="Arial"/>
          <w:b/>
          <w:bCs/>
          <w:sz w:val="18"/>
          <w:szCs w:val="18"/>
          <w:lang w:val="uk-UA"/>
        </w:rPr>
        <w:t>насосного обладнання</w:t>
      </w:r>
      <w:r w:rsidRPr="4768CA72">
        <w:rPr>
          <w:rFonts w:cs="Arial"/>
          <w:b/>
          <w:bCs/>
          <w:sz w:val="18"/>
          <w:szCs w:val="18"/>
          <w:lang w:val="uk-UA"/>
        </w:rPr>
        <w:t xml:space="preserve"> / </w:t>
      </w:r>
      <w:proofErr w:type="spellStart"/>
      <w:r w:rsidRPr="4768CA72">
        <w:rPr>
          <w:rFonts w:cs="Arial"/>
          <w:b/>
          <w:bCs/>
          <w:sz w:val="18"/>
          <w:szCs w:val="18"/>
          <w:lang w:val="uk-UA"/>
        </w:rPr>
        <w:t>Purchase</w:t>
      </w:r>
      <w:proofErr w:type="spellEnd"/>
      <w:r w:rsidRPr="4768CA72">
        <w:rPr>
          <w:rFonts w:cs="Arial"/>
          <w:b/>
          <w:bCs/>
          <w:sz w:val="18"/>
          <w:szCs w:val="18"/>
          <w:lang w:val="uk-UA"/>
        </w:rPr>
        <w:t xml:space="preserve"> </w:t>
      </w:r>
      <w:proofErr w:type="spellStart"/>
      <w:r w:rsidRPr="4768CA72">
        <w:rPr>
          <w:rFonts w:cs="Arial"/>
          <w:b/>
          <w:bCs/>
          <w:sz w:val="18"/>
          <w:szCs w:val="18"/>
          <w:lang w:val="uk-UA"/>
        </w:rPr>
        <w:t>of</w:t>
      </w:r>
      <w:proofErr w:type="spellEnd"/>
      <w:r w:rsidRPr="4768CA72">
        <w:rPr>
          <w:rFonts w:cs="Arial"/>
          <w:b/>
          <w:bCs/>
          <w:sz w:val="18"/>
          <w:szCs w:val="18"/>
          <w:lang w:val="uk-UA"/>
        </w:rPr>
        <w:t xml:space="preserve"> </w:t>
      </w:r>
      <w:proofErr w:type="spellStart"/>
      <w:r w:rsidR="5AF453EA" w:rsidRPr="7985E9E5">
        <w:rPr>
          <w:rFonts w:cs="Arial"/>
          <w:b/>
          <w:bCs/>
          <w:sz w:val="18"/>
          <w:szCs w:val="18"/>
          <w:lang w:val="uk-UA"/>
        </w:rPr>
        <w:t>water</w:t>
      </w:r>
      <w:proofErr w:type="spellEnd"/>
      <w:r w:rsidR="5AF453EA" w:rsidRPr="7985E9E5">
        <w:rPr>
          <w:rFonts w:cs="Arial"/>
          <w:b/>
          <w:bCs/>
          <w:sz w:val="18"/>
          <w:szCs w:val="18"/>
          <w:lang w:val="uk-UA"/>
        </w:rPr>
        <w:t xml:space="preserve"> </w:t>
      </w:r>
      <w:proofErr w:type="spellStart"/>
      <w:r w:rsidR="00BA750E" w:rsidRPr="4768CA72">
        <w:rPr>
          <w:rFonts w:cs="Arial"/>
          <w:b/>
          <w:bCs/>
          <w:sz w:val="18"/>
          <w:szCs w:val="18"/>
          <w:lang w:val="uk-UA"/>
        </w:rPr>
        <w:t>pumping</w:t>
      </w:r>
      <w:proofErr w:type="spellEnd"/>
      <w:r w:rsidR="00BA750E" w:rsidRPr="4768CA72">
        <w:rPr>
          <w:rFonts w:cs="Arial"/>
          <w:b/>
          <w:bCs/>
          <w:sz w:val="18"/>
          <w:szCs w:val="18"/>
          <w:lang w:val="uk-UA"/>
        </w:rPr>
        <w:t xml:space="preserve"> </w:t>
      </w:r>
      <w:proofErr w:type="spellStart"/>
      <w:r w:rsidR="00BA750E" w:rsidRPr="4768CA72">
        <w:rPr>
          <w:rFonts w:cs="Arial"/>
          <w:b/>
          <w:bCs/>
          <w:sz w:val="18"/>
          <w:szCs w:val="18"/>
          <w:lang w:val="uk-UA"/>
        </w:rPr>
        <w:t>equipment</w:t>
      </w:r>
      <w:proofErr w:type="spellEnd"/>
    </w:p>
    <w:p w14:paraId="4C6FFD8E" w14:textId="77777777" w:rsidR="00E717F7" w:rsidRDefault="00E717F7" w:rsidP="00E717F7">
      <w:pPr>
        <w:spacing w:after="0" w:line="240" w:lineRule="auto"/>
        <w:rPr>
          <w:rFonts w:cs="Arial"/>
          <w:sz w:val="18"/>
          <w:szCs w:val="18"/>
          <w:lang w:val="uk-UA"/>
        </w:rPr>
      </w:pPr>
    </w:p>
    <w:p w14:paraId="7E27E389" w14:textId="0DBF3245" w:rsidR="00E717F7" w:rsidRPr="00E717F7" w:rsidRDefault="00E717F7" w:rsidP="00E717F7">
      <w:pPr>
        <w:spacing w:after="0" w:line="240" w:lineRule="auto"/>
        <w:jc w:val="right"/>
        <w:rPr>
          <w:rFonts w:cs="Arial"/>
          <w:sz w:val="18"/>
          <w:szCs w:val="18"/>
        </w:rPr>
      </w:pPr>
      <w:r w:rsidRPr="00E11B19">
        <w:rPr>
          <w:rFonts w:cs="Arial"/>
          <w:sz w:val="18"/>
          <w:szCs w:val="18"/>
          <w:lang w:val="uk-UA"/>
        </w:rPr>
        <w:t>Всі ціни в грн. без ПДВ/</w:t>
      </w:r>
      <w:r w:rsidRPr="00E11B19">
        <w:rPr>
          <w:rFonts w:cs="Arial"/>
          <w:sz w:val="18"/>
          <w:szCs w:val="18"/>
        </w:rPr>
        <w:t xml:space="preserve"> All prices in UAH without VAT</w:t>
      </w: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101"/>
        <w:gridCol w:w="2964"/>
        <w:gridCol w:w="853"/>
        <w:gridCol w:w="2050"/>
        <w:gridCol w:w="1976"/>
        <w:gridCol w:w="1212"/>
        <w:gridCol w:w="1511"/>
      </w:tblGrid>
      <w:tr w:rsidR="00C20EDF" w:rsidRPr="00C341F4" w14:paraId="164EEEC3" w14:textId="77777777" w:rsidTr="00C20EDF">
        <w:trPr>
          <w:trHeight w:val="485"/>
        </w:trPr>
        <w:tc>
          <w:tcPr>
            <w:tcW w:w="202" w:type="pct"/>
            <w:shd w:val="clear" w:color="auto" w:fill="FFD966" w:themeFill="accent4" w:themeFillTint="99"/>
            <w:vAlign w:val="center"/>
          </w:tcPr>
          <w:p w14:paraId="50672DF5" w14:textId="77777777" w:rsidR="00465DCA" w:rsidRPr="00C341F4" w:rsidRDefault="00465DCA" w:rsidP="00497524">
            <w:pPr>
              <w:widowControl w:val="0"/>
              <w:spacing w:after="0" w:line="192" w:lineRule="auto"/>
              <w:ind w:left="-115" w:right="-101"/>
              <w:jc w:val="center"/>
              <w:rPr>
                <w:rFonts w:cs="Arial"/>
                <w:b/>
                <w:sz w:val="16"/>
                <w:szCs w:val="16"/>
                <w:lang w:val="uk-UA"/>
              </w:rPr>
            </w:pPr>
            <w:r w:rsidRPr="00C341F4">
              <w:rPr>
                <w:rFonts w:cs="Arial"/>
                <w:b/>
                <w:sz w:val="16"/>
                <w:szCs w:val="16"/>
                <w:lang w:val="uk-UA"/>
              </w:rPr>
              <w:t>Пункт</w:t>
            </w:r>
            <w:r w:rsidRPr="00C341F4">
              <w:rPr>
                <w:rFonts w:cs="Arial"/>
                <w:b/>
                <w:sz w:val="16"/>
                <w:szCs w:val="16"/>
              </w:rPr>
              <w:t>/</w:t>
            </w:r>
          </w:p>
          <w:p w14:paraId="215B0378" w14:textId="77777777" w:rsidR="00465DCA" w:rsidRPr="00C341F4" w:rsidRDefault="00465DCA" w:rsidP="00497524">
            <w:pPr>
              <w:widowControl w:val="0"/>
              <w:spacing w:after="0" w:line="192" w:lineRule="auto"/>
              <w:ind w:left="-115" w:right="-101"/>
              <w:jc w:val="center"/>
              <w:rPr>
                <w:rFonts w:cs="Arial"/>
                <w:b/>
                <w:sz w:val="16"/>
                <w:szCs w:val="16"/>
                <w:lang w:val="uk-UA"/>
              </w:rPr>
            </w:pPr>
            <w:r w:rsidRPr="00C341F4">
              <w:rPr>
                <w:rFonts w:cs="Arial"/>
                <w:b/>
                <w:sz w:val="16"/>
                <w:szCs w:val="16"/>
              </w:rPr>
              <w:t>Line Item</w:t>
            </w:r>
            <w:r w:rsidRPr="00C341F4">
              <w:rPr>
                <w:rFonts w:cs="Arial"/>
                <w:b/>
                <w:sz w:val="16"/>
                <w:szCs w:val="16"/>
                <w:lang w:val="uk-UA"/>
              </w:rPr>
              <w:t xml:space="preserve"> </w:t>
            </w:r>
          </w:p>
        </w:tc>
        <w:tc>
          <w:tcPr>
            <w:tcW w:w="2134" w:type="pct"/>
            <w:gridSpan w:val="2"/>
            <w:tcBorders>
              <w:bottom w:val="single" w:sz="4" w:space="0" w:color="auto"/>
            </w:tcBorders>
            <w:shd w:val="clear" w:color="auto" w:fill="FFD966" w:themeFill="accent4" w:themeFillTint="99"/>
            <w:vAlign w:val="center"/>
          </w:tcPr>
          <w:p w14:paraId="3BA0E8E9" w14:textId="77777777" w:rsidR="00465DCA" w:rsidRPr="001A209E" w:rsidRDefault="00465DCA" w:rsidP="00497524">
            <w:pPr>
              <w:widowControl w:val="0"/>
              <w:spacing w:after="0" w:line="240" w:lineRule="auto"/>
              <w:jc w:val="center"/>
              <w:rPr>
                <w:rFonts w:cs="Arial"/>
                <w:b/>
                <w:sz w:val="24"/>
                <w:szCs w:val="24"/>
              </w:rPr>
            </w:pPr>
            <w:r w:rsidRPr="00412FF1">
              <w:rPr>
                <w:rFonts w:cs="Arial"/>
                <w:b/>
                <w:sz w:val="20"/>
                <w:szCs w:val="20"/>
                <w:lang w:val="uk-UA"/>
              </w:rPr>
              <w:t>Опис та технічні характеристики</w:t>
            </w:r>
            <w:r w:rsidRPr="001A209E">
              <w:rPr>
                <w:rFonts w:cs="Arial"/>
                <w:b/>
                <w:sz w:val="20"/>
                <w:szCs w:val="20"/>
              </w:rPr>
              <w:t xml:space="preserve"> </w:t>
            </w:r>
            <w:r w:rsidRPr="00412FF1">
              <w:rPr>
                <w:rFonts w:cs="Arial"/>
                <w:b/>
                <w:sz w:val="20"/>
                <w:szCs w:val="20"/>
                <w:lang w:val="uk-UA"/>
              </w:rPr>
              <w:t>/</w:t>
            </w:r>
          </w:p>
          <w:p w14:paraId="27141614" w14:textId="77777777" w:rsidR="00465DCA" w:rsidRPr="006D6821" w:rsidRDefault="00465DCA" w:rsidP="00497524">
            <w:pPr>
              <w:widowControl w:val="0"/>
              <w:spacing w:after="0" w:line="240" w:lineRule="auto"/>
              <w:jc w:val="center"/>
              <w:rPr>
                <w:rFonts w:cs="Arial"/>
                <w:sz w:val="20"/>
                <w:szCs w:val="20"/>
              </w:rPr>
            </w:pPr>
            <w:r w:rsidRPr="00412FF1">
              <w:rPr>
                <w:rFonts w:cs="Arial"/>
                <w:b/>
                <w:sz w:val="20"/>
                <w:szCs w:val="20"/>
              </w:rPr>
              <w:t xml:space="preserve">Description and Specifications </w:t>
            </w:r>
          </w:p>
        </w:tc>
        <w:tc>
          <w:tcPr>
            <w:tcW w:w="285" w:type="pct"/>
            <w:shd w:val="clear" w:color="auto" w:fill="FFD966" w:themeFill="accent4" w:themeFillTint="99"/>
            <w:vAlign w:val="center"/>
          </w:tcPr>
          <w:p w14:paraId="489FB22A" w14:textId="77777777" w:rsidR="00465DCA" w:rsidRPr="00C341F4" w:rsidRDefault="00465DCA" w:rsidP="00497524">
            <w:pPr>
              <w:widowControl w:val="0"/>
              <w:spacing w:after="0" w:line="240" w:lineRule="auto"/>
              <w:jc w:val="center"/>
              <w:rPr>
                <w:rFonts w:cs="Arial"/>
                <w:b/>
                <w:sz w:val="16"/>
                <w:szCs w:val="16"/>
                <w:lang w:val="uk-UA"/>
              </w:rPr>
            </w:pPr>
            <w:r w:rsidRPr="00C341F4">
              <w:rPr>
                <w:rFonts w:cs="Arial"/>
                <w:b/>
                <w:sz w:val="16"/>
                <w:szCs w:val="16"/>
                <w:lang w:val="uk-UA"/>
              </w:rPr>
              <w:t xml:space="preserve">Одиниця виміру/ </w:t>
            </w:r>
          </w:p>
          <w:p w14:paraId="3182D83D" w14:textId="77777777" w:rsidR="00465DCA" w:rsidRPr="00C341F4" w:rsidRDefault="00465DCA" w:rsidP="00497524">
            <w:pPr>
              <w:widowControl w:val="0"/>
              <w:spacing w:after="0" w:line="240" w:lineRule="auto"/>
              <w:jc w:val="center"/>
              <w:rPr>
                <w:rFonts w:cs="Arial"/>
                <w:b/>
                <w:sz w:val="16"/>
                <w:szCs w:val="16"/>
              </w:rPr>
            </w:pPr>
            <w:r w:rsidRPr="00C341F4">
              <w:rPr>
                <w:rFonts w:cs="Arial"/>
                <w:b/>
                <w:sz w:val="16"/>
                <w:szCs w:val="16"/>
              </w:rPr>
              <w:t>UOM</w:t>
            </w:r>
          </w:p>
        </w:tc>
        <w:tc>
          <w:tcPr>
            <w:tcW w:w="722" w:type="pct"/>
            <w:shd w:val="clear" w:color="auto" w:fill="92D050"/>
            <w:vAlign w:val="center"/>
          </w:tcPr>
          <w:p w14:paraId="03AE73FB" w14:textId="61D97790" w:rsidR="00465DCA" w:rsidRPr="00C341F4" w:rsidRDefault="00465DCA" w:rsidP="00497524">
            <w:pPr>
              <w:widowControl w:val="0"/>
              <w:spacing w:after="0" w:line="240" w:lineRule="auto"/>
              <w:jc w:val="center"/>
              <w:rPr>
                <w:rFonts w:cs="Arial"/>
                <w:b/>
                <w:sz w:val="16"/>
                <w:szCs w:val="16"/>
                <w:lang w:val="uk-UA"/>
              </w:rPr>
            </w:pPr>
            <w:r w:rsidRPr="00C341F4">
              <w:rPr>
                <w:rFonts w:cs="Arial"/>
                <w:b/>
                <w:sz w:val="16"/>
                <w:szCs w:val="16"/>
                <w:lang w:val="uk-UA"/>
              </w:rPr>
              <w:t>Кількість одиниць</w:t>
            </w:r>
            <w:r w:rsidR="005A40B7">
              <w:rPr>
                <w:rFonts w:cs="Arial"/>
                <w:b/>
                <w:sz w:val="16"/>
                <w:szCs w:val="16"/>
                <w:lang w:val="uk-UA"/>
              </w:rPr>
              <w:t xml:space="preserve"> доступна для замовлення протягом 15ти робочих днів</w:t>
            </w:r>
            <w:r w:rsidRPr="00C341F4">
              <w:rPr>
                <w:rFonts w:cs="Arial"/>
                <w:b/>
                <w:sz w:val="16"/>
                <w:szCs w:val="16"/>
                <w:lang w:val="uk-UA"/>
              </w:rPr>
              <w:t>/</w:t>
            </w:r>
          </w:p>
          <w:p w14:paraId="56A4132A" w14:textId="3D0F5C7A" w:rsidR="00465DCA" w:rsidRPr="00C20EDF" w:rsidRDefault="00465DCA" w:rsidP="00497524">
            <w:pPr>
              <w:widowControl w:val="0"/>
              <w:spacing w:after="0" w:line="240" w:lineRule="auto"/>
              <w:jc w:val="center"/>
              <w:rPr>
                <w:rFonts w:cs="Arial"/>
                <w:b/>
                <w:sz w:val="16"/>
                <w:szCs w:val="16"/>
              </w:rPr>
            </w:pPr>
            <w:r w:rsidRPr="00C341F4">
              <w:rPr>
                <w:rFonts w:cs="Arial"/>
                <w:b/>
                <w:sz w:val="16"/>
                <w:szCs w:val="16"/>
              </w:rPr>
              <w:t>Quantity</w:t>
            </w:r>
            <w:r w:rsidRPr="00C20EDF">
              <w:rPr>
                <w:rFonts w:cs="Arial"/>
                <w:b/>
                <w:sz w:val="16"/>
                <w:szCs w:val="16"/>
              </w:rPr>
              <w:t xml:space="preserve"> </w:t>
            </w:r>
            <w:r w:rsidR="00C20EDF" w:rsidRPr="00C20EDF">
              <w:rPr>
                <w:rFonts w:cs="Arial"/>
                <w:b/>
                <w:sz w:val="16"/>
                <w:szCs w:val="16"/>
              </w:rPr>
              <w:t>available for order within 15 working days</w:t>
            </w:r>
          </w:p>
        </w:tc>
        <w:tc>
          <w:tcPr>
            <w:tcW w:w="696" w:type="pct"/>
            <w:shd w:val="clear" w:color="auto" w:fill="92D050"/>
            <w:vAlign w:val="center"/>
          </w:tcPr>
          <w:p w14:paraId="6F8007D3" w14:textId="77777777" w:rsidR="00465DCA" w:rsidRPr="00C341F4" w:rsidRDefault="00465DCA" w:rsidP="00497524">
            <w:pPr>
              <w:widowControl w:val="0"/>
              <w:spacing w:after="0" w:line="240" w:lineRule="auto"/>
              <w:jc w:val="center"/>
              <w:rPr>
                <w:rFonts w:cs="Arial"/>
                <w:b/>
                <w:sz w:val="16"/>
                <w:szCs w:val="16"/>
                <w:lang w:val="uk-UA"/>
              </w:rPr>
            </w:pPr>
            <w:r w:rsidRPr="00C341F4">
              <w:rPr>
                <w:rFonts w:cs="Arial"/>
                <w:b/>
                <w:sz w:val="16"/>
                <w:szCs w:val="16"/>
                <w:lang w:val="uk-UA"/>
              </w:rPr>
              <w:t xml:space="preserve">Пропоновані елементи та технічні характеристики/ </w:t>
            </w:r>
          </w:p>
          <w:p w14:paraId="1DB91421" w14:textId="77777777" w:rsidR="00465DCA" w:rsidRPr="00C341F4" w:rsidRDefault="00465DCA" w:rsidP="00497524">
            <w:pPr>
              <w:widowControl w:val="0"/>
              <w:spacing w:after="0" w:line="240" w:lineRule="auto"/>
              <w:jc w:val="center"/>
              <w:rPr>
                <w:rFonts w:cs="Arial"/>
                <w:b/>
                <w:sz w:val="16"/>
                <w:szCs w:val="16"/>
                <w:lang w:val="uk-UA"/>
              </w:rPr>
            </w:pPr>
            <w:r w:rsidRPr="00C341F4">
              <w:rPr>
                <w:rFonts w:cs="Arial"/>
                <w:b/>
                <w:sz w:val="16"/>
                <w:szCs w:val="16"/>
              </w:rPr>
              <w:t>Items</w:t>
            </w:r>
            <w:r w:rsidRPr="00C341F4">
              <w:rPr>
                <w:rFonts w:cs="Arial"/>
                <w:b/>
                <w:sz w:val="16"/>
                <w:szCs w:val="16"/>
                <w:lang w:val="uk-UA"/>
              </w:rPr>
              <w:t xml:space="preserve"> </w:t>
            </w:r>
            <w:r w:rsidRPr="00C341F4">
              <w:rPr>
                <w:rFonts w:cs="Arial"/>
                <w:b/>
                <w:sz w:val="16"/>
                <w:szCs w:val="16"/>
              </w:rPr>
              <w:t>and</w:t>
            </w:r>
            <w:r w:rsidRPr="00C341F4">
              <w:rPr>
                <w:rFonts w:cs="Arial"/>
                <w:b/>
                <w:sz w:val="16"/>
                <w:szCs w:val="16"/>
                <w:lang w:val="uk-UA"/>
              </w:rPr>
              <w:t xml:space="preserve"> </w:t>
            </w:r>
            <w:r w:rsidRPr="00C341F4">
              <w:rPr>
                <w:rFonts w:cs="Arial"/>
                <w:b/>
                <w:sz w:val="16"/>
                <w:szCs w:val="16"/>
              </w:rPr>
              <w:t>Specifications</w:t>
            </w:r>
            <w:r w:rsidRPr="00C341F4">
              <w:rPr>
                <w:rFonts w:cs="Arial"/>
                <w:b/>
                <w:sz w:val="16"/>
                <w:szCs w:val="16"/>
                <w:lang w:val="uk-UA"/>
              </w:rPr>
              <w:t xml:space="preserve"> </w:t>
            </w:r>
            <w:r w:rsidRPr="00C341F4">
              <w:rPr>
                <w:rFonts w:cs="Arial"/>
                <w:b/>
                <w:sz w:val="16"/>
                <w:szCs w:val="16"/>
              </w:rPr>
              <w:t>Offered</w:t>
            </w:r>
          </w:p>
        </w:tc>
        <w:tc>
          <w:tcPr>
            <w:tcW w:w="428" w:type="pct"/>
            <w:shd w:val="clear" w:color="auto" w:fill="92D050"/>
            <w:vAlign w:val="center"/>
          </w:tcPr>
          <w:p w14:paraId="6045EDCF" w14:textId="77777777" w:rsidR="00465DCA" w:rsidRPr="00412FF1" w:rsidRDefault="00465DCA" w:rsidP="00497524">
            <w:pPr>
              <w:widowControl w:val="0"/>
              <w:spacing w:after="0" w:line="240" w:lineRule="auto"/>
              <w:jc w:val="center"/>
              <w:rPr>
                <w:rFonts w:cs="Arial"/>
                <w:b/>
                <w:sz w:val="16"/>
                <w:szCs w:val="16"/>
                <w:lang w:val="uk-UA"/>
              </w:rPr>
            </w:pPr>
            <w:r w:rsidRPr="00C341F4">
              <w:rPr>
                <w:rFonts w:cs="Arial"/>
                <w:b/>
                <w:sz w:val="16"/>
                <w:szCs w:val="16"/>
                <w:lang w:val="uk-UA"/>
              </w:rPr>
              <w:t>Ціна за од.</w:t>
            </w:r>
            <w:r w:rsidRPr="00C341F4">
              <w:rPr>
                <w:rFonts w:cs="Arial"/>
                <w:b/>
                <w:sz w:val="16"/>
                <w:szCs w:val="16"/>
              </w:rPr>
              <w:t xml:space="preserve">, </w:t>
            </w:r>
            <w:r w:rsidRPr="00C341F4">
              <w:rPr>
                <w:rFonts w:cs="Arial"/>
                <w:b/>
                <w:sz w:val="16"/>
                <w:szCs w:val="16"/>
                <w:lang w:val="uk-UA"/>
              </w:rPr>
              <w:t>грн</w:t>
            </w:r>
            <w:r w:rsidRPr="00C341F4">
              <w:rPr>
                <w:rFonts w:cs="Arial"/>
                <w:b/>
                <w:sz w:val="16"/>
                <w:szCs w:val="16"/>
              </w:rPr>
              <w:t>.</w:t>
            </w:r>
            <w:r w:rsidRPr="00C341F4">
              <w:rPr>
                <w:rFonts w:cs="Arial"/>
                <w:b/>
                <w:sz w:val="16"/>
                <w:szCs w:val="16"/>
                <w:lang w:val="uk-UA"/>
              </w:rPr>
              <w:t>/</w:t>
            </w:r>
            <w:r w:rsidRPr="00C341F4">
              <w:rPr>
                <w:rFonts w:cs="Arial"/>
                <w:b/>
                <w:sz w:val="16"/>
                <w:szCs w:val="16"/>
              </w:rPr>
              <w:t>Unit</w:t>
            </w:r>
            <w:r w:rsidRPr="00C341F4">
              <w:rPr>
                <w:rFonts w:cs="Arial"/>
                <w:b/>
                <w:sz w:val="16"/>
                <w:szCs w:val="16"/>
                <w:lang w:val="uk-UA"/>
              </w:rPr>
              <w:t xml:space="preserve"> </w:t>
            </w:r>
            <w:r w:rsidRPr="00C341F4">
              <w:rPr>
                <w:rFonts w:cs="Arial"/>
                <w:b/>
                <w:sz w:val="16"/>
                <w:szCs w:val="16"/>
              </w:rPr>
              <w:t>Price, UAH</w:t>
            </w:r>
          </w:p>
        </w:tc>
        <w:tc>
          <w:tcPr>
            <w:tcW w:w="533" w:type="pct"/>
            <w:shd w:val="clear" w:color="auto" w:fill="92D050"/>
            <w:vAlign w:val="center"/>
          </w:tcPr>
          <w:p w14:paraId="75C10466" w14:textId="77777777" w:rsidR="00465DCA" w:rsidRDefault="00465DCA" w:rsidP="00497524">
            <w:pPr>
              <w:widowControl w:val="0"/>
              <w:spacing w:after="0" w:line="240" w:lineRule="auto"/>
              <w:jc w:val="center"/>
              <w:rPr>
                <w:rFonts w:cs="Arial"/>
                <w:b/>
                <w:sz w:val="16"/>
                <w:szCs w:val="16"/>
                <w:lang w:val="uk-UA"/>
              </w:rPr>
            </w:pPr>
            <w:r w:rsidRPr="00C341F4">
              <w:rPr>
                <w:rFonts w:cs="Arial"/>
                <w:b/>
                <w:sz w:val="16"/>
                <w:szCs w:val="16"/>
                <w:lang w:val="uk-UA"/>
              </w:rPr>
              <w:t>Всього, грн./</w:t>
            </w:r>
          </w:p>
          <w:p w14:paraId="08D2B3F8" w14:textId="77777777" w:rsidR="00465DCA" w:rsidRPr="00412FF1" w:rsidRDefault="00465DCA" w:rsidP="00497524">
            <w:pPr>
              <w:widowControl w:val="0"/>
              <w:spacing w:after="0" w:line="240" w:lineRule="auto"/>
              <w:jc w:val="center"/>
              <w:rPr>
                <w:rFonts w:cs="Arial"/>
                <w:sz w:val="16"/>
                <w:szCs w:val="16"/>
                <w:lang w:val="uk-UA"/>
              </w:rPr>
            </w:pPr>
            <w:r w:rsidRPr="00C341F4">
              <w:rPr>
                <w:rFonts w:cs="Arial"/>
                <w:b/>
                <w:sz w:val="16"/>
                <w:szCs w:val="16"/>
              </w:rPr>
              <w:t>Total</w:t>
            </w:r>
            <w:r w:rsidRPr="00C341F4">
              <w:rPr>
                <w:rFonts w:cs="Arial"/>
                <w:b/>
                <w:sz w:val="16"/>
                <w:szCs w:val="16"/>
                <w:lang w:val="uk-UA"/>
              </w:rPr>
              <w:t xml:space="preserve"> </w:t>
            </w:r>
            <w:r w:rsidRPr="00C341F4">
              <w:rPr>
                <w:rFonts w:cs="Arial"/>
                <w:b/>
                <w:sz w:val="16"/>
                <w:szCs w:val="16"/>
              </w:rPr>
              <w:t>Price, UAH</w:t>
            </w:r>
          </w:p>
        </w:tc>
      </w:tr>
      <w:tr w:rsidR="00465DCA" w:rsidRPr="00F345A7" w14:paraId="2E8EB050" w14:textId="77777777" w:rsidTr="00C20EDF">
        <w:trPr>
          <w:trHeight w:val="56"/>
        </w:trPr>
        <w:tc>
          <w:tcPr>
            <w:tcW w:w="202" w:type="pct"/>
            <w:vMerge w:val="restart"/>
            <w:vAlign w:val="center"/>
          </w:tcPr>
          <w:p w14:paraId="43A7A14D" w14:textId="77777777" w:rsidR="00465DCA" w:rsidRPr="008868BD" w:rsidRDefault="00465DCA" w:rsidP="00465DCA">
            <w:pPr>
              <w:pStyle w:val="ListParagraph"/>
              <w:widowControl w:val="0"/>
              <w:numPr>
                <w:ilvl w:val="0"/>
                <w:numId w:val="31"/>
              </w:numPr>
              <w:ind w:right="-106" w:hanging="555"/>
              <w:jc w:val="center"/>
              <w:rPr>
                <w:rFonts w:cs="Arial"/>
                <w:sz w:val="20"/>
              </w:rPr>
            </w:pPr>
          </w:p>
        </w:tc>
        <w:tc>
          <w:tcPr>
            <w:tcW w:w="2134" w:type="pct"/>
            <w:gridSpan w:val="2"/>
            <w:shd w:val="clear" w:color="auto" w:fill="FFF2CC" w:themeFill="accent4" w:themeFillTint="33"/>
            <w:vAlign w:val="center"/>
          </w:tcPr>
          <w:p w14:paraId="112B7259" w14:textId="77777777" w:rsidR="00CC4AE7" w:rsidRDefault="00E521A1" w:rsidP="00497524">
            <w:pPr>
              <w:widowControl w:val="0"/>
              <w:spacing w:after="0" w:line="240" w:lineRule="auto"/>
              <w:jc w:val="center"/>
              <w:rPr>
                <w:rFonts w:cs="Calibri"/>
                <w:b/>
                <w:bCs/>
                <w:sz w:val="18"/>
                <w:szCs w:val="18"/>
              </w:rPr>
            </w:pPr>
            <w:r w:rsidRPr="00E521A1">
              <w:rPr>
                <w:rFonts w:cs="Arial"/>
                <w:b/>
                <w:sz w:val="18"/>
                <w:szCs w:val="18"/>
                <w:lang w:val="ru-RU"/>
              </w:rPr>
              <w:t>Насос</w:t>
            </w:r>
            <w:r w:rsidRPr="00E521A1">
              <w:rPr>
                <w:rFonts w:cs="Arial"/>
                <w:b/>
                <w:sz w:val="18"/>
                <w:szCs w:val="18"/>
              </w:rPr>
              <w:t xml:space="preserve"> </w:t>
            </w:r>
            <w:proofErr w:type="spellStart"/>
            <w:r w:rsidRPr="00E521A1">
              <w:rPr>
                <w:rFonts w:cs="Arial"/>
                <w:b/>
                <w:sz w:val="18"/>
                <w:szCs w:val="18"/>
                <w:lang w:val="ru-RU"/>
              </w:rPr>
              <w:t>свердловинний</w:t>
            </w:r>
            <w:proofErr w:type="spellEnd"/>
            <w:r w:rsidR="00CC4AE7" w:rsidRPr="00E5426D">
              <w:rPr>
                <w:rFonts w:cs="Arial"/>
                <w:b/>
                <w:sz w:val="18"/>
                <w:szCs w:val="18"/>
              </w:rPr>
              <w:t>/</w:t>
            </w:r>
            <w:r w:rsidRPr="00E521A1">
              <w:rPr>
                <w:rFonts w:cs="Arial"/>
                <w:b/>
                <w:sz w:val="18"/>
                <w:szCs w:val="18"/>
              </w:rPr>
              <w:t xml:space="preserve"> </w:t>
            </w:r>
            <w:r w:rsidR="00CC4AE7" w:rsidRPr="00045204">
              <w:rPr>
                <w:rFonts w:cs="Calibri"/>
                <w:b/>
                <w:bCs/>
                <w:sz w:val="18"/>
                <w:szCs w:val="18"/>
              </w:rPr>
              <w:t xml:space="preserve">Well pump </w:t>
            </w:r>
          </w:p>
          <w:p w14:paraId="10E3DA25" w14:textId="4AAC9BDD" w:rsidR="00465DCA" w:rsidRPr="00523B31" w:rsidRDefault="00C93F70" w:rsidP="00497524">
            <w:pPr>
              <w:widowControl w:val="0"/>
              <w:spacing w:after="0" w:line="240" w:lineRule="auto"/>
              <w:jc w:val="center"/>
              <w:rPr>
                <w:rFonts w:cs="Arial"/>
                <w:sz w:val="18"/>
                <w:szCs w:val="18"/>
                <w:lang w:val="uk-UA"/>
              </w:rPr>
            </w:pPr>
            <w:proofErr w:type="spellStart"/>
            <w:r w:rsidRPr="00C93F70">
              <w:rPr>
                <w:rFonts w:cs="Calibri"/>
                <w:sz w:val="18"/>
                <w:szCs w:val="18"/>
                <w:lang w:val="uk-UA"/>
              </w:rPr>
              <w:t>Pedrollo</w:t>
            </w:r>
            <w:proofErr w:type="spellEnd"/>
            <w:r w:rsidRPr="00C93F70">
              <w:rPr>
                <w:rFonts w:cs="Calibri"/>
                <w:sz w:val="18"/>
                <w:szCs w:val="18"/>
                <w:lang w:val="uk-UA"/>
              </w:rPr>
              <w:t xml:space="preserve"> 4SR 8/32 F</w:t>
            </w:r>
            <w:r>
              <w:rPr>
                <w:rFonts w:cs="Calibri"/>
                <w:sz w:val="18"/>
                <w:szCs w:val="18"/>
                <w:lang w:val="uk-UA"/>
              </w:rPr>
              <w:t xml:space="preserve"> або аналог з </w:t>
            </w:r>
            <w:r w:rsidR="00465DCA" w:rsidRPr="00951532">
              <w:rPr>
                <w:rFonts w:cs="Calibri"/>
                <w:sz w:val="18"/>
                <w:szCs w:val="18"/>
                <w:lang w:val="uk-UA"/>
              </w:rPr>
              <w:t xml:space="preserve">технічними характеристиками:/ </w:t>
            </w:r>
            <w:r w:rsidR="006205A6">
              <w:rPr>
                <w:rFonts w:cs="Calibri"/>
                <w:sz w:val="18"/>
                <w:szCs w:val="18"/>
              </w:rPr>
              <w:t xml:space="preserve">or equal </w:t>
            </w:r>
            <w:r w:rsidR="00465DCA" w:rsidRPr="00C341F4">
              <w:rPr>
                <w:rFonts w:cs="Calibri"/>
                <w:sz w:val="18"/>
                <w:szCs w:val="18"/>
              </w:rPr>
              <w:t>with</w:t>
            </w:r>
            <w:r w:rsidR="00465DCA" w:rsidRPr="00332FAF">
              <w:rPr>
                <w:rFonts w:cs="Calibri"/>
                <w:sz w:val="18"/>
                <w:szCs w:val="18"/>
                <w:lang w:val="uk-UA"/>
              </w:rPr>
              <w:t xml:space="preserve"> </w:t>
            </w:r>
            <w:r w:rsidR="00465DCA" w:rsidRPr="00C341F4">
              <w:rPr>
                <w:rFonts w:cs="Calibri"/>
                <w:sz w:val="18"/>
                <w:szCs w:val="18"/>
              </w:rPr>
              <w:t>specifications</w:t>
            </w:r>
            <w:r w:rsidR="00465DCA" w:rsidRPr="00332FAF">
              <w:rPr>
                <w:rFonts w:cs="Calibri"/>
                <w:sz w:val="18"/>
                <w:szCs w:val="18"/>
                <w:lang w:val="uk-UA"/>
              </w:rPr>
              <w:t>:</w:t>
            </w:r>
          </w:p>
        </w:tc>
        <w:tc>
          <w:tcPr>
            <w:tcW w:w="285" w:type="pct"/>
            <w:vMerge w:val="restart"/>
            <w:vAlign w:val="center"/>
          </w:tcPr>
          <w:p w14:paraId="103488BF" w14:textId="77777777" w:rsidR="00465DCA" w:rsidRPr="00575A70" w:rsidRDefault="00465DCA" w:rsidP="00497524">
            <w:pPr>
              <w:widowControl w:val="0"/>
              <w:spacing w:after="0" w:line="240" w:lineRule="auto"/>
              <w:jc w:val="center"/>
              <w:rPr>
                <w:rFonts w:cs="Arial"/>
                <w:sz w:val="18"/>
                <w:szCs w:val="18"/>
                <w:lang w:val="uk-UA"/>
              </w:rPr>
            </w:pPr>
            <w:proofErr w:type="spellStart"/>
            <w:r w:rsidRPr="00575A70">
              <w:rPr>
                <w:rFonts w:cs="Arial"/>
                <w:sz w:val="18"/>
                <w:szCs w:val="18"/>
                <w:lang w:val="uk-UA"/>
              </w:rPr>
              <w:t>шт</w:t>
            </w:r>
            <w:proofErr w:type="spellEnd"/>
            <w:r w:rsidRPr="00575A70">
              <w:rPr>
                <w:rFonts w:cs="Arial"/>
                <w:sz w:val="18"/>
                <w:szCs w:val="18"/>
                <w:lang w:val="uk-UA"/>
              </w:rPr>
              <w:t>/</w:t>
            </w:r>
          </w:p>
          <w:p w14:paraId="4A6ECFEB" w14:textId="77777777" w:rsidR="00465DCA" w:rsidRPr="00DC5180" w:rsidRDefault="00465DCA" w:rsidP="00497524">
            <w:pPr>
              <w:widowControl w:val="0"/>
              <w:spacing w:after="0" w:line="240" w:lineRule="auto"/>
              <w:jc w:val="center"/>
              <w:rPr>
                <w:rFonts w:cs="Arial"/>
                <w:sz w:val="20"/>
                <w:szCs w:val="20"/>
                <w:lang w:val="uk-UA"/>
              </w:rPr>
            </w:pPr>
            <w:r w:rsidRPr="00575A70">
              <w:rPr>
                <w:rFonts w:cs="Arial"/>
                <w:sz w:val="18"/>
                <w:szCs w:val="18"/>
                <w:lang w:val="en-GB"/>
              </w:rPr>
              <w:t>pcs</w:t>
            </w:r>
          </w:p>
        </w:tc>
        <w:tc>
          <w:tcPr>
            <w:tcW w:w="722" w:type="pct"/>
            <w:vMerge w:val="restart"/>
            <w:vAlign w:val="center"/>
          </w:tcPr>
          <w:p w14:paraId="182B3D9F" w14:textId="6531B390" w:rsidR="00465DCA" w:rsidRPr="006F282B" w:rsidRDefault="00465DCA" w:rsidP="00497524">
            <w:pPr>
              <w:widowControl w:val="0"/>
              <w:spacing w:after="0" w:line="240" w:lineRule="auto"/>
              <w:jc w:val="center"/>
              <w:rPr>
                <w:rFonts w:cs="Arial"/>
                <w:sz w:val="20"/>
                <w:szCs w:val="20"/>
              </w:rPr>
            </w:pPr>
          </w:p>
        </w:tc>
        <w:tc>
          <w:tcPr>
            <w:tcW w:w="696" w:type="pct"/>
            <w:vMerge w:val="restart"/>
          </w:tcPr>
          <w:p w14:paraId="4DE7A8AB" w14:textId="77777777" w:rsidR="00465DCA" w:rsidRPr="00BD44C3" w:rsidRDefault="00465DCA" w:rsidP="00497524">
            <w:pPr>
              <w:widowControl w:val="0"/>
              <w:spacing w:after="0" w:line="240" w:lineRule="auto"/>
              <w:jc w:val="center"/>
              <w:rPr>
                <w:rFonts w:cs="Arial"/>
                <w:sz w:val="20"/>
                <w:szCs w:val="20"/>
                <w:lang w:val="uk-UA"/>
              </w:rPr>
            </w:pPr>
          </w:p>
        </w:tc>
        <w:tc>
          <w:tcPr>
            <w:tcW w:w="428" w:type="pct"/>
            <w:vMerge w:val="restart"/>
          </w:tcPr>
          <w:p w14:paraId="4B3E92E5" w14:textId="77777777" w:rsidR="00465DCA" w:rsidRPr="00BD44C3" w:rsidRDefault="00465DCA" w:rsidP="00497524">
            <w:pPr>
              <w:widowControl w:val="0"/>
              <w:spacing w:after="0" w:line="240" w:lineRule="auto"/>
              <w:jc w:val="center"/>
              <w:rPr>
                <w:rFonts w:cs="Arial"/>
                <w:sz w:val="20"/>
                <w:szCs w:val="20"/>
                <w:lang w:val="uk-UA"/>
              </w:rPr>
            </w:pPr>
          </w:p>
        </w:tc>
        <w:tc>
          <w:tcPr>
            <w:tcW w:w="533" w:type="pct"/>
            <w:vMerge w:val="restart"/>
          </w:tcPr>
          <w:p w14:paraId="3A962ED0" w14:textId="77777777" w:rsidR="00465DCA" w:rsidRPr="00BD44C3" w:rsidRDefault="00465DCA" w:rsidP="00497524">
            <w:pPr>
              <w:widowControl w:val="0"/>
              <w:spacing w:after="0" w:line="240" w:lineRule="auto"/>
              <w:jc w:val="center"/>
              <w:rPr>
                <w:rFonts w:cs="Arial"/>
                <w:sz w:val="20"/>
                <w:szCs w:val="20"/>
                <w:lang w:val="uk-UA"/>
              </w:rPr>
            </w:pPr>
          </w:p>
        </w:tc>
      </w:tr>
      <w:tr w:rsidR="00465DCA" w:rsidRPr="00F345A7" w14:paraId="4E9EF0C3" w14:textId="77777777" w:rsidTr="00C20EDF">
        <w:trPr>
          <w:trHeight w:val="56"/>
        </w:trPr>
        <w:tc>
          <w:tcPr>
            <w:tcW w:w="202" w:type="pct"/>
            <w:vMerge/>
            <w:vAlign w:val="center"/>
          </w:tcPr>
          <w:p w14:paraId="330EC33B" w14:textId="77777777" w:rsidR="00465DCA" w:rsidRPr="008868BD" w:rsidRDefault="00465DCA" w:rsidP="00465DCA">
            <w:pPr>
              <w:pStyle w:val="ListParagraph"/>
              <w:widowControl w:val="0"/>
              <w:numPr>
                <w:ilvl w:val="0"/>
                <w:numId w:val="31"/>
              </w:numPr>
              <w:ind w:right="-106" w:hanging="555"/>
              <w:jc w:val="center"/>
              <w:rPr>
                <w:rFonts w:cs="Arial"/>
                <w:sz w:val="20"/>
              </w:rPr>
            </w:pPr>
          </w:p>
        </w:tc>
        <w:tc>
          <w:tcPr>
            <w:tcW w:w="1091" w:type="pct"/>
            <w:shd w:val="clear" w:color="auto" w:fill="FFFFFF" w:themeFill="background1"/>
            <w:vAlign w:val="center"/>
          </w:tcPr>
          <w:p w14:paraId="3389ACC0" w14:textId="3A3F2ECE" w:rsidR="001406AA" w:rsidRPr="001406AA" w:rsidRDefault="001406AA" w:rsidP="001406AA">
            <w:pPr>
              <w:widowControl w:val="0"/>
              <w:spacing w:after="0" w:line="240" w:lineRule="auto"/>
              <w:jc w:val="both"/>
              <w:rPr>
                <w:rFonts w:cs="Arial"/>
                <w:sz w:val="18"/>
                <w:szCs w:val="18"/>
                <w:lang w:val="uk-UA"/>
              </w:rPr>
            </w:pPr>
            <w:r w:rsidRPr="001406AA">
              <w:rPr>
                <w:rFonts w:cs="Arial"/>
                <w:sz w:val="18"/>
                <w:szCs w:val="18"/>
                <w:lang w:val="uk-UA"/>
              </w:rPr>
              <w:t xml:space="preserve">Висота напору </w:t>
            </w:r>
            <w:r w:rsidR="003C60F8">
              <w:rPr>
                <w:rFonts w:cs="Arial"/>
                <w:sz w:val="18"/>
                <w:szCs w:val="18"/>
                <w:lang w:val="uk-UA"/>
              </w:rPr>
              <w:t>–</w:t>
            </w:r>
            <w:r w:rsidR="00CC4AE7">
              <w:rPr>
                <w:rFonts w:cs="Arial"/>
                <w:sz w:val="18"/>
                <w:szCs w:val="18"/>
                <w:lang w:val="uk-UA"/>
              </w:rPr>
              <w:t xml:space="preserve"> </w:t>
            </w:r>
            <w:r w:rsidR="003C60F8">
              <w:rPr>
                <w:rFonts w:cs="Arial"/>
                <w:sz w:val="18"/>
                <w:szCs w:val="18"/>
                <w:lang w:val="uk-UA"/>
              </w:rPr>
              <w:t xml:space="preserve">не менше </w:t>
            </w:r>
            <w:r w:rsidR="004B000A">
              <w:rPr>
                <w:rFonts w:cs="Arial"/>
                <w:sz w:val="18"/>
                <w:szCs w:val="18"/>
              </w:rPr>
              <w:t>20</w:t>
            </w:r>
            <w:r w:rsidR="0089610C">
              <w:rPr>
                <w:rFonts w:cs="Arial"/>
                <w:sz w:val="18"/>
                <w:szCs w:val="18"/>
                <w:lang w:val="uk-UA"/>
              </w:rPr>
              <w:t>0</w:t>
            </w:r>
            <w:r w:rsidRPr="001406AA">
              <w:rPr>
                <w:rFonts w:cs="Arial"/>
                <w:sz w:val="18"/>
                <w:szCs w:val="18"/>
                <w:lang w:val="uk-UA"/>
              </w:rPr>
              <w:t xml:space="preserve"> м</w:t>
            </w:r>
          </w:p>
          <w:p w14:paraId="43B505EF" w14:textId="08FC28F1" w:rsidR="001406AA" w:rsidRPr="001406AA" w:rsidRDefault="001406AA" w:rsidP="001406AA">
            <w:pPr>
              <w:widowControl w:val="0"/>
              <w:spacing w:after="0" w:line="240" w:lineRule="auto"/>
              <w:jc w:val="both"/>
              <w:rPr>
                <w:rFonts w:cs="Arial"/>
                <w:sz w:val="18"/>
                <w:szCs w:val="18"/>
                <w:lang w:val="uk-UA"/>
              </w:rPr>
            </w:pPr>
            <w:r w:rsidRPr="001406AA">
              <w:rPr>
                <w:rFonts w:cs="Arial"/>
                <w:sz w:val="18"/>
                <w:szCs w:val="18"/>
                <w:lang w:val="uk-UA"/>
              </w:rPr>
              <w:t xml:space="preserve">Продуктивність </w:t>
            </w:r>
            <w:r w:rsidR="0089610C">
              <w:rPr>
                <w:rFonts w:cs="Arial"/>
                <w:sz w:val="18"/>
                <w:szCs w:val="18"/>
                <w:lang w:val="uk-UA"/>
              </w:rPr>
              <w:t>–</w:t>
            </w:r>
            <w:r w:rsidR="00CC4AE7">
              <w:rPr>
                <w:rFonts w:cs="Arial"/>
                <w:sz w:val="18"/>
                <w:szCs w:val="18"/>
                <w:lang w:val="uk-UA"/>
              </w:rPr>
              <w:t xml:space="preserve"> </w:t>
            </w:r>
            <w:r w:rsidR="00010293">
              <w:rPr>
                <w:rFonts w:cs="Arial"/>
                <w:sz w:val="18"/>
                <w:szCs w:val="18"/>
                <w:lang w:val="uk-UA"/>
              </w:rPr>
              <w:t xml:space="preserve">не менше </w:t>
            </w:r>
            <w:r w:rsidR="0089610C">
              <w:rPr>
                <w:rFonts w:cs="Arial"/>
                <w:sz w:val="18"/>
                <w:szCs w:val="18"/>
                <w:lang w:val="uk-UA"/>
              </w:rPr>
              <w:t>1</w:t>
            </w:r>
            <w:r w:rsidR="00010293">
              <w:rPr>
                <w:rFonts w:cs="Arial"/>
                <w:sz w:val="18"/>
                <w:szCs w:val="18"/>
                <w:lang w:val="uk-UA"/>
              </w:rPr>
              <w:t>0</w:t>
            </w:r>
            <w:r w:rsidR="0089610C">
              <w:rPr>
                <w:rFonts w:cs="Arial"/>
                <w:sz w:val="18"/>
                <w:szCs w:val="18"/>
                <w:lang w:val="uk-UA"/>
              </w:rPr>
              <w:t xml:space="preserve"> м3/год</w:t>
            </w:r>
          </w:p>
          <w:p w14:paraId="3F912708" w14:textId="6B88B92C" w:rsidR="001406AA" w:rsidRDefault="001406AA" w:rsidP="001406AA">
            <w:pPr>
              <w:widowControl w:val="0"/>
              <w:spacing w:after="0" w:line="240" w:lineRule="auto"/>
              <w:jc w:val="both"/>
              <w:rPr>
                <w:rFonts w:cs="Arial"/>
                <w:sz w:val="18"/>
                <w:szCs w:val="18"/>
                <w:lang w:val="uk-UA"/>
              </w:rPr>
            </w:pPr>
            <w:r w:rsidRPr="001406AA">
              <w:rPr>
                <w:rFonts w:cs="Arial"/>
                <w:sz w:val="18"/>
                <w:szCs w:val="18"/>
                <w:lang w:val="uk-UA"/>
              </w:rPr>
              <w:t xml:space="preserve">Діаметр патрубка </w:t>
            </w:r>
            <w:r w:rsidR="00CC4AE7">
              <w:rPr>
                <w:rFonts w:cs="Arial"/>
                <w:sz w:val="18"/>
                <w:szCs w:val="18"/>
                <w:lang w:val="uk-UA"/>
              </w:rPr>
              <w:t xml:space="preserve">- </w:t>
            </w:r>
            <w:r w:rsidR="00A52364">
              <w:rPr>
                <w:rFonts w:cs="Arial"/>
                <w:sz w:val="18"/>
                <w:szCs w:val="18"/>
                <w:lang w:val="uk-UA"/>
              </w:rPr>
              <w:t>2</w:t>
            </w:r>
            <w:r w:rsidRPr="001406AA">
              <w:rPr>
                <w:rFonts w:cs="Arial"/>
                <w:sz w:val="18"/>
                <w:szCs w:val="18"/>
                <w:lang w:val="uk-UA"/>
              </w:rPr>
              <w:t>"</w:t>
            </w:r>
          </w:p>
          <w:p w14:paraId="7734D008" w14:textId="1AA666A2" w:rsidR="00DF5404" w:rsidRPr="001406AA" w:rsidRDefault="00DF5404" w:rsidP="001406AA">
            <w:pPr>
              <w:widowControl w:val="0"/>
              <w:spacing w:after="0" w:line="240" w:lineRule="auto"/>
              <w:jc w:val="both"/>
              <w:rPr>
                <w:rFonts w:cs="Arial"/>
                <w:sz w:val="18"/>
                <w:szCs w:val="18"/>
                <w:lang w:val="uk-UA"/>
              </w:rPr>
            </w:pPr>
            <w:r w:rsidRPr="00DF5404">
              <w:rPr>
                <w:rFonts w:cs="Arial"/>
                <w:sz w:val="18"/>
                <w:szCs w:val="18"/>
                <w:lang w:val="uk-UA"/>
              </w:rPr>
              <w:t>Діаметр насоса</w:t>
            </w:r>
            <w:r>
              <w:rPr>
                <w:rFonts w:cs="Arial"/>
                <w:sz w:val="18"/>
                <w:szCs w:val="18"/>
                <w:lang w:val="uk-UA"/>
              </w:rPr>
              <w:t>, мм -</w:t>
            </w:r>
            <w:r w:rsidRPr="00DF5404">
              <w:rPr>
                <w:rFonts w:cs="Arial"/>
                <w:sz w:val="18"/>
                <w:szCs w:val="18"/>
                <w:lang w:val="uk-UA"/>
              </w:rPr>
              <w:t xml:space="preserve"> 98 </w:t>
            </w:r>
          </w:p>
          <w:p w14:paraId="622ABF42" w14:textId="26CF8002" w:rsidR="00E03C77" w:rsidRDefault="00D719A0" w:rsidP="00E03C77">
            <w:pPr>
              <w:spacing w:after="0"/>
              <w:rPr>
                <w:rFonts w:cs="Arial"/>
                <w:sz w:val="18"/>
                <w:szCs w:val="18"/>
                <w:lang w:val="uk-UA"/>
              </w:rPr>
            </w:pPr>
            <w:r>
              <w:rPr>
                <w:rFonts w:cs="Arial"/>
                <w:sz w:val="18"/>
                <w:szCs w:val="18"/>
                <w:lang w:val="uk-UA"/>
              </w:rPr>
              <w:t>Двигун</w:t>
            </w:r>
            <w:r w:rsidR="001406AA" w:rsidRPr="001406AA">
              <w:rPr>
                <w:rFonts w:cs="Arial"/>
                <w:sz w:val="18"/>
                <w:szCs w:val="18"/>
                <w:lang w:val="uk-UA"/>
              </w:rPr>
              <w:t xml:space="preserve"> </w:t>
            </w:r>
            <w:r w:rsidR="00DF5404">
              <w:rPr>
                <w:rFonts w:cs="Arial"/>
                <w:sz w:val="18"/>
                <w:szCs w:val="18"/>
                <w:lang w:val="uk-UA"/>
              </w:rPr>
              <w:t xml:space="preserve">- </w:t>
            </w:r>
            <w:r w:rsidR="00DA661E">
              <w:rPr>
                <w:rFonts w:cs="Arial"/>
                <w:sz w:val="18"/>
                <w:szCs w:val="18"/>
                <w:lang w:val="uk-UA"/>
              </w:rPr>
              <w:t>5500</w:t>
            </w:r>
            <w:r w:rsidR="001406AA" w:rsidRPr="001406AA">
              <w:rPr>
                <w:rFonts w:cs="Arial"/>
                <w:sz w:val="18"/>
                <w:szCs w:val="18"/>
                <w:lang w:val="uk-UA"/>
              </w:rPr>
              <w:t xml:space="preserve"> Вт, </w:t>
            </w:r>
            <w:r w:rsidR="00DA661E">
              <w:rPr>
                <w:rFonts w:cs="Arial"/>
                <w:sz w:val="18"/>
                <w:szCs w:val="18"/>
                <w:lang w:val="uk-UA"/>
              </w:rPr>
              <w:t>38</w:t>
            </w:r>
            <w:r w:rsidR="001406AA" w:rsidRPr="001406AA">
              <w:rPr>
                <w:rFonts w:cs="Arial"/>
                <w:sz w:val="18"/>
                <w:szCs w:val="18"/>
                <w:lang w:val="uk-UA"/>
              </w:rPr>
              <w:t>0 В, ІР 68</w:t>
            </w:r>
            <w:r w:rsidR="00901F51">
              <w:rPr>
                <w:rFonts w:cs="Arial"/>
                <w:sz w:val="18"/>
                <w:szCs w:val="18"/>
                <w:lang w:val="uk-UA"/>
              </w:rPr>
              <w:t xml:space="preserve">, режим роботи </w:t>
            </w:r>
            <w:r w:rsidR="00901F51" w:rsidRPr="00901F51">
              <w:rPr>
                <w:rFonts w:cs="Arial"/>
                <w:sz w:val="18"/>
                <w:szCs w:val="18"/>
                <w:lang w:val="uk-UA"/>
              </w:rPr>
              <w:t>S1</w:t>
            </w:r>
          </w:p>
          <w:p w14:paraId="5145BA6A" w14:textId="77777777" w:rsidR="00E03C77" w:rsidRDefault="00E03C77" w:rsidP="00E03C77">
            <w:pPr>
              <w:spacing w:after="0" w:line="240" w:lineRule="auto"/>
              <w:rPr>
                <w:rFonts w:cs="Arial"/>
                <w:sz w:val="18"/>
                <w:szCs w:val="18"/>
                <w:lang w:val="uk-UA"/>
              </w:rPr>
            </w:pPr>
            <w:r w:rsidRPr="00B95D6F">
              <w:rPr>
                <w:rFonts w:cs="Arial"/>
                <w:sz w:val="18"/>
                <w:szCs w:val="18"/>
                <w:lang w:val="uk-UA"/>
              </w:rPr>
              <w:t>Зовнішній кожух</w:t>
            </w:r>
            <w:r w:rsidR="006B132A">
              <w:rPr>
                <w:rFonts w:cs="Arial"/>
                <w:sz w:val="18"/>
                <w:szCs w:val="18"/>
                <w:lang w:val="uk-UA"/>
              </w:rPr>
              <w:t xml:space="preserve">, </w:t>
            </w:r>
            <w:r w:rsidR="00F523E9">
              <w:rPr>
                <w:rFonts w:cs="Arial"/>
                <w:sz w:val="18"/>
                <w:szCs w:val="18"/>
                <w:lang w:val="uk-UA"/>
              </w:rPr>
              <w:t>вал насоса, фланець, зворотній клапан</w:t>
            </w:r>
            <w:r>
              <w:rPr>
                <w:rFonts w:cs="Arial"/>
                <w:sz w:val="18"/>
                <w:szCs w:val="18"/>
                <w:lang w:val="uk-UA"/>
              </w:rPr>
              <w:t xml:space="preserve"> </w:t>
            </w:r>
            <w:r w:rsidR="00CC4AE7">
              <w:rPr>
                <w:rFonts w:cs="Arial"/>
                <w:sz w:val="18"/>
                <w:szCs w:val="18"/>
                <w:lang w:val="uk-UA"/>
              </w:rPr>
              <w:t xml:space="preserve">- </w:t>
            </w:r>
            <w:r w:rsidRPr="00B95D6F">
              <w:rPr>
                <w:rFonts w:cs="Arial"/>
                <w:sz w:val="18"/>
                <w:szCs w:val="18"/>
                <w:lang w:val="uk-UA"/>
              </w:rPr>
              <w:t>Нержавіюча сталь</w:t>
            </w:r>
          </w:p>
          <w:p w14:paraId="2E0A8E12" w14:textId="3DB24DEB" w:rsidR="00943952" w:rsidRPr="009D7D74" w:rsidRDefault="00943952" w:rsidP="00E03C77">
            <w:pPr>
              <w:spacing w:after="0" w:line="240" w:lineRule="auto"/>
              <w:rPr>
                <w:rFonts w:cs="Arial"/>
                <w:sz w:val="18"/>
                <w:szCs w:val="18"/>
                <w:lang w:val="uk-UA"/>
              </w:rPr>
            </w:pPr>
            <w:r>
              <w:rPr>
                <w:rFonts w:cs="Arial"/>
                <w:sz w:val="18"/>
                <w:szCs w:val="18"/>
                <w:lang w:val="uk-UA"/>
              </w:rPr>
              <w:t>Кабель в комплекті (не менше 3 м)</w:t>
            </w:r>
          </w:p>
        </w:tc>
        <w:tc>
          <w:tcPr>
            <w:tcW w:w="1043" w:type="pct"/>
            <w:shd w:val="clear" w:color="auto" w:fill="FFFFFF" w:themeFill="background1"/>
            <w:vAlign w:val="center"/>
          </w:tcPr>
          <w:p w14:paraId="37B5B0FF" w14:textId="73824A95" w:rsidR="004B000A" w:rsidRPr="004B000A" w:rsidRDefault="004B000A" w:rsidP="004B000A">
            <w:pPr>
              <w:widowControl w:val="0"/>
              <w:spacing w:after="0" w:line="240" w:lineRule="auto"/>
              <w:jc w:val="both"/>
              <w:rPr>
                <w:rFonts w:cs="Arial"/>
                <w:sz w:val="18"/>
                <w:szCs w:val="18"/>
                <w:lang w:val="uk-UA"/>
              </w:rPr>
            </w:pPr>
            <w:r>
              <w:rPr>
                <w:rFonts w:cs="Arial"/>
                <w:sz w:val="18"/>
                <w:szCs w:val="18"/>
              </w:rPr>
              <w:t>Pressure -</w:t>
            </w:r>
            <w:r w:rsidRPr="004B000A">
              <w:rPr>
                <w:rFonts w:cs="Arial"/>
                <w:sz w:val="18"/>
                <w:szCs w:val="18"/>
                <w:lang w:val="uk-UA"/>
              </w:rPr>
              <w:t xml:space="preserve"> </w:t>
            </w:r>
            <w:proofErr w:type="spellStart"/>
            <w:r w:rsidRPr="004B000A">
              <w:rPr>
                <w:rFonts w:cs="Arial"/>
                <w:sz w:val="18"/>
                <w:szCs w:val="18"/>
                <w:lang w:val="uk-UA"/>
              </w:rPr>
              <w:t>at</w:t>
            </w:r>
            <w:proofErr w:type="spellEnd"/>
            <w:r w:rsidRPr="004B000A">
              <w:rPr>
                <w:rFonts w:cs="Arial"/>
                <w:sz w:val="18"/>
                <w:szCs w:val="18"/>
                <w:lang w:val="uk-UA"/>
              </w:rPr>
              <w:t xml:space="preserve"> </w:t>
            </w:r>
            <w:proofErr w:type="spellStart"/>
            <w:r w:rsidRPr="004B000A">
              <w:rPr>
                <w:rFonts w:cs="Arial"/>
                <w:sz w:val="18"/>
                <w:szCs w:val="18"/>
                <w:lang w:val="uk-UA"/>
              </w:rPr>
              <w:t>least</w:t>
            </w:r>
            <w:proofErr w:type="spellEnd"/>
            <w:r w:rsidRPr="004B000A">
              <w:rPr>
                <w:rFonts w:cs="Arial"/>
                <w:sz w:val="18"/>
                <w:szCs w:val="18"/>
                <w:lang w:val="uk-UA"/>
              </w:rPr>
              <w:t xml:space="preserve"> </w:t>
            </w:r>
            <w:r>
              <w:rPr>
                <w:rFonts w:cs="Arial"/>
                <w:sz w:val="18"/>
                <w:szCs w:val="18"/>
              </w:rPr>
              <w:t>20</w:t>
            </w:r>
            <w:r w:rsidRPr="004B000A">
              <w:rPr>
                <w:rFonts w:cs="Arial"/>
                <w:sz w:val="18"/>
                <w:szCs w:val="18"/>
                <w:lang w:val="uk-UA"/>
              </w:rPr>
              <w:t>0 m</w:t>
            </w:r>
          </w:p>
          <w:p w14:paraId="505409C4" w14:textId="77777777" w:rsidR="004B000A" w:rsidRPr="004B000A" w:rsidRDefault="004B000A" w:rsidP="004B000A">
            <w:pPr>
              <w:widowControl w:val="0"/>
              <w:spacing w:after="0" w:line="240" w:lineRule="auto"/>
              <w:jc w:val="both"/>
              <w:rPr>
                <w:rFonts w:cs="Arial"/>
                <w:sz w:val="18"/>
                <w:szCs w:val="18"/>
                <w:lang w:val="uk-UA"/>
              </w:rPr>
            </w:pPr>
            <w:proofErr w:type="spellStart"/>
            <w:r w:rsidRPr="004B000A">
              <w:rPr>
                <w:rFonts w:cs="Arial"/>
                <w:sz w:val="18"/>
                <w:szCs w:val="18"/>
                <w:lang w:val="uk-UA"/>
              </w:rPr>
              <w:t>Productivity</w:t>
            </w:r>
            <w:proofErr w:type="spellEnd"/>
            <w:r w:rsidRPr="004B000A">
              <w:rPr>
                <w:rFonts w:cs="Arial"/>
                <w:sz w:val="18"/>
                <w:szCs w:val="18"/>
                <w:lang w:val="uk-UA"/>
              </w:rPr>
              <w:t xml:space="preserve"> - </w:t>
            </w:r>
            <w:proofErr w:type="spellStart"/>
            <w:r w:rsidRPr="004B000A">
              <w:rPr>
                <w:rFonts w:cs="Arial"/>
                <w:sz w:val="18"/>
                <w:szCs w:val="18"/>
                <w:lang w:val="uk-UA"/>
              </w:rPr>
              <w:t>at</w:t>
            </w:r>
            <w:proofErr w:type="spellEnd"/>
            <w:r w:rsidRPr="004B000A">
              <w:rPr>
                <w:rFonts w:cs="Arial"/>
                <w:sz w:val="18"/>
                <w:szCs w:val="18"/>
                <w:lang w:val="uk-UA"/>
              </w:rPr>
              <w:t xml:space="preserve"> </w:t>
            </w:r>
            <w:proofErr w:type="spellStart"/>
            <w:r w:rsidRPr="004B000A">
              <w:rPr>
                <w:rFonts w:cs="Arial"/>
                <w:sz w:val="18"/>
                <w:szCs w:val="18"/>
                <w:lang w:val="uk-UA"/>
              </w:rPr>
              <w:t>least</w:t>
            </w:r>
            <w:proofErr w:type="spellEnd"/>
            <w:r w:rsidRPr="004B000A">
              <w:rPr>
                <w:rFonts w:cs="Arial"/>
                <w:sz w:val="18"/>
                <w:szCs w:val="18"/>
                <w:lang w:val="uk-UA"/>
              </w:rPr>
              <w:t xml:space="preserve"> 10 m3/</w:t>
            </w:r>
            <w:proofErr w:type="spellStart"/>
            <w:r w:rsidRPr="004B000A">
              <w:rPr>
                <w:rFonts w:cs="Arial"/>
                <w:sz w:val="18"/>
                <w:szCs w:val="18"/>
                <w:lang w:val="uk-UA"/>
              </w:rPr>
              <w:t>hour</w:t>
            </w:r>
            <w:proofErr w:type="spellEnd"/>
          </w:p>
          <w:p w14:paraId="430789F5" w14:textId="77777777" w:rsidR="004B000A" w:rsidRPr="004B000A" w:rsidRDefault="004B000A" w:rsidP="004B000A">
            <w:pPr>
              <w:widowControl w:val="0"/>
              <w:spacing w:after="0" w:line="240" w:lineRule="auto"/>
              <w:jc w:val="both"/>
              <w:rPr>
                <w:rFonts w:cs="Arial"/>
                <w:sz w:val="18"/>
                <w:szCs w:val="18"/>
                <w:lang w:val="uk-UA"/>
              </w:rPr>
            </w:pPr>
            <w:proofErr w:type="spellStart"/>
            <w:r w:rsidRPr="004B000A">
              <w:rPr>
                <w:rFonts w:cs="Arial"/>
                <w:sz w:val="18"/>
                <w:szCs w:val="18"/>
                <w:lang w:val="uk-UA"/>
              </w:rPr>
              <w:t>Nozzle</w:t>
            </w:r>
            <w:proofErr w:type="spellEnd"/>
            <w:r w:rsidRPr="004B000A">
              <w:rPr>
                <w:rFonts w:cs="Arial"/>
                <w:sz w:val="18"/>
                <w:szCs w:val="18"/>
                <w:lang w:val="uk-UA"/>
              </w:rPr>
              <w:t xml:space="preserve"> </w:t>
            </w:r>
            <w:proofErr w:type="spellStart"/>
            <w:r w:rsidRPr="004B000A">
              <w:rPr>
                <w:rFonts w:cs="Arial"/>
                <w:sz w:val="18"/>
                <w:szCs w:val="18"/>
                <w:lang w:val="uk-UA"/>
              </w:rPr>
              <w:t>diameter</w:t>
            </w:r>
            <w:proofErr w:type="spellEnd"/>
            <w:r w:rsidRPr="004B000A">
              <w:rPr>
                <w:rFonts w:cs="Arial"/>
                <w:sz w:val="18"/>
                <w:szCs w:val="18"/>
                <w:lang w:val="uk-UA"/>
              </w:rPr>
              <w:t xml:space="preserve"> - 2"</w:t>
            </w:r>
          </w:p>
          <w:p w14:paraId="1344491C" w14:textId="77777777" w:rsidR="004B000A" w:rsidRPr="004B000A" w:rsidRDefault="004B000A" w:rsidP="004B000A">
            <w:pPr>
              <w:widowControl w:val="0"/>
              <w:spacing w:after="0" w:line="240" w:lineRule="auto"/>
              <w:jc w:val="both"/>
              <w:rPr>
                <w:rFonts w:cs="Arial"/>
                <w:sz w:val="18"/>
                <w:szCs w:val="18"/>
                <w:lang w:val="uk-UA"/>
              </w:rPr>
            </w:pPr>
            <w:proofErr w:type="spellStart"/>
            <w:r w:rsidRPr="004B000A">
              <w:rPr>
                <w:rFonts w:cs="Arial"/>
                <w:sz w:val="18"/>
                <w:szCs w:val="18"/>
                <w:lang w:val="uk-UA"/>
              </w:rPr>
              <w:t>Pump</w:t>
            </w:r>
            <w:proofErr w:type="spellEnd"/>
            <w:r w:rsidRPr="004B000A">
              <w:rPr>
                <w:rFonts w:cs="Arial"/>
                <w:sz w:val="18"/>
                <w:szCs w:val="18"/>
                <w:lang w:val="uk-UA"/>
              </w:rPr>
              <w:t xml:space="preserve"> </w:t>
            </w:r>
            <w:proofErr w:type="spellStart"/>
            <w:r w:rsidRPr="004B000A">
              <w:rPr>
                <w:rFonts w:cs="Arial"/>
                <w:sz w:val="18"/>
                <w:szCs w:val="18"/>
                <w:lang w:val="uk-UA"/>
              </w:rPr>
              <w:t>diameter</w:t>
            </w:r>
            <w:proofErr w:type="spellEnd"/>
            <w:r w:rsidRPr="004B000A">
              <w:rPr>
                <w:rFonts w:cs="Arial"/>
                <w:sz w:val="18"/>
                <w:szCs w:val="18"/>
                <w:lang w:val="uk-UA"/>
              </w:rPr>
              <w:t>, mm - 98</w:t>
            </w:r>
          </w:p>
          <w:p w14:paraId="3DB56720" w14:textId="1B9855AD" w:rsidR="004B000A" w:rsidRPr="004B000A" w:rsidRDefault="005F125C" w:rsidP="004B000A">
            <w:pPr>
              <w:widowControl w:val="0"/>
              <w:spacing w:after="0" w:line="240" w:lineRule="auto"/>
              <w:jc w:val="both"/>
              <w:rPr>
                <w:rFonts w:cs="Arial"/>
                <w:sz w:val="18"/>
                <w:szCs w:val="18"/>
                <w:lang w:val="uk-UA"/>
              </w:rPr>
            </w:pPr>
            <w:proofErr w:type="spellStart"/>
            <w:r>
              <w:rPr>
                <w:rFonts w:cs="Arial"/>
                <w:sz w:val="18"/>
                <w:szCs w:val="18"/>
                <w:lang w:val="uk-UA"/>
              </w:rPr>
              <w:t>Е</w:t>
            </w:r>
            <w:r w:rsidRPr="005F125C">
              <w:rPr>
                <w:rFonts w:cs="Arial"/>
                <w:sz w:val="18"/>
                <w:szCs w:val="18"/>
                <w:lang w:val="uk-UA"/>
              </w:rPr>
              <w:t>lectric</w:t>
            </w:r>
            <w:proofErr w:type="spellEnd"/>
            <w:r w:rsidRPr="005F125C">
              <w:rPr>
                <w:rFonts w:cs="Arial"/>
                <w:sz w:val="18"/>
                <w:szCs w:val="18"/>
                <w:lang w:val="uk-UA"/>
              </w:rPr>
              <w:t xml:space="preserve"> </w:t>
            </w:r>
            <w:proofErr w:type="spellStart"/>
            <w:r w:rsidRPr="005F125C">
              <w:rPr>
                <w:rFonts w:cs="Arial"/>
                <w:sz w:val="18"/>
                <w:szCs w:val="18"/>
                <w:lang w:val="uk-UA"/>
              </w:rPr>
              <w:t>motor</w:t>
            </w:r>
            <w:proofErr w:type="spellEnd"/>
            <w:r w:rsidR="004B000A" w:rsidRPr="004B000A">
              <w:rPr>
                <w:rFonts w:cs="Arial"/>
                <w:sz w:val="18"/>
                <w:szCs w:val="18"/>
                <w:lang w:val="uk-UA"/>
              </w:rPr>
              <w:t>- 5500 W, 380 V, I</w:t>
            </w:r>
            <w:r>
              <w:rPr>
                <w:rFonts w:cs="Arial"/>
                <w:sz w:val="18"/>
                <w:szCs w:val="18"/>
                <w:lang w:val="uk-UA"/>
              </w:rPr>
              <w:t>Р</w:t>
            </w:r>
            <w:r w:rsidR="004B000A" w:rsidRPr="004B000A">
              <w:rPr>
                <w:rFonts w:cs="Arial"/>
                <w:sz w:val="18"/>
                <w:szCs w:val="18"/>
                <w:lang w:val="uk-UA"/>
              </w:rPr>
              <w:t xml:space="preserve"> 68, </w:t>
            </w:r>
            <w:proofErr w:type="spellStart"/>
            <w:r w:rsidR="004B000A" w:rsidRPr="004B000A">
              <w:rPr>
                <w:rFonts w:cs="Arial"/>
                <w:sz w:val="18"/>
                <w:szCs w:val="18"/>
                <w:lang w:val="uk-UA"/>
              </w:rPr>
              <w:t>operating</w:t>
            </w:r>
            <w:proofErr w:type="spellEnd"/>
            <w:r w:rsidR="004B000A" w:rsidRPr="004B000A">
              <w:rPr>
                <w:rFonts w:cs="Arial"/>
                <w:sz w:val="18"/>
                <w:szCs w:val="18"/>
                <w:lang w:val="uk-UA"/>
              </w:rPr>
              <w:t xml:space="preserve"> </w:t>
            </w:r>
            <w:proofErr w:type="spellStart"/>
            <w:r w:rsidR="004B000A" w:rsidRPr="004B000A">
              <w:rPr>
                <w:rFonts w:cs="Arial"/>
                <w:sz w:val="18"/>
                <w:szCs w:val="18"/>
                <w:lang w:val="uk-UA"/>
              </w:rPr>
              <w:t>mode</w:t>
            </w:r>
            <w:proofErr w:type="spellEnd"/>
            <w:r w:rsidR="004B000A" w:rsidRPr="004B000A">
              <w:rPr>
                <w:rFonts w:cs="Arial"/>
                <w:sz w:val="18"/>
                <w:szCs w:val="18"/>
                <w:lang w:val="uk-UA"/>
              </w:rPr>
              <w:t xml:space="preserve"> S1</w:t>
            </w:r>
          </w:p>
          <w:p w14:paraId="73421A0D" w14:textId="77777777" w:rsidR="004B000A" w:rsidRPr="004B000A" w:rsidRDefault="004B000A" w:rsidP="004B000A">
            <w:pPr>
              <w:widowControl w:val="0"/>
              <w:spacing w:after="0" w:line="240" w:lineRule="auto"/>
              <w:jc w:val="both"/>
              <w:rPr>
                <w:rFonts w:cs="Arial"/>
                <w:sz w:val="18"/>
                <w:szCs w:val="18"/>
                <w:lang w:val="uk-UA"/>
              </w:rPr>
            </w:pPr>
            <w:proofErr w:type="spellStart"/>
            <w:r w:rsidRPr="004B000A">
              <w:rPr>
                <w:rFonts w:cs="Arial"/>
                <w:sz w:val="18"/>
                <w:szCs w:val="18"/>
                <w:lang w:val="uk-UA"/>
              </w:rPr>
              <w:t>Outer</w:t>
            </w:r>
            <w:proofErr w:type="spellEnd"/>
            <w:r w:rsidRPr="004B000A">
              <w:rPr>
                <w:rFonts w:cs="Arial"/>
                <w:sz w:val="18"/>
                <w:szCs w:val="18"/>
                <w:lang w:val="uk-UA"/>
              </w:rPr>
              <w:t xml:space="preserve"> </w:t>
            </w:r>
            <w:proofErr w:type="spellStart"/>
            <w:r w:rsidRPr="004B000A">
              <w:rPr>
                <w:rFonts w:cs="Arial"/>
                <w:sz w:val="18"/>
                <w:szCs w:val="18"/>
                <w:lang w:val="uk-UA"/>
              </w:rPr>
              <w:t>casing</w:t>
            </w:r>
            <w:proofErr w:type="spellEnd"/>
            <w:r w:rsidRPr="004B000A">
              <w:rPr>
                <w:rFonts w:cs="Arial"/>
                <w:sz w:val="18"/>
                <w:szCs w:val="18"/>
                <w:lang w:val="uk-UA"/>
              </w:rPr>
              <w:t xml:space="preserve">, </w:t>
            </w:r>
            <w:proofErr w:type="spellStart"/>
            <w:r w:rsidRPr="004B000A">
              <w:rPr>
                <w:rFonts w:cs="Arial"/>
                <w:sz w:val="18"/>
                <w:szCs w:val="18"/>
                <w:lang w:val="uk-UA"/>
              </w:rPr>
              <w:t>pump</w:t>
            </w:r>
            <w:proofErr w:type="spellEnd"/>
            <w:r w:rsidRPr="004B000A">
              <w:rPr>
                <w:rFonts w:cs="Arial"/>
                <w:sz w:val="18"/>
                <w:szCs w:val="18"/>
                <w:lang w:val="uk-UA"/>
              </w:rPr>
              <w:t xml:space="preserve"> </w:t>
            </w:r>
            <w:proofErr w:type="spellStart"/>
            <w:r w:rsidRPr="004B000A">
              <w:rPr>
                <w:rFonts w:cs="Arial"/>
                <w:sz w:val="18"/>
                <w:szCs w:val="18"/>
                <w:lang w:val="uk-UA"/>
              </w:rPr>
              <w:t>shaft</w:t>
            </w:r>
            <w:proofErr w:type="spellEnd"/>
            <w:r w:rsidRPr="004B000A">
              <w:rPr>
                <w:rFonts w:cs="Arial"/>
                <w:sz w:val="18"/>
                <w:szCs w:val="18"/>
                <w:lang w:val="uk-UA"/>
              </w:rPr>
              <w:t xml:space="preserve">, </w:t>
            </w:r>
            <w:proofErr w:type="spellStart"/>
            <w:r w:rsidRPr="004B000A">
              <w:rPr>
                <w:rFonts w:cs="Arial"/>
                <w:sz w:val="18"/>
                <w:szCs w:val="18"/>
                <w:lang w:val="uk-UA"/>
              </w:rPr>
              <w:t>flange</w:t>
            </w:r>
            <w:proofErr w:type="spellEnd"/>
            <w:r w:rsidRPr="004B000A">
              <w:rPr>
                <w:rFonts w:cs="Arial"/>
                <w:sz w:val="18"/>
                <w:szCs w:val="18"/>
                <w:lang w:val="uk-UA"/>
              </w:rPr>
              <w:t xml:space="preserve">, </w:t>
            </w:r>
            <w:proofErr w:type="spellStart"/>
            <w:r w:rsidRPr="004B000A">
              <w:rPr>
                <w:rFonts w:cs="Arial"/>
                <w:sz w:val="18"/>
                <w:szCs w:val="18"/>
                <w:lang w:val="uk-UA"/>
              </w:rPr>
              <w:t>non-return</w:t>
            </w:r>
            <w:proofErr w:type="spellEnd"/>
            <w:r w:rsidRPr="004B000A">
              <w:rPr>
                <w:rFonts w:cs="Arial"/>
                <w:sz w:val="18"/>
                <w:szCs w:val="18"/>
                <w:lang w:val="uk-UA"/>
              </w:rPr>
              <w:t xml:space="preserve"> </w:t>
            </w:r>
            <w:proofErr w:type="spellStart"/>
            <w:r w:rsidRPr="004B000A">
              <w:rPr>
                <w:rFonts w:cs="Arial"/>
                <w:sz w:val="18"/>
                <w:szCs w:val="18"/>
                <w:lang w:val="uk-UA"/>
              </w:rPr>
              <w:t>valve</w:t>
            </w:r>
            <w:proofErr w:type="spellEnd"/>
            <w:r w:rsidRPr="004B000A">
              <w:rPr>
                <w:rFonts w:cs="Arial"/>
                <w:sz w:val="18"/>
                <w:szCs w:val="18"/>
                <w:lang w:val="uk-UA"/>
              </w:rPr>
              <w:t xml:space="preserve"> - </w:t>
            </w:r>
            <w:proofErr w:type="spellStart"/>
            <w:r w:rsidRPr="004B000A">
              <w:rPr>
                <w:rFonts w:cs="Arial"/>
                <w:sz w:val="18"/>
                <w:szCs w:val="18"/>
                <w:lang w:val="uk-UA"/>
              </w:rPr>
              <w:t>Stainless</w:t>
            </w:r>
            <w:proofErr w:type="spellEnd"/>
            <w:r w:rsidRPr="004B000A">
              <w:rPr>
                <w:rFonts w:cs="Arial"/>
                <w:sz w:val="18"/>
                <w:szCs w:val="18"/>
                <w:lang w:val="uk-UA"/>
              </w:rPr>
              <w:t xml:space="preserve"> </w:t>
            </w:r>
            <w:proofErr w:type="spellStart"/>
            <w:r w:rsidRPr="004B000A">
              <w:rPr>
                <w:rFonts w:cs="Arial"/>
                <w:sz w:val="18"/>
                <w:szCs w:val="18"/>
                <w:lang w:val="uk-UA"/>
              </w:rPr>
              <w:t>steel</w:t>
            </w:r>
            <w:proofErr w:type="spellEnd"/>
          </w:p>
          <w:p w14:paraId="1214D0A9" w14:textId="49EE6659" w:rsidR="00E75775" w:rsidRPr="00E75775" w:rsidRDefault="004B000A" w:rsidP="004B000A">
            <w:pPr>
              <w:widowControl w:val="0"/>
              <w:spacing w:after="0" w:line="240" w:lineRule="auto"/>
              <w:jc w:val="both"/>
              <w:rPr>
                <w:rFonts w:cs="Arial"/>
                <w:sz w:val="18"/>
                <w:szCs w:val="18"/>
                <w:lang w:val="uk-UA"/>
              </w:rPr>
            </w:pPr>
            <w:proofErr w:type="spellStart"/>
            <w:r w:rsidRPr="004B000A">
              <w:rPr>
                <w:rFonts w:cs="Arial"/>
                <w:sz w:val="18"/>
                <w:szCs w:val="18"/>
                <w:lang w:val="uk-UA"/>
              </w:rPr>
              <w:t>Cable</w:t>
            </w:r>
            <w:proofErr w:type="spellEnd"/>
            <w:r w:rsidRPr="004B000A">
              <w:rPr>
                <w:rFonts w:cs="Arial"/>
                <w:sz w:val="18"/>
                <w:szCs w:val="18"/>
                <w:lang w:val="uk-UA"/>
              </w:rPr>
              <w:t xml:space="preserve"> </w:t>
            </w:r>
            <w:proofErr w:type="spellStart"/>
            <w:r w:rsidRPr="004B000A">
              <w:rPr>
                <w:rFonts w:cs="Arial"/>
                <w:sz w:val="18"/>
                <w:szCs w:val="18"/>
                <w:lang w:val="uk-UA"/>
              </w:rPr>
              <w:t>included</w:t>
            </w:r>
            <w:proofErr w:type="spellEnd"/>
            <w:r w:rsidRPr="004B000A">
              <w:rPr>
                <w:rFonts w:cs="Arial"/>
                <w:sz w:val="18"/>
                <w:szCs w:val="18"/>
                <w:lang w:val="uk-UA"/>
              </w:rPr>
              <w:t xml:space="preserve"> (</w:t>
            </w:r>
            <w:proofErr w:type="spellStart"/>
            <w:r w:rsidRPr="004B000A">
              <w:rPr>
                <w:rFonts w:cs="Arial"/>
                <w:sz w:val="18"/>
                <w:szCs w:val="18"/>
                <w:lang w:val="uk-UA"/>
              </w:rPr>
              <w:t>at</w:t>
            </w:r>
            <w:proofErr w:type="spellEnd"/>
            <w:r w:rsidRPr="004B000A">
              <w:rPr>
                <w:rFonts w:cs="Arial"/>
                <w:sz w:val="18"/>
                <w:szCs w:val="18"/>
                <w:lang w:val="uk-UA"/>
              </w:rPr>
              <w:t xml:space="preserve"> </w:t>
            </w:r>
            <w:proofErr w:type="spellStart"/>
            <w:r w:rsidRPr="004B000A">
              <w:rPr>
                <w:rFonts w:cs="Arial"/>
                <w:sz w:val="18"/>
                <w:szCs w:val="18"/>
                <w:lang w:val="uk-UA"/>
              </w:rPr>
              <w:t>least</w:t>
            </w:r>
            <w:proofErr w:type="spellEnd"/>
            <w:r w:rsidRPr="004B000A">
              <w:rPr>
                <w:rFonts w:cs="Arial"/>
                <w:sz w:val="18"/>
                <w:szCs w:val="18"/>
                <w:lang w:val="uk-UA"/>
              </w:rPr>
              <w:t xml:space="preserve"> 3 m)</w:t>
            </w:r>
          </w:p>
        </w:tc>
        <w:tc>
          <w:tcPr>
            <w:tcW w:w="285" w:type="pct"/>
            <w:vMerge/>
            <w:vAlign w:val="center"/>
          </w:tcPr>
          <w:p w14:paraId="439598D2" w14:textId="77777777" w:rsidR="00465DCA" w:rsidRPr="00DC5180" w:rsidRDefault="00465DCA" w:rsidP="00497524">
            <w:pPr>
              <w:widowControl w:val="0"/>
              <w:spacing w:after="0" w:line="240" w:lineRule="auto"/>
              <w:jc w:val="center"/>
              <w:rPr>
                <w:rFonts w:cs="Arial"/>
                <w:sz w:val="20"/>
                <w:szCs w:val="20"/>
                <w:lang w:val="uk-UA"/>
              </w:rPr>
            </w:pPr>
          </w:p>
        </w:tc>
        <w:tc>
          <w:tcPr>
            <w:tcW w:w="722" w:type="pct"/>
            <w:vMerge/>
            <w:vAlign w:val="center"/>
          </w:tcPr>
          <w:p w14:paraId="5D147752" w14:textId="77777777" w:rsidR="00465DCA" w:rsidRPr="00BD44C3" w:rsidRDefault="00465DCA" w:rsidP="00497524">
            <w:pPr>
              <w:widowControl w:val="0"/>
              <w:spacing w:after="0" w:line="240" w:lineRule="auto"/>
              <w:jc w:val="center"/>
              <w:rPr>
                <w:rFonts w:cs="Arial"/>
                <w:sz w:val="20"/>
                <w:szCs w:val="20"/>
                <w:lang w:val="uk-UA"/>
              </w:rPr>
            </w:pPr>
          </w:p>
        </w:tc>
        <w:tc>
          <w:tcPr>
            <w:tcW w:w="696" w:type="pct"/>
            <w:vMerge/>
          </w:tcPr>
          <w:p w14:paraId="7532661E" w14:textId="77777777" w:rsidR="00465DCA" w:rsidRPr="00BD44C3" w:rsidRDefault="00465DCA" w:rsidP="00497524">
            <w:pPr>
              <w:widowControl w:val="0"/>
              <w:spacing w:after="0" w:line="240" w:lineRule="auto"/>
              <w:jc w:val="center"/>
              <w:rPr>
                <w:rFonts w:cs="Arial"/>
                <w:sz w:val="20"/>
                <w:szCs w:val="20"/>
                <w:lang w:val="uk-UA"/>
              </w:rPr>
            </w:pPr>
          </w:p>
        </w:tc>
        <w:tc>
          <w:tcPr>
            <w:tcW w:w="428" w:type="pct"/>
            <w:vMerge/>
          </w:tcPr>
          <w:p w14:paraId="29848B3B" w14:textId="77777777" w:rsidR="00465DCA" w:rsidRPr="00BD44C3" w:rsidRDefault="00465DCA" w:rsidP="00497524">
            <w:pPr>
              <w:widowControl w:val="0"/>
              <w:spacing w:after="0" w:line="240" w:lineRule="auto"/>
              <w:jc w:val="center"/>
              <w:rPr>
                <w:rFonts w:cs="Arial"/>
                <w:sz w:val="20"/>
                <w:szCs w:val="20"/>
                <w:lang w:val="uk-UA"/>
              </w:rPr>
            </w:pPr>
          </w:p>
        </w:tc>
        <w:tc>
          <w:tcPr>
            <w:tcW w:w="533" w:type="pct"/>
            <w:vMerge/>
          </w:tcPr>
          <w:p w14:paraId="5CDE1380" w14:textId="77777777" w:rsidR="00465DCA" w:rsidRPr="00BD44C3" w:rsidRDefault="00465DCA" w:rsidP="00497524">
            <w:pPr>
              <w:widowControl w:val="0"/>
              <w:spacing w:after="0" w:line="240" w:lineRule="auto"/>
              <w:jc w:val="center"/>
              <w:rPr>
                <w:rFonts w:cs="Arial"/>
                <w:sz w:val="20"/>
                <w:szCs w:val="20"/>
                <w:lang w:val="uk-UA"/>
              </w:rPr>
            </w:pPr>
          </w:p>
        </w:tc>
      </w:tr>
      <w:tr w:rsidR="003E5265" w:rsidRPr="00C341F4" w14:paraId="1EA21CDB" w14:textId="77777777" w:rsidTr="00C20EDF">
        <w:trPr>
          <w:trHeight w:val="25"/>
        </w:trPr>
        <w:tc>
          <w:tcPr>
            <w:tcW w:w="4467" w:type="pct"/>
            <w:gridSpan w:val="7"/>
            <w:tcBorders>
              <w:top w:val="double" w:sz="4" w:space="0" w:color="auto"/>
            </w:tcBorders>
            <w:shd w:val="clear" w:color="auto" w:fill="FFE599" w:themeFill="accent4" w:themeFillTint="66"/>
            <w:vAlign w:val="center"/>
          </w:tcPr>
          <w:p w14:paraId="48B89D64" w14:textId="77777777" w:rsidR="003E5265" w:rsidRPr="008E366C" w:rsidRDefault="003E5265" w:rsidP="003E5265">
            <w:pPr>
              <w:widowControl w:val="0"/>
              <w:spacing w:after="0" w:line="240" w:lineRule="auto"/>
              <w:jc w:val="right"/>
              <w:rPr>
                <w:rFonts w:cs="Arial"/>
                <w:b/>
                <w:sz w:val="20"/>
                <w:szCs w:val="20"/>
                <w:lang w:val="uk-UA"/>
              </w:rPr>
            </w:pPr>
            <w:r w:rsidRPr="008E366C">
              <w:rPr>
                <w:rFonts w:cs="Arial"/>
                <w:b/>
                <w:sz w:val="20"/>
                <w:szCs w:val="20"/>
                <w:lang w:val="uk-UA"/>
              </w:rPr>
              <w:t>Разом</w:t>
            </w:r>
            <w:r w:rsidRPr="008E366C">
              <w:rPr>
                <w:rFonts w:cs="Arial"/>
                <w:b/>
                <w:sz w:val="20"/>
                <w:szCs w:val="20"/>
              </w:rPr>
              <w:t>, UAH</w:t>
            </w:r>
            <w:r w:rsidRPr="008E366C">
              <w:rPr>
                <w:rFonts w:cs="Arial"/>
                <w:b/>
                <w:sz w:val="20"/>
                <w:szCs w:val="20"/>
                <w:lang w:val="uk-UA"/>
              </w:rPr>
              <w:t xml:space="preserve">/ </w:t>
            </w:r>
            <w:r w:rsidRPr="008E366C">
              <w:rPr>
                <w:rFonts w:cs="Arial"/>
                <w:b/>
                <w:sz w:val="20"/>
                <w:szCs w:val="20"/>
              </w:rPr>
              <w:t>Subtotal</w:t>
            </w:r>
            <w:r w:rsidRPr="008E366C">
              <w:rPr>
                <w:rFonts w:cs="Arial"/>
                <w:b/>
                <w:sz w:val="20"/>
                <w:szCs w:val="20"/>
                <w:lang w:val="uk-UA"/>
              </w:rPr>
              <w:t>, грн.:</w:t>
            </w:r>
          </w:p>
        </w:tc>
        <w:tc>
          <w:tcPr>
            <w:tcW w:w="533" w:type="pct"/>
            <w:tcBorders>
              <w:top w:val="double" w:sz="4" w:space="0" w:color="auto"/>
            </w:tcBorders>
            <w:shd w:val="clear" w:color="auto" w:fill="FFE599" w:themeFill="accent4" w:themeFillTint="66"/>
            <w:vAlign w:val="center"/>
          </w:tcPr>
          <w:p w14:paraId="6D7AE4A2" w14:textId="77777777" w:rsidR="003E5265" w:rsidRPr="008E366C" w:rsidRDefault="003E5265" w:rsidP="003E5265">
            <w:pPr>
              <w:widowControl w:val="0"/>
              <w:spacing w:after="0" w:line="240" w:lineRule="auto"/>
              <w:jc w:val="right"/>
              <w:rPr>
                <w:rFonts w:cs="Arial"/>
                <w:sz w:val="20"/>
                <w:szCs w:val="20"/>
                <w:lang w:val="uk-UA"/>
              </w:rPr>
            </w:pPr>
          </w:p>
        </w:tc>
      </w:tr>
      <w:tr w:rsidR="00F064F4" w:rsidRPr="00C341F4" w14:paraId="53FA25B5" w14:textId="77777777" w:rsidTr="00C20EDF">
        <w:trPr>
          <w:trHeight w:val="80"/>
        </w:trPr>
        <w:tc>
          <w:tcPr>
            <w:tcW w:w="4467" w:type="pct"/>
            <w:gridSpan w:val="7"/>
            <w:tcBorders>
              <w:bottom w:val="double" w:sz="4" w:space="0" w:color="auto"/>
            </w:tcBorders>
            <w:shd w:val="clear" w:color="auto" w:fill="FFE599" w:themeFill="accent4" w:themeFillTint="66"/>
            <w:vAlign w:val="center"/>
          </w:tcPr>
          <w:p w14:paraId="651F7EC0" w14:textId="3FAAAB46" w:rsidR="00F064F4" w:rsidRPr="008E366C" w:rsidRDefault="00F064F4" w:rsidP="003E5265">
            <w:pPr>
              <w:widowControl w:val="0"/>
              <w:spacing w:after="0" w:line="240" w:lineRule="auto"/>
              <w:jc w:val="right"/>
              <w:rPr>
                <w:rFonts w:cs="Arial"/>
                <w:b/>
                <w:sz w:val="16"/>
                <w:szCs w:val="16"/>
                <w:lang w:val="uk-UA"/>
              </w:rPr>
            </w:pPr>
            <w:r w:rsidRPr="00F064F4">
              <w:rPr>
                <w:rFonts w:cs="Arial"/>
                <w:b/>
                <w:sz w:val="16"/>
                <w:szCs w:val="16"/>
                <w:lang w:val="uk-UA"/>
              </w:rPr>
              <w:t xml:space="preserve">Вартість доставки, грн/ </w:t>
            </w:r>
            <w:proofErr w:type="spellStart"/>
            <w:r w:rsidRPr="00F064F4">
              <w:rPr>
                <w:rFonts w:cs="Arial"/>
                <w:b/>
                <w:sz w:val="16"/>
                <w:szCs w:val="16"/>
                <w:lang w:val="uk-UA"/>
              </w:rPr>
              <w:t>Delivery</w:t>
            </w:r>
            <w:proofErr w:type="spellEnd"/>
            <w:r w:rsidRPr="00F064F4">
              <w:rPr>
                <w:rFonts w:cs="Arial"/>
                <w:b/>
                <w:sz w:val="16"/>
                <w:szCs w:val="16"/>
                <w:lang w:val="uk-UA"/>
              </w:rPr>
              <w:t xml:space="preserve"> </w:t>
            </w:r>
            <w:proofErr w:type="spellStart"/>
            <w:r w:rsidRPr="00F064F4">
              <w:rPr>
                <w:rFonts w:cs="Arial"/>
                <w:b/>
                <w:sz w:val="16"/>
                <w:szCs w:val="16"/>
                <w:lang w:val="uk-UA"/>
              </w:rPr>
              <w:t>Costs</w:t>
            </w:r>
            <w:proofErr w:type="spellEnd"/>
            <w:r w:rsidRPr="00F064F4">
              <w:rPr>
                <w:rFonts w:cs="Arial"/>
                <w:b/>
                <w:sz w:val="16"/>
                <w:szCs w:val="16"/>
                <w:lang w:val="uk-UA"/>
              </w:rPr>
              <w:t>, UAH:</w:t>
            </w:r>
          </w:p>
        </w:tc>
        <w:tc>
          <w:tcPr>
            <w:tcW w:w="533" w:type="pct"/>
            <w:tcBorders>
              <w:bottom w:val="double" w:sz="4" w:space="0" w:color="auto"/>
            </w:tcBorders>
            <w:shd w:val="clear" w:color="auto" w:fill="FFE599" w:themeFill="accent4" w:themeFillTint="66"/>
            <w:vAlign w:val="center"/>
          </w:tcPr>
          <w:p w14:paraId="044E8969" w14:textId="77777777" w:rsidR="00F064F4" w:rsidRPr="00C341F4" w:rsidRDefault="00F064F4" w:rsidP="003E5265">
            <w:pPr>
              <w:widowControl w:val="0"/>
              <w:spacing w:after="0" w:line="240" w:lineRule="auto"/>
              <w:jc w:val="right"/>
              <w:rPr>
                <w:rFonts w:cs="Arial"/>
                <w:sz w:val="16"/>
                <w:szCs w:val="16"/>
              </w:rPr>
            </w:pPr>
          </w:p>
        </w:tc>
      </w:tr>
      <w:tr w:rsidR="003E5265" w:rsidRPr="00C341F4" w14:paraId="4672A1A1" w14:textId="77777777" w:rsidTr="00C20EDF">
        <w:trPr>
          <w:trHeight w:val="80"/>
        </w:trPr>
        <w:tc>
          <w:tcPr>
            <w:tcW w:w="4467" w:type="pct"/>
            <w:gridSpan w:val="7"/>
            <w:tcBorders>
              <w:bottom w:val="double" w:sz="4" w:space="0" w:color="auto"/>
            </w:tcBorders>
            <w:shd w:val="clear" w:color="auto" w:fill="FFE599" w:themeFill="accent4" w:themeFillTint="66"/>
            <w:vAlign w:val="center"/>
          </w:tcPr>
          <w:p w14:paraId="4C39B6BA" w14:textId="77777777" w:rsidR="003E5265" w:rsidRPr="008E366C" w:rsidRDefault="003E5265" w:rsidP="003E5265">
            <w:pPr>
              <w:widowControl w:val="0"/>
              <w:spacing w:after="0" w:line="240" w:lineRule="auto"/>
              <w:jc w:val="right"/>
              <w:rPr>
                <w:rFonts w:cs="Arial"/>
                <w:b/>
                <w:sz w:val="16"/>
                <w:szCs w:val="16"/>
              </w:rPr>
            </w:pPr>
            <w:r w:rsidRPr="008E366C">
              <w:rPr>
                <w:rFonts w:cs="Arial"/>
                <w:b/>
                <w:sz w:val="16"/>
                <w:szCs w:val="16"/>
                <w:lang w:val="uk-UA"/>
              </w:rPr>
              <w:t xml:space="preserve">Інші витрати (вкажіть:______________________)/ </w:t>
            </w:r>
            <w:r w:rsidRPr="008E366C">
              <w:rPr>
                <w:rFonts w:cs="Arial"/>
                <w:b/>
                <w:sz w:val="16"/>
                <w:szCs w:val="16"/>
              </w:rPr>
              <w:t>Other Costs (Describe:______________________):</w:t>
            </w:r>
          </w:p>
        </w:tc>
        <w:tc>
          <w:tcPr>
            <w:tcW w:w="533" w:type="pct"/>
            <w:tcBorders>
              <w:bottom w:val="double" w:sz="4" w:space="0" w:color="auto"/>
            </w:tcBorders>
            <w:shd w:val="clear" w:color="auto" w:fill="FFE599" w:themeFill="accent4" w:themeFillTint="66"/>
            <w:vAlign w:val="center"/>
          </w:tcPr>
          <w:p w14:paraId="5D23EE1C" w14:textId="77777777" w:rsidR="003E5265" w:rsidRPr="00C341F4" w:rsidRDefault="003E5265" w:rsidP="003E5265">
            <w:pPr>
              <w:widowControl w:val="0"/>
              <w:spacing w:after="0" w:line="240" w:lineRule="auto"/>
              <w:jc w:val="right"/>
              <w:rPr>
                <w:rFonts w:cs="Arial"/>
                <w:sz w:val="16"/>
                <w:szCs w:val="16"/>
              </w:rPr>
            </w:pPr>
          </w:p>
        </w:tc>
      </w:tr>
      <w:tr w:rsidR="003E5265" w:rsidRPr="00C341F4" w14:paraId="68415339" w14:textId="77777777" w:rsidTr="00C20EDF">
        <w:trPr>
          <w:trHeight w:val="25"/>
        </w:trPr>
        <w:tc>
          <w:tcPr>
            <w:tcW w:w="4467" w:type="pct"/>
            <w:gridSpan w:val="7"/>
            <w:tcBorders>
              <w:top w:val="double" w:sz="4" w:space="0" w:color="auto"/>
              <w:bottom w:val="double" w:sz="4" w:space="0" w:color="auto"/>
            </w:tcBorders>
            <w:shd w:val="clear" w:color="auto" w:fill="FFD966" w:themeFill="accent4" w:themeFillTint="99"/>
            <w:vAlign w:val="center"/>
          </w:tcPr>
          <w:p w14:paraId="36AF8830" w14:textId="77777777" w:rsidR="003E5265" w:rsidRPr="00C341F4" w:rsidRDefault="003E5265" w:rsidP="003E5265">
            <w:pPr>
              <w:widowControl w:val="0"/>
              <w:spacing w:after="0" w:line="240" w:lineRule="auto"/>
              <w:jc w:val="right"/>
              <w:rPr>
                <w:rFonts w:cs="Arial"/>
                <w:b/>
              </w:rPr>
            </w:pPr>
            <w:r w:rsidRPr="008E366C">
              <w:rPr>
                <w:rFonts w:cs="Arial"/>
                <w:b/>
                <w:sz w:val="20"/>
                <w:szCs w:val="20"/>
                <w:lang w:val="uk-UA"/>
              </w:rPr>
              <w:t>ВСЬОГО, грн. без ПДВ</w:t>
            </w:r>
            <w:r w:rsidRPr="008E366C">
              <w:rPr>
                <w:rFonts w:cs="Arial"/>
                <w:b/>
                <w:sz w:val="20"/>
                <w:szCs w:val="20"/>
              </w:rPr>
              <w:t xml:space="preserve"> / GRAND TOTAL, UAH excluding VAT:</w:t>
            </w:r>
          </w:p>
        </w:tc>
        <w:tc>
          <w:tcPr>
            <w:tcW w:w="533" w:type="pct"/>
            <w:tcBorders>
              <w:top w:val="double" w:sz="4" w:space="0" w:color="auto"/>
              <w:bottom w:val="double" w:sz="4" w:space="0" w:color="auto"/>
            </w:tcBorders>
            <w:shd w:val="clear" w:color="auto" w:fill="FFD966" w:themeFill="accent4" w:themeFillTint="99"/>
            <w:vAlign w:val="center"/>
          </w:tcPr>
          <w:p w14:paraId="07086618" w14:textId="77777777" w:rsidR="003E5265" w:rsidRPr="00C341F4" w:rsidRDefault="003E5265" w:rsidP="003E5265">
            <w:pPr>
              <w:widowControl w:val="0"/>
              <w:spacing w:after="0" w:line="240" w:lineRule="auto"/>
              <w:jc w:val="right"/>
              <w:rPr>
                <w:rFonts w:cs="Arial"/>
                <w:b/>
                <w:sz w:val="16"/>
                <w:szCs w:val="16"/>
              </w:rPr>
            </w:pPr>
          </w:p>
        </w:tc>
      </w:tr>
    </w:tbl>
    <w:p w14:paraId="321EDAD7" w14:textId="42D721E7" w:rsidR="00E717F7" w:rsidRPr="00465DCA" w:rsidRDefault="00E717F7" w:rsidP="00EE7030">
      <w:pPr>
        <w:spacing w:after="0" w:line="240" w:lineRule="auto"/>
        <w:jc w:val="both"/>
        <w:rPr>
          <w:sz w:val="20"/>
        </w:rPr>
      </w:pPr>
    </w:p>
    <w:p w14:paraId="3F09AAAC" w14:textId="77777777" w:rsidR="007B6058" w:rsidRPr="00051403" w:rsidRDefault="007B6058" w:rsidP="007B6058">
      <w:pPr>
        <w:spacing w:after="0" w:line="240" w:lineRule="auto"/>
        <w:jc w:val="both"/>
        <w:rPr>
          <w:i/>
          <w:iCs/>
          <w:color w:val="0033CC"/>
          <w:lang w:val="ru-RU"/>
        </w:rPr>
      </w:pPr>
      <w:proofErr w:type="spellStart"/>
      <w:r w:rsidRPr="001834ED">
        <w:rPr>
          <w:b/>
          <w:bCs/>
          <w:i/>
          <w:iCs/>
          <w:color w:val="0033CC"/>
          <w:lang w:val="ru-RU"/>
        </w:rPr>
        <w:t>Пропонуйте</w:t>
      </w:r>
      <w:proofErr w:type="spellEnd"/>
      <w:r w:rsidRPr="001834ED">
        <w:rPr>
          <w:b/>
          <w:bCs/>
          <w:i/>
          <w:iCs/>
          <w:color w:val="0033CC"/>
        </w:rPr>
        <w:t xml:space="preserve"> </w:t>
      </w:r>
      <w:proofErr w:type="spellStart"/>
      <w:r w:rsidRPr="001834ED">
        <w:rPr>
          <w:b/>
          <w:bCs/>
          <w:i/>
          <w:iCs/>
          <w:color w:val="0033CC"/>
          <w:lang w:val="ru-RU"/>
        </w:rPr>
        <w:t>варіанти</w:t>
      </w:r>
      <w:proofErr w:type="spellEnd"/>
      <w:r w:rsidRPr="001834ED">
        <w:rPr>
          <w:b/>
          <w:bCs/>
          <w:i/>
          <w:iCs/>
          <w:color w:val="0033CC"/>
        </w:rPr>
        <w:t xml:space="preserve"> </w:t>
      </w:r>
      <w:r w:rsidRPr="001834ED">
        <w:rPr>
          <w:b/>
          <w:bCs/>
          <w:i/>
          <w:iCs/>
          <w:color w:val="0033CC"/>
          <w:lang w:val="ru-RU"/>
        </w:rPr>
        <w:t>в</w:t>
      </w:r>
      <w:r w:rsidRPr="001834ED">
        <w:rPr>
          <w:b/>
          <w:bCs/>
          <w:i/>
          <w:iCs/>
          <w:color w:val="0033CC"/>
        </w:rPr>
        <w:t xml:space="preserve"> </w:t>
      </w:r>
      <w:proofErr w:type="spellStart"/>
      <w:r w:rsidRPr="001834ED">
        <w:rPr>
          <w:b/>
          <w:bCs/>
          <w:i/>
          <w:iCs/>
          <w:color w:val="0033CC"/>
          <w:lang w:val="ru-RU"/>
        </w:rPr>
        <w:t>наявності</w:t>
      </w:r>
      <w:proofErr w:type="spellEnd"/>
      <w:r w:rsidRPr="001834ED">
        <w:rPr>
          <w:b/>
          <w:bCs/>
          <w:i/>
          <w:iCs/>
          <w:color w:val="0033CC"/>
        </w:rPr>
        <w:t xml:space="preserve"> </w:t>
      </w:r>
      <w:r w:rsidRPr="001834ED">
        <w:rPr>
          <w:b/>
          <w:bCs/>
          <w:i/>
          <w:iCs/>
          <w:color w:val="0033CC"/>
          <w:lang w:val="ru-RU"/>
        </w:rPr>
        <w:t>та</w:t>
      </w:r>
      <w:r w:rsidRPr="001834ED">
        <w:rPr>
          <w:b/>
          <w:bCs/>
          <w:i/>
          <w:iCs/>
          <w:color w:val="0033CC"/>
        </w:rPr>
        <w:t>/</w:t>
      </w:r>
      <w:proofErr w:type="spellStart"/>
      <w:r w:rsidRPr="001834ED">
        <w:rPr>
          <w:b/>
          <w:bCs/>
          <w:i/>
          <w:iCs/>
          <w:color w:val="0033CC"/>
          <w:lang w:val="ru-RU"/>
        </w:rPr>
        <w:t>або</w:t>
      </w:r>
      <w:proofErr w:type="spellEnd"/>
      <w:r w:rsidRPr="001834ED">
        <w:rPr>
          <w:b/>
          <w:bCs/>
          <w:i/>
          <w:iCs/>
          <w:color w:val="0033CC"/>
        </w:rPr>
        <w:t xml:space="preserve"> </w:t>
      </w:r>
      <w:proofErr w:type="spellStart"/>
      <w:r w:rsidRPr="001834ED">
        <w:rPr>
          <w:b/>
          <w:bCs/>
          <w:i/>
          <w:iCs/>
          <w:color w:val="0033CC"/>
          <w:lang w:val="ru-RU"/>
        </w:rPr>
        <w:t>доступні</w:t>
      </w:r>
      <w:proofErr w:type="spellEnd"/>
      <w:r w:rsidRPr="001834ED">
        <w:rPr>
          <w:b/>
          <w:bCs/>
          <w:i/>
          <w:iCs/>
          <w:color w:val="0033CC"/>
        </w:rPr>
        <w:t xml:space="preserve"> </w:t>
      </w:r>
      <w:proofErr w:type="spellStart"/>
      <w:r w:rsidRPr="001834ED">
        <w:rPr>
          <w:b/>
          <w:bCs/>
          <w:i/>
          <w:iCs/>
          <w:color w:val="0033CC"/>
          <w:lang w:val="ru-RU"/>
        </w:rPr>
        <w:t>протягом</w:t>
      </w:r>
      <w:proofErr w:type="spellEnd"/>
      <w:r w:rsidRPr="001834ED">
        <w:rPr>
          <w:b/>
          <w:bCs/>
          <w:i/>
          <w:iCs/>
          <w:color w:val="0033CC"/>
        </w:rPr>
        <w:t xml:space="preserve"> </w:t>
      </w:r>
      <w:proofErr w:type="gramStart"/>
      <w:r w:rsidRPr="001834ED">
        <w:rPr>
          <w:b/>
          <w:bCs/>
          <w:i/>
          <w:iCs/>
          <w:color w:val="0033CC"/>
        </w:rPr>
        <w:t>15-</w:t>
      </w:r>
      <w:proofErr w:type="spellStart"/>
      <w:r w:rsidRPr="001834ED">
        <w:rPr>
          <w:b/>
          <w:bCs/>
          <w:i/>
          <w:iCs/>
          <w:color w:val="0033CC"/>
          <w:lang w:val="ru-RU"/>
        </w:rPr>
        <w:t>ти</w:t>
      </w:r>
      <w:proofErr w:type="spellEnd"/>
      <w:proofErr w:type="gramEnd"/>
      <w:r w:rsidRPr="001834ED">
        <w:rPr>
          <w:b/>
          <w:bCs/>
          <w:i/>
          <w:iCs/>
          <w:color w:val="0033CC"/>
        </w:rPr>
        <w:t xml:space="preserve"> </w:t>
      </w:r>
      <w:proofErr w:type="spellStart"/>
      <w:r w:rsidRPr="001834ED">
        <w:rPr>
          <w:b/>
          <w:bCs/>
          <w:i/>
          <w:iCs/>
          <w:color w:val="0033CC"/>
          <w:lang w:val="ru-RU"/>
        </w:rPr>
        <w:t>робочих</w:t>
      </w:r>
      <w:proofErr w:type="spellEnd"/>
      <w:r w:rsidRPr="001834ED">
        <w:rPr>
          <w:b/>
          <w:bCs/>
          <w:i/>
          <w:iCs/>
          <w:color w:val="0033CC"/>
        </w:rPr>
        <w:t xml:space="preserve"> </w:t>
      </w:r>
      <w:proofErr w:type="spellStart"/>
      <w:r w:rsidRPr="001834ED">
        <w:rPr>
          <w:b/>
          <w:bCs/>
          <w:i/>
          <w:iCs/>
          <w:color w:val="0033CC"/>
          <w:lang w:val="ru-RU"/>
        </w:rPr>
        <w:t>днів</w:t>
      </w:r>
      <w:proofErr w:type="spellEnd"/>
      <w:r w:rsidRPr="001834ED">
        <w:rPr>
          <w:b/>
          <w:bCs/>
          <w:i/>
          <w:iCs/>
          <w:color w:val="0033CC"/>
        </w:rPr>
        <w:t xml:space="preserve"> </w:t>
      </w:r>
      <w:r w:rsidRPr="001834ED">
        <w:rPr>
          <w:b/>
          <w:bCs/>
          <w:i/>
          <w:iCs/>
          <w:color w:val="0033CC"/>
          <w:lang w:val="ru-RU"/>
        </w:rPr>
        <w:t>з</w:t>
      </w:r>
      <w:r w:rsidRPr="001834ED">
        <w:rPr>
          <w:b/>
          <w:bCs/>
          <w:i/>
          <w:iCs/>
          <w:color w:val="0033CC"/>
        </w:rPr>
        <w:t xml:space="preserve"> </w:t>
      </w:r>
      <w:proofErr w:type="spellStart"/>
      <w:r w:rsidRPr="001834ED">
        <w:rPr>
          <w:b/>
          <w:bCs/>
          <w:i/>
          <w:iCs/>
          <w:color w:val="0033CC"/>
          <w:lang w:val="ru-RU"/>
        </w:rPr>
        <w:t>дати</w:t>
      </w:r>
      <w:proofErr w:type="spellEnd"/>
      <w:r w:rsidRPr="001834ED">
        <w:rPr>
          <w:b/>
          <w:bCs/>
          <w:i/>
          <w:iCs/>
          <w:color w:val="0033CC"/>
        </w:rPr>
        <w:t xml:space="preserve"> </w:t>
      </w:r>
      <w:proofErr w:type="spellStart"/>
      <w:r w:rsidRPr="001834ED">
        <w:rPr>
          <w:b/>
          <w:bCs/>
          <w:i/>
          <w:iCs/>
          <w:color w:val="0033CC"/>
          <w:lang w:val="ru-RU"/>
        </w:rPr>
        <w:t>підписання</w:t>
      </w:r>
      <w:proofErr w:type="spellEnd"/>
      <w:r w:rsidRPr="001834ED">
        <w:rPr>
          <w:b/>
          <w:bCs/>
          <w:i/>
          <w:iCs/>
          <w:color w:val="0033CC"/>
        </w:rPr>
        <w:t xml:space="preserve"> </w:t>
      </w:r>
      <w:r w:rsidRPr="001834ED">
        <w:rPr>
          <w:b/>
          <w:bCs/>
          <w:i/>
          <w:iCs/>
          <w:color w:val="0033CC"/>
          <w:lang w:val="ru-RU"/>
        </w:rPr>
        <w:t>договору</w:t>
      </w:r>
      <w:r w:rsidRPr="001834ED">
        <w:rPr>
          <w:b/>
          <w:bCs/>
          <w:i/>
          <w:iCs/>
          <w:color w:val="0033CC"/>
        </w:rPr>
        <w:t xml:space="preserve">, </w:t>
      </w:r>
      <w:proofErr w:type="spellStart"/>
      <w:r w:rsidRPr="001834ED">
        <w:rPr>
          <w:b/>
          <w:bCs/>
          <w:i/>
          <w:iCs/>
          <w:color w:val="0033CC"/>
          <w:lang w:val="ru-RU"/>
        </w:rPr>
        <w:t>тобто</w:t>
      </w:r>
      <w:proofErr w:type="spellEnd"/>
      <w:r w:rsidRPr="001834ED">
        <w:rPr>
          <w:b/>
          <w:bCs/>
          <w:i/>
          <w:iCs/>
          <w:color w:val="0033CC"/>
        </w:rPr>
        <w:t xml:space="preserve"> </w:t>
      </w:r>
      <w:proofErr w:type="spellStart"/>
      <w:r w:rsidRPr="001834ED">
        <w:rPr>
          <w:b/>
          <w:bCs/>
          <w:i/>
          <w:iCs/>
          <w:color w:val="0033CC"/>
          <w:lang w:val="ru-RU"/>
        </w:rPr>
        <w:t>вкажіть</w:t>
      </w:r>
      <w:proofErr w:type="spellEnd"/>
      <w:r w:rsidRPr="001834ED">
        <w:rPr>
          <w:b/>
          <w:bCs/>
          <w:i/>
          <w:iCs/>
          <w:color w:val="0033CC"/>
        </w:rPr>
        <w:t xml:space="preserve"> </w:t>
      </w:r>
      <w:r w:rsidRPr="001834ED">
        <w:rPr>
          <w:b/>
          <w:bCs/>
          <w:i/>
          <w:iCs/>
          <w:color w:val="0033CC"/>
          <w:lang w:val="ru-RU"/>
        </w:rPr>
        <w:t>яка</w:t>
      </w:r>
      <w:r w:rsidRPr="001834ED">
        <w:rPr>
          <w:b/>
          <w:bCs/>
          <w:i/>
          <w:iCs/>
          <w:color w:val="0033CC"/>
        </w:rPr>
        <w:t xml:space="preserve"> </w:t>
      </w:r>
      <w:proofErr w:type="spellStart"/>
      <w:r w:rsidRPr="001834ED">
        <w:rPr>
          <w:b/>
          <w:bCs/>
          <w:i/>
          <w:iCs/>
          <w:color w:val="0033CC"/>
          <w:lang w:val="ru-RU"/>
        </w:rPr>
        <w:t>кількість</w:t>
      </w:r>
      <w:proofErr w:type="spellEnd"/>
      <w:r w:rsidRPr="001834ED">
        <w:rPr>
          <w:b/>
          <w:bCs/>
          <w:i/>
          <w:iCs/>
          <w:color w:val="0033CC"/>
        </w:rPr>
        <w:t xml:space="preserve"> </w:t>
      </w:r>
      <w:r w:rsidRPr="001834ED">
        <w:rPr>
          <w:b/>
          <w:bCs/>
          <w:i/>
          <w:iCs/>
          <w:color w:val="0033CC"/>
          <w:lang w:val="uk-UA"/>
        </w:rPr>
        <w:t>та яка модель</w:t>
      </w:r>
      <w:r>
        <w:rPr>
          <w:b/>
          <w:bCs/>
          <w:i/>
          <w:iCs/>
          <w:color w:val="0033CC"/>
          <w:lang w:val="uk-UA"/>
        </w:rPr>
        <w:t>/лі</w:t>
      </w:r>
      <w:r w:rsidRPr="001834ED">
        <w:rPr>
          <w:b/>
          <w:bCs/>
          <w:i/>
          <w:iCs/>
          <w:color w:val="0033CC"/>
          <w:lang w:val="uk-UA"/>
        </w:rPr>
        <w:t xml:space="preserve"> є доступною</w:t>
      </w:r>
      <w:r>
        <w:rPr>
          <w:b/>
          <w:bCs/>
          <w:i/>
          <w:iCs/>
          <w:color w:val="0033CC"/>
          <w:lang w:val="uk-UA"/>
        </w:rPr>
        <w:t>/ми</w:t>
      </w:r>
      <w:r w:rsidRPr="001834ED">
        <w:rPr>
          <w:b/>
          <w:bCs/>
          <w:i/>
          <w:iCs/>
          <w:color w:val="0033CC"/>
          <w:lang w:val="uk-UA"/>
        </w:rPr>
        <w:t xml:space="preserve"> протягом 15-ти </w:t>
      </w:r>
      <w:proofErr w:type="spellStart"/>
      <w:r w:rsidRPr="001834ED">
        <w:rPr>
          <w:b/>
          <w:bCs/>
          <w:i/>
          <w:iCs/>
          <w:color w:val="0033CC"/>
          <w:lang w:val="ru-RU"/>
        </w:rPr>
        <w:t>робочих</w:t>
      </w:r>
      <w:proofErr w:type="spellEnd"/>
      <w:r w:rsidRPr="001834ED">
        <w:rPr>
          <w:b/>
          <w:bCs/>
          <w:i/>
          <w:iCs/>
          <w:color w:val="0033CC"/>
        </w:rPr>
        <w:t xml:space="preserve"> </w:t>
      </w:r>
      <w:proofErr w:type="spellStart"/>
      <w:r w:rsidRPr="001834ED">
        <w:rPr>
          <w:b/>
          <w:bCs/>
          <w:i/>
          <w:iCs/>
          <w:color w:val="0033CC"/>
          <w:lang w:val="ru-RU"/>
        </w:rPr>
        <w:t>днів</w:t>
      </w:r>
      <w:proofErr w:type="spellEnd"/>
      <w:r w:rsidRPr="00BA6C9C">
        <w:rPr>
          <w:b/>
          <w:bCs/>
          <w:i/>
          <w:iCs/>
          <w:color w:val="0033CC"/>
        </w:rPr>
        <w:t xml:space="preserve"> </w:t>
      </w:r>
      <w:r>
        <w:rPr>
          <w:b/>
          <w:bCs/>
          <w:i/>
          <w:iCs/>
          <w:color w:val="0033CC"/>
          <w:lang w:val="uk-UA"/>
        </w:rPr>
        <w:t>(мають бути заповнені зелені стовпчики)</w:t>
      </w:r>
      <w:r w:rsidRPr="001834ED">
        <w:rPr>
          <w:b/>
          <w:bCs/>
          <w:i/>
          <w:iCs/>
          <w:color w:val="0033CC"/>
        </w:rPr>
        <w:t>.</w:t>
      </w:r>
      <w:r w:rsidRPr="001834ED">
        <w:rPr>
          <w:i/>
          <w:iCs/>
          <w:color w:val="0033CC"/>
        </w:rPr>
        <w:t xml:space="preserve"> </w:t>
      </w:r>
      <w:proofErr w:type="spellStart"/>
      <w:r w:rsidRPr="00051403">
        <w:rPr>
          <w:i/>
          <w:iCs/>
          <w:color w:val="0033CC"/>
          <w:lang w:val="ru-RU"/>
        </w:rPr>
        <w:t>Зверніть</w:t>
      </w:r>
      <w:proofErr w:type="spellEnd"/>
      <w:r w:rsidRPr="00051403">
        <w:rPr>
          <w:i/>
          <w:iCs/>
          <w:color w:val="0033CC"/>
          <w:lang w:val="ru-RU"/>
        </w:rPr>
        <w:t xml:space="preserve"> </w:t>
      </w:r>
      <w:proofErr w:type="spellStart"/>
      <w:r w:rsidRPr="00051403">
        <w:rPr>
          <w:i/>
          <w:iCs/>
          <w:color w:val="0033CC"/>
          <w:lang w:val="ru-RU"/>
        </w:rPr>
        <w:t>увагу</w:t>
      </w:r>
      <w:proofErr w:type="spellEnd"/>
      <w:r w:rsidRPr="00051403">
        <w:rPr>
          <w:i/>
          <w:iCs/>
          <w:color w:val="0033CC"/>
          <w:lang w:val="ru-RU"/>
        </w:rPr>
        <w:t xml:space="preserve">, </w:t>
      </w:r>
      <w:proofErr w:type="spellStart"/>
      <w:r w:rsidRPr="00051403">
        <w:rPr>
          <w:i/>
          <w:iCs/>
          <w:color w:val="0033CC"/>
          <w:lang w:val="ru-RU"/>
        </w:rPr>
        <w:t>що</w:t>
      </w:r>
      <w:proofErr w:type="spellEnd"/>
      <w:r w:rsidRPr="00051403">
        <w:rPr>
          <w:i/>
          <w:iCs/>
          <w:color w:val="0033CC"/>
          <w:lang w:val="ru-RU"/>
        </w:rPr>
        <w:t xml:space="preserve"> </w:t>
      </w:r>
      <w:proofErr w:type="spellStart"/>
      <w:r w:rsidRPr="00051403">
        <w:rPr>
          <w:i/>
          <w:iCs/>
          <w:color w:val="0033CC"/>
          <w:lang w:val="ru-RU"/>
        </w:rPr>
        <w:t>всі</w:t>
      </w:r>
      <w:proofErr w:type="spellEnd"/>
      <w:r w:rsidRPr="00051403">
        <w:rPr>
          <w:i/>
          <w:iCs/>
          <w:color w:val="0033CC"/>
          <w:lang w:val="ru-RU"/>
        </w:rPr>
        <w:t xml:space="preserve"> </w:t>
      </w:r>
      <w:proofErr w:type="spellStart"/>
      <w:r w:rsidRPr="00051403">
        <w:rPr>
          <w:i/>
          <w:iCs/>
          <w:color w:val="0033CC"/>
          <w:lang w:val="ru-RU"/>
        </w:rPr>
        <w:t>пропозиції</w:t>
      </w:r>
      <w:proofErr w:type="spellEnd"/>
      <w:r w:rsidRPr="00051403">
        <w:rPr>
          <w:i/>
          <w:iCs/>
          <w:color w:val="0033CC"/>
          <w:lang w:val="ru-RU"/>
        </w:rPr>
        <w:t xml:space="preserve">, </w:t>
      </w:r>
      <w:proofErr w:type="spellStart"/>
      <w:r w:rsidRPr="00051403">
        <w:rPr>
          <w:i/>
          <w:iCs/>
          <w:color w:val="0033CC"/>
          <w:lang w:val="ru-RU"/>
        </w:rPr>
        <w:t>яких</w:t>
      </w:r>
      <w:proofErr w:type="spellEnd"/>
      <w:r w:rsidRPr="00051403">
        <w:rPr>
          <w:i/>
          <w:iCs/>
          <w:color w:val="0033CC"/>
          <w:lang w:val="ru-RU"/>
        </w:rPr>
        <w:t xml:space="preserve"> </w:t>
      </w:r>
      <w:proofErr w:type="spellStart"/>
      <w:r w:rsidRPr="00051403">
        <w:rPr>
          <w:i/>
          <w:iCs/>
          <w:color w:val="0033CC"/>
          <w:lang w:val="ru-RU"/>
        </w:rPr>
        <w:t>немає</w:t>
      </w:r>
      <w:proofErr w:type="spellEnd"/>
      <w:r w:rsidRPr="00051403">
        <w:rPr>
          <w:i/>
          <w:iCs/>
          <w:color w:val="0033CC"/>
          <w:lang w:val="ru-RU"/>
        </w:rPr>
        <w:t xml:space="preserve"> на </w:t>
      </w:r>
      <w:proofErr w:type="spellStart"/>
      <w:r w:rsidRPr="00051403">
        <w:rPr>
          <w:i/>
          <w:iCs/>
          <w:color w:val="0033CC"/>
          <w:lang w:val="ru-RU"/>
        </w:rPr>
        <w:t>складі</w:t>
      </w:r>
      <w:proofErr w:type="spellEnd"/>
      <w:r w:rsidRPr="00051403">
        <w:rPr>
          <w:i/>
          <w:iCs/>
          <w:color w:val="0033CC"/>
          <w:lang w:val="ru-RU"/>
        </w:rPr>
        <w:t xml:space="preserve"> та </w:t>
      </w:r>
      <w:proofErr w:type="spellStart"/>
      <w:r w:rsidRPr="00051403">
        <w:rPr>
          <w:i/>
          <w:iCs/>
          <w:color w:val="0033CC"/>
          <w:lang w:val="ru-RU"/>
        </w:rPr>
        <w:t>які</w:t>
      </w:r>
      <w:proofErr w:type="spellEnd"/>
      <w:r w:rsidRPr="00051403">
        <w:rPr>
          <w:i/>
          <w:iCs/>
          <w:color w:val="0033CC"/>
          <w:lang w:val="ru-RU"/>
        </w:rPr>
        <w:t xml:space="preserve"> не </w:t>
      </w:r>
      <w:proofErr w:type="spellStart"/>
      <w:r w:rsidRPr="00051403">
        <w:rPr>
          <w:i/>
          <w:iCs/>
          <w:color w:val="0033CC"/>
          <w:lang w:val="ru-RU"/>
        </w:rPr>
        <w:t>можуть</w:t>
      </w:r>
      <w:proofErr w:type="spellEnd"/>
      <w:r w:rsidRPr="00051403">
        <w:rPr>
          <w:i/>
          <w:iCs/>
          <w:color w:val="0033CC"/>
          <w:lang w:val="ru-RU"/>
        </w:rPr>
        <w:t xml:space="preserve"> буту </w:t>
      </w:r>
      <w:proofErr w:type="spellStart"/>
      <w:r w:rsidRPr="00051403">
        <w:rPr>
          <w:i/>
          <w:iCs/>
          <w:color w:val="0033CC"/>
          <w:lang w:val="ru-RU"/>
        </w:rPr>
        <w:t>готові</w:t>
      </w:r>
      <w:proofErr w:type="spellEnd"/>
      <w:r w:rsidRPr="00051403">
        <w:rPr>
          <w:i/>
          <w:iCs/>
          <w:color w:val="0033CC"/>
          <w:lang w:val="ru-RU"/>
        </w:rPr>
        <w:t xml:space="preserve"> до доставки </w:t>
      </w:r>
      <w:proofErr w:type="spellStart"/>
      <w:r w:rsidRPr="00051403">
        <w:rPr>
          <w:i/>
          <w:iCs/>
          <w:color w:val="0033CC"/>
          <w:lang w:val="ru-RU"/>
        </w:rPr>
        <w:t>протягом</w:t>
      </w:r>
      <w:proofErr w:type="spellEnd"/>
      <w:r w:rsidRPr="00051403">
        <w:rPr>
          <w:i/>
          <w:iCs/>
          <w:color w:val="0033CC"/>
          <w:lang w:val="ru-RU"/>
        </w:rPr>
        <w:t xml:space="preserve"> </w:t>
      </w:r>
      <w:proofErr w:type="spellStart"/>
      <w:r w:rsidRPr="00051403">
        <w:rPr>
          <w:i/>
          <w:iCs/>
          <w:color w:val="0033CC"/>
          <w:lang w:val="ru-RU"/>
        </w:rPr>
        <w:t>зазначеного</w:t>
      </w:r>
      <w:proofErr w:type="spellEnd"/>
      <w:r w:rsidRPr="00051403">
        <w:rPr>
          <w:i/>
          <w:iCs/>
          <w:color w:val="0033CC"/>
          <w:lang w:val="ru-RU"/>
        </w:rPr>
        <w:t xml:space="preserve"> часу, </w:t>
      </w:r>
      <w:proofErr w:type="spellStart"/>
      <w:r w:rsidRPr="00051403">
        <w:rPr>
          <w:i/>
          <w:iCs/>
          <w:color w:val="0033CC"/>
          <w:lang w:val="ru-RU"/>
        </w:rPr>
        <w:t>можуть</w:t>
      </w:r>
      <w:proofErr w:type="spellEnd"/>
      <w:r w:rsidRPr="00051403">
        <w:rPr>
          <w:i/>
          <w:iCs/>
          <w:color w:val="0033CC"/>
          <w:lang w:val="ru-RU"/>
        </w:rPr>
        <w:t xml:space="preserve"> бути </w:t>
      </w:r>
      <w:proofErr w:type="spellStart"/>
      <w:r w:rsidRPr="00051403">
        <w:rPr>
          <w:i/>
          <w:iCs/>
          <w:color w:val="0033CC"/>
          <w:lang w:val="ru-RU"/>
        </w:rPr>
        <w:t>визнані</w:t>
      </w:r>
      <w:proofErr w:type="spellEnd"/>
      <w:r w:rsidRPr="00051403">
        <w:rPr>
          <w:i/>
          <w:iCs/>
          <w:color w:val="0033CC"/>
          <w:lang w:val="ru-RU"/>
        </w:rPr>
        <w:t xml:space="preserve"> </w:t>
      </w:r>
      <w:proofErr w:type="spellStart"/>
      <w:r w:rsidRPr="00051403">
        <w:rPr>
          <w:i/>
          <w:iCs/>
          <w:color w:val="0033CC"/>
          <w:lang w:val="ru-RU"/>
        </w:rPr>
        <w:t>технічно</w:t>
      </w:r>
      <w:proofErr w:type="spellEnd"/>
      <w:r w:rsidRPr="00051403">
        <w:rPr>
          <w:i/>
          <w:iCs/>
          <w:color w:val="0033CC"/>
          <w:lang w:val="ru-RU"/>
        </w:rPr>
        <w:t xml:space="preserve"> </w:t>
      </w:r>
      <w:proofErr w:type="spellStart"/>
      <w:r w:rsidRPr="00051403">
        <w:rPr>
          <w:i/>
          <w:iCs/>
          <w:color w:val="0033CC"/>
          <w:lang w:val="ru-RU"/>
        </w:rPr>
        <w:t>неприйнятними</w:t>
      </w:r>
      <w:proofErr w:type="spellEnd"/>
      <w:r>
        <w:rPr>
          <w:i/>
          <w:iCs/>
          <w:color w:val="0033CC"/>
          <w:lang w:val="ru-RU"/>
        </w:rPr>
        <w:t xml:space="preserve">. </w:t>
      </w:r>
      <w:r w:rsidRPr="00051403">
        <w:rPr>
          <w:i/>
          <w:iCs/>
          <w:color w:val="0033CC"/>
          <w:lang w:val="ru-RU"/>
        </w:rPr>
        <w:t>/</w:t>
      </w:r>
    </w:p>
    <w:p w14:paraId="70E55103" w14:textId="77777777" w:rsidR="007B6058" w:rsidRPr="00C97416" w:rsidRDefault="007B6058" w:rsidP="007B6058">
      <w:pPr>
        <w:spacing w:after="0" w:line="240" w:lineRule="auto"/>
        <w:jc w:val="both"/>
        <w:rPr>
          <w:i/>
          <w:iCs/>
          <w:color w:val="0033CC"/>
          <w:lang w:val="uk-UA"/>
        </w:rPr>
      </w:pPr>
      <w:proofErr w:type="spellStart"/>
      <w:r w:rsidRPr="00D00DFA">
        <w:rPr>
          <w:b/>
          <w:bCs/>
          <w:i/>
          <w:iCs/>
          <w:color w:val="0033CC"/>
          <w:lang w:val="uk-UA"/>
        </w:rPr>
        <w:t>Please</w:t>
      </w:r>
      <w:proofErr w:type="spellEnd"/>
      <w:r w:rsidRPr="00D00DFA">
        <w:rPr>
          <w:b/>
          <w:bCs/>
          <w:i/>
          <w:iCs/>
          <w:color w:val="0033CC"/>
          <w:lang w:val="uk-UA"/>
        </w:rPr>
        <w:t xml:space="preserve"> </w:t>
      </w:r>
      <w:proofErr w:type="spellStart"/>
      <w:r w:rsidRPr="00D00DFA">
        <w:rPr>
          <w:b/>
          <w:bCs/>
          <w:i/>
          <w:iCs/>
          <w:color w:val="0033CC"/>
          <w:lang w:val="uk-UA"/>
        </w:rPr>
        <w:t>offer</w:t>
      </w:r>
      <w:proofErr w:type="spellEnd"/>
      <w:r w:rsidRPr="00D00DFA">
        <w:rPr>
          <w:b/>
          <w:bCs/>
          <w:i/>
          <w:iCs/>
          <w:color w:val="0033CC"/>
          <w:lang w:val="uk-UA"/>
        </w:rPr>
        <w:t xml:space="preserve"> </w:t>
      </w:r>
      <w:proofErr w:type="spellStart"/>
      <w:r w:rsidRPr="00D00DFA">
        <w:rPr>
          <w:b/>
          <w:bCs/>
          <w:i/>
          <w:iCs/>
          <w:color w:val="0033CC"/>
          <w:lang w:val="uk-UA"/>
        </w:rPr>
        <w:t>options</w:t>
      </w:r>
      <w:proofErr w:type="spellEnd"/>
      <w:r w:rsidRPr="00D00DFA">
        <w:rPr>
          <w:b/>
          <w:bCs/>
          <w:i/>
          <w:iCs/>
          <w:color w:val="0033CC"/>
          <w:lang w:val="uk-UA"/>
        </w:rPr>
        <w:t xml:space="preserve"> </w:t>
      </w:r>
      <w:proofErr w:type="spellStart"/>
      <w:r w:rsidRPr="00D00DFA">
        <w:rPr>
          <w:b/>
          <w:bCs/>
          <w:i/>
          <w:iCs/>
          <w:color w:val="0033CC"/>
          <w:lang w:val="uk-UA"/>
        </w:rPr>
        <w:t>in</w:t>
      </w:r>
      <w:proofErr w:type="spellEnd"/>
      <w:r w:rsidRPr="00D00DFA">
        <w:rPr>
          <w:b/>
          <w:bCs/>
          <w:i/>
          <w:iCs/>
          <w:color w:val="0033CC"/>
          <w:lang w:val="uk-UA"/>
        </w:rPr>
        <w:t xml:space="preserve"> </w:t>
      </w:r>
      <w:proofErr w:type="spellStart"/>
      <w:r w:rsidRPr="00D00DFA">
        <w:rPr>
          <w:b/>
          <w:bCs/>
          <w:i/>
          <w:iCs/>
          <w:color w:val="0033CC"/>
          <w:lang w:val="uk-UA"/>
        </w:rPr>
        <w:t>stock</w:t>
      </w:r>
      <w:proofErr w:type="spellEnd"/>
      <w:r w:rsidRPr="00D00DFA">
        <w:rPr>
          <w:b/>
          <w:bCs/>
          <w:i/>
          <w:iCs/>
          <w:color w:val="0033CC"/>
          <w:lang w:val="uk-UA"/>
        </w:rPr>
        <w:t xml:space="preserve"> </w:t>
      </w:r>
      <w:proofErr w:type="spellStart"/>
      <w:r w:rsidRPr="00D00DFA">
        <w:rPr>
          <w:b/>
          <w:bCs/>
          <w:i/>
          <w:iCs/>
          <w:color w:val="0033CC"/>
          <w:lang w:val="uk-UA"/>
        </w:rPr>
        <w:t>or</w:t>
      </w:r>
      <w:proofErr w:type="spellEnd"/>
      <w:r w:rsidRPr="00D00DFA">
        <w:rPr>
          <w:b/>
          <w:bCs/>
          <w:i/>
          <w:iCs/>
          <w:color w:val="0033CC"/>
          <w:lang w:val="uk-UA"/>
        </w:rPr>
        <w:t xml:space="preserve"> </w:t>
      </w:r>
      <w:proofErr w:type="spellStart"/>
      <w:r w:rsidRPr="00D00DFA">
        <w:rPr>
          <w:b/>
          <w:bCs/>
          <w:i/>
          <w:iCs/>
          <w:color w:val="0033CC"/>
          <w:lang w:val="uk-UA"/>
        </w:rPr>
        <w:t>available</w:t>
      </w:r>
      <w:proofErr w:type="spellEnd"/>
      <w:r w:rsidRPr="00D00DFA">
        <w:rPr>
          <w:b/>
          <w:bCs/>
          <w:i/>
          <w:iCs/>
          <w:color w:val="0033CC"/>
          <w:lang w:val="uk-UA"/>
        </w:rPr>
        <w:t xml:space="preserve"> </w:t>
      </w:r>
      <w:proofErr w:type="spellStart"/>
      <w:r w:rsidRPr="00D00DFA">
        <w:rPr>
          <w:b/>
          <w:bCs/>
          <w:i/>
          <w:iCs/>
          <w:color w:val="0033CC"/>
          <w:lang w:val="uk-UA"/>
        </w:rPr>
        <w:t>within</w:t>
      </w:r>
      <w:proofErr w:type="spellEnd"/>
      <w:r w:rsidRPr="00D00DFA">
        <w:rPr>
          <w:b/>
          <w:bCs/>
          <w:i/>
          <w:iCs/>
          <w:color w:val="0033CC"/>
          <w:lang w:val="uk-UA"/>
        </w:rPr>
        <w:t xml:space="preserve"> </w:t>
      </w:r>
      <w:r w:rsidRPr="00D00DFA">
        <w:rPr>
          <w:b/>
          <w:bCs/>
          <w:i/>
          <w:iCs/>
          <w:color w:val="0033CC"/>
        </w:rPr>
        <w:t>15</w:t>
      </w:r>
      <w:r w:rsidRPr="00D00DFA">
        <w:rPr>
          <w:b/>
          <w:bCs/>
          <w:i/>
          <w:iCs/>
          <w:color w:val="0033CC"/>
          <w:lang w:val="uk-UA"/>
        </w:rPr>
        <w:t xml:space="preserve"> </w:t>
      </w:r>
      <w:proofErr w:type="spellStart"/>
      <w:r w:rsidRPr="00D00DFA">
        <w:rPr>
          <w:b/>
          <w:bCs/>
          <w:i/>
          <w:iCs/>
          <w:color w:val="0033CC"/>
          <w:lang w:val="uk-UA"/>
        </w:rPr>
        <w:t>working</w:t>
      </w:r>
      <w:proofErr w:type="spellEnd"/>
      <w:r w:rsidRPr="00D00DFA">
        <w:rPr>
          <w:b/>
          <w:bCs/>
          <w:i/>
          <w:iCs/>
          <w:color w:val="0033CC"/>
          <w:lang w:val="uk-UA"/>
        </w:rPr>
        <w:t xml:space="preserve"> </w:t>
      </w:r>
      <w:proofErr w:type="spellStart"/>
      <w:r w:rsidRPr="00D00DFA">
        <w:rPr>
          <w:b/>
          <w:bCs/>
          <w:i/>
          <w:iCs/>
          <w:color w:val="0033CC"/>
          <w:lang w:val="uk-UA"/>
        </w:rPr>
        <w:t>days</w:t>
      </w:r>
      <w:proofErr w:type="spellEnd"/>
      <w:r w:rsidRPr="00D00DFA">
        <w:rPr>
          <w:b/>
          <w:bCs/>
          <w:i/>
          <w:iCs/>
          <w:color w:val="0033CC"/>
          <w:lang w:val="uk-UA"/>
        </w:rPr>
        <w:t xml:space="preserve"> from </w:t>
      </w:r>
      <w:proofErr w:type="spellStart"/>
      <w:r w:rsidRPr="00D00DFA">
        <w:rPr>
          <w:b/>
          <w:bCs/>
          <w:i/>
          <w:iCs/>
          <w:color w:val="0033CC"/>
          <w:lang w:val="uk-UA"/>
        </w:rPr>
        <w:t>the</w:t>
      </w:r>
      <w:proofErr w:type="spellEnd"/>
      <w:r w:rsidRPr="00D00DFA">
        <w:rPr>
          <w:b/>
          <w:bCs/>
          <w:i/>
          <w:iCs/>
          <w:color w:val="0033CC"/>
          <w:lang w:val="uk-UA"/>
        </w:rPr>
        <w:t xml:space="preserve"> </w:t>
      </w:r>
      <w:proofErr w:type="spellStart"/>
      <w:r w:rsidRPr="00D00DFA">
        <w:rPr>
          <w:b/>
          <w:bCs/>
          <w:i/>
          <w:iCs/>
          <w:color w:val="0033CC"/>
          <w:lang w:val="uk-UA"/>
        </w:rPr>
        <w:t>date</w:t>
      </w:r>
      <w:proofErr w:type="spellEnd"/>
      <w:r w:rsidRPr="00D00DFA">
        <w:rPr>
          <w:b/>
          <w:bCs/>
          <w:i/>
          <w:iCs/>
          <w:color w:val="0033CC"/>
          <w:lang w:val="uk-UA"/>
        </w:rPr>
        <w:t xml:space="preserve"> </w:t>
      </w:r>
      <w:proofErr w:type="spellStart"/>
      <w:r w:rsidRPr="00D00DFA">
        <w:rPr>
          <w:b/>
          <w:bCs/>
          <w:i/>
          <w:iCs/>
          <w:color w:val="0033CC"/>
          <w:lang w:val="uk-UA"/>
        </w:rPr>
        <w:t>of</w:t>
      </w:r>
      <w:proofErr w:type="spellEnd"/>
      <w:r w:rsidRPr="00D00DFA">
        <w:rPr>
          <w:b/>
          <w:bCs/>
          <w:i/>
          <w:iCs/>
          <w:color w:val="0033CC"/>
          <w:lang w:val="uk-UA"/>
        </w:rPr>
        <w:t xml:space="preserve"> </w:t>
      </w:r>
      <w:proofErr w:type="spellStart"/>
      <w:r w:rsidRPr="00D00DFA">
        <w:rPr>
          <w:b/>
          <w:bCs/>
          <w:i/>
          <w:iCs/>
          <w:color w:val="0033CC"/>
          <w:lang w:val="uk-UA"/>
        </w:rPr>
        <w:t>contract</w:t>
      </w:r>
      <w:proofErr w:type="spellEnd"/>
      <w:r w:rsidRPr="00D00DFA">
        <w:rPr>
          <w:b/>
          <w:bCs/>
          <w:i/>
          <w:iCs/>
          <w:color w:val="0033CC"/>
          <w:lang w:val="uk-UA"/>
        </w:rPr>
        <w:t xml:space="preserve"> </w:t>
      </w:r>
      <w:proofErr w:type="spellStart"/>
      <w:r w:rsidRPr="00D00DFA">
        <w:rPr>
          <w:b/>
          <w:bCs/>
          <w:i/>
          <w:iCs/>
          <w:color w:val="0033CC"/>
          <w:lang w:val="uk-UA"/>
        </w:rPr>
        <w:t>conclusion</w:t>
      </w:r>
      <w:proofErr w:type="spellEnd"/>
      <w:r w:rsidRPr="00D00DFA">
        <w:rPr>
          <w:b/>
          <w:bCs/>
          <w:i/>
          <w:iCs/>
          <w:color w:val="0033CC"/>
          <w:lang w:val="uk-UA"/>
        </w:rPr>
        <w:t xml:space="preserve">, </w:t>
      </w:r>
      <w:proofErr w:type="spellStart"/>
      <w:r w:rsidRPr="00D00DFA">
        <w:rPr>
          <w:b/>
          <w:bCs/>
          <w:i/>
          <w:iCs/>
          <w:color w:val="0033CC"/>
          <w:lang w:val="uk-UA"/>
        </w:rPr>
        <w:t>i.e</w:t>
      </w:r>
      <w:proofErr w:type="spellEnd"/>
      <w:r w:rsidRPr="00D00DFA">
        <w:rPr>
          <w:b/>
          <w:bCs/>
          <w:i/>
          <w:iCs/>
          <w:color w:val="0033CC"/>
          <w:lang w:val="uk-UA"/>
        </w:rPr>
        <w:t xml:space="preserve">. </w:t>
      </w:r>
      <w:proofErr w:type="spellStart"/>
      <w:r w:rsidRPr="00D00DFA">
        <w:rPr>
          <w:b/>
          <w:bCs/>
          <w:i/>
          <w:iCs/>
          <w:color w:val="0033CC"/>
          <w:lang w:val="uk-UA"/>
        </w:rPr>
        <w:t>specify</w:t>
      </w:r>
      <w:proofErr w:type="spellEnd"/>
      <w:r w:rsidRPr="00D00DFA">
        <w:rPr>
          <w:b/>
          <w:bCs/>
          <w:i/>
          <w:iCs/>
          <w:color w:val="0033CC"/>
          <w:lang w:val="uk-UA"/>
        </w:rPr>
        <w:t xml:space="preserve"> </w:t>
      </w:r>
      <w:proofErr w:type="spellStart"/>
      <w:r w:rsidRPr="00D00DFA">
        <w:rPr>
          <w:b/>
          <w:bCs/>
          <w:i/>
          <w:iCs/>
          <w:color w:val="0033CC"/>
          <w:lang w:val="uk-UA"/>
        </w:rPr>
        <w:t>which</w:t>
      </w:r>
      <w:proofErr w:type="spellEnd"/>
      <w:r w:rsidRPr="00D00DFA">
        <w:rPr>
          <w:b/>
          <w:bCs/>
          <w:i/>
          <w:iCs/>
          <w:color w:val="0033CC"/>
          <w:lang w:val="uk-UA"/>
        </w:rPr>
        <w:t xml:space="preserve"> </w:t>
      </w:r>
      <w:proofErr w:type="spellStart"/>
      <w:r w:rsidRPr="00D00DFA">
        <w:rPr>
          <w:b/>
          <w:bCs/>
          <w:i/>
          <w:iCs/>
          <w:color w:val="0033CC"/>
          <w:lang w:val="uk-UA"/>
        </w:rPr>
        <w:t>quantity</w:t>
      </w:r>
      <w:proofErr w:type="spellEnd"/>
      <w:r w:rsidRPr="00D00DFA">
        <w:rPr>
          <w:b/>
          <w:bCs/>
          <w:i/>
          <w:iCs/>
          <w:color w:val="0033CC"/>
          <w:lang w:val="uk-UA"/>
        </w:rPr>
        <w:t xml:space="preserve"> </w:t>
      </w:r>
      <w:proofErr w:type="spellStart"/>
      <w:r w:rsidRPr="00D00DFA">
        <w:rPr>
          <w:b/>
          <w:bCs/>
          <w:i/>
          <w:iCs/>
          <w:color w:val="0033CC"/>
          <w:lang w:val="uk-UA"/>
        </w:rPr>
        <w:t>and</w:t>
      </w:r>
      <w:proofErr w:type="spellEnd"/>
      <w:r w:rsidRPr="00D00DFA">
        <w:rPr>
          <w:b/>
          <w:bCs/>
          <w:i/>
          <w:iCs/>
          <w:color w:val="0033CC"/>
          <w:lang w:val="uk-UA"/>
        </w:rPr>
        <w:t xml:space="preserve"> </w:t>
      </w:r>
      <w:proofErr w:type="spellStart"/>
      <w:r w:rsidRPr="00D00DFA">
        <w:rPr>
          <w:b/>
          <w:bCs/>
          <w:i/>
          <w:iCs/>
          <w:color w:val="0033CC"/>
          <w:lang w:val="uk-UA"/>
        </w:rPr>
        <w:t>which</w:t>
      </w:r>
      <w:proofErr w:type="spellEnd"/>
      <w:r w:rsidRPr="00D00DFA">
        <w:rPr>
          <w:b/>
          <w:bCs/>
          <w:i/>
          <w:iCs/>
          <w:color w:val="0033CC"/>
          <w:lang w:val="uk-UA"/>
        </w:rPr>
        <w:t xml:space="preserve"> </w:t>
      </w:r>
      <w:proofErr w:type="spellStart"/>
      <w:r w:rsidRPr="00D00DFA">
        <w:rPr>
          <w:b/>
          <w:bCs/>
          <w:i/>
          <w:iCs/>
          <w:color w:val="0033CC"/>
          <w:lang w:val="uk-UA"/>
        </w:rPr>
        <w:t>model</w:t>
      </w:r>
      <w:proofErr w:type="spellEnd"/>
      <w:r>
        <w:rPr>
          <w:b/>
          <w:bCs/>
          <w:i/>
          <w:iCs/>
          <w:color w:val="0033CC"/>
        </w:rPr>
        <w:t>/s</w:t>
      </w:r>
      <w:r w:rsidRPr="00D00DFA">
        <w:rPr>
          <w:b/>
          <w:bCs/>
          <w:i/>
          <w:iCs/>
          <w:color w:val="0033CC"/>
          <w:lang w:val="uk-UA"/>
        </w:rPr>
        <w:t xml:space="preserve"> </w:t>
      </w:r>
      <w:proofErr w:type="spellStart"/>
      <w:r w:rsidRPr="00D00DFA">
        <w:rPr>
          <w:b/>
          <w:bCs/>
          <w:i/>
          <w:iCs/>
          <w:color w:val="0033CC"/>
          <w:lang w:val="uk-UA"/>
        </w:rPr>
        <w:t>is</w:t>
      </w:r>
      <w:proofErr w:type="spellEnd"/>
      <w:r>
        <w:rPr>
          <w:b/>
          <w:bCs/>
          <w:i/>
          <w:iCs/>
          <w:color w:val="0033CC"/>
        </w:rPr>
        <w:t>/are</w:t>
      </w:r>
      <w:r w:rsidRPr="00D00DFA">
        <w:rPr>
          <w:b/>
          <w:bCs/>
          <w:i/>
          <w:iCs/>
          <w:color w:val="0033CC"/>
          <w:lang w:val="uk-UA"/>
        </w:rPr>
        <w:t xml:space="preserve"> </w:t>
      </w:r>
      <w:proofErr w:type="spellStart"/>
      <w:r w:rsidRPr="00D00DFA">
        <w:rPr>
          <w:b/>
          <w:bCs/>
          <w:i/>
          <w:iCs/>
          <w:color w:val="0033CC"/>
          <w:lang w:val="uk-UA"/>
        </w:rPr>
        <w:t>available</w:t>
      </w:r>
      <w:proofErr w:type="spellEnd"/>
      <w:r w:rsidRPr="00D00DFA">
        <w:rPr>
          <w:b/>
          <w:bCs/>
          <w:i/>
          <w:iCs/>
          <w:color w:val="0033CC"/>
          <w:lang w:val="uk-UA"/>
        </w:rPr>
        <w:t xml:space="preserve"> </w:t>
      </w:r>
      <w:proofErr w:type="spellStart"/>
      <w:r w:rsidRPr="00D00DFA">
        <w:rPr>
          <w:b/>
          <w:bCs/>
          <w:i/>
          <w:iCs/>
          <w:color w:val="0033CC"/>
          <w:lang w:val="uk-UA"/>
        </w:rPr>
        <w:t>within</w:t>
      </w:r>
      <w:proofErr w:type="spellEnd"/>
      <w:r w:rsidRPr="00D00DFA">
        <w:rPr>
          <w:b/>
          <w:bCs/>
          <w:i/>
          <w:iCs/>
          <w:color w:val="0033CC"/>
          <w:lang w:val="uk-UA"/>
        </w:rPr>
        <w:t xml:space="preserve"> 15 </w:t>
      </w:r>
      <w:proofErr w:type="spellStart"/>
      <w:r w:rsidRPr="00D00DFA">
        <w:rPr>
          <w:b/>
          <w:bCs/>
          <w:i/>
          <w:iCs/>
          <w:color w:val="0033CC"/>
          <w:lang w:val="uk-UA"/>
        </w:rPr>
        <w:t>working</w:t>
      </w:r>
      <w:proofErr w:type="spellEnd"/>
      <w:r w:rsidRPr="00D00DFA">
        <w:rPr>
          <w:b/>
          <w:bCs/>
          <w:i/>
          <w:iCs/>
          <w:color w:val="0033CC"/>
          <w:lang w:val="uk-UA"/>
        </w:rPr>
        <w:t xml:space="preserve"> </w:t>
      </w:r>
      <w:proofErr w:type="spellStart"/>
      <w:r w:rsidRPr="00D00DFA">
        <w:rPr>
          <w:b/>
          <w:bCs/>
          <w:i/>
          <w:iCs/>
          <w:color w:val="0033CC"/>
          <w:lang w:val="uk-UA"/>
        </w:rPr>
        <w:t>days</w:t>
      </w:r>
      <w:proofErr w:type="spellEnd"/>
      <w:r>
        <w:rPr>
          <w:b/>
          <w:bCs/>
          <w:i/>
          <w:iCs/>
          <w:color w:val="0033CC"/>
          <w:lang w:val="uk-UA"/>
        </w:rPr>
        <w:t xml:space="preserve"> </w:t>
      </w:r>
      <w:r w:rsidRPr="009060F0">
        <w:rPr>
          <w:b/>
          <w:bCs/>
          <w:i/>
          <w:iCs/>
          <w:color w:val="0033CC"/>
          <w:lang w:val="uk-UA"/>
        </w:rPr>
        <w:t>(</w:t>
      </w:r>
      <w:proofErr w:type="spellStart"/>
      <w:r w:rsidRPr="009060F0">
        <w:rPr>
          <w:b/>
          <w:bCs/>
          <w:i/>
          <w:iCs/>
          <w:color w:val="0033CC"/>
          <w:lang w:val="uk-UA"/>
        </w:rPr>
        <w:t>green</w:t>
      </w:r>
      <w:proofErr w:type="spellEnd"/>
      <w:r w:rsidRPr="009060F0">
        <w:rPr>
          <w:b/>
          <w:bCs/>
          <w:i/>
          <w:iCs/>
          <w:color w:val="0033CC"/>
          <w:lang w:val="uk-UA"/>
        </w:rPr>
        <w:t xml:space="preserve"> </w:t>
      </w:r>
      <w:proofErr w:type="spellStart"/>
      <w:r w:rsidRPr="009060F0">
        <w:rPr>
          <w:b/>
          <w:bCs/>
          <w:i/>
          <w:iCs/>
          <w:color w:val="0033CC"/>
          <w:lang w:val="uk-UA"/>
        </w:rPr>
        <w:t>columns</w:t>
      </w:r>
      <w:proofErr w:type="spellEnd"/>
      <w:r w:rsidRPr="009060F0">
        <w:rPr>
          <w:b/>
          <w:bCs/>
          <w:i/>
          <w:iCs/>
          <w:color w:val="0033CC"/>
          <w:lang w:val="uk-UA"/>
        </w:rPr>
        <w:t xml:space="preserve"> </w:t>
      </w:r>
      <w:proofErr w:type="spellStart"/>
      <w:r w:rsidRPr="009060F0">
        <w:rPr>
          <w:b/>
          <w:bCs/>
          <w:i/>
          <w:iCs/>
          <w:color w:val="0033CC"/>
          <w:lang w:val="uk-UA"/>
        </w:rPr>
        <w:t>should</w:t>
      </w:r>
      <w:proofErr w:type="spellEnd"/>
      <w:r w:rsidRPr="009060F0">
        <w:rPr>
          <w:b/>
          <w:bCs/>
          <w:i/>
          <w:iCs/>
          <w:color w:val="0033CC"/>
          <w:lang w:val="uk-UA"/>
        </w:rPr>
        <w:t xml:space="preserve"> </w:t>
      </w:r>
      <w:proofErr w:type="spellStart"/>
      <w:r w:rsidRPr="009060F0">
        <w:rPr>
          <w:b/>
          <w:bCs/>
          <w:i/>
          <w:iCs/>
          <w:color w:val="0033CC"/>
          <w:lang w:val="uk-UA"/>
        </w:rPr>
        <w:t>be</w:t>
      </w:r>
      <w:proofErr w:type="spellEnd"/>
      <w:r w:rsidRPr="009060F0">
        <w:rPr>
          <w:b/>
          <w:bCs/>
          <w:i/>
          <w:iCs/>
          <w:color w:val="0033CC"/>
          <w:lang w:val="uk-UA"/>
        </w:rPr>
        <w:t xml:space="preserve"> </w:t>
      </w:r>
      <w:proofErr w:type="spellStart"/>
      <w:r w:rsidRPr="009060F0">
        <w:rPr>
          <w:b/>
          <w:bCs/>
          <w:i/>
          <w:iCs/>
          <w:color w:val="0033CC"/>
          <w:lang w:val="uk-UA"/>
        </w:rPr>
        <w:t>filled</w:t>
      </w:r>
      <w:proofErr w:type="spellEnd"/>
      <w:r>
        <w:rPr>
          <w:b/>
          <w:bCs/>
          <w:i/>
          <w:iCs/>
          <w:color w:val="0033CC"/>
          <w:lang w:val="uk-UA"/>
        </w:rPr>
        <w:t>)</w:t>
      </w:r>
      <w:r w:rsidRPr="00D00DFA">
        <w:rPr>
          <w:b/>
          <w:bCs/>
          <w:i/>
          <w:iCs/>
          <w:color w:val="0033CC"/>
          <w:lang w:val="uk-UA"/>
        </w:rPr>
        <w:t>.</w:t>
      </w:r>
      <w:r w:rsidRPr="00C97416">
        <w:rPr>
          <w:i/>
          <w:iCs/>
          <w:color w:val="0033CC"/>
          <w:lang w:val="uk-UA"/>
        </w:rPr>
        <w:t xml:space="preserve"> </w:t>
      </w:r>
      <w:proofErr w:type="spellStart"/>
      <w:r w:rsidRPr="00C97416">
        <w:rPr>
          <w:i/>
          <w:iCs/>
          <w:color w:val="0033CC"/>
          <w:lang w:val="uk-UA"/>
        </w:rPr>
        <w:t>Please</w:t>
      </w:r>
      <w:proofErr w:type="spellEnd"/>
      <w:r w:rsidRPr="00C97416">
        <w:rPr>
          <w:i/>
          <w:iCs/>
          <w:color w:val="0033CC"/>
          <w:lang w:val="uk-UA"/>
        </w:rPr>
        <w:t xml:space="preserve"> </w:t>
      </w:r>
      <w:proofErr w:type="spellStart"/>
      <w:r w:rsidRPr="00C97416">
        <w:rPr>
          <w:i/>
          <w:iCs/>
          <w:color w:val="0033CC"/>
          <w:lang w:val="uk-UA"/>
        </w:rPr>
        <w:t>note</w:t>
      </w:r>
      <w:proofErr w:type="spellEnd"/>
      <w:r w:rsidRPr="00C97416">
        <w:rPr>
          <w:i/>
          <w:iCs/>
          <w:color w:val="0033CC"/>
          <w:lang w:val="uk-UA"/>
        </w:rPr>
        <w:t xml:space="preserve"> </w:t>
      </w:r>
      <w:proofErr w:type="spellStart"/>
      <w:r w:rsidRPr="00C97416">
        <w:rPr>
          <w:i/>
          <w:iCs/>
          <w:color w:val="0033CC"/>
          <w:lang w:val="uk-UA"/>
        </w:rPr>
        <w:t>that</w:t>
      </w:r>
      <w:proofErr w:type="spellEnd"/>
      <w:r w:rsidRPr="00C97416">
        <w:rPr>
          <w:i/>
          <w:iCs/>
          <w:color w:val="0033CC"/>
          <w:lang w:val="uk-UA"/>
        </w:rPr>
        <w:t xml:space="preserve"> </w:t>
      </w:r>
      <w:proofErr w:type="spellStart"/>
      <w:r w:rsidRPr="00C97416">
        <w:rPr>
          <w:i/>
          <w:iCs/>
          <w:color w:val="0033CC"/>
          <w:lang w:val="uk-UA"/>
        </w:rPr>
        <w:t>all</w:t>
      </w:r>
      <w:proofErr w:type="spellEnd"/>
      <w:r w:rsidRPr="00C97416">
        <w:rPr>
          <w:i/>
          <w:iCs/>
          <w:color w:val="0033CC"/>
          <w:lang w:val="uk-UA"/>
        </w:rPr>
        <w:t xml:space="preserve"> </w:t>
      </w:r>
      <w:proofErr w:type="spellStart"/>
      <w:r w:rsidRPr="00C97416">
        <w:rPr>
          <w:i/>
          <w:iCs/>
          <w:color w:val="0033CC"/>
          <w:lang w:val="uk-UA"/>
        </w:rPr>
        <w:t>offers</w:t>
      </w:r>
      <w:proofErr w:type="spellEnd"/>
      <w:r w:rsidRPr="00C97416">
        <w:rPr>
          <w:i/>
          <w:iCs/>
          <w:color w:val="0033CC"/>
          <w:lang w:val="uk-UA"/>
        </w:rPr>
        <w:t xml:space="preserve"> </w:t>
      </w:r>
      <w:proofErr w:type="spellStart"/>
      <w:r w:rsidRPr="00C97416">
        <w:rPr>
          <w:i/>
          <w:iCs/>
          <w:color w:val="0033CC"/>
          <w:lang w:val="uk-UA"/>
        </w:rPr>
        <w:t>that</w:t>
      </w:r>
      <w:proofErr w:type="spellEnd"/>
      <w:r w:rsidRPr="00C97416">
        <w:rPr>
          <w:i/>
          <w:iCs/>
          <w:color w:val="0033CC"/>
          <w:lang w:val="uk-UA"/>
        </w:rPr>
        <w:t xml:space="preserve"> </w:t>
      </w:r>
      <w:proofErr w:type="spellStart"/>
      <w:r w:rsidRPr="00C97416">
        <w:rPr>
          <w:i/>
          <w:iCs/>
          <w:color w:val="0033CC"/>
          <w:lang w:val="uk-UA"/>
        </w:rPr>
        <w:t>are</w:t>
      </w:r>
      <w:proofErr w:type="spellEnd"/>
      <w:r w:rsidRPr="00C97416">
        <w:rPr>
          <w:i/>
          <w:iCs/>
          <w:color w:val="0033CC"/>
          <w:lang w:val="uk-UA"/>
        </w:rPr>
        <w:t xml:space="preserve"> </w:t>
      </w:r>
      <w:proofErr w:type="spellStart"/>
      <w:r w:rsidRPr="00C97416">
        <w:rPr>
          <w:i/>
          <w:iCs/>
          <w:color w:val="0033CC"/>
          <w:lang w:val="uk-UA"/>
        </w:rPr>
        <w:t>not</w:t>
      </w:r>
      <w:proofErr w:type="spellEnd"/>
      <w:r w:rsidRPr="00C97416">
        <w:rPr>
          <w:i/>
          <w:iCs/>
          <w:color w:val="0033CC"/>
          <w:lang w:val="uk-UA"/>
        </w:rPr>
        <w:t xml:space="preserve"> </w:t>
      </w:r>
      <w:proofErr w:type="spellStart"/>
      <w:r w:rsidRPr="00C97416">
        <w:rPr>
          <w:i/>
          <w:iCs/>
          <w:color w:val="0033CC"/>
          <w:lang w:val="uk-UA"/>
        </w:rPr>
        <w:t>in</w:t>
      </w:r>
      <w:proofErr w:type="spellEnd"/>
      <w:r w:rsidRPr="00C97416">
        <w:rPr>
          <w:i/>
          <w:iCs/>
          <w:color w:val="0033CC"/>
          <w:lang w:val="uk-UA"/>
        </w:rPr>
        <w:t xml:space="preserve"> </w:t>
      </w:r>
      <w:proofErr w:type="spellStart"/>
      <w:r w:rsidRPr="00C97416">
        <w:rPr>
          <w:i/>
          <w:iCs/>
          <w:color w:val="0033CC"/>
          <w:lang w:val="uk-UA"/>
        </w:rPr>
        <w:t>stock</w:t>
      </w:r>
      <w:proofErr w:type="spellEnd"/>
      <w:r w:rsidRPr="00C97416">
        <w:rPr>
          <w:i/>
          <w:iCs/>
          <w:color w:val="0033CC"/>
          <w:lang w:val="uk-UA"/>
        </w:rPr>
        <w:t xml:space="preserve"> </w:t>
      </w:r>
      <w:proofErr w:type="spellStart"/>
      <w:r w:rsidRPr="00C97416">
        <w:rPr>
          <w:i/>
          <w:iCs/>
          <w:color w:val="0033CC"/>
          <w:lang w:val="uk-UA"/>
        </w:rPr>
        <w:t>and</w:t>
      </w:r>
      <w:proofErr w:type="spellEnd"/>
      <w:r w:rsidRPr="00C97416">
        <w:rPr>
          <w:i/>
          <w:iCs/>
          <w:color w:val="0033CC"/>
          <w:lang w:val="uk-UA"/>
        </w:rPr>
        <w:t xml:space="preserve"> </w:t>
      </w:r>
      <w:proofErr w:type="spellStart"/>
      <w:r w:rsidRPr="00C97416">
        <w:rPr>
          <w:i/>
          <w:iCs/>
          <w:color w:val="0033CC"/>
          <w:lang w:val="uk-UA"/>
        </w:rPr>
        <w:t>not</w:t>
      </w:r>
      <w:proofErr w:type="spellEnd"/>
      <w:r w:rsidRPr="00C97416">
        <w:rPr>
          <w:i/>
          <w:iCs/>
          <w:color w:val="0033CC"/>
          <w:lang w:val="uk-UA"/>
        </w:rPr>
        <w:t xml:space="preserve"> </w:t>
      </w:r>
      <w:proofErr w:type="spellStart"/>
      <w:r w:rsidRPr="00C97416">
        <w:rPr>
          <w:i/>
          <w:iCs/>
          <w:color w:val="0033CC"/>
          <w:lang w:val="uk-UA"/>
        </w:rPr>
        <w:t>ready</w:t>
      </w:r>
      <w:proofErr w:type="spellEnd"/>
      <w:r w:rsidRPr="00C97416">
        <w:rPr>
          <w:i/>
          <w:iCs/>
          <w:color w:val="0033CC"/>
          <w:lang w:val="uk-UA"/>
        </w:rPr>
        <w:t xml:space="preserve"> </w:t>
      </w:r>
      <w:proofErr w:type="spellStart"/>
      <w:r w:rsidRPr="00C97416">
        <w:rPr>
          <w:i/>
          <w:iCs/>
          <w:color w:val="0033CC"/>
          <w:lang w:val="uk-UA"/>
        </w:rPr>
        <w:t>for</w:t>
      </w:r>
      <w:proofErr w:type="spellEnd"/>
      <w:r w:rsidRPr="00C97416">
        <w:rPr>
          <w:i/>
          <w:iCs/>
          <w:color w:val="0033CC"/>
          <w:lang w:val="uk-UA"/>
        </w:rPr>
        <w:t xml:space="preserve"> </w:t>
      </w:r>
      <w:proofErr w:type="spellStart"/>
      <w:r w:rsidRPr="00C97416">
        <w:rPr>
          <w:i/>
          <w:iCs/>
          <w:color w:val="0033CC"/>
          <w:lang w:val="uk-UA"/>
        </w:rPr>
        <w:t>delivery</w:t>
      </w:r>
      <w:proofErr w:type="spellEnd"/>
      <w:r w:rsidRPr="00C97416">
        <w:rPr>
          <w:i/>
          <w:iCs/>
          <w:color w:val="0033CC"/>
          <w:lang w:val="uk-UA"/>
        </w:rPr>
        <w:t xml:space="preserve"> </w:t>
      </w:r>
      <w:proofErr w:type="spellStart"/>
      <w:r w:rsidRPr="00C97416">
        <w:rPr>
          <w:i/>
          <w:iCs/>
          <w:color w:val="0033CC"/>
          <w:lang w:val="uk-UA"/>
        </w:rPr>
        <w:t>within</w:t>
      </w:r>
      <w:proofErr w:type="spellEnd"/>
      <w:r w:rsidRPr="00C97416">
        <w:rPr>
          <w:i/>
          <w:iCs/>
          <w:color w:val="0033CC"/>
          <w:lang w:val="uk-UA"/>
        </w:rPr>
        <w:t xml:space="preserve"> </w:t>
      </w:r>
      <w:proofErr w:type="spellStart"/>
      <w:r w:rsidRPr="00C97416">
        <w:rPr>
          <w:i/>
          <w:iCs/>
          <w:color w:val="0033CC"/>
          <w:lang w:val="uk-UA"/>
        </w:rPr>
        <w:t>the</w:t>
      </w:r>
      <w:proofErr w:type="spellEnd"/>
      <w:r w:rsidRPr="00C97416">
        <w:rPr>
          <w:i/>
          <w:iCs/>
          <w:color w:val="0033CC"/>
          <w:lang w:val="uk-UA"/>
        </w:rPr>
        <w:t xml:space="preserve"> </w:t>
      </w:r>
      <w:proofErr w:type="spellStart"/>
      <w:r w:rsidRPr="00C97416">
        <w:rPr>
          <w:i/>
          <w:iCs/>
          <w:color w:val="0033CC"/>
          <w:lang w:val="uk-UA"/>
        </w:rPr>
        <w:t>specified</w:t>
      </w:r>
      <w:proofErr w:type="spellEnd"/>
      <w:r w:rsidRPr="00C97416">
        <w:rPr>
          <w:i/>
          <w:iCs/>
          <w:color w:val="0033CC"/>
          <w:lang w:val="uk-UA"/>
        </w:rPr>
        <w:t xml:space="preserve"> </w:t>
      </w:r>
      <w:proofErr w:type="spellStart"/>
      <w:r w:rsidRPr="00C97416">
        <w:rPr>
          <w:i/>
          <w:iCs/>
          <w:color w:val="0033CC"/>
          <w:lang w:val="uk-UA"/>
        </w:rPr>
        <w:t>term</w:t>
      </w:r>
      <w:proofErr w:type="spellEnd"/>
      <w:r w:rsidRPr="00C97416">
        <w:rPr>
          <w:i/>
          <w:iCs/>
          <w:color w:val="0033CC"/>
          <w:lang w:val="uk-UA"/>
        </w:rPr>
        <w:t xml:space="preserve"> from </w:t>
      </w:r>
      <w:proofErr w:type="spellStart"/>
      <w:r w:rsidRPr="00C97416">
        <w:rPr>
          <w:i/>
          <w:iCs/>
          <w:color w:val="0033CC"/>
          <w:lang w:val="uk-UA"/>
        </w:rPr>
        <w:t>may</w:t>
      </w:r>
      <w:proofErr w:type="spellEnd"/>
      <w:r w:rsidRPr="00C97416">
        <w:rPr>
          <w:i/>
          <w:iCs/>
          <w:color w:val="0033CC"/>
          <w:lang w:val="uk-UA"/>
        </w:rPr>
        <w:t xml:space="preserve"> </w:t>
      </w:r>
      <w:proofErr w:type="spellStart"/>
      <w:r w:rsidRPr="00C97416">
        <w:rPr>
          <w:i/>
          <w:iCs/>
          <w:color w:val="0033CC"/>
          <w:lang w:val="uk-UA"/>
        </w:rPr>
        <w:t>be</w:t>
      </w:r>
      <w:proofErr w:type="spellEnd"/>
      <w:r w:rsidRPr="00C97416">
        <w:rPr>
          <w:i/>
          <w:iCs/>
          <w:color w:val="0033CC"/>
          <w:lang w:val="uk-UA"/>
        </w:rPr>
        <w:t xml:space="preserve"> </w:t>
      </w:r>
      <w:proofErr w:type="spellStart"/>
      <w:r w:rsidRPr="00C97416">
        <w:rPr>
          <w:i/>
          <w:iCs/>
          <w:color w:val="0033CC"/>
          <w:lang w:val="uk-UA"/>
        </w:rPr>
        <w:t>determined</w:t>
      </w:r>
      <w:proofErr w:type="spellEnd"/>
      <w:r w:rsidRPr="00C97416">
        <w:rPr>
          <w:i/>
          <w:iCs/>
          <w:color w:val="0033CC"/>
          <w:lang w:val="uk-UA"/>
        </w:rPr>
        <w:t xml:space="preserve"> </w:t>
      </w:r>
      <w:proofErr w:type="spellStart"/>
      <w:r w:rsidRPr="00C97416">
        <w:rPr>
          <w:i/>
          <w:iCs/>
          <w:color w:val="0033CC"/>
          <w:lang w:val="uk-UA"/>
        </w:rPr>
        <w:t>to</w:t>
      </w:r>
      <w:proofErr w:type="spellEnd"/>
      <w:r w:rsidRPr="00C97416">
        <w:rPr>
          <w:i/>
          <w:iCs/>
          <w:color w:val="0033CC"/>
          <w:lang w:val="uk-UA"/>
        </w:rPr>
        <w:t xml:space="preserve"> </w:t>
      </w:r>
      <w:proofErr w:type="spellStart"/>
      <w:r w:rsidRPr="00C97416">
        <w:rPr>
          <w:i/>
          <w:iCs/>
          <w:color w:val="0033CC"/>
          <w:lang w:val="uk-UA"/>
        </w:rPr>
        <w:t>be</w:t>
      </w:r>
      <w:proofErr w:type="spellEnd"/>
      <w:r w:rsidRPr="00C97416">
        <w:rPr>
          <w:i/>
          <w:iCs/>
          <w:color w:val="0033CC"/>
          <w:lang w:val="uk-UA"/>
        </w:rPr>
        <w:t xml:space="preserve"> </w:t>
      </w:r>
      <w:proofErr w:type="spellStart"/>
      <w:r w:rsidRPr="00C97416">
        <w:rPr>
          <w:i/>
          <w:iCs/>
          <w:color w:val="0033CC"/>
          <w:lang w:val="uk-UA"/>
        </w:rPr>
        <w:t>not</w:t>
      </w:r>
      <w:proofErr w:type="spellEnd"/>
      <w:r w:rsidRPr="00C97416">
        <w:rPr>
          <w:i/>
          <w:iCs/>
          <w:color w:val="0033CC"/>
          <w:lang w:val="uk-UA"/>
        </w:rPr>
        <w:t xml:space="preserve"> </w:t>
      </w:r>
      <w:proofErr w:type="spellStart"/>
      <w:r w:rsidRPr="00C97416">
        <w:rPr>
          <w:i/>
          <w:iCs/>
          <w:color w:val="0033CC"/>
          <w:lang w:val="uk-UA"/>
        </w:rPr>
        <w:t>technically</w:t>
      </w:r>
      <w:proofErr w:type="spellEnd"/>
      <w:r w:rsidRPr="00C97416">
        <w:rPr>
          <w:i/>
          <w:iCs/>
          <w:color w:val="0033CC"/>
          <w:lang w:val="uk-UA"/>
        </w:rPr>
        <w:t xml:space="preserve"> </w:t>
      </w:r>
      <w:proofErr w:type="spellStart"/>
      <w:r w:rsidRPr="00C97416">
        <w:rPr>
          <w:i/>
          <w:iCs/>
          <w:color w:val="0033CC"/>
          <w:lang w:val="uk-UA"/>
        </w:rPr>
        <w:t>acceptable</w:t>
      </w:r>
      <w:proofErr w:type="spellEnd"/>
    </w:p>
    <w:p w14:paraId="7992B75C" w14:textId="2E8C65BA" w:rsidR="007F134C" w:rsidRPr="000B3B64" w:rsidRDefault="007F134C" w:rsidP="007F134C">
      <w:pPr>
        <w:spacing w:after="0" w:line="240" w:lineRule="auto"/>
        <w:rPr>
          <w:i/>
          <w:iCs/>
          <w:color w:val="0033CC"/>
        </w:rPr>
      </w:pPr>
    </w:p>
    <w:p w14:paraId="0C9138DD" w14:textId="676F5373" w:rsidR="007F134C" w:rsidRPr="000A5D58" w:rsidRDefault="007F134C" w:rsidP="007C59B3">
      <w:pPr>
        <w:spacing w:after="0" w:line="240" w:lineRule="auto"/>
        <w:jc w:val="both"/>
        <w:rPr>
          <w:i/>
          <w:iCs/>
          <w:color w:val="0033CC"/>
          <w:lang w:val="uk-UA"/>
        </w:rPr>
      </w:pPr>
      <w:r w:rsidRPr="000A5D58">
        <w:rPr>
          <w:i/>
          <w:iCs/>
          <w:color w:val="0033CC"/>
          <w:lang w:val="uk-UA"/>
        </w:rPr>
        <w:t xml:space="preserve">Зверніть увагу, що все обладнання, що </w:t>
      </w:r>
      <w:r w:rsidRPr="003C24EA">
        <w:rPr>
          <w:i/>
          <w:iCs/>
          <w:color w:val="0033CC"/>
          <w:lang w:val="uk-UA"/>
        </w:rPr>
        <w:t xml:space="preserve">пропонується в рамках цього оголошення про тендер, </w:t>
      </w:r>
      <w:r w:rsidRPr="000A5D58">
        <w:rPr>
          <w:i/>
          <w:iCs/>
          <w:color w:val="0033CC"/>
          <w:lang w:val="uk-UA"/>
        </w:rPr>
        <w:t xml:space="preserve">має бути в </w:t>
      </w:r>
      <w:r w:rsidRPr="003C24EA">
        <w:rPr>
          <w:i/>
          <w:iCs/>
          <w:color w:val="0033CC"/>
          <w:lang w:val="uk-UA"/>
        </w:rPr>
        <w:t>оригінальному пакуванні</w:t>
      </w:r>
      <w:r w:rsidRPr="000A5D58">
        <w:rPr>
          <w:i/>
          <w:iCs/>
          <w:color w:val="0033CC"/>
          <w:lang w:val="uk-UA"/>
        </w:rPr>
        <w:t>, включа</w:t>
      </w:r>
      <w:r>
        <w:rPr>
          <w:i/>
          <w:iCs/>
          <w:color w:val="0033CC"/>
          <w:lang w:val="uk-UA"/>
        </w:rPr>
        <w:t>т</w:t>
      </w:r>
      <w:r w:rsidRPr="000A5D58">
        <w:rPr>
          <w:i/>
          <w:iCs/>
          <w:color w:val="0033CC"/>
          <w:lang w:val="uk-UA"/>
        </w:rPr>
        <w:t xml:space="preserve">и всі сертифікати автентичності та технічні </w:t>
      </w:r>
      <w:r w:rsidRPr="003C24EA">
        <w:rPr>
          <w:i/>
          <w:iCs/>
          <w:color w:val="0033CC"/>
          <w:lang w:val="uk-UA"/>
        </w:rPr>
        <w:t>атестації</w:t>
      </w:r>
      <w:r>
        <w:rPr>
          <w:i/>
          <w:iCs/>
          <w:color w:val="0033CC"/>
          <w:lang w:val="uk-UA"/>
        </w:rPr>
        <w:t>, якщо надається</w:t>
      </w:r>
      <w:r w:rsidRPr="000A5D58">
        <w:rPr>
          <w:i/>
          <w:iCs/>
          <w:color w:val="0033CC"/>
          <w:lang w:val="uk-UA"/>
        </w:rPr>
        <w:t xml:space="preserve">. Відсутність усіх необхідних сертифікацій, призведе до того, що пропозиції </w:t>
      </w:r>
      <w:r>
        <w:rPr>
          <w:i/>
          <w:iCs/>
          <w:color w:val="0033CC"/>
          <w:lang w:val="uk-UA"/>
        </w:rPr>
        <w:t>можуть бути визнані</w:t>
      </w:r>
      <w:r w:rsidRPr="000A5D58">
        <w:rPr>
          <w:i/>
          <w:iCs/>
          <w:color w:val="0033CC"/>
          <w:lang w:val="uk-UA"/>
        </w:rPr>
        <w:t xml:space="preserve"> технічно </w:t>
      </w:r>
      <w:r w:rsidRPr="003C24EA">
        <w:rPr>
          <w:i/>
          <w:iCs/>
          <w:color w:val="0033CC"/>
          <w:lang w:val="uk-UA"/>
        </w:rPr>
        <w:t>не</w:t>
      </w:r>
      <w:r w:rsidRPr="000A5D58">
        <w:rPr>
          <w:i/>
          <w:iCs/>
          <w:color w:val="0033CC"/>
          <w:lang w:val="uk-UA"/>
        </w:rPr>
        <w:t>прийнятними.</w:t>
      </w:r>
      <w:r w:rsidR="0092117E">
        <w:rPr>
          <w:i/>
          <w:iCs/>
          <w:color w:val="0033CC"/>
          <w:lang w:val="uk-UA"/>
        </w:rPr>
        <w:t>/</w:t>
      </w:r>
    </w:p>
    <w:p w14:paraId="22B05BD7" w14:textId="5B276B3B" w:rsidR="007F134C" w:rsidRPr="007F134C" w:rsidRDefault="0092117E" w:rsidP="00D564D6">
      <w:pPr>
        <w:spacing w:after="0" w:line="240" w:lineRule="auto"/>
        <w:jc w:val="both"/>
        <w:rPr>
          <w:rFonts w:cs="Arial"/>
          <w:sz w:val="20"/>
          <w:lang w:val="uk-UA"/>
        </w:rPr>
      </w:pPr>
      <w:r>
        <w:rPr>
          <w:i/>
          <w:iCs/>
          <w:color w:val="0033CC"/>
          <w:lang w:val="en-GB"/>
        </w:rPr>
        <w:t>Please note that all equipment provided must come in original packaging, inclusive of all certifications of authenticity and technical attestations if providing. Failure to provide all required certifications thereof will result in offers being determined not technically acceptable.</w:t>
      </w:r>
    </w:p>
    <w:p w14:paraId="4169195A" w14:textId="77777777" w:rsidR="0092117E" w:rsidRDefault="0092117E" w:rsidP="00266C94">
      <w:pPr>
        <w:spacing w:after="0" w:line="240" w:lineRule="auto"/>
        <w:jc w:val="both"/>
        <w:rPr>
          <w:rFonts w:cs="Arial"/>
          <w:sz w:val="20"/>
        </w:rPr>
      </w:pPr>
    </w:p>
    <w:p w14:paraId="229B8BB4" w14:textId="34E146E2" w:rsidR="00266C94" w:rsidRPr="00035C68" w:rsidRDefault="00266C94" w:rsidP="00266C94">
      <w:pPr>
        <w:spacing w:after="0" w:line="240" w:lineRule="auto"/>
        <w:jc w:val="both"/>
        <w:rPr>
          <w:rFonts w:cs="Arial"/>
          <w:sz w:val="20"/>
          <w:lang w:val="uk-UA"/>
        </w:rPr>
      </w:pPr>
      <w:r w:rsidRPr="00035C68">
        <w:rPr>
          <w:rFonts w:cs="Arial"/>
          <w:sz w:val="20"/>
        </w:rPr>
        <w:t>Delivery</w:t>
      </w:r>
      <w:r w:rsidRPr="00035C68">
        <w:rPr>
          <w:rFonts w:cs="Arial"/>
          <w:sz w:val="20"/>
          <w:lang w:val="uk-UA"/>
        </w:rPr>
        <w:t xml:space="preserve"> </w:t>
      </w:r>
      <w:r w:rsidRPr="00035C68">
        <w:rPr>
          <w:rFonts w:cs="Arial"/>
          <w:sz w:val="20"/>
        </w:rPr>
        <w:t>time</w:t>
      </w:r>
      <w:r w:rsidRPr="00035C68">
        <w:rPr>
          <w:rFonts w:cs="Arial"/>
          <w:sz w:val="20"/>
          <w:lang w:val="uk-UA"/>
        </w:rPr>
        <w:t xml:space="preserve"> (</w:t>
      </w:r>
      <w:r w:rsidRPr="00035C68">
        <w:rPr>
          <w:rFonts w:cs="Arial"/>
          <w:sz w:val="20"/>
        </w:rPr>
        <w:t>after</w:t>
      </w:r>
      <w:r w:rsidRPr="00035C68">
        <w:rPr>
          <w:rFonts w:cs="Arial"/>
          <w:sz w:val="20"/>
          <w:lang w:val="uk-UA"/>
        </w:rPr>
        <w:t xml:space="preserve"> </w:t>
      </w:r>
      <w:r w:rsidRPr="00035C68">
        <w:rPr>
          <w:rFonts w:cs="Arial"/>
          <w:sz w:val="20"/>
        </w:rPr>
        <w:t>receipt</w:t>
      </w:r>
      <w:r w:rsidRPr="00035C68">
        <w:rPr>
          <w:rFonts w:cs="Arial"/>
          <w:sz w:val="20"/>
          <w:lang w:val="uk-UA"/>
        </w:rPr>
        <w:t xml:space="preserve"> </w:t>
      </w:r>
      <w:r w:rsidRPr="00035C68">
        <w:rPr>
          <w:rFonts w:cs="Arial"/>
          <w:sz w:val="20"/>
        </w:rPr>
        <w:t>of</w:t>
      </w:r>
      <w:r w:rsidRPr="00035C68">
        <w:rPr>
          <w:rFonts w:cs="Arial"/>
          <w:sz w:val="20"/>
          <w:lang w:val="uk-UA"/>
        </w:rPr>
        <w:t xml:space="preserve"> </w:t>
      </w:r>
      <w:r w:rsidRPr="00035C68">
        <w:rPr>
          <w:rFonts w:cs="Arial"/>
          <w:sz w:val="20"/>
        </w:rPr>
        <w:t>order</w:t>
      </w:r>
      <w:r w:rsidRPr="00035C68">
        <w:rPr>
          <w:rFonts w:cs="Arial"/>
          <w:sz w:val="20"/>
          <w:lang w:val="uk-UA"/>
        </w:rPr>
        <w:t xml:space="preserve">)/ Термін доставки (після отримання замовлення): ________ </w:t>
      </w:r>
      <w:r>
        <w:rPr>
          <w:rFonts w:cs="Arial"/>
          <w:sz w:val="20"/>
        </w:rPr>
        <w:t>business</w:t>
      </w:r>
      <w:r w:rsidRPr="00035C68">
        <w:rPr>
          <w:rFonts w:cs="Arial"/>
          <w:sz w:val="20"/>
          <w:lang w:val="uk-UA"/>
        </w:rPr>
        <w:t xml:space="preserve"> </w:t>
      </w:r>
      <w:r w:rsidRPr="00035C68">
        <w:rPr>
          <w:rFonts w:cs="Arial"/>
          <w:sz w:val="20"/>
        </w:rPr>
        <w:t>days</w:t>
      </w:r>
      <w:r w:rsidRPr="00035C68">
        <w:rPr>
          <w:rFonts w:cs="Arial"/>
          <w:sz w:val="20"/>
          <w:lang w:val="uk-UA"/>
        </w:rPr>
        <w:t xml:space="preserve">/ </w:t>
      </w:r>
      <w:r w:rsidRPr="004C466D">
        <w:rPr>
          <w:rFonts w:cs="Arial"/>
          <w:sz w:val="20"/>
          <w:lang w:val="uk-UA"/>
        </w:rPr>
        <w:t>робочих днів</w:t>
      </w:r>
    </w:p>
    <w:p w14:paraId="444B4B09" w14:textId="77777777" w:rsidR="00266C94" w:rsidRPr="00451A0D" w:rsidRDefault="00266C94" w:rsidP="00266C94">
      <w:pPr>
        <w:spacing w:after="0" w:line="240" w:lineRule="auto"/>
        <w:jc w:val="both"/>
        <w:rPr>
          <w:rFonts w:cs="Arial"/>
          <w:sz w:val="20"/>
          <w:lang w:val="uk-UA"/>
        </w:rPr>
      </w:pPr>
    </w:p>
    <w:p w14:paraId="178A7F86" w14:textId="65578382" w:rsidR="00266C94" w:rsidRPr="00F97A8F" w:rsidRDefault="00266C94" w:rsidP="00266C94">
      <w:pPr>
        <w:spacing w:after="0" w:line="240" w:lineRule="auto"/>
        <w:jc w:val="both"/>
        <w:rPr>
          <w:rFonts w:cs="Arial"/>
          <w:sz w:val="20"/>
          <w:lang w:val="uk-UA"/>
        </w:rPr>
      </w:pPr>
      <w:r w:rsidRPr="00035C68">
        <w:rPr>
          <w:rFonts w:cs="Arial"/>
          <w:sz w:val="20"/>
        </w:rPr>
        <w:t>Length</w:t>
      </w:r>
      <w:r w:rsidRPr="00035C68">
        <w:rPr>
          <w:rFonts w:cs="Arial"/>
          <w:sz w:val="20"/>
          <w:lang w:val="uk-UA"/>
        </w:rPr>
        <w:t xml:space="preserve"> </w:t>
      </w:r>
      <w:r w:rsidRPr="00035C68">
        <w:rPr>
          <w:rFonts w:cs="Arial"/>
          <w:sz w:val="20"/>
        </w:rPr>
        <w:t>of</w:t>
      </w:r>
      <w:r w:rsidRPr="00035C68">
        <w:rPr>
          <w:rFonts w:cs="Arial"/>
          <w:sz w:val="20"/>
          <w:lang w:val="uk-UA"/>
        </w:rPr>
        <w:t xml:space="preserve"> </w:t>
      </w:r>
      <w:r w:rsidRPr="00035C68">
        <w:rPr>
          <w:rFonts w:cs="Arial"/>
          <w:sz w:val="20"/>
        </w:rPr>
        <w:t>warranty</w:t>
      </w:r>
      <w:r w:rsidRPr="00035C68">
        <w:rPr>
          <w:rFonts w:cs="Arial"/>
          <w:sz w:val="20"/>
          <w:lang w:val="uk-UA"/>
        </w:rPr>
        <w:t xml:space="preserve"> </w:t>
      </w:r>
      <w:r w:rsidRPr="00035C68">
        <w:rPr>
          <w:rFonts w:cs="Arial"/>
          <w:sz w:val="20"/>
        </w:rPr>
        <w:t>on</w:t>
      </w:r>
      <w:r w:rsidRPr="00035C68">
        <w:rPr>
          <w:rFonts w:cs="Arial"/>
          <w:sz w:val="20"/>
          <w:lang w:val="uk-UA"/>
        </w:rPr>
        <w:t xml:space="preserve"> </w:t>
      </w:r>
      <w:r w:rsidRPr="00035C68">
        <w:rPr>
          <w:rFonts w:cs="Arial"/>
          <w:sz w:val="20"/>
        </w:rPr>
        <w:t>offered</w:t>
      </w:r>
      <w:r w:rsidRPr="00035C68">
        <w:rPr>
          <w:rFonts w:cs="Arial"/>
          <w:sz w:val="20"/>
          <w:lang w:val="uk-UA"/>
        </w:rPr>
        <w:t xml:space="preserve"> </w:t>
      </w:r>
      <w:r w:rsidRPr="00035C68">
        <w:rPr>
          <w:rFonts w:cs="Arial"/>
          <w:sz w:val="20"/>
        </w:rPr>
        <w:t>equipment</w:t>
      </w:r>
      <w:r w:rsidRPr="00035C68">
        <w:rPr>
          <w:rFonts w:cs="Arial"/>
          <w:sz w:val="20"/>
          <w:lang w:val="uk-UA"/>
        </w:rPr>
        <w:t xml:space="preserve">/ Термін дії гарантії на запропоноване обладнання: ________ </w:t>
      </w:r>
      <w:r w:rsidR="00F97A8F">
        <w:rPr>
          <w:rFonts w:cs="Arial"/>
          <w:sz w:val="20"/>
        </w:rPr>
        <w:t>months</w:t>
      </w:r>
      <w:r w:rsidR="00F97A8F" w:rsidRPr="00C97416">
        <w:rPr>
          <w:rFonts w:cs="Arial"/>
          <w:sz w:val="20"/>
          <w:lang w:val="uk-UA"/>
        </w:rPr>
        <w:t xml:space="preserve">/ </w:t>
      </w:r>
      <w:r w:rsidR="00F97A8F">
        <w:rPr>
          <w:rFonts w:cs="Arial"/>
          <w:sz w:val="20"/>
          <w:lang w:val="uk-UA"/>
        </w:rPr>
        <w:t>місяців</w:t>
      </w:r>
    </w:p>
    <w:p w14:paraId="374AF6B2" w14:textId="77777777" w:rsidR="00266C94" w:rsidRDefault="00266C94" w:rsidP="00266C94">
      <w:pPr>
        <w:spacing w:after="0" w:line="240" w:lineRule="auto"/>
        <w:jc w:val="both"/>
        <w:rPr>
          <w:rFonts w:cs="Arial"/>
          <w:sz w:val="20"/>
          <w:lang w:val="uk-UA"/>
        </w:rPr>
      </w:pPr>
    </w:p>
    <w:p w14:paraId="3C87E710" w14:textId="4F889BCA" w:rsidR="00EF2389" w:rsidRDefault="00EF2389" w:rsidP="00EF2389">
      <w:pPr>
        <w:spacing w:after="0" w:line="240" w:lineRule="auto"/>
        <w:jc w:val="both"/>
        <w:rPr>
          <w:sz w:val="20"/>
          <w:lang w:val="uk-UA"/>
        </w:rPr>
      </w:pPr>
      <w:r w:rsidRPr="00EF2389">
        <w:rPr>
          <w:sz w:val="20"/>
          <w:lang w:val="uk-UA"/>
        </w:rPr>
        <w:t>Розташування сервісного центру(</w:t>
      </w:r>
      <w:proofErr w:type="spellStart"/>
      <w:r w:rsidRPr="00EF2389">
        <w:rPr>
          <w:sz w:val="20"/>
          <w:lang w:val="uk-UA"/>
        </w:rPr>
        <w:t>ів</w:t>
      </w:r>
      <w:proofErr w:type="spellEnd"/>
      <w:r w:rsidRPr="00EF2389">
        <w:rPr>
          <w:sz w:val="20"/>
          <w:lang w:val="uk-UA"/>
        </w:rPr>
        <w:t xml:space="preserve">) для після продажного обслуговування в Україні, у тому числі гарантійного ремонту: / </w:t>
      </w:r>
      <w:r w:rsidRPr="00EF2389">
        <w:rPr>
          <w:sz w:val="20"/>
        </w:rPr>
        <w:t>Location</w:t>
      </w:r>
      <w:r w:rsidRPr="00EF2389">
        <w:rPr>
          <w:sz w:val="20"/>
          <w:lang w:val="uk-UA"/>
        </w:rPr>
        <w:t xml:space="preserve"> </w:t>
      </w:r>
      <w:r w:rsidRPr="00EF2389">
        <w:rPr>
          <w:sz w:val="20"/>
        </w:rPr>
        <w:t>of</w:t>
      </w:r>
      <w:r w:rsidRPr="00EF2389">
        <w:rPr>
          <w:sz w:val="20"/>
          <w:lang w:val="uk-UA"/>
        </w:rPr>
        <w:t xml:space="preserve"> </w:t>
      </w:r>
      <w:r w:rsidRPr="00EF2389">
        <w:rPr>
          <w:sz w:val="20"/>
        </w:rPr>
        <w:t>service</w:t>
      </w:r>
      <w:r w:rsidRPr="00EF2389">
        <w:rPr>
          <w:sz w:val="20"/>
          <w:lang w:val="uk-UA"/>
        </w:rPr>
        <w:t xml:space="preserve"> </w:t>
      </w:r>
      <w:r w:rsidRPr="00EF2389">
        <w:rPr>
          <w:sz w:val="20"/>
        </w:rPr>
        <w:t>center</w:t>
      </w:r>
      <w:r w:rsidRPr="00EF2389">
        <w:rPr>
          <w:sz w:val="20"/>
          <w:lang w:val="uk-UA"/>
        </w:rPr>
        <w:t>(</w:t>
      </w:r>
      <w:r w:rsidRPr="00EF2389">
        <w:rPr>
          <w:sz w:val="20"/>
        </w:rPr>
        <w:t>s</w:t>
      </w:r>
      <w:r w:rsidRPr="00EF2389">
        <w:rPr>
          <w:sz w:val="20"/>
          <w:lang w:val="uk-UA"/>
        </w:rPr>
        <w:t xml:space="preserve">) </w:t>
      </w:r>
      <w:r w:rsidRPr="00EF2389">
        <w:rPr>
          <w:sz w:val="20"/>
        </w:rPr>
        <w:t>for</w:t>
      </w:r>
      <w:r w:rsidRPr="00EF2389">
        <w:rPr>
          <w:sz w:val="20"/>
          <w:lang w:val="uk-UA"/>
        </w:rPr>
        <w:t xml:space="preserve"> </w:t>
      </w:r>
      <w:r w:rsidRPr="00EF2389">
        <w:rPr>
          <w:sz w:val="20"/>
        </w:rPr>
        <w:t>after</w:t>
      </w:r>
      <w:r w:rsidRPr="00EF2389">
        <w:rPr>
          <w:sz w:val="20"/>
          <w:lang w:val="uk-UA"/>
        </w:rPr>
        <w:t>-</w:t>
      </w:r>
      <w:r w:rsidRPr="00EF2389">
        <w:rPr>
          <w:sz w:val="20"/>
        </w:rPr>
        <w:t>sales</w:t>
      </w:r>
      <w:r w:rsidRPr="00EF2389">
        <w:rPr>
          <w:sz w:val="20"/>
          <w:lang w:val="uk-UA"/>
        </w:rPr>
        <w:t xml:space="preserve"> </w:t>
      </w:r>
      <w:r w:rsidRPr="00EF2389">
        <w:rPr>
          <w:sz w:val="20"/>
        </w:rPr>
        <w:t>service</w:t>
      </w:r>
      <w:r w:rsidRPr="00EF2389">
        <w:rPr>
          <w:sz w:val="20"/>
          <w:lang w:val="uk-UA"/>
        </w:rPr>
        <w:t xml:space="preserve"> </w:t>
      </w:r>
      <w:r w:rsidRPr="00EF2389">
        <w:rPr>
          <w:sz w:val="20"/>
        </w:rPr>
        <w:t>in</w:t>
      </w:r>
      <w:r w:rsidRPr="00EF2389">
        <w:rPr>
          <w:sz w:val="20"/>
          <w:lang w:val="uk-UA"/>
        </w:rPr>
        <w:t xml:space="preserve"> </w:t>
      </w:r>
      <w:r w:rsidRPr="00EF2389">
        <w:rPr>
          <w:sz w:val="20"/>
        </w:rPr>
        <w:t>Ukraine</w:t>
      </w:r>
      <w:r w:rsidRPr="00EF2389">
        <w:rPr>
          <w:sz w:val="20"/>
          <w:lang w:val="uk-UA"/>
        </w:rPr>
        <w:t xml:space="preserve"> , </w:t>
      </w:r>
      <w:r w:rsidRPr="00EF2389">
        <w:rPr>
          <w:sz w:val="20"/>
        </w:rPr>
        <w:t>including</w:t>
      </w:r>
      <w:r w:rsidRPr="00EF2389">
        <w:rPr>
          <w:sz w:val="20"/>
          <w:lang w:val="uk-UA"/>
        </w:rPr>
        <w:t xml:space="preserve"> </w:t>
      </w:r>
      <w:r w:rsidRPr="00EF2389">
        <w:rPr>
          <w:sz w:val="20"/>
        </w:rPr>
        <w:t>warranty</w:t>
      </w:r>
      <w:r w:rsidRPr="00EF2389">
        <w:rPr>
          <w:sz w:val="20"/>
          <w:lang w:val="uk-UA"/>
        </w:rPr>
        <w:t xml:space="preserve"> </w:t>
      </w:r>
      <w:r w:rsidRPr="00EF2389">
        <w:rPr>
          <w:sz w:val="20"/>
        </w:rPr>
        <w:t>repair</w:t>
      </w:r>
      <w:r w:rsidRPr="00EF2389">
        <w:rPr>
          <w:sz w:val="20"/>
          <w:lang w:val="uk-UA"/>
        </w:rPr>
        <w:t>: ______________________________________________________________</w:t>
      </w:r>
    </w:p>
    <w:p w14:paraId="46CD7664" w14:textId="5343A448" w:rsidR="002A5EA3" w:rsidRDefault="002A5EA3" w:rsidP="00EF2389">
      <w:pPr>
        <w:spacing w:after="0" w:line="240" w:lineRule="auto"/>
        <w:jc w:val="both"/>
        <w:rPr>
          <w:sz w:val="20"/>
          <w:lang w:val="uk-UA"/>
        </w:rPr>
      </w:pPr>
    </w:p>
    <w:p w14:paraId="650242B5" w14:textId="77777777" w:rsidR="002A5EA3" w:rsidRPr="00EF2389" w:rsidRDefault="002A5EA3" w:rsidP="00EF2389">
      <w:pPr>
        <w:spacing w:after="0" w:line="240" w:lineRule="auto"/>
        <w:jc w:val="both"/>
        <w:rPr>
          <w:sz w:val="20"/>
          <w:lang w:val="uk-UA"/>
        </w:rPr>
      </w:pPr>
    </w:p>
    <w:p w14:paraId="57A5C797" w14:textId="45535556" w:rsidR="00301160" w:rsidRDefault="00266C94" w:rsidP="007A2240">
      <w:pPr>
        <w:spacing w:after="0" w:line="240" w:lineRule="auto"/>
        <w:jc w:val="both"/>
        <w:rPr>
          <w:rFonts w:cs="Arial"/>
          <w:sz w:val="20"/>
          <w:lang w:val="uk-UA"/>
        </w:rPr>
      </w:pPr>
      <w:r>
        <w:rPr>
          <w:rFonts w:cs="Arial"/>
          <w:sz w:val="20"/>
        </w:rPr>
        <w:t>Offeror</w:t>
      </w:r>
      <w:r w:rsidRPr="00FC4868">
        <w:rPr>
          <w:rFonts w:cs="Arial"/>
          <w:sz w:val="20"/>
          <w:lang w:val="uk-UA"/>
        </w:rPr>
        <w:t xml:space="preserve"> </w:t>
      </w:r>
      <w:r w:rsidRPr="00085DC6">
        <w:rPr>
          <w:rFonts w:cs="Arial"/>
          <w:sz w:val="20"/>
        </w:rPr>
        <w:t>understand</w:t>
      </w:r>
      <w:r>
        <w:rPr>
          <w:rFonts w:cs="Arial"/>
          <w:sz w:val="20"/>
        </w:rPr>
        <w:t>s</w:t>
      </w:r>
      <w:r w:rsidRPr="00FC4868">
        <w:rPr>
          <w:rFonts w:cs="Arial"/>
          <w:sz w:val="20"/>
          <w:lang w:val="uk-UA"/>
        </w:rPr>
        <w:t xml:space="preserve"> </w:t>
      </w:r>
      <w:r w:rsidRPr="00085DC6">
        <w:rPr>
          <w:rFonts w:cs="Arial"/>
          <w:sz w:val="20"/>
        </w:rPr>
        <w:t>that</w:t>
      </w:r>
      <w:r w:rsidRPr="00FC4868">
        <w:rPr>
          <w:rFonts w:cs="Arial"/>
          <w:sz w:val="20"/>
          <w:lang w:val="uk-UA"/>
        </w:rPr>
        <w:t xml:space="preserve"> </w:t>
      </w:r>
      <w:r w:rsidRPr="00085DC6">
        <w:rPr>
          <w:rFonts w:cs="Arial"/>
          <w:sz w:val="20"/>
        </w:rPr>
        <w:t>Chemonics</w:t>
      </w:r>
      <w:r w:rsidRPr="00FC4868">
        <w:rPr>
          <w:rFonts w:cs="Arial"/>
          <w:sz w:val="20"/>
          <w:lang w:val="uk-UA"/>
        </w:rPr>
        <w:t xml:space="preserve"> </w:t>
      </w:r>
      <w:r w:rsidRPr="00085DC6">
        <w:rPr>
          <w:rFonts w:cs="Arial"/>
          <w:sz w:val="20"/>
        </w:rPr>
        <w:t>is</w:t>
      </w:r>
      <w:r w:rsidRPr="00FC4868">
        <w:rPr>
          <w:rFonts w:cs="Arial"/>
          <w:sz w:val="20"/>
          <w:lang w:val="uk-UA"/>
        </w:rPr>
        <w:t xml:space="preserve"> </w:t>
      </w:r>
      <w:r w:rsidRPr="00085DC6">
        <w:rPr>
          <w:rFonts w:cs="Arial"/>
          <w:sz w:val="20"/>
        </w:rPr>
        <w:t>VAT</w:t>
      </w:r>
      <w:r w:rsidRPr="00FC4868">
        <w:rPr>
          <w:rFonts w:cs="Arial"/>
          <w:sz w:val="20"/>
          <w:lang w:val="uk-UA"/>
        </w:rPr>
        <w:t xml:space="preserve"> </w:t>
      </w:r>
      <w:r w:rsidRPr="00085DC6">
        <w:rPr>
          <w:rFonts w:cs="Arial"/>
          <w:sz w:val="20"/>
        </w:rPr>
        <w:t>exempt</w:t>
      </w:r>
      <w:r w:rsidRPr="00451A0D">
        <w:rPr>
          <w:rFonts w:cs="Arial"/>
          <w:sz w:val="20"/>
          <w:lang w:val="uk-UA"/>
        </w:rPr>
        <w:t>,</w:t>
      </w:r>
      <w:r w:rsidRPr="00FC4868">
        <w:rPr>
          <w:rFonts w:cs="Arial"/>
          <w:sz w:val="20"/>
          <w:lang w:val="uk-UA"/>
        </w:rPr>
        <w:t xml:space="preserve"> </w:t>
      </w:r>
      <w:r w:rsidRPr="00085DC6">
        <w:rPr>
          <w:rFonts w:cs="Arial"/>
          <w:sz w:val="20"/>
        </w:rPr>
        <w:t>and</w:t>
      </w:r>
      <w:r w:rsidRPr="00FC4868">
        <w:rPr>
          <w:rFonts w:cs="Arial"/>
          <w:sz w:val="20"/>
          <w:lang w:val="uk-UA"/>
        </w:rPr>
        <w:t xml:space="preserve"> </w:t>
      </w:r>
      <w:r w:rsidRPr="00085DC6">
        <w:rPr>
          <w:rFonts w:cs="Arial"/>
          <w:sz w:val="20"/>
        </w:rPr>
        <w:t>that</w:t>
      </w:r>
      <w:r w:rsidRPr="00FC4868">
        <w:rPr>
          <w:rFonts w:cs="Arial"/>
          <w:sz w:val="20"/>
          <w:lang w:val="uk-UA"/>
        </w:rPr>
        <w:t xml:space="preserve"> </w:t>
      </w:r>
      <w:r w:rsidRPr="00085DC6">
        <w:rPr>
          <w:rFonts w:cs="Arial"/>
          <w:sz w:val="20"/>
        </w:rPr>
        <w:t>this</w:t>
      </w:r>
      <w:r w:rsidRPr="00FC4868">
        <w:rPr>
          <w:rFonts w:cs="Arial"/>
          <w:sz w:val="20"/>
          <w:lang w:val="uk-UA"/>
        </w:rPr>
        <w:t xml:space="preserve"> </w:t>
      </w:r>
      <w:r w:rsidRPr="00085DC6">
        <w:rPr>
          <w:rFonts w:cs="Arial"/>
          <w:sz w:val="20"/>
        </w:rPr>
        <w:t>exception</w:t>
      </w:r>
      <w:r w:rsidRPr="00FC4868">
        <w:rPr>
          <w:rFonts w:cs="Arial"/>
          <w:sz w:val="20"/>
          <w:lang w:val="uk-UA"/>
        </w:rPr>
        <w:t xml:space="preserve"> </w:t>
      </w:r>
      <w:r w:rsidRPr="00085DC6">
        <w:rPr>
          <w:rFonts w:cs="Arial"/>
          <w:sz w:val="20"/>
        </w:rPr>
        <w:t>will</w:t>
      </w:r>
      <w:r w:rsidRPr="00FC4868">
        <w:rPr>
          <w:rFonts w:cs="Arial"/>
          <w:sz w:val="20"/>
          <w:lang w:val="uk-UA"/>
        </w:rPr>
        <w:t xml:space="preserve"> </w:t>
      </w:r>
      <w:r w:rsidRPr="00085DC6">
        <w:rPr>
          <w:rFonts w:cs="Arial"/>
          <w:sz w:val="20"/>
        </w:rPr>
        <w:t>be</w:t>
      </w:r>
      <w:r w:rsidRPr="00FC4868">
        <w:rPr>
          <w:rFonts w:cs="Arial"/>
          <w:sz w:val="20"/>
          <w:lang w:val="uk-UA"/>
        </w:rPr>
        <w:t xml:space="preserve"> </w:t>
      </w:r>
      <w:r w:rsidRPr="00085DC6">
        <w:rPr>
          <w:rFonts w:cs="Arial"/>
          <w:sz w:val="20"/>
        </w:rPr>
        <w:t>recognized</w:t>
      </w:r>
      <w:r w:rsidRPr="00FC4868">
        <w:rPr>
          <w:rFonts w:cs="Arial"/>
          <w:sz w:val="20"/>
          <w:lang w:val="uk-UA"/>
        </w:rPr>
        <w:t xml:space="preserve"> </w:t>
      </w:r>
      <w:r w:rsidRPr="00085DC6">
        <w:rPr>
          <w:rFonts w:cs="Arial"/>
          <w:sz w:val="20"/>
        </w:rPr>
        <w:t>for</w:t>
      </w:r>
      <w:r w:rsidRPr="00FC4868">
        <w:rPr>
          <w:rFonts w:cs="Arial"/>
          <w:sz w:val="20"/>
          <w:lang w:val="uk-UA"/>
        </w:rPr>
        <w:t xml:space="preserve"> </w:t>
      </w:r>
      <w:r w:rsidRPr="00085DC6">
        <w:rPr>
          <w:rFonts w:cs="Arial"/>
          <w:sz w:val="20"/>
        </w:rPr>
        <w:t>all</w:t>
      </w:r>
      <w:r w:rsidRPr="00FC4868">
        <w:rPr>
          <w:rFonts w:cs="Arial"/>
          <w:sz w:val="20"/>
          <w:lang w:val="uk-UA"/>
        </w:rPr>
        <w:t xml:space="preserve"> </w:t>
      </w:r>
      <w:r w:rsidRPr="00085DC6">
        <w:rPr>
          <w:rFonts w:cs="Arial"/>
          <w:sz w:val="20"/>
        </w:rPr>
        <w:t>invoicing</w:t>
      </w:r>
      <w:r w:rsidRPr="00FC4868">
        <w:rPr>
          <w:rFonts w:cs="Arial"/>
          <w:sz w:val="20"/>
          <w:lang w:val="uk-UA"/>
        </w:rPr>
        <w:t xml:space="preserve"> </w:t>
      </w:r>
      <w:r w:rsidRPr="00035C68">
        <w:rPr>
          <w:rFonts w:cs="Arial"/>
          <w:sz w:val="20"/>
          <w:lang w:val="uk-UA"/>
        </w:rPr>
        <w:t xml:space="preserve">/ </w:t>
      </w:r>
      <w:r>
        <w:rPr>
          <w:rFonts w:cs="Arial"/>
          <w:sz w:val="20"/>
          <w:lang w:val="uk-UA"/>
        </w:rPr>
        <w:t>У</w:t>
      </w:r>
      <w:r w:rsidRPr="00A30E02">
        <w:rPr>
          <w:rFonts w:cs="Arial"/>
          <w:sz w:val="20"/>
          <w:lang w:val="uk-UA"/>
        </w:rPr>
        <w:t>часник тендеру</w:t>
      </w:r>
      <w:r>
        <w:rPr>
          <w:rFonts w:cs="Arial"/>
          <w:sz w:val="20"/>
          <w:lang w:val="uk-UA"/>
        </w:rPr>
        <w:t xml:space="preserve"> розуміє</w:t>
      </w:r>
      <w:r w:rsidRPr="00085DC6">
        <w:rPr>
          <w:rFonts w:cs="Arial"/>
          <w:sz w:val="20"/>
          <w:lang w:val="uk-UA"/>
        </w:rPr>
        <w:t xml:space="preserve">, що </w:t>
      </w:r>
      <w:proofErr w:type="spellStart"/>
      <w:r w:rsidRPr="00085DC6">
        <w:rPr>
          <w:rFonts w:cs="Arial"/>
          <w:sz w:val="20"/>
          <w:lang w:val="uk-UA"/>
        </w:rPr>
        <w:t>Кімонікс</w:t>
      </w:r>
      <w:proofErr w:type="spellEnd"/>
      <w:r w:rsidRPr="00085DC6">
        <w:rPr>
          <w:rFonts w:cs="Arial"/>
          <w:sz w:val="20"/>
          <w:lang w:val="uk-UA"/>
        </w:rPr>
        <w:t xml:space="preserve"> звільнений від сплати ПДВ і що це звільнення буде застосоване до всіх рахунків-фактур</w:t>
      </w:r>
      <w:r>
        <w:rPr>
          <w:rFonts w:cs="Arial"/>
          <w:sz w:val="20"/>
          <w:lang w:val="uk-UA"/>
        </w:rPr>
        <w:t xml:space="preserve"> </w:t>
      </w:r>
      <w:r w:rsidRPr="00035C68">
        <w:rPr>
          <w:rFonts w:cs="Arial"/>
          <w:sz w:val="20"/>
          <w:lang w:val="uk-UA"/>
        </w:rPr>
        <w:t>_________</w:t>
      </w:r>
      <w:r w:rsidRPr="00035C68">
        <w:rPr>
          <w:rFonts w:cs="Arial"/>
          <w:sz w:val="20"/>
        </w:rPr>
        <w:t>Yes</w:t>
      </w:r>
      <w:r w:rsidRPr="00035C68">
        <w:rPr>
          <w:rFonts w:cs="Arial"/>
          <w:sz w:val="20"/>
          <w:lang w:val="uk-UA"/>
        </w:rPr>
        <w:t>/ Так</w:t>
      </w:r>
      <w:r w:rsidRPr="00035C68">
        <w:rPr>
          <w:rFonts w:cs="Arial"/>
          <w:sz w:val="20"/>
          <w:lang w:val="uk-UA"/>
        </w:rPr>
        <w:tab/>
        <w:t xml:space="preserve">           _________</w:t>
      </w:r>
      <w:r w:rsidRPr="00035C68">
        <w:rPr>
          <w:rFonts w:cs="Arial"/>
          <w:sz w:val="20"/>
        </w:rPr>
        <w:t>No</w:t>
      </w:r>
      <w:r w:rsidRPr="00035C68">
        <w:rPr>
          <w:rFonts w:cs="Arial"/>
          <w:sz w:val="20"/>
          <w:lang w:val="uk-UA"/>
        </w:rPr>
        <w:t>/ Н</w:t>
      </w:r>
      <w:r w:rsidR="00742FCF">
        <w:rPr>
          <w:rFonts w:cs="Arial"/>
          <w:sz w:val="20"/>
          <w:lang w:val="uk-UA"/>
        </w:rPr>
        <w:t>і</w:t>
      </w:r>
    </w:p>
    <w:p w14:paraId="3C03DB8F" w14:textId="77777777" w:rsidR="00A5624C" w:rsidRDefault="00A5624C">
      <w:pPr>
        <w:spacing w:after="0" w:line="240" w:lineRule="auto"/>
        <w:rPr>
          <w:rFonts w:cs="Arial"/>
          <w:sz w:val="20"/>
          <w:lang w:val="uk-UA"/>
        </w:rPr>
      </w:pPr>
    </w:p>
    <w:p w14:paraId="62858D3A" w14:textId="77777777" w:rsidR="00EB091F" w:rsidRPr="001251AC" w:rsidRDefault="00EB091F">
      <w:pPr>
        <w:spacing w:after="0" w:line="240" w:lineRule="auto"/>
        <w:rPr>
          <w:rFonts w:cs="Arial"/>
          <w:sz w:val="20"/>
          <w:lang w:val="uk-UA"/>
        </w:rPr>
      </w:pPr>
    </w:p>
    <w:p w14:paraId="60098322" w14:textId="7B0AD7FC" w:rsidR="00301160" w:rsidRDefault="00301160">
      <w:pPr>
        <w:spacing w:after="0" w:line="240" w:lineRule="auto"/>
        <w:rPr>
          <w:rFonts w:cs="Arial"/>
          <w:sz w:val="20"/>
          <w:lang w:val="uk-UA"/>
        </w:rPr>
      </w:pPr>
      <w:r>
        <w:rPr>
          <w:rFonts w:cs="Arial"/>
          <w:sz w:val="20"/>
          <w:lang w:val="uk-UA"/>
        </w:rPr>
        <w:br w:type="page"/>
      </w:r>
    </w:p>
    <w:p w14:paraId="143A7DAA" w14:textId="1BCD4BF7" w:rsidR="00301160" w:rsidRDefault="00301160" w:rsidP="00301160">
      <w:pPr>
        <w:spacing w:after="0" w:line="240" w:lineRule="auto"/>
        <w:rPr>
          <w:rFonts w:cs="Arial"/>
          <w:sz w:val="18"/>
          <w:szCs w:val="18"/>
          <w:lang w:val="uk-UA"/>
        </w:rPr>
      </w:pPr>
      <w:r w:rsidRPr="4768CA72">
        <w:rPr>
          <w:rFonts w:cs="Arial"/>
          <w:b/>
          <w:bCs/>
          <w:sz w:val="18"/>
          <w:szCs w:val="18"/>
          <w:lang w:val="uk-UA"/>
        </w:rPr>
        <w:lastRenderedPageBreak/>
        <w:t>Лот №</w:t>
      </w:r>
      <w:r w:rsidR="00177733">
        <w:rPr>
          <w:rFonts w:cs="Arial"/>
          <w:b/>
          <w:bCs/>
          <w:sz w:val="18"/>
          <w:szCs w:val="18"/>
          <w:lang w:val="uk-UA"/>
        </w:rPr>
        <w:t>2</w:t>
      </w:r>
      <w:r w:rsidRPr="4768CA72">
        <w:rPr>
          <w:rFonts w:cs="Arial"/>
          <w:sz w:val="18"/>
          <w:szCs w:val="18"/>
          <w:lang w:val="uk-UA"/>
        </w:rPr>
        <w:t xml:space="preserve"> з </w:t>
      </w:r>
      <w:r w:rsidR="00177733">
        <w:rPr>
          <w:rFonts w:cs="Arial"/>
          <w:sz w:val="18"/>
          <w:szCs w:val="18"/>
          <w:lang w:val="uk-UA"/>
        </w:rPr>
        <w:t>2</w:t>
      </w:r>
      <w:r w:rsidR="000C32EB" w:rsidRPr="4768CA72">
        <w:rPr>
          <w:rFonts w:cs="Arial"/>
          <w:sz w:val="18"/>
          <w:szCs w:val="18"/>
          <w:lang w:val="uk-UA"/>
        </w:rPr>
        <w:t>-х</w:t>
      </w:r>
      <w:r w:rsidRPr="4768CA72">
        <w:rPr>
          <w:rFonts w:cs="Arial"/>
          <w:sz w:val="18"/>
          <w:szCs w:val="18"/>
          <w:lang w:val="uk-UA"/>
        </w:rPr>
        <w:t xml:space="preserve">/ </w:t>
      </w:r>
      <w:proofErr w:type="spellStart"/>
      <w:r w:rsidRPr="4768CA72">
        <w:rPr>
          <w:rFonts w:cs="Arial"/>
          <w:b/>
          <w:bCs/>
          <w:sz w:val="18"/>
          <w:szCs w:val="18"/>
          <w:lang w:val="uk-UA"/>
        </w:rPr>
        <w:t>Lot</w:t>
      </w:r>
      <w:proofErr w:type="spellEnd"/>
      <w:r w:rsidRPr="4768CA72">
        <w:rPr>
          <w:rFonts w:cs="Arial"/>
          <w:b/>
          <w:bCs/>
          <w:sz w:val="18"/>
          <w:szCs w:val="18"/>
          <w:lang w:val="uk-UA"/>
        </w:rPr>
        <w:t xml:space="preserve"> #</w:t>
      </w:r>
      <w:r w:rsidR="00177733">
        <w:rPr>
          <w:rFonts w:cs="Arial"/>
          <w:b/>
          <w:bCs/>
          <w:sz w:val="18"/>
          <w:szCs w:val="18"/>
          <w:lang w:val="uk-UA"/>
        </w:rPr>
        <w:t>2</w:t>
      </w:r>
      <w:r w:rsidRPr="4768CA72">
        <w:rPr>
          <w:rFonts w:cs="Arial"/>
          <w:sz w:val="18"/>
          <w:szCs w:val="18"/>
          <w:lang w:val="uk-UA"/>
        </w:rPr>
        <w:t xml:space="preserve"> </w:t>
      </w:r>
      <w:r w:rsidR="000C32EB" w:rsidRPr="4768CA72">
        <w:rPr>
          <w:rFonts w:cs="Arial"/>
          <w:sz w:val="18"/>
          <w:szCs w:val="18"/>
          <w:lang w:val="en-GB"/>
        </w:rPr>
        <w:t>of</w:t>
      </w:r>
      <w:r w:rsidR="000C32EB" w:rsidRPr="4768CA72">
        <w:rPr>
          <w:rFonts w:cs="Arial"/>
          <w:sz w:val="18"/>
          <w:szCs w:val="18"/>
          <w:lang w:val="uk-UA"/>
        </w:rPr>
        <w:t xml:space="preserve"> </w:t>
      </w:r>
      <w:r w:rsidR="00177733">
        <w:rPr>
          <w:rFonts w:cs="Arial"/>
          <w:sz w:val="18"/>
          <w:szCs w:val="18"/>
          <w:lang w:val="uk-UA"/>
        </w:rPr>
        <w:t>2</w:t>
      </w:r>
      <w:r w:rsidRPr="4768CA72">
        <w:rPr>
          <w:rFonts w:cs="Arial"/>
          <w:sz w:val="18"/>
          <w:szCs w:val="18"/>
          <w:lang w:val="uk-UA"/>
        </w:rPr>
        <w:t xml:space="preserve"> - </w:t>
      </w:r>
      <w:r w:rsidRPr="4768CA72">
        <w:rPr>
          <w:rFonts w:cs="Arial"/>
          <w:b/>
          <w:bCs/>
          <w:sz w:val="18"/>
          <w:szCs w:val="18"/>
          <w:lang w:val="uk-UA"/>
        </w:rPr>
        <w:t xml:space="preserve">Закупівля </w:t>
      </w:r>
      <w:r w:rsidR="000A4030" w:rsidRPr="4768CA72">
        <w:rPr>
          <w:rFonts w:cs="Arial"/>
          <w:b/>
          <w:bCs/>
          <w:sz w:val="18"/>
          <w:szCs w:val="18"/>
          <w:lang w:val="uk-UA"/>
        </w:rPr>
        <w:t>інструменту</w:t>
      </w:r>
      <w:r w:rsidRPr="4768CA72">
        <w:rPr>
          <w:rFonts w:cs="Arial"/>
          <w:b/>
          <w:bCs/>
          <w:sz w:val="18"/>
          <w:szCs w:val="18"/>
          <w:lang w:val="uk-UA"/>
        </w:rPr>
        <w:t xml:space="preserve"> / </w:t>
      </w:r>
      <w:proofErr w:type="spellStart"/>
      <w:r w:rsidRPr="4768CA72">
        <w:rPr>
          <w:rFonts w:cs="Arial"/>
          <w:b/>
          <w:bCs/>
          <w:sz w:val="18"/>
          <w:szCs w:val="18"/>
          <w:lang w:val="uk-UA"/>
        </w:rPr>
        <w:t>Purchase</w:t>
      </w:r>
      <w:proofErr w:type="spellEnd"/>
      <w:r w:rsidRPr="4768CA72">
        <w:rPr>
          <w:rFonts w:cs="Arial"/>
          <w:b/>
          <w:bCs/>
          <w:sz w:val="18"/>
          <w:szCs w:val="18"/>
          <w:lang w:val="uk-UA"/>
        </w:rPr>
        <w:t xml:space="preserve"> </w:t>
      </w:r>
      <w:proofErr w:type="spellStart"/>
      <w:r w:rsidRPr="4768CA72">
        <w:rPr>
          <w:rFonts w:cs="Arial"/>
          <w:b/>
          <w:bCs/>
          <w:sz w:val="18"/>
          <w:szCs w:val="18"/>
          <w:lang w:val="uk-UA"/>
        </w:rPr>
        <w:t>of</w:t>
      </w:r>
      <w:proofErr w:type="spellEnd"/>
      <w:r w:rsidRPr="4768CA72">
        <w:rPr>
          <w:rFonts w:cs="Arial"/>
          <w:b/>
          <w:bCs/>
          <w:sz w:val="18"/>
          <w:szCs w:val="18"/>
          <w:lang w:val="uk-UA"/>
        </w:rPr>
        <w:t xml:space="preserve"> </w:t>
      </w:r>
      <w:proofErr w:type="spellStart"/>
      <w:r w:rsidR="000A4030" w:rsidRPr="4768CA72">
        <w:rPr>
          <w:rFonts w:cs="Arial"/>
          <w:b/>
          <w:bCs/>
          <w:sz w:val="18"/>
          <w:szCs w:val="18"/>
          <w:lang w:val="uk-UA"/>
        </w:rPr>
        <w:t>tools</w:t>
      </w:r>
      <w:proofErr w:type="spellEnd"/>
    </w:p>
    <w:p w14:paraId="22F3A166" w14:textId="77777777" w:rsidR="00301160" w:rsidRDefault="00301160" w:rsidP="00301160">
      <w:pPr>
        <w:spacing w:after="0" w:line="240" w:lineRule="auto"/>
        <w:rPr>
          <w:rFonts w:cs="Arial"/>
          <w:sz w:val="18"/>
          <w:szCs w:val="18"/>
          <w:lang w:val="uk-UA"/>
        </w:rPr>
      </w:pPr>
    </w:p>
    <w:p w14:paraId="77839A32" w14:textId="77777777" w:rsidR="00301160" w:rsidRPr="00E717F7" w:rsidRDefault="00301160" w:rsidP="00301160">
      <w:pPr>
        <w:spacing w:after="0" w:line="240" w:lineRule="auto"/>
        <w:jc w:val="right"/>
        <w:rPr>
          <w:rFonts w:cs="Arial"/>
          <w:sz w:val="18"/>
          <w:szCs w:val="18"/>
        </w:rPr>
      </w:pPr>
      <w:r w:rsidRPr="00E11B19">
        <w:rPr>
          <w:rFonts w:cs="Arial"/>
          <w:sz w:val="18"/>
          <w:szCs w:val="18"/>
          <w:lang w:val="uk-UA"/>
        </w:rPr>
        <w:t>Всі ціни в грн. без ПДВ/</w:t>
      </w:r>
      <w:r w:rsidRPr="00E11B19">
        <w:rPr>
          <w:rFonts w:cs="Arial"/>
          <w:sz w:val="18"/>
          <w:szCs w:val="18"/>
        </w:rPr>
        <w:t xml:space="preserve"> All prices in UAH without VAT</w:t>
      </w: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928"/>
        <w:gridCol w:w="2880"/>
        <w:gridCol w:w="1080"/>
        <w:gridCol w:w="2062"/>
        <w:gridCol w:w="1983"/>
        <w:gridCol w:w="1219"/>
        <w:gridCol w:w="1515"/>
      </w:tblGrid>
      <w:tr w:rsidR="002A5EA3" w:rsidRPr="00C341F4" w14:paraId="73510F84" w14:textId="77777777" w:rsidTr="002A5EA3">
        <w:trPr>
          <w:trHeight w:val="485"/>
        </w:trPr>
        <w:tc>
          <w:tcPr>
            <w:tcW w:w="202" w:type="pct"/>
            <w:shd w:val="clear" w:color="auto" w:fill="FFD966" w:themeFill="accent4" w:themeFillTint="99"/>
            <w:vAlign w:val="center"/>
          </w:tcPr>
          <w:p w14:paraId="0EBF6FB2" w14:textId="77777777" w:rsidR="002A5EA3" w:rsidRPr="00C341F4" w:rsidRDefault="002A5EA3" w:rsidP="002A5EA3">
            <w:pPr>
              <w:widowControl w:val="0"/>
              <w:spacing w:after="0" w:line="192" w:lineRule="auto"/>
              <w:ind w:left="-115" w:right="-101"/>
              <w:jc w:val="center"/>
              <w:rPr>
                <w:rFonts w:cs="Arial"/>
                <w:b/>
                <w:sz w:val="16"/>
                <w:szCs w:val="16"/>
                <w:lang w:val="uk-UA"/>
              </w:rPr>
            </w:pPr>
            <w:r w:rsidRPr="00C341F4">
              <w:rPr>
                <w:rFonts w:cs="Arial"/>
                <w:b/>
                <w:sz w:val="16"/>
                <w:szCs w:val="16"/>
                <w:lang w:val="uk-UA"/>
              </w:rPr>
              <w:t>Пункт</w:t>
            </w:r>
            <w:r w:rsidRPr="00C341F4">
              <w:rPr>
                <w:rFonts w:cs="Arial"/>
                <w:b/>
                <w:sz w:val="16"/>
                <w:szCs w:val="16"/>
              </w:rPr>
              <w:t>/</w:t>
            </w:r>
          </w:p>
          <w:p w14:paraId="612CB922" w14:textId="77777777" w:rsidR="002A5EA3" w:rsidRPr="00C341F4" w:rsidRDefault="002A5EA3" w:rsidP="002A5EA3">
            <w:pPr>
              <w:widowControl w:val="0"/>
              <w:spacing w:after="0" w:line="192" w:lineRule="auto"/>
              <w:ind w:left="-115" w:right="-101"/>
              <w:jc w:val="center"/>
              <w:rPr>
                <w:rFonts w:cs="Arial"/>
                <w:b/>
                <w:sz w:val="16"/>
                <w:szCs w:val="16"/>
                <w:lang w:val="uk-UA"/>
              </w:rPr>
            </w:pPr>
            <w:r w:rsidRPr="00C341F4">
              <w:rPr>
                <w:rFonts w:cs="Arial"/>
                <w:b/>
                <w:sz w:val="16"/>
                <w:szCs w:val="16"/>
              </w:rPr>
              <w:t>Line Item</w:t>
            </w:r>
            <w:r w:rsidRPr="00C341F4">
              <w:rPr>
                <w:rFonts w:cs="Arial"/>
                <w:b/>
                <w:sz w:val="16"/>
                <w:szCs w:val="16"/>
                <w:lang w:val="uk-UA"/>
              </w:rPr>
              <w:t xml:space="preserve"> </w:t>
            </w:r>
          </w:p>
        </w:tc>
        <w:tc>
          <w:tcPr>
            <w:tcW w:w="2039" w:type="pct"/>
            <w:gridSpan w:val="2"/>
            <w:tcBorders>
              <w:bottom w:val="single" w:sz="4" w:space="0" w:color="auto"/>
            </w:tcBorders>
            <w:shd w:val="clear" w:color="auto" w:fill="FFD966" w:themeFill="accent4" w:themeFillTint="99"/>
            <w:vAlign w:val="center"/>
          </w:tcPr>
          <w:p w14:paraId="0BC73368" w14:textId="77777777" w:rsidR="002A5EA3" w:rsidRPr="001A209E" w:rsidRDefault="002A5EA3" w:rsidP="002A5EA3">
            <w:pPr>
              <w:widowControl w:val="0"/>
              <w:spacing w:after="0" w:line="240" w:lineRule="auto"/>
              <w:jc w:val="center"/>
              <w:rPr>
                <w:rFonts w:cs="Arial"/>
                <w:b/>
                <w:sz w:val="24"/>
                <w:szCs w:val="24"/>
              </w:rPr>
            </w:pPr>
            <w:r w:rsidRPr="00412FF1">
              <w:rPr>
                <w:rFonts w:cs="Arial"/>
                <w:b/>
                <w:sz w:val="20"/>
                <w:szCs w:val="20"/>
                <w:lang w:val="uk-UA"/>
              </w:rPr>
              <w:t>Опис та технічні характеристики</w:t>
            </w:r>
            <w:r w:rsidRPr="001A209E">
              <w:rPr>
                <w:rFonts w:cs="Arial"/>
                <w:b/>
                <w:sz w:val="20"/>
                <w:szCs w:val="20"/>
              </w:rPr>
              <w:t xml:space="preserve"> </w:t>
            </w:r>
            <w:r w:rsidRPr="00412FF1">
              <w:rPr>
                <w:rFonts w:cs="Arial"/>
                <w:b/>
                <w:sz w:val="20"/>
                <w:szCs w:val="20"/>
                <w:lang w:val="uk-UA"/>
              </w:rPr>
              <w:t>/</w:t>
            </w:r>
          </w:p>
          <w:p w14:paraId="740BDF64" w14:textId="77777777" w:rsidR="002A5EA3" w:rsidRPr="006D6821" w:rsidRDefault="002A5EA3" w:rsidP="002A5EA3">
            <w:pPr>
              <w:widowControl w:val="0"/>
              <w:spacing w:after="0" w:line="240" w:lineRule="auto"/>
              <w:jc w:val="center"/>
              <w:rPr>
                <w:rFonts w:cs="Arial"/>
                <w:sz w:val="20"/>
                <w:szCs w:val="20"/>
              </w:rPr>
            </w:pPr>
            <w:r w:rsidRPr="00412FF1">
              <w:rPr>
                <w:rFonts w:cs="Arial"/>
                <w:b/>
                <w:sz w:val="20"/>
                <w:szCs w:val="20"/>
              </w:rPr>
              <w:t xml:space="preserve">Description and Specifications </w:t>
            </w:r>
          </w:p>
        </w:tc>
        <w:tc>
          <w:tcPr>
            <w:tcW w:w="379" w:type="pct"/>
            <w:shd w:val="clear" w:color="auto" w:fill="FFD966" w:themeFill="accent4" w:themeFillTint="99"/>
            <w:vAlign w:val="center"/>
          </w:tcPr>
          <w:p w14:paraId="0685EB87" w14:textId="77777777" w:rsidR="002A5EA3" w:rsidRPr="00C341F4" w:rsidRDefault="002A5EA3" w:rsidP="002A5EA3">
            <w:pPr>
              <w:widowControl w:val="0"/>
              <w:spacing w:after="0" w:line="240" w:lineRule="auto"/>
              <w:jc w:val="center"/>
              <w:rPr>
                <w:rFonts w:cs="Arial"/>
                <w:b/>
                <w:sz w:val="16"/>
                <w:szCs w:val="16"/>
                <w:lang w:val="uk-UA"/>
              </w:rPr>
            </w:pPr>
            <w:r w:rsidRPr="00C341F4">
              <w:rPr>
                <w:rFonts w:cs="Arial"/>
                <w:b/>
                <w:sz w:val="16"/>
                <w:szCs w:val="16"/>
                <w:lang w:val="uk-UA"/>
              </w:rPr>
              <w:t xml:space="preserve">Одиниця виміру/ </w:t>
            </w:r>
          </w:p>
          <w:p w14:paraId="5AA9589B" w14:textId="77777777" w:rsidR="002A5EA3" w:rsidRPr="00C341F4" w:rsidRDefault="002A5EA3" w:rsidP="002A5EA3">
            <w:pPr>
              <w:widowControl w:val="0"/>
              <w:spacing w:after="0" w:line="240" w:lineRule="auto"/>
              <w:jc w:val="center"/>
              <w:rPr>
                <w:rFonts w:cs="Arial"/>
                <w:b/>
                <w:sz w:val="16"/>
                <w:szCs w:val="16"/>
              </w:rPr>
            </w:pPr>
            <w:r w:rsidRPr="00C341F4">
              <w:rPr>
                <w:rFonts w:cs="Arial"/>
                <w:b/>
                <w:sz w:val="16"/>
                <w:szCs w:val="16"/>
              </w:rPr>
              <w:t>UOM</w:t>
            </w:r>
          </w:p>
        </w:tc>
        <w:tc>
          <w:tcPr>
            <w:tcW w:w="724" w:type="pct"/>
            <w:shd w:val="clear" w:color="auto" w:fill="92D050"/>
            <w:vAlign w:val="center"/>
          </w:tcPr>
          <w:p w14:paraId="28C6E080" w14:textId="77777777" w:rsidR="002A5EA3" w:rsidRPr="00C341F4" w:rsidRDefault="002A5EA3" w:rsidP="002A5EA3">
            <w:pPr>
              <w:widowControl w:val="0"/>
              <w:spacing w:after="0" w:line="240" w:lineRule="auto"/>
              <w:jc w:val="center"/>
              <w:rPr>
                <w:rFonts w:cs="Arial"/>
                <w:b/>
                <w:sz w:val="16"/>
                <w:szCs w:val="16"/>
                <w:lang w:val="uk-UA"/>
              </w:rPr>
            </w:pPr>
            <w:r w:rsidRPr="00C341F4">
              <w:rPr>
                <w:rFonts w:cs="Arial"/>
                <w:b/>
                <w:sz w:val="16"/>
                <w:szCs w:val="16"/>
                <w:lang w:val="uk-UA"/>
              </w:rPr>
              <w:t>Кількість одиниць</w:t>
            </w:r>
            <w:r>
              <w:rPr>
                <w:rFonts w:cs="Arial"/>
                <w:b/>
                <w:sz w:val="16"/>
                <w:szCs w:val="16"/>
                <w:lang w:val="uk-UA"/>
              </w:rPr>
              <w:t xml:space="preserve"> доступна для замовлення протягом 15ти робочих днів</w:t>
            </w:r>
            <w:r w:rsidRPr="00C341F4">
              <w:rPr>
                <w:rFonts w:cs="Arial"/>
                <w:b/>
                <w:sz w:val="16"/>
                <w:szCs w:val="16"/>
                <w:lang w:val="uk-UA"/>
              </w:rPr>
              <w:t>/</w:t>
            </w:r>
          </w:p>
          <w:p w14:paraId="32EDD31E" w14:textId="709F4EA3" w:rsidR="002A5EA3" w:rsidRPr="00C341F4" w:rsidRDefault="002A5EA3" w:rsidP="002A5EA3">
            <w:pPr>
              <w:widowControl w:val="0"/>
              <w:spacing w:after="0" w:line="240" w:lineRule="auto"/>
              <w:jc w:val="center"/>
              <w:rPr>
                <w:rFonts w:cs="Arial"/>
                <w:b/>
                <w:sz w:val="16"/>
                <w:szCs w:val="16"/>
              </w:rPr>
            </w:pPr>
            <w:r w:rsidRPr="00C341F4">
              <w:rPr>
                <w:rFonts w:cs="Arial"/>
                <w:b/>
                <w:sz w:val="16"/>
                <w:szCs w:val="16"/>
              </w:rPr>
              <w:t>Quantity</w:t>
            </w:r>
            <w:r w:rsidRPr="00C20EDF">
              <w:rPr>
                <w:rFonts w:cs="Arial"/>
                <w:b/>
                <w:sz w:val="16"/>
                <w:szCs w:val="16"/>
              </w:rPr>
              <w:t xml:space="preserve"> available for order within 15 working days</w:t>
            </w:r>
          </w:p>
        </w:tc>
        <w:tc>
          <w:tcPr>
            <w:tcW w:w="696" w:type="pct"/>
            <w:shd w:val="clear" w:color="auto" w:fill="92D050"/>
            <w:vAlign w:val="center"/>
          </w:tcPr>
          <w:p w14:paraId="68C90534" w14:textId="77777777" w:rsidR="002A5EA3" w:rsidRPr="00C341F4" w:rsidRDefault="002A5EA3" w:rsidP="002A5EA3">
            <w:pPr>
              <w:widowControl w:val="0"/>
              <w:spacing w:after="0" w:line="240" w:lineRule="auto"/>
              <w:jc w:val="center"/>
              <w:rPr>
                <w:rFonts w:cs="Arial"/>
                <w:b/>
                <w:sz w:val="16"/>
                <w:szCs w:val="16"/>
                <w:lang w:val="uk-UA"/>
              </w:rPr>
            </w:pPr>
            <w:r w:rsidRPr="00C341F4">
              <w:rPr>
                <w:rFonts w:cs="Arial"/>
                <w:b/>
                <w:sz w:val="16"/>
                <w:szCs w:val="16"/>
                <w:lang w:val="uk-UA"/>
              </w:rPr>
              <w:t xml:space="preserve">Пропоновані елементи та технічні характеристики/ </w:t>
            </w:r>
          </w:p>
          <w:p w14:paraId="02D99DE5" w14:textId="77777777" w:rsidR="002A5EA3" w:rsidRPr="00C341F4" w:rsidRDefault="002A5EA3" w:rsidP="002A5EA3">
            <w:pPr>
              <w:widowControl w:val="0"/>
              <w:spacing w:after="0" w:line="240" w:lineRule="auto"/>
              <w:jc w:val="center"/>
              <w:rPr>
                <w:rFonts w:cs="Arial"/>
                <w:b/>
                <w:sz w:val="16"/>
                <w:szCs w:val="16"/>
                <w:lang w:val="uk-UA"/>
              </w:rPr>
            </w:pPr>
            <w:r w:rsidRPr="00C341F4">
              <w:rPr>
                <w:rFonts w:cs="Arial"/>
                <w:b/>
                <w:sz w:val="16"/>
                <w:szCs w:val="16"/>
              </w:rPr>
              <w:t>Items</w:t>
            </w:r>
            <w:r w:rsidRPr="00C341F4">
              <w:rPr>
                <w:rFonts w:cs="Arial"/>
                <w:b/>
                <w:sz w:val="16"/>
                <w:szCs w:val="16"/>
                <w:lang w:val="uk-UA"/>
              </w:rPr>
              <w:t xml:space="preserve"> </w:t>
            </w:r>
            <w:r w:rsidRPr="00C341F4">
              <w:rPr>
                <w:rFonts w:cs="Arial"/>
                <w:b/>
                <w:sz w:val="16"/>
                <w:szCs w:val="16"/>
              </w:rPr>
              <w:t>and</w:t>
            </w:r>
            <w:r w:rsidRPr="00C341F4">
              <w:rPr>
                <w:rFonts w:cs="Arial"/>
                <w:b/>
                <w:sz w:val="16"/>
                <w:szCs w:val="16"/>
                <w:lang w:val="uk-UA"/>
              </w:rPr>
              <w:t xml:space="preserve"> </w:t>
            </w:r>
            <w:r w:rsidRPr="00C341F4">
              <w:rPr>
                <w:rFonts w:cs="Arial"/>
                <w:b/>
                <w:sz w:val="16"/>
                <w:szCs w:val="16"/>
              </w:rPr>
              <w:t>Specifications</w:t>
            </w:r>
            <w:r w:rsidRPr="00C341F4">
              <w:rPr>
                <w:rFonts w:cs="Arial"/>
                <w:b/>
                <w:sz w:val="16"/>
                <w:szCs w:val="16"/>
                <w:lang w:val="uk-UA"/>
              </w:rPr>
              <w:t xml:space="preserve"> </w:t>
            </w:r>
            <w:r w:rsidRPr="00C341F4">
              <w:rPr>
                <w:rFonts w:cs="Arial"/>
                <w:b/>
                <w:sz w:val="16"/>
                <w:szCs w:val="16"/>
              </w:rPr>
              <w:t>Offered</w:t>
            </w:r>
          </w:p>
        </w:tc>
        <w:tc>
          <w:tcPr>
            <w:tcW w:w="428" w:type="pct"/>
            <w:shd w:val="clear" w:color="auto" w:fill="92D050"/>
            <w:vAlign w:val="center"/>
          </w:tcPr>
          <w:p w14:paraId="718B1349" w14:textId="77777777" w:rsidR="002A5EA3" w:rsidRPr="00412FF1" w:rsidRDefault="002A5EA3" w:rsidP="002A5EA3">
            <w:pPr>
              <w:widowControl w:val="0"/>
              <w:spacing w:after="0" w:line="240" w:lineRule="auto"/>
              <w:jc w:val="center"/>
              <w:rPr>
                <w:rFonts w:cs="Arial"/>
                <w:b/>
                <w:sz w:val="16"/>
                <w:szCs w:val="16"/>
                <w:lang w:val="uk-UA"/>
              </w:rPr>
            </w:pPr>
            <w:r w:rsidRPr="00C341F4">
              <w:rPr>
                <w:rFonts w:cs="Arial"/>
                <w:b/>
                <w:sz w:val="16"/>
                <w:szCs w:val="16"/>
                <w:lang w:val="uk-UA"/>
              </w:rPr>
              <w:t>Ціна за од.</w:t>
            </w:r>
            <w:r w:rsidRPr="00C341F4">
              <w:rPr>
                <w:rFonts w:cs="Arial"/>
                <w:b/>
                <w:sz w:val="16"/>
                <w:szCs w:val="16"/>
              </w:rPr>
              <w:t xml:space="preserve">, </w:t>
            </w:r>
            <w:r w:rsidRPr="00C341F4">
              <w:rPr>
                <w:rFonts w:cs="Arial"/>
                <w:b/>
                <w:sz w:val="16"/>
                <w:szCs w:val="16"/>
                <w:lang w:val="uk-UA"/>
              </w:rPr>
              <w:t>грн</w:t>
            </w:r>
            <w:r w:rsidRPr="00C341F4">
              <w:rPr>
                <w:rFonts w:cs="Arial"/>
                <w:b/>
                <w:sz w:val="16"/>
                <w:szCs w:val="16"/>
              </w:rPr>
              <w:t>.</w:t>
            </w:r>
            <w:r w:rsidRPr="00C341F4">
              <w:rPr>
                <w:rFonts w:cs="Arial"/>
                <w:b/>
                <w:sz w:val="16"/>
                <w:szCs w:val="16"/>
                <w:lang w:val="uk-UA"/>
              </w:rPr>
              <w:t>/</w:t>
            </w:r>
            <w:r w:rsidRPr="00C341F4">
              <w:rPr>
                <w:rFonts w:cs="Arial"/>
                <w:b/>
                <w:sz w:val="16"/>
                <w:szCs w:val="16"/>
              </w:rPr>
              <w:t>Unit</w:t>
            </w:r>
            <w:r w:rsidRPr="00C341F4">
              <w:rPr>
                <w:rFonts w:cs="Arial"/>
                <w:b/>
                <w:sz w:val="16"/>
                <w:szCs w:val="16"/>
                <w:lang w:val="uk-UA"/>
              </w:rPr>
              <w:t xml:space="preserve"> </w:t>
            </w:r>
            <w:r w:rsidRPr="00C341F4">
              <w:rPr>
                <w:rFonts w:cs="Arial"/>
                <w:b/>
                <w:sz w:val="16"/>
                <w:szCs w:val="16"/>
              </w:rPr>
              <w:t>Price, UAH</w:t>
            </w:r>
          </w:p>
        </w:tc>
        <w:tc>
          <w:tcPr>
            <w:tcW w:w="532" w:type="pct"/>
            <w:shd w:val="clear" w:color="auto" w:fill="92D050"/>
            <w:vAlign w:val="center"/>
          </w:tcPr>
          <w:p w14:paraId="7F6FC118" w14:textId="77777777" w:rsidR="002A5EA3" w:rsidRDefault="002A5EA3" w:rsidP="002A5EA3">
            <w:pPr>
              <w:widowControl w:val="0"/>
              <w:spacing w:after="0" w:line="240" w:lineRule="auto"/>
              <w:jc w:val="center"/>
              <w:rPr>
                <w:rFonts w:cs="Arial"/>
                <w:b/>
                <w:sz w:val="16"/>
                <w:szCs w:val="16"/>
                <w:lang w:val="uk-UA"/>
              </w:rPr>
            </w:pPr>
            <w:r w:rsidRPr="00C341F4">
              <w:rPr>
                <w:rFonts w:cs="Arial"/>
                <w:b/>
                <w:sz w:val="16"/>
                <w:szCs w:val="16"/>
                <w:lang w:val="uk-UA"/>
              </w:rPr>
              <w:t>Всього, грн./</w:t>
            </w:r>
          </w:p>
          <w:p w14:paraId="7D4FA3EF" w14:textId="77777777" w:rsidR="002A5EA3" w:rsidRPr="00412FF1" w:rsidRDefault="002A5EA3" w:rsidP="002A5EA3">
            <w:pPr>
              <w:widowControl w:val="0"/>
              <w:spacing w:after="0" w:line="240" w:lineRule="auto"/>
              <w:jc w:val="center"/>
              <w:rPr>
                <w:rFonts w:cs="Arial"/>
                <w:sz w:val="16"/>
                <w:szCs w:val="16"/>
                <w:lang w:val="uk-UA"/>
              </w:rPr>
            </w:pPr>
            <w:r w:rsidRPr="00C341F4">
              <w:rPr>
                <w:rFonts w:cs="Arial"/>
                <w:b/>
                <w:sz w:val="16"/>
                <w:szCs w:val="16"/>
              </w:rPr>
              <w:t>Total</w:t>
            </w:r>
            <w:r w:rsidRPr="00C341F4">
              <w:rPr>
                <w:rFonts w:cs="Arial"/>
                <w:b/>
                <w:sz w:val="16"/>
                <w:szCs w:val="16"/>
                <w:lang w:val="uk-UA"/>
              </w:rPr>
              <w:t xml:space="preserve"> </w:t>
            </w:r>
            <w:r w:rsidRPr="00C341F4">
              <w:rPr>
                <w:rFonts w:cs="Arial"/>
                <w:b/>
                <w:sz w:val="16"/>
                <w:szCs w:val="16"/>
              </w:rPr>
              <w:t>Price, UAH</w:t>
            </w:r>
          </w:p>
        </w:tc>
      </w:tr>
      <w:tr w:rsidR="00301160" w:rsidRPr="00F345A7" w14:paraId="05FE4C0A" w14:textId="77777777" w:rsidTr="002A5EA3">
        <w:trPr>
          <w:trHeight w:val="56"/>
        </w:trPr>
        <w:tc>
          <w:tcPr>
            <w:tcW w:w="202" w:type="pct"/>
            <w:vMerge w:val="restart"/>
            <w:vAlign w:val="center"/>
          </w:tcPr>
          <w:p w14:paraId="19F4F76E" w14:textId="77777777" w:rsidR="00301160" w:rsidRPr="008868BD" w:rsidRDefault="00301160" w:rsidP="00301160">
            <w:pPr>
              <w:pStyle w:val="ListParagraph"/>
              <w:widowControl w:val="0"/>
              <w:numPr>
                <w:ilvl w:val="0"/>
                <w:numId w:val="32"/>
              </w:numPr>
              <w:ind w:right="-106" w:hanging="555"/>
              <w:jc w:val="center"/>
              <w:rPr>
                <w:rFonts w:cs="Arial"/>
                <w:sz w:val="20"/>
              </w:rPr>
            </w:pPr>
          </w:p>
        </w:tc>
        <w:tc>
          <w:tcPr>
            <w:tcW w:w="2039" w:type="pct"/>
            <w:gridSpan w:val="2"/>
            <w:shd w:val="clear" w:color="auto" w:fill="FFF2CC" w:themeFill="accent4" w:themeFillTint="33"/>
            <w:vAlign w:val="center"/>
          </w:tcPr>
          <w:p w14:paraId="2FA25A0C" w14:textId="77777777" w:rsidR="007D588D" w:rsidRDefault="00F8133F" w:rsidP="00497524">
            <w:pPr>
              <w:widowControl w:val="0"/>
              <w:spacing w:after="0" w:line="240" w:lineRule="auto"/>
              <w:jc w:val="center"/>
              <w:rPr>
                <w:rFonts w:cs="Arial"/>
                <w:b/>
                <w:sz w:val="18"/>
                <w:szCs w:val="18"/>
              </w:rPr>
            </w:pPr>
            <w:proofErr w:type="spellStart"/>
            <w:r w:rsidRPr="00F8133F">
              <w:rPr>
                <w:rFonts w:cs="Arial"/>
                <w:b/>
                <w:sz w:val="18"/>
                <w:szCs w:val="18"/>
              </w:rPr>
              <w:t>Бензоріз</w:t>
            </w:r>
            <w:proofErr w:type="spellEnd"/>
            <w:r w:rsidR="00452FF0">
              <w:rPr>
                <w:rFonts w:cs="Arial"/>
                <w:b/>
                <w:sz w:val="18"/>
                <w:szCs w:val="18"/>
              </w:rPr>
              <w:t>/</w:t>
            </w:r>
            <w:r w:rsidRPr="00F8133F">
              <w:rPr>
                <w:rFonts w:cs="Arial"/>
                <w:b/>
                <w:sz w:val="18"/>
                <w:szCs w:val="18"/>
              </w:rPr>
              <w:t xml:space="preserve"> </w:t>
            </w:r>
            <w:proofErr w:type="spellStart"/>
            <w:r w:rsidR="00452FF0" w:rsidRPr="008E3601">
              <w:rPr>
                <w:rFonts w:cs="Calibri"/>
                <w:b/>
                <w:bCs/>
                <w:sz w:val="18"/>
                <w:szCs w:val="18"/>
                <w:lang w:val="uk-UA"/>
              </w:rPr>
              <w:t>Petrol</w:t>
            </w:r>
            <w:proofErr w:type="spellEnd"/>
            <w:r w:rsidR="00452FF0" w:rsidRPr="008E3601">
              <w:rPr>
                <w:rFonts w:cs="Calibri"/>
                <w:b/>
                <w:bCs/>
                <w:sz w:val="18"/>
                <w:szCs w:val="18"/>
                <w:lang w:val="uk-UA"/>
              </w:rPr>
              <w:t xml:space="preserve"> </w:t>
            </w:r>
            <w:proofErr w:type="spellStart"/>
            <w:r w:rsidR="00452FF0" w:rsidRPr="008E3601">
              <w:rPr>
                <w:rFonts w:cs="Calibri"/>
                <w:b/>
                <w:bCs/>
                <w:sz w:val="18"/>
                <w:szCs w:val="18"/>
                <w:lang w:val="uk-UA"/>
              </w:rPr>
              <w:t>Disc</w:t>
            </w:r>
            <w:proofErr w:type="spellEnd"/>
            <w:r w:rsidR="00452FF0" w:rsidRPr="008E3601">
              <w:rPr>
                <w:rFonts w:cs="Calibri"/>
                <w:b/>
                <w:bCs/>
                <w:sz w:val="18"/>
                <w:szCs w:val="18"/>
                <w:lang w:val="uk-UA"/>
              </w:rPr>
              <w:t xml:space="preserve"> </w:t>
            </w:r>
            <w:proofErr w:type="spellStart"/>
            <w:r w:rsidR="00452FF0" w:rsidRPr="008E3601">
              <w:rPr>
                <w:rFonts w:cs="Calibri"/>
                <w:b/>
                <w:bCs/>
                <w:sz w:val="18"/>
                <w:szCs w:val="18"/>
                <w:lang w:val="uk-UA"/>
              </w:rPr>
              <w:t>Cutter</w:t>
            </w:r>
            <w:proofErr w:type="spellEnd"/>
            <w:r w:rsidR="00452FF0" w:rsidRPr="00F8133F">
              <w:rPr>
                <w:rFonts w:cs="Arial"/>
                <w:b/>
                <w:sz w:val="18"/>
                <w:szCs w:val="18"/>
              </w:rPr>
              <w:t xml:space="preserve"> </w:t>
            </w:r>
          </w:p>
          <w:p w14:paraId="65C50602" w14:textId="3FEAAB6E" w:rsidR="00301160" w:rsidRPr="005914BD" w:rsidRDefault="002A5EA3" w:rsidP="00497524">
            <w:pPr>
              <w:widowControl w:val="0"/>
              <w:spacing w:after="0" w:line="240" w:lineRule="auto"/>
              <w:jc w:val="center"/>
              <w:rPr>
                <w:rFonts w:cs="Arial"/>
                <w:b/>
                <w:sz w:val="18"/>
                <w:szCs w:val="18"/>
                <w:lang w:val="uk-UA"/>
              </w:rPr>
            </w:pPr>
            <w:r w:rsidRPr="00951532">
              <w:rPr>
                <w:rFonts w:cs="Calibri"/>
                <w:sz w:val="18"/>
                <w:szCs w:val="18"/>
                <w:lang w:val="uk-UA"/>
              </w:rPr>
              <w:t xml:space="preserve">з </w:t>
            </w:r>
            <w:r>
              <w:rPr>
                <w:rFonts w:cs="Calibri"/>
                <w:sz w:val="18"/>
                <w:szCs w:val="18"/>
                <w:lang w:val="uk-UA"/>
              </w:rPr>
              <w:t xml:space="preserve">орієнтовними </w:t>
            </w:r>
            <w:r w:rsidRPr="00951532">
              <w:rPr>
                <w:rFonts w:cs="Calibri"/>
                <w:sz w:val="18"/>
                <w:szCs w:val="18"/>
                <w:lang w:val="uk-UA"/>
              </w:rPr>
              <w:t xml:space="preserve">технічними характеристиками:/ </w:t>
            </w:r>
            <w:r w:rsidRPr="00C341F4">
              <w:rPr>
                <w:rFonts w:cs="Calibri"/>
                <w:sz w:val="18"/>
                <w:szCs w:val="18"/>
              </w:rPr>
              <w:t>with</w:t>
            </w:r>
            <w:r w:rsidRPr="00332FAF">
              <w:rPr>
                <w:rFonts w:cs="Calibri"/>
                <w:sz w:val="18"/>
                <w:szCs w:val="18"/>
                <w:lang w:val="uk-UA"/>
              </w:rPr>
              <w:t xml:space="preserve"> </w:t>
            </w:r>
            <w:proofErr w:type="spellStart"/>
            <w:r w:rsidRPr="00A06067">
              <w:rPr>
                <w:rFonts w:cs="Calibri"/>
                <w:sz w:val="18"/>
                <w:szCs w:val="18"/>
                <w:lang w:val="uk-UA"/>
              </w:rPr>
              <w:t>approximate</w:t>
            </w:r>
            <w:proofErr w:type="spellEnd"/>
            <w:r w:rsidRPr="00A06067">
              <w:rPr>
                <w:rFonts w:cs="Calibri"/>
                <w:sz w:val="18"/>
                <w:szCs w:val="18"/>
                <w:lang w:val="uk-UA"/>
              </w:rPr>
              <w:t xml:space="preserve"> </w:t>
            </w:r>
            <w:r w:rsidRPr="00C341F4">
              <w:rPr>
                <w:rFonts w:cs="Calibri"/>
                <w:sz w:val="18"/>
                <w:szCs w:val="18"/>
              </w:rPr>
              <w:t>specifications</w:t>
            </w:r>
            <w:r w:rsidRPr="00332FAF">
              <w:rPr>
                <w:rFonts w:cs="Calibri"/>
                <w:sz w:val="18"/>
                <w:szCs w:val="18"/>
                <w:lang w:val="uk-UA"/>
              </w:rPr>
              <w:t>:</w:t>
            </w:r>
          </w:p>
        </w:tc>
        <w:tc>
          <w:tcPr>
            <w:tcW w:w="379" w:type="pct"/>
            <w:vMerge w:val="restart"/>
            <w:vAlign w:val="center"/>
          </w:tcPr>
          <w:p w14:paraId="52846CC4" w14:textId="77777777" w:rsidR="00301160" w:rsidRPr="00575A70" w:rsidRDefault="00301160" w:rsidP="00497524">
            <w:pPr>
              <w:widowControl w:val="0"/>
              <w:spacing w:after="0" w:line="240" w:lineRule="auto"/>
              <w:jc w:val="center"/>
              <w:rPr>
                <w:rFonts w:cs="Arial"/>
                <w:sz w:val="18"/>
                <w:szCs w:val="18"/>
                <w:lang w:val="uk-UA"/>
              </w:rPr>
            </w:pPr>
            <w:proofErr w:type="spellStart"/>
            <w:r w:rsidRPr="00575A70">
              <w:rPr>
                <w:rFonts w:cs="Arial"/>
                <w:sz w:val="18"/>
                <w:szCs w:val="18"/>
                <w:lang w:val="uk-UA"/>
              </w:rPr>
              <w:t>шт</w:t>
            </w:r>
            <w:proofErr w:type="spellEnd"/>
            <w:r w:rsidRPr="00575A70">
              <w:rPr>
                <w:rFonts w:cs="Arial"/>
                <w:sz w:val="18"/>
                <w:szCs w:val="18"/>
                <w:lang w:val="uk-UA"/>
              </w:rPr>
              <w:t>/</w:t>
            </w:r>
          </w:p>
          <w:p w14:paraId="3D4D8693" w14:textId="77777777" w:rsidR="00301160" w:rsidRPr="00DC5180" w:rsidRDefault="00301160" w:rsidP="00497524">
            <w:pPr>
              <w:widowControl w:val="0"/>
              <w:spacing w:after="0" w:line="240" w:lineRule="auto"/>
              <w:jc w:val="center"/>
              <w:rPr>
                <w:rFonts w:cs="Arial"/>
                <w:sz w:val="20"/>
                <w:szCs w:val="20"/>
                <w:lang w:val="uk-UA"/>
              </w:rPr>
            </w:pPr>
            <w:r w:rsidRPr="00575A70">
              <w:rPr>
                <w:rFonts w:cs="Arial"/>
                <w:sz w:val="18"/>
                <w:szCs w:val="18"/>
                <w:lang w:val="en-GB"/>
              </w:rPr>
              <w:t>pcs</w:t>
            </w:r>
          </w:p>
        </w:tc>
        <w:tc>
          <w:tcPr>
            <w:tcW w:w="724" w:type="pct"/>
            <w:vMerge w:val="restart"/>
            <w:vAlign w:val="center"/>
          </w:tcPr>
          <w:p w14:paraId="62309A67" w14:textId="7F8BB65B" w:rsidR="00301160" w:rsidRPr="00B66600" w:rsidRDefault="00301160" w:rsidP="00497524">
            <w:pPr>
              <w:widowControl w:val="0"/>
              <w:spacing w:after="0" w:line="240" w:lineRule="auto"/>
              <w:jc w:val="center"/>
              <w:rPr>
                <w:rFonts w:cs="Arial"/>
                <w:sz w:val="20"/>
                <w:szCs w:val="20"/>
              </w:rPr>
            </w:pPr>
          </w:p>
        </w:tc>
        <w:tc>
          <w:tcPr>
            <w:tcW w:w="696" w:type="pct"/>
            <w:vMerge w:val="restart"/>
          </w:tcPr>
          <w:p w14:paraId="7DA05BEC" w14:textId="77777777" w:rsidR="00301160" w:rsidRPr="00BD44C3" w:rsidRDefault="00301160" w:rsidP="00497524">
            <w:pPr>
              <w:widowControl w:val="0"/>
              <w:spacing w:after="0" w:line="240" w:lineRule="auto"/>
              <w:jc w:val="center"/>
              <w:rPr>
                <w:rFonts w:cs="Arial"/>
                <w:sz w:val="20"/>
                <w:szCs w:val="20"/>
                <w:lang w:val="uk-UA"/>
              </w:rPr>
            </w:pPr>
          </w:p>
        </w:tc>
        <w:tc>
          <w:tcPr>
            <w:tcW w:w="428" w:type="pct"/>
            <w:vMerge w:val="restart"/>
          </w:tcPr>
          <w:p w14:paraId="0BF36C44" w14:textId="77777777" w:rsidR="00301160" w:rsidRPr="00BD44C3" w:rsidRDefault="00301160" w:rsidP="00497524">
            <w:pPr>
              <w:widowControl w:val="0"/>
              <w:spacing w:after="0" w:line="240" w:lineRule="auto"/>
              <w:jc w:val="center"/>
              <w:rPr>
                <w:rFonts w:cs="Arial"/>
                <w:sz w:val="20"/>
                <w:szCs w:val="20"/>
                <w:lang w:val="uk-UA"/>
              </w:rPr>
            </w:pPr>
          </w:p>
        </w:tc>
        <w:tc>
          <w:tcPr>
            <w:tcW w:w="532" w:type="pct"/>
            <w:vMerge w:val="restart"/>
          </w:tcPr>
          <w:p w14:paraId="148D262D" w14:textId="77777777" w:rsidR="00301160" w:rsidRPr="00BD44C3" w:rsidRDefault="00301160" w:rsidP="00497524">
            <w:pPr>
              <w:widowControl w:val="0"/>
              <w:spacing w:after="0" w:line="240" w:lineRule="auto"/>
              <w:jc w:val="center"/>
              <w:rPr>
                <w:rFonts w:cs="Arial"/>
                <w:sz w:val="20"/>
                <w:szCs w:val="20"/>
                <w:lang w:val="uk-UA"/>
              </w:rPr>
            </w:pPr>
          </w:p>
        </w:tc>
      </w:tr>
      <w:tr w:rsidR="00301160" w:rsidRPr="00F345A7" w14:paraId="1B48BA8B" w14:textId="77777777" w:rsidTr="002A5EA3">
        <w:trPr>
          <w:trHeight w:val="56"/>
        </w:trPr>
        <w:tc>
          <w:tcPr>
            <w:tcW w:w="202" w:type="pct"/>
            <w:vMerge/>
            <w:vAlign w:val="center"/>
          </w:tcPr>
          <w:p w14:paraId="07B7DE3F" w14:textId="77777777" w:rsidR="00301160" w:rsidRPr="008868BD" w:rsidRDefault="00301160" w:rsidP="00301160">
            <w:pPr>
              <w:pStyle w:val="ListParagraph"/>
              <w:widowControl w:val="0"/>
              <w:numPr>
                <w:ilvl w:val="0"/>
                <w:numId w:val="32"/>
              </w:numPr>
              <w:ind w:right="-106" w:hanging="555"/>
              <w:jc w:val="center"/>
              <w:rPr>
                <w:rFonts w:cs="Arial"/>
                <w:sz w:val="20"/>
              </w:rPr>
            </w:pPr>
          </w:p>
        </w:tc>
        <w:tc>
          <w:tcPr>
            <w:tcW w:w="1028" w:type="pct"/>
            <w:shd w:val="clear" w:color="auto" w:fill="FFFFFF" w:themeFill="background1"/>
            <w:vAlign w:val="center"/>
          </w:tcPr>
          <w:p w14:paraId="7429F231" w14:textId="7EF37656" w:rsidR="00D026E6" w:rsidRPr="00D026E6" w:rsidRDefault="00D026E6" w:rsidP="00D026E6">
            <w:pPr>
              <w:widowControl w:val="0"/>
              <w:spacing w:after="0" w:line="240" w:lineRule="auto"/>
              <w:jc w:val="both"/>
              <w:rPr>
                <w:rFonts w:cs="Arial"/>
                <w:sz w:val="18"/>
                <w:szCs w:val="18"/>
                <w:lang w:val="uk-UA"/>
              </w:rPr>
            </w:pPr>
            <w:r w:rsidRPr="00D026E6">
              <w:rPr>
                <w:rFonts w:cs="Arial"/>
                <w:sz w:val="18"/>
                <w:szCs w:val="18"/>
                <w:lang w:val="uk-UA"/>
              </w:rPr>
              <w:t>Робочий об'єм</w:t>
            </w:r>
            <w:r w:rsidR="007D588D">
              <w:rPr>
                <w:rFonts w:cs="Arial"/>
                <w:sz w:val="18"/>
                <w:szCs w:val="18"/>
              </w:rPr>
              <w:t xml:space="preserve"> - </w:t>
            </w:r>
            <w:r w:rsidRPr="00D026E6">
              <w:rPr>
                <w:rFonts w:cs="Arial"/>
                <w:sz w:val="18"/>
                <w:szCs w:val="18"/>
                <w:lang w:val="uk-UA"/>
              </w:rPr>
              <w:t>66,7 см3</w:t>
            </w:r>
          </w:p>
          <w:p w14:paraId="083D45C1" w14:textId="5D0FC2DE" w:rsidR="00D026E6" w:rsidRPr="00D026E6" w:rsidRDefault="00D026E6" w:rsidP="00D026E6">
            <w:pPr>
              <w:widowControl w:val="0"/>
              <w:spacing w:after="0" w:line="240" w:lineRule="auto"/>
              <w:jc w:val="both"/>
              <w:rPr>
                <w:rFonts w:cs="Arial"/>
                <w:sz w:val="18"/>
                <w:szCs w:val="18"/>
                <w:lang w:val="uk-UA"/>
              </w:rPr>
            </w:pPr>
            <w:r w:rsidRPr="00D026E6">
              <w:rPr>
                <w:rFonts w:cs="Arial"/>
                <w:sz w:val="18"/>
                <w:szCs w:val="18"/>
                <w:lang w:val="uk-UA"/>
              </w:rPr>
              <w:t>Потужність</w:t>
            </w:r>
            <w:r w:rsidR="007D588D">
              <w:rPr>
                <w:rFonts w:cs="Arial"/>
                <w:sz w:val="18"/>
                <w:szCs w:val="18"/>
              </w:rPr>
              <w:t xml:space="preserve"> - </w:t>
            </w:r>
            <w:r w:rsidR="007D588D" w:rsidRPr="00D026E6">
              <w:rPr>
                <w:rFonts w:cs="Arial"/>
                <w:sz w:val="18"/>
                <w:szCs w:val="18"/>
                <w:lang w:val="uk-UA"/>
              </w:rPr>
              <w:t xml:space="preserve"> </w:t>
            </w:r>
            <w:r w:rsidRPr="00D026E6">
              <w:rPr>
                <w:rFonts w:cs="Arial"/>
                <w:sz w:val="18"/>
                <w:szCs w:val="18"/>
                <w:lang w:val="uk-UA"/>
              </w:rPr>
              <w:t xml:space="preserve">3,2 кВт / 4,4 </w:t>
            </w:r>
            <w:proofErr w:type="spellStart"/>
            <w:r w:rsidRPr="00D026E6">
              <w:rPr>
                <w:rFonts w:cs="Arial"/>
                <w:sz w:val="18"/>
                <w:szCs w:val="18"/>
                <w:lang w:val="uk-UA"/>
              </w:rPr>
              <w:t>л.с</w:t>
            </w:r>
            <w:proofErr w:type="spellEnd"/>
            <w:r w:rsidRPr="00D026E6">
              <w:rPr>
                <w:rFonts w:cs="Arial"/>
                <w:sz w:val="18"/>
                <w:szCs w:val="18"/>
                <w:lang w:val="uk-UA"/>
              </w:rPr>
              <w:t>.</w:t>
            </w:r>
          </w:p>
          <w:p w14:paraId="31A9ABA5" w14:textId="40B3A1C7" w:rsidR="00D026E6" w:rsidRPr="00D026E6" w:rsidRDefault="00D026E6" w:rsidP="00D026E6">
            <w:pPr>
              <w:widowControl w:val="0"/>
              <w:spacing w:after="0" w:line="240" w:lineRule="auto"/>
              <w:jc w:val="both"/>
              <w:rPr>
                <w:rFonts w:cs="Arial"/>
                <w:sz w:val="18"/>
                <w:szCs w:val="18"/>
                <w:lang w:val="uk-UA"/>
              </w:rPr>
            </w:pPr>
            <w:r w:rsidRPr="00D026E6">
              <w:rPr>
                <w:rFonts w:cs="Arial"/>
                <w:sz w:val="18"/>
                <w:szCs w:val="18"/>
                <w:lang w:val="uk-UA"/>
              </w:rPr>
              <w:t>Діаметр відрізного диска</w:t>
            </w:r>
            <w:r w:rsidR="007D588D">
              <w:rPr>
                <w:rFonts w:cs="Arial"/>
                <w:sz w:val="18"/>
                <w:szCs w:val="18"/>
              </w:rPr>
              <w:t xml:space="preserve"> -</w:t>
            </w:r>
            <w:r w:rsidR="007D588D" w:rsidRPr="00D026E6">
              <w:rPr>
                <w:rFonts w:cs="Arial"/>
                <w:sz w:val="18"/>
                <w:szCs w:val="18"/>
                <w:lang w:val="uk-UA"/>
              </w:rPr>
              <w:t xml:space="preserve"> </w:t>
            </w:r>
            <w:r w:rsidRPr="00D026E6">
              <w:rPr>
                <w:rFonts w:cs="Arial"/>
                <w:sz w:val="18"/>
                <w:szCs w:val="18"/>
                <w:lang w:val="uk-UA"/>
              </w:rPr>
              <w:t>350 мм</w:t>
            </w:r>
          </w:p>
          <w:p w14:paraId="552AAB10" w14:textId="4652350C" w:rsidR="00D026E6" w:rsidRPr="00D026E6" w:rsidRDefault="00D026E6" w:rsidP="00D026E6">
            <w:pPr>
              <w:widowControl w:val="0"/>
              <w:spacing w:after="0" w:line="240" w:lineRule="auto"/>
              <w:jc w:val="both"/>
              <w:rPr>
                <w:rFonts w:cs="Arial"/>
                <w:sz w:val="18"/>
                <w:szCs w:val="18"/>
                <w:lang w:val="uk-UA"/>
              </w:rPr>
            </w:pPr>
            <w:r w:rsidRPr="00D026E6">
              <w:rPr>
                <w:rFonts w:cs="Arial"/>
                <w:sz w:val="18"/>
                <w:szCs w:val="18"/>
                <w:lang w:val="uk-UA"/>
              </w:rPr>
              <w:t>Максимальна кількість обертів</w:t>
            </w:r>
            <w:r w:rsidR="007D588D" w:rsidRPr="00282A04">
              <w:rPr>
                <w:rFonts w:cs="Arial"/>
                <w:sz w:val="18"/>
                <w:szCs w:val="18"/>
                <w:lang w:val="ru-RU"/>
              </w:rPr>
              <w:t xml:space="preserve"> -</w:t>
            </w:r>
            <w:r w:rsidR="007D588D" w:rsidRPr="00D026E6">
              <w:rPr>
                <w:rFonts w:cs="Arial"/>
                <w:sz w:val="18"/>
                <w:szCs w:val="18"/>
                <w:lang w:val="uk-UA"/>
              </w:rPr>
              <w:t xml:space="preserve"> </w:t>
            </w:r>
            <w:r w:rsidRPr="00D026E6">
              <w:rPr>
                <w:rFonts w:cs="Arial"/>
                <w:sz w:val="18"/>
                <w:szCs w:val="18"/>
                <w:lang w:val="uk-UA"/>
              </w:rPr>
              <w:t>9000 об/хв</w:t>
            </w:r>
          </w:p>
          <w:p w14:paraId="60F161A6" w14:textId="5AC9DA76" w:rsidR="00D026E6" w:rsidRPr="00D026E6" w:rsidRDefault="00D026E6" w:rsidP="00D026E6">
            <w:pPr>
              <w:widowControl w:val="0"/>
              <w:spacing w:after="0" w:line="240" w:lineRule="auto"/>
              <w:jc w:val="both"/>
              <w:rPr>
                <w:rFonts w:cs="Arial"/>
                <w:sz w:val="18"/>
                <w:szCs w:val="18"/>
                <w:lang w:val="uk-UA"/>
              </w:rPr>
            </w:pPr>
            <w:r w:rsidRPr="00D026E6">
              <w:rPr>
                <w:rFonts w:cs="Arial"/>
                <w:sz w:val="18"/>
                <w:szCs w:val="18"/>
                <w:lang w:val="uk-UA"/>
              </w:rPr>
              <w:t>Максимальна глибина різу</w:t>
            </w:r>
            <w:r w:rsidR="007D588D" w:rsidRPr="00282A04">
              <w:rPr>
                <w:rFonts w:cs="Arial"/>
                <w:sz w:val="18"/>
                <w:szCs w:val="18"/>
                <w:lang w:val="ru-RU"/>
              </w:rPr>
              <w:t xml:space="preserve"> -</w:t>
            </w:r>
            <w:r w:rsidR="007D588D" w:rsidRPr="00D026E6">
              <w:rPr>
                <w:rFonts w:cs="Arial"/>
                <w:sz w:val="18"/>
                <w:szCs w:val="18"/>
                <w:lang w:val="uk-UA"/>
              </w:rPr>
              <w:t xml:space="preserve"> </w:t>
            </w:r>
            <w:r w:rsidRPr="00D026E6">
              <w:rPr>
                <w:rFonts w:cs="Arial"/>
                <w:sz w:val="18"/>
                <w:szCs w:val="18"/>
                <w:lang w:val="uk-UA"/>
              </w:rPr>
              <w:t>125 мм</w:t>
            </w:r>
          </w:p>
          <w:p w14:paraId="794C412B" w14:textId="6638CFED" w:rsidR="00D765C2" w:rsidRPr="009D7D74" w:rsidRDefault="002A5EA3" w:rsidP="00D026E6">
            <w:pPr>
              <w:widowControl w:val="0"/>
              <w:spacing w:after="0" w:line="240" w:lineRule="auto"/>
              <w:jc w:val="both"/>
              <w:rPr>
                <w:rFonts w:cs="Arial"/>
                <w:sz w:val="18"/>
                <w:szCs w:val="18"/>
                <w:lang w:val="uk-UA"/>
              </w:rPr>
            </w:pPr>
            <w:r>
              <w:rPr>
                <w:rFonts w:cs="Arial"/>
                <w:sz w:val="18"/>
                <w:szCs w:val="18"/>
                <w:lang w:val="uk-UA"/>
              </w:rPr>
              <w:t>Диск у комплекті</w:t>
            </w:r>
          </w:p>
        </w:tc>
        <w:tc>
          <w:tcPr>
            <w:tcW w:w="1011" w:type="pct"/>
            <w:shd w:val="clear" w:color="auto" w:fill="FFFFFF" w:themeFill="background1"/>
            <w:vAlign w:val="center"/>
          </w:tcPr>
          <w:p w14:paraId="7DFAF57D" w14:textId="1B1A5521" w:rsidR="00585449" w:rsidRPr="00585449" w:rsidRDefault="00585449" w:rsidP="00585449">
            <w:pPr>
              <w:widowControl w:val="0"/>
              <w:spacing w:after="0" w:line="240" w:lineRule="auto"/>
              <w:jc w:val="both"/>
              <w:rPr>
                <w:rFonts w:cs="Arial"/>
                <w:sz w:val="18"/>
                <w:szCs w:val="18"/>
                <w:lang w:val="uk-UA"/>
              </w:rPr>
            </w:pPr>
            <w:proofErr w:type="spellStart"/>
            <w:r w:rsidRPr="00585449">
              <w:rPr>
                <w:rFonts w:cs="Arial"/>
                <w:sz w:val="18"/>
                <w:szCs w:val="18"/>
                <w:lang w:val="uk-UA"/>
              </w:rPr>
              <w:t>Working</w:t>
            </w:r>
            <w:proofErr w:type="spellEnd"/>
            <w:r w:rsidRPr="00585449">
              <w:rPr>
                <w:rFonts w:cs="Arial"/>
                <w:sz w:val="18"/>
                <w:szCs w:val="18"/>
                <w:lang w:val="uk-UA"/>
              </w:rPr>
              <w:t xml:space="preserve"> </w:t>
            </w:r>
            <w:proofErr w:type="spellStart"/>
            <w:r w:rsidRPr="00585449">
              <w:rPr>
                <w:rFonts w:cs="Arial"/>
                <w:sz w:val="18"/>
                <w:szCs w:val="18"/>
                <w:lang w:val="uk-UA"/>
              </w:rPr>
              <w:t>volume</w:t>
            </w:r>
            <w:proofErr w:type="spellEnd"/>
            <w:r w:rsidR="007D588D">
              <w:rPr>
                <w:rFonts w:cs="Arial"/>
                <w:sz w:val="18"/>
                <w:szCs w:val="18"/>
              </w:rPr>
              <w:t xml:space="preserve"> -</w:t>
            </w:r>
            <w:r w:rsidR="007D588D" w:rsidRPr="00585449">
              <w:rPr>
                <w:rFonts w:cs="Arial"/>
                <w:sz w:val="18"/>
                <w:szCs w:val="18"/>
                <w:lang w:val="uk-UA"/>
              </w:rPr>
              <w:t xml:space="preserve"> </w:t>
            </w:r>
            <w:r w:rsidRPr="00585449">
              <w:rPr>
                <w:rFonts w:cs="Arial"/>
                <w:sz w:val="18"/>
                <w:szCs w:val="18"/>
                <w:lang w:val="uk-UA"/>
              </w:rPr>
              <w:t>66.7 cm3</w:t>
            </w:r>
          </w:p>
          <w:p w14:paraId="1FA8B13A" w14:textId="55423D92" w:rsidR="00585449" w:rsidRPr="00585449" w:rsidRDefault="00585449" w:rsidP="00585449">
            <w:pPr>
              <w:widowControl w:val="0"/>
              <w:spacing w:after="0" w:line="240" w:lineRule="auto"/>
              <w:jc w:val="both"/>
              <w:rPr>
                <w:rFonts w:cs="Arial"/>
                <w:sz w:val="18"/>
                <w:szCs w:val="18"/>
                <w:lang w:val="uk-UA"/>
              </w:rPr>
            </w:pPr>
            <w:proofErr w:type="spellStart"/>
            <w:r w:rsidRPr="00585449">
              <w:rPr>
                <w:rFonts w:cs="Arial"/>
                <w:sz w:val="18"/>
                <w:szCs w:val="18"/>
                <w:lang w:val="uk-UA"/>
              </w:rPr>
              <w:t>Power</w:t>
            </w:r>
            <w:proofErr w:type="spellEnd"/>
            <w:r w:rsidR="007D588D">
              <w:rPr>
                <w:rFonts w:cs="Arial"/>
                <w:sz w:val="18"/>
                <w:szCs w:val="18"/>
              </w:rPr>
              <w:t xml:space="preserve"> -</w:t>
            </w:r>
            <w:r w:rsidR="007D588D" w:rsidRPr="00585449">
              <w:rPr>
                <w:rFonts w:cs="Arial"/>
                <w:sz w:val="18"/>
                <w:szCs w:val="18"/>
                <w:lang w:val="uk-UA"/>
              </w:rPr>
              <w:t xml:space="preserve"> </w:t>
            </w:r>
            <w:r w:rsidRPr="00585449">
              <w:rPr>
                <w:rFonts w:cs="Arial"/>
                <w:sz w:val="18"/>
                <w:szCs w:val="18"/>
                <w:lang w:val="uk-UA"/>
              </w:rPr>
              <w:t xml:space="preserve">3.2 </w:t>
            </w:r>
            <w:proofErr w:type="spellStart"/>
            <w:r w:rsidRPr="00585449">
              <w:rPr>
                <w:rFonts w:cs="Arial"/>
                <w:sz w:val="18"/>
                <w:szCs w:val="18"/>
                <w:lang w:val="uk-UA"/>
              </w:rPr>
              <w:t>kW</w:t>
            </w:r>
            <w:proofErr w:type="spellEnd"/>
            <w:r w:rsidRPr="00585449">
              <w:rPr>
                <w:rFonts w:cs="Arial"/>
                <w:sz w:val="18"/>
                <w:szCs w:val="18"/>
                <w:lang w:val="uk-UA"/>
              </w:rPr>
              <w:t xml:space="preserve"> / 4.4 </w:t>
            </w:r>
            <w:proofErr w:type="spellStart"/>
            <w:r w:rsidRPr="00585449">
              <w:rPr>
                <w:rFonts w:cs="Arial"/>
                <w:sz w:val="18"/>
                <w:szCs w:val="18"/>
                <w:lang w:val="uk-UA"/>
              </w:rPr>
              <w:t>hp</w:t>
            </w:r>
            <w:proofErr w:type="spellEnd"/>
            <w:r w:rsidRPr="00585449">
              <w:rPr>
                <w:rFonts w:cs="Arial"/>
                <w:sz w:val="18"/>
                <w:szCs w:val="18"/>
                <w:lang w:val="uk-UA"/>
              </w:rPr>
              <w:t>.</w:t>
            </w:r>
          </w:p>
          <w:p w14:paraId="25A3B871" w14:textId="6940ED04" w:rsidR="00585449" w:rsidRPr="00585449" w:rsidRDefault="00585449" w:rsidP="00585449">
            <w:pPr>
              <w:widowControl w:val="0"/>
              <w:spacing w:after="0" w:line="240" w:lineRule="auto"/>
              <w:jc w:val="both"/>
              <w:rPr>
                <w:rFonts w:cs="Arial"/>
                <w:sz w:val="18"/>
                <w:szCs w:val="18"/>
                <w:lang w:val="uk-UA"/>
              </w:rPr>
            </w:pPr>
            <w:proofErr w:type="spellStart"/>
            <w:r w:rsidRPr="00585449">
              <w:rPr>
                <w:rFonts w:cs="Arial"/>
                <w:sz w:val="18"/>
                <w:szCs w:val="18"/>
                <w:lang w:val="uk-UA"/>
              </w:rPr>
              <w:t>Diameter</w:t>
            </w:r>
            <w:proofErr w:type="spellEnd"/>
            <w:r w:rsidRPr="00585449">
              <w:rPr>
                <w:rFonts w:cs="Arial"/>
                <w:sz w:val="18"/>
                <w:szCs w:val="18"/>
                <w:lang w:val="uk-UA"/>
              </w:rPr>
              <w:t xml:space="preserve"> </w:t>
            </w:r>
            <w:proofErr w:type="spellStart"/>
            <w:r w:rsidRPr="00585449">
              <w:rPr>
                <w:rFonts w:cs="Arial"/>
                <w:sz w:val="18"/>
                <w:szCs w:val="18"/>
                <w:lang w:val="uk-UA"/>
              </w:rPr>
              <w:t>of</w:t>
            </w:r>
            <w:proofErr w:type="spellEnd"/>
            <w:r w:rsidRPr="00585449">
              <w:rPr>
                <w:rFonts w:cs="Arial"/>
                <w:sz w:val="18"/>
                <w:szCs w:val="18"/>
                <w:lang w:val="uk-UA"/>
              </w:rPr>
              <w:t xml:space="preserve"> </w:t>
            </w:r>
            <w:proofErr w:type="spellStart"/>
            <w:r w:rsidRPr="00585449">
              <w:rPr>
                <w:rFonts w:cs="Arial"/>
                <w:sz w:val="18"/>
                <w:szCs w:val="18"/>
                <w:lang w:val="uk-UA"/>
              </w:rPr>
              <w:t>the</w:t>
            </w:r>
            <w:proofErr w:type="spellEnd"/>
            <w:r w:rsidRPr="00585449">
              <w:rPr>
                <w:rFonts w:cs="Arial"/>
                <w:sz w:val="18"/>
                <w:szCs w:val="18"/>
                <w:lang w:val="uk-UA"/>
              </w:rPr>
              <w:t xml:space="preserve"> </w:t>
            </w:r>
            <w:proofErr w:type="spellStart"/>
            <w:r w:rsidRPr="00585449">
              <w:rPr>
                <w:rFonts w:cs="Arial"/>
                <w:sz w:val="18"/>
                <w:szCs w:val="18"/>
                <w:lang w:val="uk-UA"/>
              </w:rPr>
              <w:t>cutting</w:t>
            </w:r>
            <w:proofErr w:type="spellEnd"/>
            <w:r w:rsidRPr="00585449">
              <w:rPr>
                <w:rFonts w:cs="Arial"/>
                <w:sz w:val="18"/>
                <w:szCs w:val="18"/>
                <w:lang w:val="uk-UA"/>
              </w:rPr>
              <w:t xml:space="preserve"> </w:t>
            </w:r>
            <w:proofErr w:type="spellStart"/>
            <w:r w:rsidRPr="00585449">
              <w:rPr>
                <w:rFonts w:cs="Arial"/>
                <w:sz w:val="18"/>
                <w:szCs w:val="18"/>
                <w:lang w:val="uk-UA"/>
              </w:rPr>
              <w:t>disc</w:t>
            </w:r>
            <w:proofErr w:type="spellEnd"/>
            <w:r w:rsidR="007D588D">
              <w:rPr>
                <w:rFonts w:cs="Arial"/>
                <w:sz w:val="18"/>
                <w:szCs w:val="18"/>
              </w:rPr>
              <w:t xml:space="preserve"> -</w:t>
            </w:r>
            <w:r w:rsidR="007D588D" w:rsidRPr="00585449">
              <w:rPr>
                <w:rFonts w:cs="Arial"/>
                <w:sz w:val="18"/>
                <w:szCs w:val="18"/>
                <w:lang w:val="uk-UA"/>
              </w:rPr>
              <w:t xml:space="preserve"> </w:t>
            </w:r>
            <w:r w:rsidRPr="00585449">
              <w:rPr>
                <w:rFonts w:cs="Arial"/>
                <w:sz w:val="18"/>
                <w:szCs w:val="18"/>
                <w:lang w:val="uk-UA"/>
              </w:rPr>
              <w:t>350 mm</w:t>
            </w:r>
          </w:p>
          <w:p w14:paraId="14E78DA3" w14:textId="7AD1B0A1" w:rsidR="00585449" w:rsidRPr="00585449" w:rsidRDefault="00585449" w:rsidP="00585449">
            <w:pPr>
              <w:widowControl w:val="0"/>
              <w:spacing w:after="0" w:line="240" w:lineRule="auto"/>
              <w:jc w:val="both"/>
              <w:rPr>
                <w:rFonts w:cs="Arial"/>
                <w:sz w:val="18"/>
                <w:szCs w:val="18"/>
                <w:lang w:val="uk-UA"/>
              </w:rPr>
            </w:pPr>
            <w:proofErr w:type="spellStart"/>
            <w:r w:rsidRPr="00585449">
              <w:rPr>
                <w:rFonts w:cs="Arial"/>
                <w:sz w:val="18"/>
                <w:szCs w:val="18"/>
                <w:lang w:val="uk-UA"/>
              </w:rPr>
              <w:t>Maximum</w:t>
            </w:r>
            <w:proofErr w:type="spellEnd"/>
            <w:r w:rsidRPr="00585449">
              <w:rPr>
                <w:rFonts w:cs="Arial"/>
                <w:sz w:val="18"/>
                <w:szCs w:val="18"/>
                <w:lang w:val="uk-UA"/>
              </w:rPr>
              <w:t xml:space="preserve"> </w:t>
            </w:r>
            <w:proofErr w:type="spellStart"/>
            <w:r w:rsidRPr="00585449">
              <w:rPr>
                <w:rFonts w:cs="Arial"/>
                <w:sz w:val="18"/>
                <w:szCs w:val="18"/>
                <w:lang w:val="uk-UA"/>
              </w:rPr>
              <w:t>speed</w:t>
            </w:r>
            <w:proofErr w:type="spellEnd"/>
            <w:r w:rsidR="007D588D">
              <w:rPr>
                <w:rFonts w:cs="Arial"/>
                <w:sz w:val="18"/>
                <w:szCs w:val="18"/>
              </w:rPr>
              <w:t xml:space="preserve"> -</w:t>
            </w:r>
            <w:r w:rsidR="007D588D" w:rsidRPr="00585449">
              <w:rPr>
                <w:rFonts w:cs="Arial"/>
                <w:sz w:val="18"/>
                <w:szCs w:val="18"/>
                <w:lang w:val="uk-UA"/>
              </w:rPr>
              <w:t xml:space="preserve"> </w:t>
            </w:r>
            <w:r w:rsidRPr="00585449">
              <w:rPr>
                <w:rFonts w:cs="Arial"/>
                <w:sz w:val="18"/>
                <w:szCs w:val="18"/>
                <w:lang w:val="uk-UA"/>
              </w:rPr>
              <w:t xml:space="preserve">9000 </w:t>
            </w:r>
            <w:proofErr w:type="spellStart"/>
            <w:r w:rsidRPr="00585449">
              <w:rPr>
                <w:rFonts w:cs="Arial"/>
                <w:sz w:val="18"/>
                <w:szCs w:val="18"/>
                <w:lang w:val="uk-UA"/>
              </w:rPr>
              <w:t>rpm</w:t>
            </w:r>
            <w:proofErr w:type="spellEnd"/>
          </w:p>
          <w:p w14:paraId="12315DBD" w14:textId="59720C32" w:rsidR="00585449" w:rsidRPr="00585449" w:rsidRDefault="00585449" w:rsidP="00585449">
            <w:pPr>
              <w:widowControl w:val="0"/>
              <w:spacing w:after="0" w:line="240" w:lineRule="auto"/>
              <w:jc w:val="both"/>
              <w:rPr>
                <w:rFonts w:cs="Arial"/>
                <w:sz w:val="18"/>
                <w:szCs w:val="18"/>
                <w:lang w:val="uk-UA"/>
              </w:rPr>
            </w:pPr>
            <w:proofErr w:type="spellStart"/>
            <w:r w:rsidRPr="00585449">
              <w:rPr>
                <w:rFonts w:cs="Arial"/>
                <w:sz w:val="18"/>
                <w:szCs w:val="18"/>
                <w:lang w:val="uk-UA"/>
              </w:rPr>
              <w:t>Maximum</w:t>
            </w:r>
            <w:proofErr w:type="spellEnd"/>
            <w:r w:rsidRPr="00585449">
              <w:rPr>
                <w:rFonts w:cs="Arial"/>
                <w:sz w:val="18"/>
                <w:szCs w:val="18"/>
                <w:lang w:val="uk-UA"/>
              </w:rPr>
              <w:t xml:space="preserve"> </w:t>
            </w:r>
            <w:proofErr w:type="spellStart"/>
            <w:r w:rsidRPr="00585449">
              <w:rPr>
                <w:rFonts w:cs="Arial"/>
                <w:sz w:val="18"/>
                <w:szCs w:val="18"/>
                <w:lang w:val="uk-UA"/>
              </w:rPr>
              <w:t>depth</w:t>
            </w:r>
            <w:proofErr w:type="spellEnd"/>
            <w:r w:rsidRPr="00585449">
              <w:rPr>
                <w:rFonts w:cs="Arial"/>
                <w:sz w:val="18"/>
                <w:szCs w:val="18"/>
                <w:lang w:val="uk-UA"/>
              </w:rPr>
              <w:t xml:space="preserve"> </w:t>
            </w:r>
            <w:proofErr w:type="spellStart"/>
            <w:r w:rsidRPr="00585449">
              <w:rPr>
                <w:rFonts w:cs="Arial"/>
                <w:sz w:val="18"/>
                <w:szCs w:val="18"/>
                <w:lang w:val="uk-UA"/>
              </w:rPr>
              <w:t>of</w:t>
            </w:r>
            <w:proofErr w:type="spellEnd"/>
            <w:r w:rsidRPr="00585449">
              <w:rPr>
                <w:rFonts w:cs="Arial"/>
                <w:sz w:val="18"/>
                <w:szCs w:val="18"/>
                <w:lang w:val="uk-UA"/>
              </w:rPr>
              <w:t xml:space="preserve"> </w:t>
            </w:r>
            <w:proofErr w:type="spellStart"/>
            <w:r w:rsidRPr="00585449">
              <w:rPr>
                <w:rFonts w:cs="Arial"/>
                <w:sz w:val="18"/>
                <w:szCs w:val="18"/>
                <w:lang w:val="uk-UA"/>
              </w:rPr>
              <w:t>cut</w:t>
            </w:r>
            <w:proofErr w:type="spellEnd"/>
            <w:r w:rsidR="007D588D">
              <w:rPr>
                <w:rFonts w:cs="Arial"/>
                <w:sz w:val="18"/>
                <w:szCs w:val="18"/>
              </w:rPr>
              <w:t xml:space="preserve"> -</w:t>
            </w:r>
            <w:r w:rsidR="007D588D" w:rsidRPr="00585449">
              <w:rPr>
                <w:rFonts w:cs="Arial"/>
                <w:sz w:val="18"/>
                <w:szCs w:val="18"/>
                <w:lang w:val="uk-UA"/>
              </w:rPr>
              <w:t xml:space="preserve"> </w:t>
            </w:r>
            <w:r w:rsidRPr="00585449">
              <w:rPr>
                <w:rFonts w:cs="Arial"/>
                <w:sz w:val="18"/>
                <w:szCs w:val="18"/>
                <w:lang w:val="uk-UA"/>
              </w:rPr>
              <w:t>125 mm</w:t>
            </w:r>
          </w:p>
          <w:p w14:paraId="4B407423" w14:textId="775E811A" w:rsidR="002A5EA3" w:rsidRPr="00523B31" w:rsidRDefault="002A5EA3" w:rsidP="00585449">
            <w:pPr>
              <w:widowControl w:val="0"/>
              <w:spacing w:after="0" w:line="240" w:lineRule="auto"/>
              <w:jc w:val="both"/>
              <w:rPr>
                <w:rFonts w:cs="Arial"/>
                <w:sz w:val="18"/>
                <w:szCs w:val="18"/>
                <w:lang w:val="uk-UA"/>
              </w:rPr>
            </w:pPr>
            <w:proofErr w:type="spellStart"/>
            <w:r w:rsidRPr="002A5EA3">
              <w:rPr>
                <w:rFonts w:cs="Arial"/>
                <w:sz w:val="18"/>
                <w:szCs w:val="18"/>
                <w:lang w:val="uk-UA"/>
              </w:rPr>
              <w:t>Disc</w:t>
            </w:r>
            <w:proofErr w:type="spellEnd"/>
            <w:r w:rsidRPr="002A5EA3">
              <w:rPr>
                <w:rFonts w:cs="Arial"/>
                <w:sz w:val="18"/>
                <w:szCs w:val="18"/>
                <w:lang w:val="uk-UA"/>
              </w:rPr>
              <w:t xml:space="preserve"> </w:t>
            </w:r>
            <w:proofErr w:type="spellStart"/>
            <w:r w:rsidRPr="002A5EA3">
              <w:rPr>
                <w:rFonts w:cs="Arial"/>
                <w:sz w:val="18"/>
                <w:szCs w:val="18"/>
                <w:lang w:val="uk-UA"/>
              </w:rPr>
              <w:t>included</w:t>
            </w:r>
            <w:proofErr w:type="spellEnd"/>
          </w:p>
        </w:tc>
        <w:tc>
          <w:tcPr>
            <w:tcW w:w="379" w:type="pct"/>
            <w:vMerge/>
            <w:vAlign w:val="center"/>
          </w:tcPr>
          <w:p w14:paraId="02B4373D" w14:textId="77777777" w:rsidR="00301160" w:rsidRPr="00DC5180" w:rsidRDefault="00301160" w:rsidP="00497524">
            <w:pPr>
              <w:widowControl w:val="0"/>
              <w:spacing w:after="0" w:line="240" w:lineRule="auto"/>
              <w:jc w:val="center"/>
              <w:rPr>
                <w:rFonts w:cs="Arial"/>
                <w:sz w:val="20"/>
                <w:szCs w:val="20"/>
                <w:lang w:val="uk-UA"/>
              </w:rPr>
            </w:pPr>
          </w:p>
        </w:tc>
        <w:tc>
          <w:tcPr>
            <w:tcW w:w="724" w:type="pct"/>
            <w:vMerge/>
            <w:vAlign w:val="center"/>
          </w:tcPr>
          <w:p w14:paraId="56B7CE70" w14:textId="77777777" w:rsidR="00301160" w:rsidRPr="00BD44C3" w:rsidRDefault="00301160" w:rsidP="00497524">
            <w:pPr>
              <w:widowControl w:val="0"/>
              <w:spacing w:after="0" w:line="240" w:lineRule="auto"/>
              <w:jc w:val="center"/>
              <w:rPr>
                <w:rFonts w:cs="Arial"/>
                <w:sz w:val="20"/>
                <w:szCs w:val="20"/>
                <w:lang w:val="uk-UA"/>
              </w:rPr>
            </w:pPr>
          </w:p>
        </w:tc>
        <w:tc>
          <w:tcPr>
            <w:tcW w:w="696" w:type="pct"/>
            <w:vMerge/>
          </w:tcPr>
          <w:p w14:paraId="64779021" w14:textId="77777777" w:rsidR="00301160" w:rsidRPr="00BD44C3" w:rsidRDefault="00301160" w:rsidP="00497524">
            <w:pPr>
              <w:widowControl w:val="0"/>
              <w:spacing w:after="0" w:line="240" w:lineRule="auto"/>
              <w:jc w:val="center"/>
              <w:rPr>
                <w:rFonts w:cs="Arial"/>
                <w:sz w:val="20"/>
                <w:szCs w:val="20"/>
                <w:lang w:val="uk-UA"/>
              </w:rPr>
            </w:pPr>
          </w:p>
        </w:tc>
        <w:tc>
          <w:tcPr>
            <w:tcW w:w="428" w:type="pct"/>
            <w:vMerge/>
          </w:tcPr>
          <w:p w14:paraId="59E132FB" w14:textId="77777777" w:rsidR="00301160" w:rsidRPr="00BD44C3" w:rsidRDefault="00301160" w:rsidP="00497524">
            <w:pPr>
              <w:widowControl w:val="0"/>
              <w:spacing w:after="0" w:line="240" w:lineRule="auto"/>
              <w:jc w:val="center"/>
              <w:rPr>
                <w:rFonts w:cs="Arial"/>
                <w:sz w:val="20"/>
                <w:szCs w:val="20"/>
                <w:lang w:val="uk-UA"/>
              </w:rPr>
            </w:pPr>
          </w:p>
        </w:tc>
        <w:tc>
          <w:tcPr>
            <w:tcW w:w="532" w:type="pct"/>
            <w:vMerge/>
          </w:tcPr>
          <w:p w14:paraId="2F6D9DBA" w14:textId="77777777" w:rsidR="00301160" w:rsidRPr="00BD44C3" w:rsidRDefault="00301160" w:rsidP="00497524">
            <w:pPr>
              <w:widowControl w:val="0"/>
              <w:spacing w:after="0" w:line="240" w:lineRule="auto"/>
              <w:jc w:val="center"/>
              <w:rPr>
                <w:rFonts w:cs="Arial"/>
                <w:sz w:val="20"/>
                <w:szCs w:val="20"/>
                <w:lang w:val="uk-UA"/>
              </w:rPr>
            </w:pPr>
          </w:p>
        </w:tc>
      </w:tr>
      <w:tr w:rsidR="00301160" w:rsidRPr="00C341F4" w14:paraId="6506404D" w14:textId="77777777" w:rsidTr="002A5EA3">
        <w:trPr>
          <w:trHeight w:val="25"/>
        </w:trPr>
        <w:tc>
          <w:tcPr>
            <w:tcW w:w="4468" w:type="pct"/>
            <w:gridSpan w:val="7"/>
            <w:tcBorders>
              <w:top w:val="double" w:sz="4" w:space="0" w:color="auto"/>
            </w:tcBorders>
            <w:shd w:val="clear" w:color="auto" w:fill="FFE599" w:themeFill="accent4" w:themeFillTint="66"/>
            <w:vAlign w:val="center"/>
          </w:tcPr>
          <w:p w14:paraId="4ABEDC94" w14:textId="77777777" w:rsidR="00301160" w:rsidRPr="008E366C" w:rsidRDefault="00301160" w:rsidP="00497524">
            <w:pPr>
              <w:widowControl w:val="0"/>
              <w:spacing w:after="0" w:line="240" w:lineRule="auto"/>
              <w:jc w:val="right"/>
              <w:rPr>
                <w:rFonts w:cs="Arial"/>
                <w:b/>
                <w:sz w:val="20"/>
                <w:szCs w:val="20"/>
                <w:lang w:val="uk-UA"/>
              </w:rPr>
            </w:pPr>
            <w:r w:rsidRPr="008E366C">
              <w:rPr>
                <w:rFonts w:cs="Arial"/>
                <w:b/>
                <w:sz w:val="20"/>
                <w:szCs w:val="20"/>
                <w:lang w:val="uk-UA"/>
              </w:rPr>
              <w:t>Разом</w:t>
            </w:r>
            <w:r w:rsidRPr="008E366C">
              <w:rPr>
                <w:rFonts w:cs="Arial"/>
                <w:b/>
                <w:sz w:val="20"/>
                <w:szCs w:val="20"/>
              </w:rPr>
              <w:t>, UAH</w:t>
            </w:r>
            <w:r w:rsidRPr="008E366C">
              <w:rPr>
                <w:rFonts w:cs="Arial"/>
                <w:b/>
                <w:sz w:val="20"/>
                <w:szCs w:val="20"/>
                <w:lang w:val="uk-UA"/>
              </w:rPr>
              <w:t xml:space="preserve">/ </w:t>
            </w:r>
            <w:r w:rsidRPr="008E366C">
              <w:rPr>
                <w:rFonts w:cs="Arial"/>
                <w:b/>
                <w:sz w:val="20"/>
                <w:szCs w:val="20"/>
              </w:rPr>
              <w:t>Subtotal</w:t>
            </w:r>
            <w:r w:rsidRPr="008E366C">
              <w:rPr>
                <w:rFonts w:cs="Arial"/>
                <w:b/>
                <w:sz w:val="20"/>
                <w:szCs w:val="20"/>
                <w:lang w:val="uk-UA"/>
              </w:rPr>
              <w:t>, грн.:</w:t>
            </w:r>
          </w:p>
        </w:tc>
        <w:tc>
          <w:tcPr>
            <w:tcW w:w="532" w:type="pct"/>
            <w:tcBorders>
              <w:top w:val="double" w:sz="4" w:space="0" w:color="auto"/>
            </w:tcBorders>
            <w:shd w:val="clear" w:color="auto" w:fill="FFE599" w:themeFill="accent4" w:themeFillTint="66"/>
            <w:vAlign w:val="center"/>
          </w:tcPr>
          <w:p w14:paraId="1720EBE4" w14:textId="77777777" w:rsidR="00301160" w:rsidRPr="008E366C" w:rsidRDefault="00301160" w:rsidP="00497524">
            <w:pPr>
              <w:widowControl w:val="0"/>
              <w:spacing w:after="0" w:line="240" w:lineRule="auto"/>
              <w:jc w:val="right"/>
              <w:rPr>
                <w:rFonts w:cs="Arial"/>
                <w:sz w:val="20"/>
                <w:szCs w:val="20"/>
                <w:lang w:val="uk-UA"/>
              </w:rPr>
            </w:pPr>
          </w:p>
        </w:tc>
      </w:tr>
      <w:tr w:rsidR="00F064F4" w:rsidRPr="00C341F4" w14:paraId="24D8C84D" w14:textId="77777777" w:rsidTr="002A5EA3">
        <w:trPr>
          <w:trHeight w:val="80"/>
        </w:trPr>
        <w:tc>
          <w:tcPr>
            <w:tcW w:w="4468" w:type="pct"/>
            <w:gridSpan w:val="7"/>
            <w:tcBorders>
              <w:bottom w:val="double" w:sz="4" w:space="0" w:color="auto"/>
            </w:tcBorders>
            <w:shd w:val="clear" w:color="auto" w:fill="FFE599" w:themeFill="accent4" w:themeFillTint="66"/>
            <w:vAlign w:val="center"/>
          </w:tcPr>
          <w:p w14:paraId="6BCD7AC5" w14:textId="4D77E368" w:rsidR="00F064F4" w:rsidRPr="008E366C" w:rsidRDefault="00F064F4" w:rsidP="00497524">
            <w:pPr>
              <w:widowControl w:val="0"/>
              <w:spacing w:after="0" w:line="240" w:lineRule="auto"/>
              <w:jc w:val="right"/>
              <w:rPr>
                <w:rFonts w:cs="Arial"/>
                <w:b/>
                <w:sz w:val="16"/>
                <w:szCs w:val="16"/>
                <w:lang w:val="uk-UA"/>
              </w:rPr>
            </w:pPr>
            <w:r w:rsidRPr="00F064F4">
              <w:rPr>
                <w:rFonts w:cs="Arial"/>
                <w:b/>
                <w:sz w:val="16"/>
                <w:szCs w:val="16"/>
                <w:lang w:val="uk-UA"/>
              </w:rPr>
              <w:t xml:space="preserve">Вартість доставки, грн/ </w:t>
            </w:r>
            <w:proofErr w:type="spellStart"/>
            <w:r w:rsidRPr="00F064F4">
              <w:rPr>
                <w:rFonts w:cs="Arial"/>
                <w:b/>
                <w:sz w:val="16"/>
                <w:szCs w:val="16"/>
                <w:lang w:val="uk-UA"/>
              </w:rPr>
              <w:t>Delivery</w:t>
            </w:r>
            <w:proofErr w:type="spellEnd"/>
            <w:r w:rsidRPr="00F064F4">
              <w:rPr>
                <w:rFonts w:cs="Arial"/>
                <w:b/>
                <w:sz w:val="16"/>
                <w:szCs w:val="16"/>
                <w:lang w:val="uk-UA"/>
              </w:rPr>
              <w:t xml:space="preserve"> </w:t>
            </w:r>
            <w:proofErr w:type="spellStart"/>
            <w:r w:rsidRPr="00F064F4">
              <w:rPr>
                <w:rFonts w:cs="Arial"/>
                <w:b/>
                <w:sz w:val="16"/>
                <w:szCs w:val="16"/>
                <w:lang w:val="uk-UA"/>
              </w:rPr>
              <w:t>Costs</w:t>
            </w:r>
            <w:proofErr w:type="spellEnd"/>
            <w:r w:rsidRPr="00F064F4">
              <w:rPr>
                <w:rFonts w:cs="Arial"/>
                <w:b/>
                <w:sz w:val="16"/>
                <w:szCs w:val="16"/>
                <w:lang w:val="uk-UA"/>
              </w:rPr>
              <w:t>, UAH:</w:t>
            </w:r>
          </w:p>
        </w:tc>
        <w:tc>
          <w:tcPr>
            <w:tcW w:w="532" w:type="pct"/>
            <w:tcBorders>
              <w:bottom w:val="double" w:sz="4" w:space="0" w:color="auto"/>
            </w:tcBorders>
            <w:shd w:val="clear" w:color="auto" w:fill="FFE599" w:themeFill="accent4" w:themeFillTint="66"/>
            <w:vAlign w:val="center"/>
          </w:tcPr>
          <w:p w14:paraId="44EBCB08" w14:textId="77777777" w:rsidR="00F064F4" w:rsidRPr="00C341F4" w:rsidRDefault="00F064F4" w:rsidP="00497524">
            <w:pPr>
              <w:widowControl w:val="0"/>
              <w:spacing w:after="0" w:line="240" w:lineRule="auto"/>
              <w:jc w:val="right"/>
              <w:rPr>
                <w:rFonts w:cs="Arial"/>
                <w:sz w:val="16"/>
                <w:szCs w:val="16"/>
              </w:rPr>
            </w:pPr>
          </w:p>
        </w:tc>
      </w:tr>
      <w:tr w:rsidR="00301160" w:rsidRPr="00C341F4" w14:paraId="6267E63C" w14:textId="77777777" w:rsidTr="002A5EA3">
        <w:trPr>
          <w:trHeight w:val="80"/>
        </w:trPr>
        <w:tc>
          <w:tcPr>
            <w:tcW w:w="4468" w:type="pct"/>
            <w:gridSpan w:val="7"/>
            <w:tcBorders>
              <w:bottom w:val="double" w:sz="4" w:space="0" w:color="auto"/>
            </w:tcBorders>
            <w:shd w:val="clear" w:color="auto" w:fill="FFE599" w:themeFill="accent4" w:themeFillTint="66"/>
            <w:vAlign w:val="center"/>
          </w:tcPr>
          <w:p w14:paraId="3BDDA5D6" w14:textId="77777777" w:rsidR="00301160" w:rsidRPr="008E366C" w:rsidRDefault="00301160" w:rsidP="00497524">
            <w:pPr>
              <w:widowControl w:val="0"/>
              <w:spacing w:after="0" w:line="240" w:lineRule="auto"/>
              <w:jc w:val="right"/>
              <w:rPr>
                <w:rFonts w:cs="Arial"/>
                <w:b/>
                <w:sz w:val="16"/>
                <w:szCs w:val="16"/>
              </w:rPr>
            </w:pPr>
            <w:r w:rsidRPr="008E366C">
              <w:rPr>
                <w:rFonts w:cs="Arial"/>
                <w:b/>
                <w:sz w:val="16"/>
                <w:szCs w:val="16"/>
                <w:lang w:val="uk-UA"/>
              </w:rPr>
              <w:t xml:space="preserve">Інші витрати (вкажіть:______________________)/ </w:t>
            </w:r>
            <w:r w:rsidRPr="008E366C">
              <w:rPr>
                <w:rFonts w:cs="Arial"/>
                <w:b/>
                <w:sz w:val="16"/>
                <w:szCs w:val="16"/>
              </w:rPr>
              <w:t>Other Costs (Describe:______________________):</w:t>
            </w:r>
          </w:p>
        </w:tc>
        <w:tc>
          <w:tcPr>
            <w:tcW w:w="532" w:type="pct"/>
            <w:tcBorders>
              <w:bottom w:val="double" w:sz="4" w:space="0" w:color="auto"/>
            </w:tcBorders>
            <w:shd w:val="clear" w:color="auto" w:fill="FFE599" w:themeFill="accent4" w:themeFillTint="66"/>
            <w:vAlign w:val="center"/>
          </w:tcPr>
          <w:p w14:paraId="412FD0BE" w14:textId="77777777" w:rsidR="00301160" w:rsidRPr="00C341F4" w:rsidRDefault="00301160" w:rsidP="00497524">
            <w:pPr>
              <w:widowControl w:val="0"/>
              <w:spacing w:after="0" w:line="240" w:lineRule="auto"/>
              <w:jc w:val="right"/>
              <w:rPr>
                <w:rFonts w:cs="Arial"/>
                <w:sz w:val="16"/>
                <w:szCs w:val="16"/>
              </w:rPr>
            </w:pPr>
          </w:p>
        </w:tc>
      </w:tr>
      <w:tr w:rsidR="00301160" w:rsidRPr="00C341F4" w14:paraId="58026B0A" w14:textId="77777777" w:rsidTr="002A5EA3">
        <w:trPr>
          <w:trHeight w:val="25"/>
        </w:trPr>
        <w:tc>
          <w:tcPr>
            <w:tcW w:w="4468" w:type="pct"/>
            <w:gridSpan w:val="7"/>
            <w:tcBorders>
              <w:top w:val="double" w:sz="4" w:space="0" w:color="auto"/>
              <w:bottom w:val="double" w:sz="4" w:space="0" w:color="auto"/>
            </w:tcBorders>
            <w:shd w:val="clear" w:color="auto" w:fill="FFD966" w:themeFill="accent4" w:themeFillTint="99"/>
            <w:vAlign w:val="center"/>
          </w:tcPr>
          <w:p w14:paraId="46F86423" w14:textId="77777777" w:rsidR="00301160" w:rsidRPr="00C341F4" w:rsidRDefault="00301160" w:rsidP="00497524">
            <w:pPr>
              <w:widowControl w:val="0"/>
              <w:spacing w:after="0" w:line="240" w:lineRule="auto"/>
              <w:jc w:val="right"/>
              <w:rPr>
                <w:rFonts w:cs="Arial"/>
                <w:b/>
              </w:rPr>
            </w:pPr>
            <w:r w:rsidRPr="008E366C">
              <w:rPr>
                <w:rFonts w:cs="Arial"/>
                <w:b/>
                <w:sz w:val="20"/>
                <w:szCs w:val="20"/>
                <w:lang w:val="uk-UA"/>
              </w:rPr>
              <w:t>ВСЬОГО, грн. без ПДВ</w:t>
            </w:r>
            <w:r w:rsidRPr="008E366C">
              <w:rPr>
                <w:rFonts w:cs="Arial"/>
                <w:b/>
                <w:sz w:val="20"/>
                <w:szCs w:val="20"/>
              </w:rPr>
              <w:t xml:space="preserve"> / GRAND TOTAL, UAH excluding VAT:</w:t>
            </w:r>
          </w:p>
        </w:tc>
        <w:tc>
          <w:tcPr>
            <w:tcW w:w="532" w:type="pct"/>
            <w:tcBorders>
              <w:top w:val="double" w:sz="4" w:space="0" w:color="auto"/>
              <w:bottom w:val="double" w:sz="4" w:space="0" w:color="auto"/>
            </w:tcBorders>
            <w:shd w:val="clear" w:color="auto" w:fill="FFD966" w:themeFill="accent4" w:themeFillTint="99"/>
            <w:vAlign w:val="center"/>
          </w:tcPr>
          <w:p w14:paraId="42267279" w14:textId="77777777" w:rsidR="00301160" w:rsidRPr="00C341F4" w:rsidRDefault="00301160" w:rsidP="00497524">
            <w:pPr>
              <w:widowControl w:val="0"/>
              <w:spacing w:after="0" w:line="240" w:lineRule="auto"/>
              <w:jc w:val="right"/>
              <w:rPr>
                <w:rFonts w:cs="Arial"/>
                <w:b/>
                <w:sz w:val="16"/>
                <w:szCs w:val="16"/>
              </w:rPr>
            </w:pPr>
          </w:p>
        </w:tc>
      </w:tr>
    </w:tbl>
    <w:p w14:paraId="6FD14BBA" w14:textId="77777777" w:rsidR="00301160" w:rsidRPr="00465DCA" w:rsidRDefault="00301160" w:rsidP="00301160">
      <w:pPr>
        <w:spacing w:after="0" w:line="240" w:lineRule="auto"/>
        <w:jc w:val="both"/>
        <w:rPr>
          <w:sz w:val="20"/>
        </w:rPr>
      </w:pPr>
    </w:p>
    <w:p w14:paraId="05C25BA5" w14:textId="77777777" w:rsidR="007B6058" w:rsidRPr="00051403" w:rsidRDefault="007B6058" w:rsidP="007B6058">
      <w:pPr>
        <w:spacing w:after="0" w:line="240" w:lineRule="auto"/>
        <w:jc w:val="both"/>
        <w:rPr>
          <w:i/>
          <w:iCs/>
          <w:color w:val="0033CC"/>
          <w:lang w:val="ru-RU"/>
        </w:rPr>
      </w:pPr>
      <w:proofErr w:type="spellStart"/>
      <w:r w:rsidRPr="001834ED">
        <w:rPr>
          <w:b/>
          <w:bCs/>
          <w:i/>
          <w:iCs/>
          <w:color w:val="0033CC"/>
          <w:lang w:val="ru-RU"/>
        </w:rPr>
        <w:t>Пропонуйте</w:t>
      </w:r>
      <w:proofErr w:type="spellEnd"/>
      <w:r w:rsidRPr="001834ED">
        <w:rPr>
          <w:b/>
          <w:bCs/>
          <w:i/>
          <w:iCs/>
          <w:color w:val="0033CC"/>
        </w:rPr>
        <w:t xml:space="preserve"> </w:t>
      </w:r>
      <w:proofErr w:type="spellStart"/>
      <w:r w:rsidRPr="001834ED">
        <w:rPr>
          <w:b/>
          <w:bCs/>
          <w:i/>
          <w:iCs/>
          <w:color w:val="0033CC"/>
          <w:lang w:val="ru-RU"/>
        </w:rPr>
        <w:t>варіанти</w:t>
      </w:r>
      <w:proofErr w:type="spellEnd"/>
      <w:r w:rsidRPr="001834ED">
        <w:rPr>
          <w:b/>
          <w:bCs/>
          <w:i/>
          <w:iCs/>
          <w:color w:val="0033CC"/>
        </w:rPr>
        <w:t xml:space="preserve"> </w:t>
      </w:r>
      <w:r w:rsidRPr="001834ED">
        <w:rPr>
          <w:b/>
          <w:bCs/>
          <w:i/>
          <w:iCs/>
          <w:color w:val="0033CC"/>
          <w:lang w:val="ru-RU"/>
        </w:rPr>
        <w:t>в</w:t>
      </w:r>
      <w:r w:rsidRPr="001834ED">
        <w:rPr>
          <w:b/>
          <w:bCs/>
          <w:i/>
          <w:iCs/>
          <w:color w:val="0033CC"/>
        </w:rPr>
        <w:t xml:space="preserve"> </w:t>
      </w:r>
      <w:proofErr w:type="spellStart"/>
      <w:r w:rsidRPr="001834ED">
        <w:rPr>
          <w:b/>
          <w:bCs/>
          <w:i/>
          <w:iCs/>
          <w:color w:val="0033CC"/>
          <w:lang w:val="ru-RU"/>
        </w:rPr>
        <w:t>наявності</w:t>
      </w:r>
      <w:proofErr w:type="spellEnd"/>
      <w:r w:rsidRPr="001834ED">
        <w:rPr>
          <w:b/>
          <w:bCs/>
          <w:i/>
          <w:iCs/>
          <w:color w:val="0033CC"/>
        </w:rPr>
        <w:t xml:space="preserve"> </w:t>
      </w:r>
      <w:r w:rsidRPr="001834ED">
        <w:rPr>
          <w:b/>
          <w:bCs/>
          <w:i/>
          <w:iCs/>
          <w:color w:val="0033CC"/>
          <w:lang w:val="ru-RU"/>
        </w:rPr>
        <w:t>та</w:t>
      </w:r>
      <w:r w:rsidRPr="001834ED">
        <w:rPr>
          <w:b/>
          <w:bCs/>
          <w:i/>
          <w:iCs/>
          <w:color w:val="0033CC"/>
        </w:rPr>
        <w:t>/</w:t>
      </w:r>
      <w:proofErr w:type="spellStart"/>
      <w:r w:rsidRPr="001834ED">
        <w:rPr>
          <w:b/>
          <w:bCs/>
          <w:i/>
          <w:iCs/>
          <w:color w:val="0033CC"/>
          <w:lang w:val="ru-RU"/>
        </w:rPr>
        <w:t>або</w:t>
      </w:r>
      <w:proofErr w:type="spellEnd"/>
      <w:r w:rsidRPr="001834ED">
        <w:rPr>
          <w:b/>
          <w:bCs/>
          <w:i/>
          <w:iCs/>
          <w:color w:val="0033CC"/>
        </w:rPr>
        <w:t xml:space="preserve"> </w:t>
      </w:r>
      <w:proofErr w:type="spellStart"/>
      <w:r w:rsidRPr="001834ED">
        <w:rPr>
          <w:b/>
          <w:bCs/>
          <w:i/>
          <w:iCs/>
          <w:color w:val="0033CC"/>
          <w:lang w:val="ru-RU"/>
        </w:rPr>
        <w:t>доступні</w:t>
      </w:r>
      <w:proofErr w:type="spellEnd"/>
      <w:r w:rsidRPr="001834ED">
        <w:rPr>
          <w:b/>
          <w:bCs/>
          <w:i/>
          <w:iCs/>
          <w:color w:val="0033CC"/>
        </w:rPr>
        <w:t xml:space="preserve"> </w:t>
      </w:r>
      <w:proofErr w:type="spellStart"/>
      <w:r w:rsidRPr="001834ED">
        <w:rPr>
          <w:b/>
          <w:bCs/>
          <w:i/>
          <w:iCs/>
          <w:color w:val="0033CC"/>
          <w:lang w:val="ru-RU"/>
        </w:rPr>
        <w:t>протягом</w:t>
      </w:r>
      <w:proofErr w:type="spellEnd"/>
      <w:r w:rsidRPr="001834ED">
        <w:rPr>
          <w:b/>
          <w:bCs/>
          <w:i/>
          <w:iCs/>
          <w:color w:val="0033CC"/>
        </w:rPr>
        <w:t xml:space="preserve"> </w:t>
      </w:r>
      <w:proofErr w:type="gramStart"/>
      <w:r w:rsidRPr="001834ED">
        <w:rPr>
          <w:b/>
          <w:bCs/>
          <w:i/>
          <w:iCs/>
          <w:color w:val="0033CC"/>
        </w:rPr>
        <w:t>15-</w:t>
      </w:r>
      <w:proofErr w:type="spellStart"/>
      <w:r w:rsidRPr="001834ED">
        <w:rPr>
          <w:b/>
          <w:bCs/>
          <w:i/>
          <w:iCs/>
          <w:color w:val="0033CC"/>
          <w:lang w:val="ru-RU"/>
        </w:rPr>
        <w:t>ти</w:t>
      </w:r>
      <w:proofErr w:type="spellEnd"/>
      <w:proofErr w:type="gramEnd"/>
      <w:r w:rsidRPr="001834ED">
        <w:rPr>
          <w:b/>
          <w:bCs/>
          <w:i/>
          <w:iCs/>
          <w:color w:val="0033CC"/>
        </w:rPr>
        <w:t xml:space="preserve"> </w:t>
      </w:r>
      <w:proofErr w:type="spellStart"/>
      <w:r w:rsidRPr="001834ED">
        <w:rPr>
          <w:b/>
          <w:bCs/>
          <w:i/>
          <w:iCs/>
          <w:color w:val="0033CC"/>
          <w:lang w:val="ru-RU"/>
        </w:rPr>
        <w:t>робочих</w:t>
      </w:r>
      <w:proofErr w:type="spellEnd"/>
      <w:r w:rsidRPr="001834ED">
        <w:rPr>
          <w:b/>
          <w:bCs/>
          <w:i/>
          <w:iCs/>
          <w:color w:val="0033CC"/>
        </w:rPr>
        <w:t xml:space="preserve"> </w:t>
      </w:r>
      <w:proofErr w:type="spellStart"/>
      <w:r w:rsidRPr="001834ED">
        <w:rPr>
          <w:b/>
          <w:bCs/>
          <w:i/>
          <w:iCs/>
          <w:color w:val="0033CC"/>
          <w:lang w:val="ru-RU"/>
        </w:rPr>
        <w:t>днів</w:t>
      </w:r>
      <w:proofErr w:type="spellEnd"/>
      <w:r w:rsidRPr="001834ED">
        <w:rPr>
          <w:b/>
          <w:bCs/>
          <w:i/>
          <w:iCs/>
          <w:color w:val="0033CC"/>
        </w:rPr>
        <w:t xml:space="preserve"> </w:t>
      </w:r>
      <w:r w:rsidRPr="001834ED">
        <w:rPr>
          <w:b/>
          <w:bCs/>
          <w:i/>
          <w:iCs/>
          <w:color w:val="0033CC"/>
          <w:lang w:val="ru-RU"/>
        </w:rPr>
        <w:t>з</w:t>
      </w:r>
      <w:r w:rsidRPr="001834ED">
        <w:rPr>
          <w:b/>
          <w:bCs/>
          <w:i/>
          <w:iCs/>
          <w:color w:val="0033CC"/>
        </w:rPr>
        <w:t xml:space="preserve"> </w:t>
      </w:r>
      <w:proofErr w:type="spellStart"/>
      <w:r w:rsidRPr="001834ED">
        <w:rPr>
          <w:b/>
          <w:bCs/>
          <w:i/>
          <w:iCs/>
          <w:color w:val="0033CC"/>
          <w:lang w:val="ru-RU"/>
        </w:rPr>
        <w:t>дати</w:t>
      </w:r>
      <w:proofErr w:type="spellEnd"/>
      <w:r w:rsidRPr="001834ED">
        <w:rPr>
          <w:b/>
          <w:bCs/>
          <w:i/>
          <w:iCs/>
          <w:color w:val="0033CC"/>
        </w:rPr>
        <w:t xml:space="preserve"> </w:t>
      </w:r>
      <w:proofErr w:type="spellStart"/>
      <w:r w:rsidRPr="001834ED">
        <w:rPr>
          <w:b/>
          <w:bCs/>
          <w:i/>
          <w:iCs/>
          <w:color w:val="0033CC"/>
          <w:lang w:val="ru-RU"/>
        </w:rPr>
        <w:t>підписання</w:t>
      </w:r>
      <w:proofErr w:type="spellEnd"/>
      <w:r w:rsidRPr="001834ED">
        <w:rPr>
          <w:b/>
          <w:bCs/>
          <w:i/>
          <w:iCs/>
          <w:color w:val="0033CC"/>
        </w:rPr>
        <w:t xml:space="preserve"> </w:t>
      </w:r>
      <w:r w:rsidRPr="001834ED">
        <w:rPr>
          <w:b/>
          <w:bCs/>
          <w:i/>
          <w:iCs/>
          <w:color w:val="0033CC"/>
          <w:lang w:val="ru-RU"/>
        </w:rPr>
        <w:t>договору</w:t>
      </w:r>
      <w:r w:rsidRPr="001834ED">
        <w:rPr>
          <w:b/>
          <w:bCs/>
          <w:i/>
          <w:iCs/>
          <w:color w:val="0033CC"/>
        </w:rPr>
        <w:t xml:space="preserve">, </w:t>
      </w:r>
      <w:proofErr w:type="spellStart"/>
      <w:r w:rsidRPr="001834ED">
        <w:rPr>
          <w:b/>
          <w:bCs/>
          <w:i/>
          <w:iCs/>
          <w:color w:val="0033CC"/>
          <w:lang w:val="ru-RU"/>
        </w:rPr>
        <w:t>тобто</w:t>
      </w:r>
      <w:proofErr w:type="spellEnd"/>
      <w:r w:rsidRPr="001834ED">
        <w:rPr>
          <w:b/>
          <w:bCs/>
          <w:i/>
          <w:iCs/>
          <w:color w:val="0033CC"/>
        </w:rPr>
        <w:t xml:space="preserve"> </w:t>
      </w:r>
      <w:proofErr w:type="spellStart"/>
      <w:r w:rsidRPr="001834ED">
        <w:rPr>
          <w:b/>
          <w:bCs/>
          <w:i/>
          <w:iCs/>
          <w:color w:val="0033CC"/>
          <w:lang w:val="ru-RU"/>
        </w:rPr>
        <w:t>вкажіть</w:t>
      </w:r>
      <w:proofErr w:type="spellEnd"/>
      <w:r w:rsidRPr="001834ED">
        <w:rPr>
          <w:b/>
          <w:bCs/>
          <w:i/>
          <w:iCs/>
          <w:color w:val="0033CC"/>
        </w:rPr>
        <w:t xml:space="preserve"> </w:t>
      </w:r>
      <w:r w:rsidRPr="001834ED">
        <w:rPr>
          <w:b/>
          <w:bCs/>
          <w:i/>
          <w:iCs/>
          <w:color w:val="0033CC"/>
          <w:lang w:val="ru-RU"/>
        </w:rPr>
        <w:t>яка</w:t>
      </w:r>
      <w:r w:rsidRPr="001834ED">
        <w:rPr>
          <w:b/>
          <w:bCs/>
          <w:i/>
          <w:iCs/>
          <w:color w:val="0033CC"/>
        </w:rPr>
        <w:t xml:space="preserve"> </w:t>
      </w:r>
      <w:proofErr w:type="spellStart"/>
      <w:r w:rsidRPr="001834ED">
        <w:rPr>
          <w:b/>
          <w:bCs/>
          <w:i/>
          <w:iCs/>
          <w:color w:val="0033CC"/>
          <w:lang w:val="ru-RU"/>
        </w:rPr>
        <w:t>кількість</w:t>
      </w:r>
      <w:proofErr w:type="spellEnd"/>
      <w:r w:rsidRPr="001834ED">
        <w:rPr>
          <w:b/>
          <w:bCs/>
          <w:i/>
          <w:iCs/>
          <w:color w:val="0033CC"/>
        </w:rPr>
        <w:t xml:space="preserve"> </w:t>
      </w:r>
      <w:r w:rsidRPr="001834ED">
        <w:rPr>
          <w:b/>
          <w:bCs/>
          <w:i/>
          <w:iCs/>
          <w:color w:val="0033CC"/>
          <w:lang w:val="uk-UA"/>
        </w:rPr>
        <w:t>та яка модель</w:t>
      </w:r>
      <w:r>
        <w:rPr>
          <w:b/>
          <w:bCs/>
          <w:i/>
          <w:iCs/>
          <w:color w:val="0033CC"/>
          <w:lang w:val="uk-UA"/>
        </w:rPr>
        <w:t>/лі</w:t>
      </w:r>
      <w:r w:rsidRPr="001834ED">
        <w:rPr>
          <w:b/>
          <w:bCs/>
          <w:i/>
          <w:iCs/>
          <w:color w:val="0033CC"/>
          <w:lang w:val="uk-UA"/>
        </w:rPr>
        <w:t xml:space="preserve"> є доступною</w:t>
      </w:r>
      <w:r>
        <w:rPr>
          <w:b/>
          <w:bCs/>
          <w:i/>
          <w:iCs/>
          <w:color w:val="0033CC"/>
          <w:lang w:val="uk-UA"/>
        </w:rPr>
        <w:t>/ми</w:t>
      </w:r>
      <w:r w:rsidRPr="001834ED">
        <w:rPr>
          <w:b/>
          <w:bCs/>
          <w:i/>
          <w:iCs/>
          <w:color w:val="0033CC"/>
          <w:lang w:val="uk-UA"/>
        </w:rPr>
        <w:t xml:space="preserve"> протягом 15-ти </w:t>
      </w:r>
      <w:proofErr w:type="spellStart"/>
      <w:r w:rsidRPr="001834ED">
        <w:rPr>
          <w:b/>
          <w:bCs/>
          <w:i/>
          <w:iCs/>
          <w:color w:val="0033CC"/>
          <w:lang w:val="ru-RU"/>
        </w:rPr>
        <w:t>робочих</w:t>
      </w:r>
      <w:proofErr w:type="spellEnd"/>
      <w:r w:rsidRPr="001834ED">
        <w:rPr>
          <w:b/>
          <w:bCs/>
          <w:i/>
          <w:iCs/>
          <w:color w:val="0033CC"/>
        </w:rPr>
        <w:t xml:space="preserve"> </w:t>
      </w:r>
      <w:proofErr w:type="spellStart"/>
      <w:r w:rsidRPr="001834ED">
        <w:rPr>
          <w:b/>
          <w:bCs/>
          <w:i/>
          <w:iCs/>
          <w:color w:val="0033CC"/>
          <w:lang w:val="ru-RU"/>
        </w:rPr>
        <w:t>днів</w:t>
      </w:r>
      <w:proofErr w:type="spellEnd"/>
      <w:r w:rsidRPr="00BA6C9C">
        <w:rPr>
          <w:b/>
          <w:bCs/>
          <w:i/>
          <w:iCs/>
          <w:color w:val="0033CC"/>
        </w:rPr>
        <w:t xml:space="preserve"> </w:t>
      </w:r>
      <w:r>
        <w:rPr>
          <w:b/>
          <w:bCs/>
          <w:i/>
          <w:iCs/>
          <w:color w:val="0033CC"/>
          <w:lang w:val="uk-UA"/>
        </w:rPr>
        <w:t>(мають бути заповнені зелені стовпчики)</w:t>
      </w:r>
      <w:r w:rsidRPr="001834ED">
        <w:rPr>
          <w:b/>
          <w:bCs/>
          <w:i/>
          <w:iCs/>
          <w:color w:val="0033CC"/>
        </w:rPr>
        <w:t>.</w:t>
      </w:r>
      <w:r w:rsidRPr="001834ED">
        <w:rPr>
          <w:i/>
          <w:iCs/>
          <w:color w:val="0033CC"/>
        </w:rPr>
        <w:t xml:space="preserve"> </w:t>
      </w:r>
      <w:proofErr w:type="spellStart"/>
      <w:r w:rsidRPr="00051403">
        <w:rPr>
          <w:i/>
          <w:iCs/>
          <w:color w:val="0033CC"/>
          <w:lang w:val="ru-RU"/>
        </w:rPr>
        <w:t>Зверніть</w:t>
      </w:r>
      <w:proofErr w:type="spellEnd"/>
      <w:r w:rsidRPr="00051403">
        <w:rPr>
          <w:i/>
          <w:iCs/>
          <w:color w:val="0033CC"/>
          <w:lang w:val="ru-RU"/>
        </w:rPr>
        <w:t xml:space="preserve"> </w:t>
      </w:r>
      <w:proofErr w:type="spellStart"/>
      <w:r w:rsidRPr="00051403">
        <w:rPr>
          <w:i/>
          <w:iCs/>
          <w:color w:val="0033CC"/>
          <w:lang w:val="ru-RU"/>
        </w:rPr>
        <w:t>увагу</w:t>
      </w:r>
      <w:proofErr w:type="spellEnd"/>
      <w:r w:rsidRPr="00051403">
        <w:rPr>
          <w:i/>
          <w:iCs/>
          <w:color w:val="0033CC"/>
          <w:lang w:val="ru-RU"/>
        </w:rPr>
        <w:t xml:space="preserve">, </w:t>
      </w:r>
      <w:proofErr w:type="spellStart"/>
      <w:r w:rsidRPr="00051403">
        <w:rPr>
          <w:i/>
          <w:iCs/>
          <w:color w:val="0033CC"/>
          <w:lang w:val="ru-RU"/>
        </w:rPr>
        <w:t>що</w:t>
      </w:r>
      <w:proofErr w:type="spellEnd"/>
      <w:r w:rsidRPr="00051403">
        <w:rPr>
          <w:i/>
          <w:iCs/>
          <w:color w:val="0033CC"/>
          <w:lang w:val="ru-RU"/>
        </w:rPr>
        <w:t xml:space="preserve"> </w:t>
      </w:r>
      <w:proofErr w:type="spellStart"/>
      <w:r w:rsidRPr="00051403">
        <w:rPr>
          <w:i/>
          <w:iCs/>
          <w:color w:val="0033CC"/>
          <w:lang w:val="ru-RU"/>
        </w:rPr>
        <w:t>всі</w:t>
      </w:r>
      <w:proofErr w:type="spellEnd"/>
      <w:r w:rsidRPr="00051403">
        <w:rPr>
          <w:i/>
          <w:iCs/>
          <w:color w:val="0033CC"/>
          <w:lang w:val="ru-RU"/>
        </w:rPr>
        <w:t xml:space="preserve"> </w:t>
      </w:r>
      <w:proofErr w:type="spellStart"/>
      <w:r w:rsidRPr="00051403">
        <w:rPr>
          <w:i/>
          <w:iCs/>
          <w:color w:val="0033CC"/>
          <w:lang w:val="ru-RU"/>
        </w:rPr>
        <w:t>пропозиції</w:t>
      </w:r>
      <w:proofErr w:type="spellEnd"/>
      <w:r w:rsidRPr="00051403">
        <w:rPr>
          <w:i/>
          <w:iCs/>
          <w:color w:val="0033CC"/>
          <w:lang w:val="ru-RU"/>
        </w:rPr>
        <w:t xml:space="preserve">, </w:t>
      </w:r>
      <w:proofErr w:type="spellStart"/>
      <w:r w:rsidRPr="00051403">
        <w:rPr>
          <w:i/>
          <w:iCs/>
          <w:color w:val="0033CC"/>
          <w:lang w:val="ru-RU"/>
        </w:rPr>
        <w:t>яких</w:t>
      </w:r>
      <w:proofErr w:type="spellEnd"/>
      <w:r w:rsidRPr="00051403">
        <w:rPr>
          <w:i/>
          <w:iCs/>
          <w:color w:val="0033CC"/>
          <w:lang w:val="ru-RU"/>
        </w:rPr>
        <w:t xml:space="preserve"> </w:t>
      </w:r>
      <w:proofErr w:type="spellStart"/>
      <w:r w:rsidRPr="00051403">
        <w:rPr>
          <w:i/>
          <w:iCs/>
          <w:color w:val="0033CC"/>
          <w:lang w:val="ru-RU"/>
        </w:rPr>
        <w:t>немає</w:t>
      </w:r>
      <w:proofErr w:type="spellEnd"/>
      <w:r w:rsidRPr="00051403">
        <w:rPr>
          <w:i/>
          <w:iCs/>
          <w:color w:val="0033CC"/>
          <w:lang w:val="ru-RU"/>
        </w:rPr>
        <w:t xml:space="preserve"> на </w:t>
      </w:r>
      <w:proofErr w:type="spellStart"/>
      <w:r w:rsidRPr="00051403">
        <w:rPr>
          <w:i/>
          <w:iCs/>
          <w:color w:val="0033CC"/>
          <w:lang w:val="ru-RU"/>
        </w:rPr>
        <w:t>складі</w:t>
      </w:r>
      <w:proofErr w:type="spellEnd"/>
      <w:r w:rsidRPr="00051403">
        <w:rPr>
          <w:i/>
          <w:iCs/>
          <w:color w:val="0033CC"/>
          <w:lang w:val="ru-RU"/>
        </w:rPr>
        <w:t xml:space="preserve"> та </w:t>
      </w:r>
      <w:proofErr w:type="spellStart"/>
      <w:r w:rsidRPr="00051403">
        <w:rPr>
          <w:i/>
          <w:iCs/>
          <w:color w:val="0033CC"/>
          <w:lang w:val="ru-RU"/>
        </w:rPr>
        <w:t>які</w:t>
      </w:r>
      <w:proofErr w:type="spellEnd"/>
      <w:r w:rsidRPr="00051403">
        <w:rPr>
          <w:i/>
          <w:iCs/>
          <w:color w:val="0033CC"/>
          <w:lang w:val="ru-RU"/>
        </w:rPr>
        <w:t xml:space="preserve"> не </w:t>
      </w:r>
      <w:proofErr w:type="spellStart"/>
      <w:r w:rsidRPr="00051403">
        <w:rPr>
          <w:i/>
          <w:iCs/>
          <w:color w:val="0033CC"/>
          <w:lang w:val="ru-RU"/>
        </w:rPr>
        <w:t>можуть</w:t>
      </w:r>
      <w:proofErr w:type="spellEnd"/>
      <w:r w:rsidRPr="00051403">
        <w:rPr>
          <w:i/>
          <w:iCs/>
          <w:color w:val="0033CC"/>
          <w:lang w:val="ru-RU"/>
        </w:rPr>
        <w:t xml:space="preserve"> буту </w:t>
      </w:r>
      <w:proofErr w:type="spellStart"/>
      <w:r w:rsidRPr="00051403">
        <w:rPr>
          <w:i/>
          <w:iCs/>
          <w:color w:val="0033CC"/>
          <w:lang w:val="ru-RU"/>
        </w:rPr>
        <w:t>готові</w:t>
      </w:r>
      <w:proofErr w:type="spellEnd"/>
      <w:r w:rsidRPr="00051403">
        <w:rPr>
          <w:i/>
          <w:iCs/>
          <w:color w:val="0033CC"/>
          <w:lang w:val="ru-RU"/>
        </w:rPr>
        <w:t xml:space="preserve"> до доставки </w:t>
      </w:r>
      <w:proofErr w:type="spellStart"/>
      <w:r w:rsidRPr="00051403">
        <w:rPr>
          <w:i/>
          <w:iCs/>
          <w:color w:val="0033CC"/>
          <w:lang w:val="ru-RU"/>
        </w:rPr>
        <w:t>протягом</w:t>
      </w:r>
      <w:proofErr w:type="spellEnd"/>
      <w:r w:rsidRPr="00051403">
        <w:rPr>
          <w:i/>
          <w:iCs/>
          <w:color w:val="0033CC"/>
          <w:lang w:val="ru-RU"/>
        </w:rPr>
        <w:t xml:space="preserve"> </w:t>
      </w:r>
      <w:proofErr w:type="spellStart"/>
      <w:r w:rsidRPr="00051403">
        <w:rPr>
          <w:i/>
          <w:iCs/>
          <w:color w:val="0033CC"/>
          <w:lang w:val="ru-RU"/>
        </w:rPr>
        <w:t>зазначеного</w:t>
      </w:r>
      <w:proofErr w:type="spellEnd"/>
      <w:r w:rsidRPr="00051403">
        <w:rPr>
          <w:i/>
          <w:iCs/>
          <w:color w:val="0033CC"/>
          <w:lang w:val="ru-RU"/>
        </w:rPr>
        <w:t xml:space="preserve"> часу, </w:t>
      </w:r>
      <w:proofErr w:type="spellStart"/>
      <w:r w:rsidRPr="00051403">
        <w:rPr>
          <w:i/>
          <w:iCs/>
          <w:color w:val="0033CC"/>
          <w:lang w:val="ru-RU"/>
        </w:rPr>
        <w:t>можуть</w:t>
      </w:r>
      <w:proofErr w:type="spellEnd"/>
      <w:r w:rsidRPr="00051403">
        <w:rPr>
          <w:i/>
          <w:iCs/>
          <w:color w:val="0033CC"/>
          <w:lang w:val="ru-RU"/>
        </w:rPr>
        <w:t xml:space="preserve"> бути </w:t>
      </w:r>
      <w:proofErr w:type="spellStart"/>
      <w:r w:rsidRPr="00051403">
        <w:rPr>
          <w:i/>
          <w:iCs/>
          <w:color w:val="0033CC"/>
          <w:lang w:val="ru-RU"/>
        </w:rPr>
        <w:t>визнані</w:t>
      </w:r>
      <w:proofErr w:type="spellEnd"/>
      <w:r w:rsidRPr="00051403">
        <w:rPr>
          <w:i/>
          <w:iCs/>
          <w:color w:val="0033CC"/>
          <w:lang w:val="ru-RU"/>
        </w:rPr>
        <w:t xml:space="preserve"> </w:t>
      </w:r>
      <w:proofErr w:type="spellStart"/>
      <w:r w:rsidRPr="00051403">
        <w:rPr>
          <w:i/>
          <w:iCs/>
          <w:color w:val="0033CC"/>
          <w:lang w:val="ru-RU"/>
        </w:rPr>
        <w:t>технічно</w:t>
      </w:r>
      <w:proofErr w:type="spellEnd"/>
      <w:r w:rsidRPr="00051403">
        <w:rPr>
          <w:i/>
          <w:iCs/>
          <w:color w:val="0033CC"/>
          <w:lang w:val="ru-RU"/>
        </w:rPr>
        <w:t xml:space="preserve"> </w:t>
      </w:r>
      <w:proofErr w:type="spellStart"/>
      <w:r w:rsidRPr="00051403">
        <w:rPr>
          <w:i/>
          <w:iCs/>
          <w:color w:val="0033CC"/>
          <w:lang w:val="ru-RU"/>
        </w:rPr>
        <w:t>неприйнятними</w:t>
      </w:r>
      <w:proofErr w:type="spellEnd"/>
      <w:r>
        <w:rPr>
          <w:i/>
          <w:iCs/>
          <w:color w:val="0033CC"/>
          <w:lang w:val="ru-RU"/>
        </w:rPr>
        <w:t xml:space="preserve">. </w:t>
      </w:r>
      <w:r w:rsidRPr="00051403">
        <w:rPr>
          <w:i/>
          <w:iCs/>
          <w:color w:val="0033CC"/>
          <w:lang w:val="ru-RU"/>
        </w:rPr>
        <w:t>/</w:t>
      </w:r>
    </w:p>
    <w:p w14:paraId="0C428B2E" w14:textId="77777777" w:rsidR="007B6058" w:rsidRPr="00C97416" w:rsidRDefault="007B6058" w:rsidP="007B6058">
      <w:pPr>
        <w:spacing w:after="0" w:line="240" w:lineRule="auto"/>
        <w:jc w:val="both"/>
        <w:rPr>
          <w:i/>
          <w:iCs/>
          <w:color w:val="0033CC"/>
          <w:lang w:val="uk-UA"/>
        </w:rPr>
      </w:pPr>
      <w:proofErr w:type="spellStart"/>
      <w:r w:rsidRPr="00D00DFA">
        <w:rPr>
          <w:b/>
          <w:bCs/>
          <w:i/>
          <w:iCs/>
          <w:color w:val="0033CC"/>
          <w:lang w:val="uk-UA"/>
        </w:rPr>
        <w:t>Please</w:t>
      </w:r>
      <w:proofErr w:type="spellEnd"/>
      <w:r w:rsidRPr="00D00DFA">
        <w:rPr>
          <w:b/>
          <w:bCs/>
          <w:i/>
          <w:iCs/>
          <w:color w:val="0033CC"/>
          <w:lang w:val="uk-UA"/>
        </w:rPr>
        <w:t xml:space="preserve"> </w:t>
      </w:r>
      <w:proofErr w:type="spellStart"/>
      <w:r w:rsidRPr="00D00DFA">
        <w:rPr>
          <w:b/>
          <w:bCs/>
          <w:i/>
          <w:iCs/>
          <w:color w:val="0033CC"/>
          <w:lang w:val="uk-UA"/>
        </w:rPr>
        <w:t>offer</w:t>
      </w:r>
      <w:proofErr w:type="spellEnd"/>
      <w:r w:rsidRPr="00D00DFA">
        <w:rPr>
          <w:b/>
          <w:bCs/>
          <w:i/>
          <w:iCs/>
          <w:color w:val="0033CC"/>
          <w:lang w:val="uk-UA"/>
        </w:rPr>
        <w:t xml:space="preserve"> </w:t>
      </w:r>
      <w:proofErr w:type="spellStart"/>
      <w:r w:rsidRPr="00D00DFA">
        <w:rPr>
          <w:b/>
          <w:bCs/>
          <w:i/>
          <w:iCs/>
          <w:color w:val="0033CC"/>
          <w:lang w:val="uk-UA"/>
        </w:rPr>
        <w:t>options</w:t>
      </w:r>
      <w:proofErr w:type="spellEnd"/>
      <w:r w:rsidRPr="00D00DFA">
        <w:rPr>
          <w:b/>
          <w:bCs/>
          <w:i/>
          <w:iCs/>
          <w:color w:val="0033CC"/>
          <w:lang w:val="uk-UA"/>
        </w:rPr>
        <w:t xml:space="preserve"> </w:t>
      </w:r>
      <w:proofErr w:type="spellStart"/>
      <w:r w:rsidRPr="00D00DFA">
        <w:rPr>
          <w:b/>
          <w:bCs/>
          <w:i/>
          <w:iCs/>
          <w:color w:val="0033CC"/>
          <w:lang w:val="uk-UA"/>
        </w:rPr>
        <w:t>in</w:t>
      </w:r>
      <w:proofErr w:type="spellEnd"/>
      <w:r w:rsidRPr="00D00DFA">
        <w:rPr>
          <w:b/>
          <w:bCs/>
          <w:i/>
          <w:iCs/>
          <w:color w:val="0033CC"/>
          <w:lang w:val="uk-UA"/>
        </w:rPr>
        <w:t xml:space="preserve"> </w:t>
      </w:r>
      <w:proofErr w:type="spellStart"/>
      <w:r w:rsidRPr="00D00DFA">
        <w:rPr>
          <w:b/>
          <w:bCs/>
          <w:i/>
          <w:iCs/>
          <w:color w:val="0033CC"/>
          <w:lang w:val="uk-UA"/>
        </w:rPr>
        <w:t>stock</w:t>
      </w:r>
      <w:proofErr w:type="spellEnd"/>
      <w:r w:rsidRPr="00D00DFA">
        <w:rPr>
          <w:b/>
          <w:bCs/>
          <w:i/>
          <w:iCs/>
          <w:color w:val="0033CC"/>
          <w:lang w:val="uk-UA"/>
        </w:rPr>
        <w:t xml:space="preserve"> </w:t>
      </w:r>
      <w:proofErr w:type="spellStart"/>
      <w:r w:rsidRPr="00D00DFA">
        <w:rPr>
          <w:b/>
          <w:bCs/>
          <w:i/>
          <w:iCs/>
          <w:color w:val="0033CC"/>
          <w:lang w:val="uk-UA"/>
        </w:rPr>
        <w:t>or</w:t>
      </w:r>
      <w:proofErr w:type="spellEnd"/>
      <w:r w:rsidRPr="00D00DFA">
        <w:rPr>
          <w:b/>
          <w:bCs/>
          <w:i/>
          <w:iCs/>
          <w:color w:val="0033CC"/>
          <w:lang w:val="uk-UA"/>
        </w:rPr>
        <w:t xml:space="preserve"> </w:t>
      </w:r>
      <w:proofErr w:type="spellStart"/>
      <w:r w:rsidRPr="00D00DFA">
        <w:rPr>
          <w:b/>
          <w:bCs/>
          <w:i/>
          <w:iCs/>
          <w:color w:val="0033CC"/>
          <w:lang w:val="uk-UA"/>
        </w:rPr>
        <w:t>available</w:t>
      </w:r>
      <w:proofErr w:type="spellEnd"/>
      <w:r w:rsidRPr="00D00DFA">
        <w:rPr>
          <w:b/>
          <w:bCs/>
          <w:i/>
          <w:iCs/>
          <w:color w:val="0033CC"/>
          <w:lang w:val="uk-UA"/>
        </w:rPr>
        <w:t xml:space="preserve"> </w:t>
      </w:r>
      <w:proofErr w:type="spellStart"/>
      <w:r w:rsidRPr="00D00DFA">
        <w:rPr>
          <w:b/>
          <w:bCs/>
          <w:i/>
          <w:iCs/>
          <w:color w:val="0033CC"/>
          <w:lang w:val="uk-UA"/>
        </w:rPr>
        <w:t>within</w:t>
      </w:r>
      <w:proofErr w:type="spellEnd"/>
      <w:r w:rsidRPr="00D00DFA">
        <w:rPr>
          <w:b/>
          <w:bCs/>
          <w:i/>
          <w:iCs/>
          <w:color w:val="0033CC"/>
          <w:lang w:val="uk-UA"/>
        </w:rPr>
        <w:t xml:space="preserve"> </w:t>
      </w:r>
      <w:r w:rsidRPr="00D00DFA">
        <w:rPr>
          <w:b/>
          <w:bCs/>
          <w:i/>
          <w:iCs/>
          <w:color w:val="0033CC"/>
        </w:rPr>
        <w:t>15</w:t>
      </w:r>
      <w:r w:rsidRPr="00D00DFA">
        <w:rPr>
          <w:b/>
          <w:bCs/>
          <w:i/>
          <w:iCs/>
          <w:color w:val="0033CC"/>
          <w:lang w:val="uk-UA"/>
        </w:rPr>
        <w:t xml:space="preserve"> </w:t>
      </w:r>
      <w:proofErr w:type="spellStart"/>
      <w:r w:rsidRPr="00D00DFA">
        <w:rPr>
          <w:b/>
          <w:bCs/>
          <w:i/>
          <w:iCs/>
          <w:color w:val="0033CC"/>
          <w:lang w:val="uk-UA"/>
        </w:rPr>
        <w:t>working</w:t>
      </w:r>
      <w:proofErr w:type="spellEnd"/>
      <w:r w:rsidRPr="00D00DFA">
        <w:rPr>
          <w:b/>
          <w:bCs/>
          <w:i/>
          <w:iCs/>
          <w:color w:val="0033CC"/>
          <w:lang w:val="uk-UA"/>
        </w:rPr>
        <w:t xml:space="preserve"> </w:t>
      </w:r>
      <w:proofErr w:type="spellStart"/>
      <w:r w:rsidRPr="00D00DFA">
        <w:rPr>
          <w:b/>
          <w:bCs/>
          <w:i/>
          <w:iCs/>
          <w:color w:val="0033CC"/>
          <w:lang w:val="uk-UA"/>
        </w:rPr>
        <w:t>days</w:t>
      </w:r>
      <w:proofErr w:type="spellEnd"/>
      <w:r w:rsidRPr="00D00DFA">
        <w:rPr>
          <w:b/>
          <w:bCs/>
          <w:i/>
          <w:iCs/>
          <w:color w:val="0033CC"/>
          <w:lang w:val="uk-UA"/>
        </w:rPr>
        <w:t xml:space="preserve"> from </w:t>
      </w:r>
      <w:proofErr w:type="spellStart"/>
      <w:r w:rsidRPr="00D00DFA">
        <w:rPr>
          <w:b/>
          <w:bCs/>
          <w:i/>
          <w:iCs/>
          <w:color w:val="0033CC"/>
          <w:lang w:val="uk-UA"/>
        </w:rPr>
        <w:t>the</w:t>
      </w:r>
      <w:proofErr w:type="spellEnd"/>
      <w:r w:rsidRPr="00D00DFA">
        <w:rPr>
          <w:b/>
          <w:bCs/>
          <w:i/>
          <w:iCs/>
          <w:color w:val="0033CC"/>
          <w:lang w:val="uk-UA"/>
        </w:rPr>
        <w:t xml:space="preserve"> </w:t>
      </w:r>
      <w:proofErr w:type="spellStart"/>
      <w:r w:rsidRPr="00D00DFA">
        <w:rPr>
          <w:b/>
          <w:bCs/>
          <w:i/>
          <w:iCs/>
          <w:color w:val="0033CC"/>
          <w:lang w:val="uk-UA"/>
        </w:rPr>
        <w:t>date</w:t>
      </w:r>
      <w:proofErr w:type="spellEnd"/>
      <w:r w:rsidRPr="00D00DFA">
        <w:rPr>
          <w:b/>
          <w:bCs/>
          <w:i/>
          <w:iCs/>
          <w:color w:val="0033CC"/>
          <w:lang w:val="uk-UA"/>
        </w:rPr>
        <w:t xml:space="preserve"> </w:t>
      </w:r>
      <w:proofErr w:type="spellStart"/>
      <w:r w:rsidRPr="00D00DFA">
        <w:rPr>
          <w:b/>
          <w:bCs/>
          <w:i/>
          <w:iCs/>
          <w:color w:val="0033CC"/>
          <w:lang w:val="uk-UA"/>
        </w:rPr>
        <w:t>of</w:t>
      </w:r>
      <w:proofErr w:type="spellEnd"/>
      <w:r w:rsidRPr="00D00DFA">
        <w:rPr>
          <w:b/>
          <w:bCs/>
          <w:i/>
          <w:iCs/>
          <w:color w:val="0033CC"/>
          <w:lang w:val="uk-UA"/>
        </w:rPr>
        <w:t xml:space="preserve"> </w:t>
      </w:r>
      <w:proofErr w:type="spellStart"/>
      <w:r w:rsidRPr="00D00DFA">
        <w:rPr>
          <w:b/>
          <w:bCs/>
          <w:i/>
          <w:iCs/>
          <w:color w:val="0033CC"/>
          <w:lang w:val="uk-UA"/>
        </w:rPr>
        <w:t>contract</w:t>
      </w:r>
      <w:proofErr w:type="spellEnd"/>
      <w:r w:rsidRPr="00D00DFA">
        <w:rPr>
          <w:b/>
          <w:bCs/>
          <w:i/>
          <w:iCs/>
          <w:color w:val="0033CC"/>
          <w:lang w:val="uk-UA"/>
        </w:rPr>
        <w:t xml:space="preserve"> </w:t>
      </w:r>
      <w:proofErr w:type="spellStart"/>
      <w:r w:rsidRPr="00D00DFA">
        <w:rPr>
          <w:b/>
          <w:bCs/>
          <w:i/>
          <w:iCs/>
          <w:color w:val="0033CC"/>
          <w:lang w:val="uk-UA"/>
        </w:rPr>
        <w:t>conclusion</w:t>
      </w:r>
      <w:proofErr w:type="spellEnd"/>
      <w:r w:rsidRPr="00D00DFA">
        <w:rPr>
          <w:b/>
          <w:bCs/>
          <w:i/>
          <w:iCs/>
          <w:color w:val="0033CC"/>
          <w:lang w:val="uk-UA"/>
        </w:rPr>
        <w:t xml:space="preserve">, </w:t>
      </w:r>
      <w:proofErr w:type="spellStart"/>
      <w:r w:rsidRPr="00D00DFA">
        <w:rPr>
          <w:b/>
          <w:bCs/>
          <w:i/>
          <w:iCs/>
          <w:color w:val="0033CC"/>
          <w:lang w:val="uk-UA"/>
        </w:rPr>
        <w:t>i.e</w:t>
      </w:r>
      <w:proofErr w:type="spellEnd"/>
      <w:r w:rsidRPr="00D00DFA">
        <w:rPr>
          <w:b/>
          <w:bCs/>
          <w:i/>
          <w:iCs/>
          <w:color w:val="0033CC"/>
          <w:lang w:val="uk-UA"/>
        </w:rPr>
        <w:t xml:space="preserve">. </w:t>
      </w:r>
      <w:proofErr w:type="spellStart"/>
      <w:r w:rsidRPr="00D00DFA">
        <w:rPr>
          <w:b/>
          <w:bCs/>
          <w:i/>
          <w:iCs/>
          <w:color w:val="0033CC"/>
          <w:lang w:val="uk-UA"/>
        </w:rPr>
        <w:t>specify</w:t>
      </w:r>
      <w:proofErr w:type="spellEnd"/>
      <w:r w:rsidRPr="00D00DFA">
        <w:rPr>
          <w:b/>
          <w:bCs/>
          <w:i/>
          <w:iCs/>
          <w:color w:val="0033CC"/>
          <w:lang w:val="uk-UA"/>
        </w:rPr>
        <w:t xml:space="preserve"> </w:t>
      </w:r>
      <w:proofErr w:type="spellStart"/>
      <w:r w:rsidRPr="00D00DFA">
        <w:rPr>
          <w:b/>
          <w:bCs/>
          <w:i/>
          <w:iCs/>
          <w:color w:val="0033CC"/>
          <w:lang w:val="uk-UA"/>
        </w:rPr>
        <w:t>which</w:t>
      </w:r>
      <w:proofErr w:type="spellEnd"/>
      <w:r w:rsidRPr="00D00DFA">
        <w:rPr>
          <w:b/>
          <w:bCs/>
          <w:i/>
          <w:iCs/>
          <w:color w:val="0033CC"/>
          <w:lang w:val="uk-UA"/>
        </w:rPr>
        <w:t xml:space="preserve"> </w:t>
      </w:r>
      <w:proofErr w:type="spellStart"/>
      <w:r w:rsidRPr="00D00DFA">
        <w:rPr>
          <w:b/>
          <w:bCs/>
          <w:i/>
          <w:iCs/>
          <w:color w:val="0033CC"/>
          <w:lang w:val="uk-UA"/>
        </w:rPr>
        <w:t>quantity</w:t>
      </w:r>
      <w:proofErr w:type="spellEnd"/>
      <w:r w:rsidRPr="00D00DFA">
        <w:rPr>
          <w:b/>
          <w:bCs/>
          <w:i/>
          <w:iCs/>
          <w:color w:val="0033CC"/>
          <w:lang w:val="uk-UA"/>
        </w:rPr>
        <w:t xml:space="preserve"> </w:t>
      </w:r>
      <w:proofErr w:type="spellStart"/>
      <w:r w:rsidRPr="00D00DFA">
        <w:rPr>
          <w:b/>
          <w:bCs/>
          <w:i/>
          <w:iCs/>
          <w:color w:val="0033CC"/>
          <w:lang w:val="uk-UA"/>
        </w:rPr>
        <w:t>and</w:t>
      </w:r>
      <w:proofErr w:type="spellEnd"/>
      <w:r w:rsidRPr="00D00DFA">
        <w:rPr>
          <w:b/>
          <w:bCs/>
          <w:i/>
          <w:iCs/>
          <w:color w:val="0033CC"/>
          <w:lang w:val="uk-UA"/>
        </w:rPr>
        <w:t xml:space="preserve"> </w:t>
      </w:r>
      <w:proofErr w:type="spellStart"/>
      <w:r w:rsidRPr="00D00DFA">
        <w:rPr>
          <w:b/>
          <w:bCs/>
          <w:i/>
          <w:iCs/>
          <w:color w:val="0033CC"/>
          <w:lang w:val="uk-UA"/>
        </w:rPr>
        <w:t>which</w:t>
      </w:r>
      <w:proofErr w:type="spellEnd"/>
      <w:r w:rsidRPr="00D00DFA">
        <w:rPr>
          <w:b/>
          <w:bCs/>
          <w:i/>
          <w:iCs/>
          <w:color w:val="0033CC"/>
          <w:lang w:val="uk-UA"/>
        </w:rPr>
        <w:t xml:space="preserve"> </w:t>
      </w:r>
      <w:proofErr w:type="spellStart"/>
      <w:r w:rsidRPr="00D00DFA">
        <w:rPr>
          <w:b/>
          <w:bCs/>
          <w:i/>
          <w:iCs/>
          <w:color w:val="0033CC"/>
          <w:lang w:val="uk-UA"/>
        </w:rPr>
        <w:t>model</w:t>
      </w:r>
      <w:proofErr w:type="spellEnd"/>
      <w:r>
        <w:rPr>
          <w:b/>
          <w:bCs/>
          <w:i/>
          <w:iCs/>
          <w:color w:val="0033CC"/>
        </w:rPr>
        <w:t>/s</w:t>
      </w:r>
      <w:r w:rsidRPr="00D00DFA">
        <w:rPr>
          <w:b/>
          <w:bCs/>
          <w:i/>
          <w:iCs/>
          <w:color w:val="0033CC"/>
          <w:lang w:val="uk-UA"/>
        </w:rPr>
        <w:t xml:space="preserve"> </w:t>
      </w:r>
      <w:proofErr w:type="spellStart"/>
      <w:r w:rsidRPr="00D00DFA">
        <w:rPr>
          <w:b/>
          <w:bCs/>
          <w:i/>
          <w:iCs/>
          <w:color w:val="0033CC"/>
          <w:lang w:val="uk-UA"/>
        </w:rPr>
        <w:t>is</w:t>
      </w:r>
      <w:proofErr w:type="spellEnd"/>
      <w:r>
        <w:rPr>
          <w:b/>
          <w:bCs/>
          <w:i/>
          <w:iCs/>
          <w:color w:val="0033CC"/>
        </w:rPr>
        <w:t>/are</w:t>
      </w:r>
      <w:r w:rsidRPr="00D00DFA">
        <w:rPr>
          <w:b/>
          <w:bCs/>
          <w:i/>
          <w:iCs/>
          <w:color w:val="0033CC"/>
          <w:lang w:val="uk-UA"/>
        </w:rPr>
        <w:t xml:space="preserve"> </w:t>
      </w:r>
      <w:proofErr w:type="spellStart"/>
      <w:r w:rsidRPr="00D00DFA">
        <w:rPr>
          <w:b/>
          <w:bCs/>
          <w:i/>
          <w:iCs/>
          <w:color w:val="0033CC"/>
          <w:lang w:val="uk-UA"/>
        </w:rPr>
        <w:t>available</w:t>
      </w:r>
      <w:proofErr w:type="spellEnd"/>
      <w:r w:rsidRPr="00D00DFA">
        <w:rPr>
          <w:b/>
          <w:bCs/>
          <w:i/>
          <w:iCs/>
          <w:color w:val="0033CC"/>
          <w:lang w:val="uk-UA"/>
        </w:rPr>
        <w:t xml:space="preserve"> </w:t>
      </w:r>
      <w:proofErr w:type="spellStart"/>
      <w:r w:rsidRPr="00D00DFA">
        <w:rPr>
          <w:b/>
          <w:bCs/>
          <w:i/>
          <w:iCs/>
          <w:color w:val="0033CC"/>
          <w:lang w:val="uk-UA"/>
        </w:rPr>
        <w:t>within</w:t>
      </w:r>
      <w:proofErr w:type="spellEnd"/>
      <w:r w:rsidRPr="00D00DFA">
        <w:rPr>
          <w:b/>
          <w:bCs/>
          <w:i/>
          <w:iCs/>
          <w:color w:val="0033CC"/>
          <w:lang w:val="uk-UA"/>
        </w:rPr>
        <w:t xml:space="preserve"> 15 </w:t>
      </w:r>
      <w:proofErr w:type="spellStart"/>
      <w:r w:rsidRPr="00D00DFA">
        <w:rPr>
          <w:b/>
          <w:bCs/>
          <w:i/>
          <w:iCs/>
          <w:color w:val="0033CC"/>
          <w:lang w:val="uk-UA"/>
        </w:rPr>
        <w:t>working</w:t>
      </w:r>
      <w:proofErr w:type="spellEnd"/>
      <w:r w:rsidRPr="00D00DFA">
        <w:rPr>
          <w:b/>
          <w:bCs/>
          <w:i/>
          <w:iCs/>
          <w:color w:val="0033CC"/>
          <w:lang w:val="uk-UA"/>
        </w:rPr>
        <w:t xml:space="preserve"> </w:t>
      </w:r>
      <w:proofErr w:type="spellStart"/>
      <w:r w:rsidRPr="00D00DFA">
        <w:rPr>
          <w:b/>
          <w:bCs/>
          <w:i/>
          <w:iCs/>
          <w:color w:val="0033CC"/>
          <w:lang w:val="uk-UA"/>
        </w:rPr>
        <w:t>days</w:t>
      </w:r>
      <w:proofErr w:type="spellEnd"/>
      <w:r>
        <w:rPr>
          <w:b/>
          <w:bCs/>
          <w:i/>
          <w:iCs/>
          <w:color w:val="0033CC"/>
          <w:lang w:val="uk-UA"/>
        </w:rPr>
        <w:t xml:space="preserve"> </w:t>
      </w:r>
      <w:r w:rsidRPr="009060F0">
        <w:rPr>
          <w:b/>
          <w:bCs/>
          <w:i/>
          <w:iCs/>
          <w:color w:val="0033CC"/>
          <w:lang w:val="uk-UA"/>
        </w:rPr>
        <w:t>(</w:t>
      </w:r>
      <w:proofErr w:type="spellStart"/>
      <w:r w:rsidRPr="009060F0">
        <w:rPr>
          <w:b/>
          <w:bCs/>
          <w:i/>
          <w:iCs/>
          <w:color w:val="0033CC"/>
          <w:lang w:val="uk-UA"/>
        </w:rPr>
        <w:t>green</w:t>
      </w:r>
      <w:proofErr w:type="spellEnd"/>
      <w:r w:rsidRPr="009060F0">
        <w:rPr>
          <w:b/>
          <w:bCs/>
          <w:i/>
          <w:iCs/>
          <w:color w:val="0033CC"/>
          <w:lang w:val="uk-UA"/>
        </w:rPr>
        <w:t xml:space="preserve"> </w:t>
      </w:r>
      <w:proofErr w:type="spellStart"/>
      <w:r w:rsidRPr="009060F0">
        <w:rPr>
          <w:b/>
          <w:bCs/>
          <w:i/>
          <w:iCs/>
          <w:color w:val="0033CC"/>
          <w:lang w:val="uk-UA"/>
        </w:rPr>
        <w:t>columns</w:t>
      </w:r>
      <w:proofErr w:type="spellEnd"/>
      <w:r w:rsidRPr="009060F0">
        <w:rPr>
          <w:b/>
          <w:bCs/>
          <w:i/>
          <w:iCs/>
          <w:color w:val="0033CC"/>
          <w:lang w:val="uk-UA"/>
        </w:rPr>
        <w:t xml:space="preserve"> </w:t>
      </w:r>
      <w:proofErr w:type="spellStart"/>
      <w:r w:rsidRPr="009060F0">
        <w:rPr>
          <w:b/>
          <w:bCs/>
          <w:i/>
          <w:iCs/>
          <w:color w:val="0033CC"/>
          <w:lang w:val="uk-UA"/>
        </w:rPr>
        <w:t>should</w:t>
      </w:r>
      <w:proofErr w:type="spellEnd"/>
      <w:r w:rsidRPr="009060F0">
        <w:rPr>
          <w:b/>
          <w:bCs/>
          <w:i/>
          <w:iCs/>
          <w:color w:val="0033CC"/>
          <w:lang w:val="uk-UA"/>
        </w:rPr>
        <w:t xml:space="preserve"> </w:t>
      </w:r>
      <w:proofErr w:type="spellStart"/>
      <w:r w:rsidRPr="009060F0">
        <w:rPr>
          <w:b/>
          <w:bCs/>
          <w:i/>
          <w:iCs/>
          <w:color w:val="0033CC"/>
          <w:lang w:val="uk-UA"/>
        </w:rPr>
        <w:t>be</w:t>
      </w:r>
      <w:proofErr w:type="spellEnd"/>
      <w:r w:rsidRPr="009060F0">
        <w:rPr>
          <w:b/>
          <w:bCs/>
          <w:i/>
          <w:iCs/>
          <w:color w:val="0033CC"/>
          <w:lang w:val="uk-UA"/>
        </w:rPr>
        <w:t xml:space="preserve"> </w:t>
      </w:r>
      <w:proofErr w:type="spellStart"/>
      <w:r w:rsidRPr="009060F0">
        <w:rPr>
          <w:b/>
          <w:bCs/>
          <w:i/>
          <w:iCs/>
          <w:color w:val="0033CC"/>
          <w:lang w:val="uk-UA"/>
        </w:rPr>
        <w:t>filled</w:t>
      </w:r>
      <w:proofErr w:type="spellEnd"/>
      <w:r>
        <w:rPr>
          <w:b/>
          <w:bCs/>
          <w:i/>
          <w:iCs/>
          <w:color w:val="0033CC"/>
          <w:lang w:val="uk-UA"/>
        </w:rPr>
        <w:t>)</w:t>
      </w:r>
      <w:r w:rsidRPr="00D00DFA">
        <w:rPr>
          <w:b/>
          <w:bCs/>
          <w:i/>
          <w:iCs/>
          <w:color w:val="0033CC"/>
          <w:lang w:val="uk-UA"/>
        </w:rPr>
        <w:t>.</w:t>
      </w:r>
      <w:r w:rsidRPr="00C97416">
        <w:rPr>
          <w:i/>
          <w:iCs/>
          <w:color w:val="0033CC"/>
          <w:lang w:val="uk-UA"/>
        </w:rPr>
        <w:t xml:space="preserve"> </w:t>
      </w:r>
      <w:proofErr w:type="spellStart"/>
      <w:r w:rsidRPr="00C97416">
        <w:rPr>
          <w:i/>
          <w:iCs/>
          <w:color w:val="0033CC"/>
          <w:lang w:val="uk-UA"/>
        </w:rPr>
        <w:t>Please</w:t>
      </w:r>
      <w:proofErr w:type="spellEnd"/>
      <w:r w:rsidRPr="00C97416">
        <w:rPr>
          <w:i/>
          <w:iCs/>
          <w:color w:val="0033CC"/>
          <w:lang w:val="uk-UA"/>
        </w:rPr>
        <w:t xml:space="preserve"> </w:t>
      </w:r>
      <w:proofErr w:type="spellStart"/>
      <w:r w:rsidRPr="00C97416">
        <w:rPr>
          <w:i/>
          <w:iCs/>
          <w:color w:val="0033CC"/>
          <w:lang w:val="uk-UA"/>
        </w:rPr>
        <w:t>note</w:t>
      </w:r>
      <w:proofErr w:type="spellEnd"/>
      <w:r w:rsidRPr="00C97416">
        <w:rPr>
          <w:i/>
          <w:iCs/>
          <w:color w:val="0033CC"/>
          <w:lang w:val="uk-UA"/>
        </w:rPr>
        <w:t xml:space="preserve"> </w:t>
      </w:r>
      <w:proofErr w:type="spellStart"/>
      <w:r w:rsidRPr="00C97416">
        <w:rPr>
          <w:i/>
          <w:iCs/>
          <w:color w:val="0033CC"/>
          <w:lang w:val="uk-UA"/>
        </w:rPr>
        <w:t>that</w:t>
      </w:r>
      <w:proofErr w:type="spellEnd"/>
      <w:r w:rsidRPr="00C97416">
        <w:rPr>
          <w:i/>
          <w:iCs/>
          <w:color w:val="0033CC"/>
          <w:lang w:val="uk-UA"/>
        </w:rPr>
        <w:t xml:space="preserve"> </w:t>
      </w:r>
      <w:proofErr w:type="spellStart"/>
      <w:r w:rsidRPr="00C97416">
        <w:rPr>
          <w:i/>
          <w:iCs/>
          <w:color w:val="0033CC"/>
          <w:lang w:val="uk-UA"/>
        </w:rPr>
        <w:t>all</w:t>
      </w:r>
      <w:proofErr w:type="spellEnd"/>
      <w:r w:rsidRPr="00C97416">
        <w:rPr>
          <w:i/>
          <w:iCs/>
          <w:color w:val="0033CC"/>
          <w:lang w:val="uk-UA"/>
        </w:rPr>
        <w:t xml:space="preserve"> </w:t>
      </w:r>
      <w:proofErr w:type="spellStart"/>
      <w:r w:rsidRPr="00C97416">
        <w:rPr>
          <w:i/>
          <w:iCs/>
          <w:color w:val="0033CC"/>
          <w:lang w:val="uk-UA"/>
        </w:rPr>
        <w:t>offers</w:t>
      </w:r>
      <w:proofErr w:type="spellEnd"/>
      <w:r w:rsidRPr="00C97416">
        <w:rPr>
          <w:i/>
          <w:iCs/>
          <w:color w:val="0033CC"/>
          <w:lang w:val="uk-UA"/>
        </w:rPr>
        <w:t xml:space="preserve"> </w:t>
      </w:r>
      <w:proofErr w:type="spellStart"/>
      <w:r w:rsidRPr="00C97416">
        <w:rPr>
          <w:i/>
          <w:iCs/>
          <w:color w:val="0033CC"/>
          <w:lang w:val="uk-UA"/>
        </w:rPr>
        <w:t>that</w:t>
      </w:r>
      <w:proofErr w:type="spellEnd"/>
      <w:r w:rsidRPr="00C97416">
        <w:rPr>
          <w:i/>
          <w:iCs/>
          <w:color w:val="0033CC"/>
          <w:lang w:val="uk-UA"/>
        </w:rPr>
        <w:t xml:space="preserve"> </w:t>
      </w:r>
      <w:proofErr w:type="spellStart"/>
      <w:r w:rsidRPr="00C97416">
        <w:rPr>
          <w:i/>
          <w:iCs/>
          <w:color w:val="0033CC"/>
          <w:lang w:val="uk-UA"/>
        </w:rPr>
        <w:t>are</w:t>
      </w:r>
      <w:proofErr w:type="spellEnd"/>
      <w:r w:rsidRPr="00C97416">
        <w:rPr>
          <w:i/>
          <w:iCs/>
          <w:color w:val="0033CC"/>
          <w:lang w:val="uk-UA"/>
        </w:rPr>
        <w:t xml:space="preserve"> </w:t>
      </w:r>
      <w:proofErr w:type="spellStart"/>
      <w:r w:rsidRPr="00C97416">
        <w:rPr>
          <w:i/>
          <w:iCs/>
          <w:color w:val="0033CC"/>
          <w:lang w:val="uk-UA"/>
        </w:rPr>
        <w:t>not</w:t>
      </w:r>
      <w:proofErr w:type="spellEnd"/>
      <w:r w:rsidRPr="00C97416">
        <w:rPr>
          <w:i/>
          <w:iCs/>
          <w:color w:val="0033CC"/>
          <w:lang w:val="uk-UA"/>
        </w:rPr>
        <w:t xml:space="preserve"> </w:t>
      </w:r>
      <w:proofErr w:type="spellStart"/>
      <w:r w:rsidRPr="00C97416">
        <w:rPr>
          <w:i/>
          <w:iCs/>
          <w:color w:val="0033CC"/>
          <w:lang w:val="uk-UA"/>
        </w:rPr>
        <w:t>in</w:t>
      </w:r>
      <w:proofErr w:type="spellEnd"/>
      <w:r w:rsidRPr="00C97416">
        <w:rPr>
          <w:i/>
          <w:iCs/>
          <w:color w:val="0033CC"/>
          <w:lang w:val="uk-UA"/>
        </w:rPr>
        <w:t xml:space="preserve"> </w:t>
      </w:r>
      <w:proofErr w:type="spellStart"/>
      <w:r w:rsidRPr="00C97416">
        <w:rPr>
          <w:i/>
          <w:iCs/>
          <w:color w:val="0033CC"/>
          <w:lang w:val="uk-UA"/>
        </w:rPr>
        <w:t>stock</w:t>
      </w:r>
      <w:proofErr w:type="spellEnd"/>
      <w:r w:rsidRPr="00C97416">
        <w:rPr>
          <w:i/>
          <w:iCs/>
          <w:color w:val="0033CC"/>
          <w:lang w:val="uk-UA"/>
        </w:rPr>
        <w:t xml:space="preserve"> </w:t>
      </w:r>
      <w:proofErr w:type="spellStart"/>
      <w:r w:rsidRPr="00C97416">
        <w:rPr>
          <w:i/>
          <w:iCs/>
          <w:color w:val="0033CC"/>
          <w:lang w:val="uk-UA"/>
        </w:rPr>
        <w:t>and</w:t>
      </w:r>
      <w:proofErr w:type="spellEnd"/>
      <w:r w:rsidRPr="00C97416">
        <w:rPr>
          <w:i/>
          <w:iCs/>
          <w:color w:val="0033CC"/>
          <w:lang w:val="uk-UA"/>
        </w:rPr>
        <w:t xml:space="preserve"> </w:t>
      </w:r>
      <w:proofErr w:type="spellStart"/>
      <w:r w:rsidRPr="00C97416">
        <w:rPr>
          <w:i/>
          <w:iCs/>
          <w:color w:val="0033CC"/>
          <w:lang w:val="uk-UA"/>
        </w:rPr>
        <w:t>not</w:t>
      </w:r>
      <w:proofErr w:type="spellEnd"/>
      <w:r w:rsidRPr="00C97416">
        <w:rPr>
          <w:i/>
          <w:iCs/>
          <w:color w:val="0033CC"/>
          <w:lang w:val="uk-UA"/>
        </w:rPr>
        <w:t xml:space="preserve"> </w:t>
      </w:r>
      <w:proofErr w:type="spellStart"/>
      <w:r w:rsidRPr="00C97416">
        <w:rPr>
          <w:i/>
          <w:iCs/>
          <w:color w:val="0033CC"/>
          <w:lang w:val="uk-UA"/>
        </w:rPr>
        <w:t>ready</w:t>
      </w:r>
      <w:proofErr w:type="spellEnd"/>
      <w:r w:rsidRPr="00C97416">
        <w:rPr>
          <w:i/>
          <w:iCs/>
          <w:color w:val="0033CC"/>
          <w:lang w:val="uk-UA"/>
        </w:rPr>
        <w:t xml:space="preserve"> </w:t>
      </w:r>
      <w:proofErr w:type="spellStart"/>
      <w:r w:rsidRPr="00C97416">
        <w:rPr>
          <w:i/>
          <w:iCs/>
          <w:color w:val="0033CC"/>
          <w:lang w:val="uk-UA"/>
        </w:rPr>
        <w:t>for</w:t>
      </w:r>
      <w:proofErr w:type="spellEnd"/>
      <w:r w:rsidRPr="00C97416">
        <w:rPr>
          <w:i/>
          <w:iCs/>
          <w:color w:val="0033CC"/>
          <w:lang w:val="uk-UA"/>
        </w:rPr>
        <w:t xml:space="preserve"> </w:t>
      </w:r>
      <w:proofErr w:type="spellStart"/>
      <w:r w:rsidRPr="00C97416">
        <w:rPr>
          <w:i/>
          <w:iCs/>
          <w:color w:val="0033CC"/>
          <w:lang w:val="uk-UA"/>
        </w:rPr>
        <w:t>delivery</w:t>
      </w:r>
      <w:proofErr w:type="spellEnd"/>
      <w:r w:rsidRPr="00C97416">
        <w:rPr>
          <w:i/>
          <w:iCs/>
          <w:color w:val="0033CC"/>
          <w:lang w:val="uk-UA"/>
        </w:rPr>
        <w:t xml:space="preserve"> </w:t>
      </w:r>
      <w:proofErr w:type="spellStart"/>
      <w:r w:rsidRPr="00C97416">
        <w:rPr>
          <w:i/>
          <w:iCs/>
          <w:color w:val="0033CC"/>
          <w:lang w:val="uk-UA"/>
        </w:rPr>
        <w:t>within</w:t>
      </w:r>
      <w:proofErr w:type="spellEnd"/>
      <w:r w:rsidRPr="00C97416">
        <w:rPr>
          <w:i/>
          <w:iCs/>
          <w:color w:val="0033CC"/>
          <w:lang w:val="uk-UA"/>
        </w:rPr>
        <w:t xml:space="preserve"> </w:t>
      </w:r>
      <w:proofErr w:type="spellStart"/>
      <w:r w:rsidRPr="00C97416">
        <w:rPr>
          <w:i/>
          <w:iCs/>
          <w:color w:val="0033CC"/>
          <w:lang w:val="uk-UA"/>
        </w:rPr>
        <w:t>the</w:t>
      </w:r>
      <w:proofErr w:type="spellEnd"/>
      <w:r w:rsidRPr="00C97416">
        <w:rPr>
          <w:i/>
          <w:iCs/>
          <w:color w:val="0033CC"/>
          <w:lang w:val="uk-UA"/>
        </w:rPr>
        <w:t xml:space="preserve"> </w:t>
      </w:r>
      <w:proofErr w:type="spellStart"/>
      <w:r w:rsidRPr="00C97416">
        <w:rPr>
          <w:i/>
          <w:iCs/>
          <w:color w:val="0033CC"/>
          <w:lang w:val="uk-UA"/>
        </w:rPr>
        <w:t>specified</w:t>
      </w:r>
      <w:proofErr w:type="spellEnd"/>
      <w:r w:rsidRPr="00C97416">
        <w:rPr>
          <w:i/>
          <w:iCs/>
          <w:color w:val="0033CC"/>
          <w:lang w:val="uk-UA"/>
        </w:rPr>
        <w:t xml:space="preserve"> </w:t>
      </w:r>
      <w:proofErr w:type="spellStart"/>
      <w:r w:rsidRPr="00C97416">
        <w:rPr>
          <w:i/>
          <w:iCs/>
          <w:color w:val="0033CC"/>
          <w:lang w:val="uk-UA"/>
        </w:rPr>
        <w:t>term</w:t>
      </w:r>
      <w:proofErr w:type="spellEnd"/>
      <w:r w:rsidRPr="00C97416">
        <w:rPr>
          <w:i/>
          <w:iCs/>
          <w:color w:val="0033CC"/>
          <w:lang w:val="uk-UA"/>
        </w:rPr>
        <w:t xml:space="preserve"> from </w:t>
      </w:r>
      <w:proofErr w:type="spellStart"/>
      <w:r w:rsidRPr="00C97416">
        <w:rPr>
          <w:i/>
          <w:iCs/>
          <w:color w:val="0033CC"/>
          <w:lang w:val="uk-UA"/>
        </w:rPr>
        <w:t>may</w:t>
      </w:r>
      <w:proofErr w:type="spellEnd"/>
      <w:r w:rsidRPr="00C97416">
        <w:rPr>
          <w:i/>
          <w:iCs/>
          <w:color w:val="0033CC"/>
          <w:lang w:val="uk-UA"/>
        </w:rPr>
        <w:t xml:space="preserve"> </w:t>
      </w:r>
      <w:proofErr w:type="spellStart"/>
      <w:r w:rsidRPr="00C97416">
        <w:rPr>
          <w:i/>
          <w:iCs/>
          <w:color w:val="0033CC"/>
          <w:lang w:val="uk-UA"/>
        </w:rPr>
        <w:t>be</w:t>
      </w:r>
      <w:proofErr w:type="spellEnd"/>
      <w:r w:rsidRPr="00C97416">
        <w:rPr>
          <w:i/>
          <w:iCs/>
          <w:color w:val="0033CC"/>
          <w:lang w:val="uk-UA"/>
        </w:rPr>
        <w:t xml:space="preserve"> </w:t>
      </w:r>
      <w:proofErr w:type="spellStart"/>
      <w:r w:rsidRPr="00C97416">
        <w:rPr>
          <w:i/>
          <w:iCs/>
          <w:color w:val="0033CC"/>
          <w:lang w:val="uk-UA"/>
        </w:rPr>
        <w:t>determined</w:t>
      </w:r>
      <w:proofErr w:type="spellEnd"/>
      <w:r w:rsidRPr="00C97416">
        <w:rPr>
          <w:i/>
          <w:iCs/>
          <w:color w:val="0033CC"/>
          <w:lang w:val="uk-UA"/>
        </w:rPr>
        <w:t xml:space="preserve"> </w:t>
      </w:r>
      <w:proofErr w:type="spellStart"/>
      <w:r w:rsidRPr="00C97416">
        <w:rPr>
          <w:i/>
          <w:iCs/>
          <w:color w:val="0033CC"/>
          <w:lang w:val="uk-UA"/>
        </w:rPr>
        <w:t>to</w:t>
      </w:r>
      <w:proofErr w:type="spellEnd"/>
      <w:r w:rsidRPr="00C97416">
        <w:rPr>
          <w:i/>
          <w:iCs/>
          <w:color w:val="0033CC"/>
          <w:lang w:val="uk-UA"/>
        </w:rPr>
        <w:t xml:space="preserve"> </w:t>
      </w:r>
      <w:proofErr w:type="spellStart"/>
      <w:r w:rsidRPr="00C97416">
        <w:rPr>
          <w:i/>
          <w:iCs/>
          <w:color w:val="0033CC"/>
          <w:lang w:val="uk-UA"/>
        </w:rPr>
        <w:t>be</w:t>
      </w:r>
      <w:proofErr w:type="spellEnd"/>
      <w:r w:rsidRPr="00C97416">
        <w:rPr>
          <w:i/>
          <w:iCs/>
          <w:color w:val="0033CC"/>
          <w:lang w:val="uk-UA"/>
        </w:rPr>
        <w:t xml:space="preserve"> </w:t>
      </w:r>
      <w:proofErr w:type="spellStart"/>
      <w:r w:rsidRPr="00C97416">
        <w:rPr>
          <w:i/>
          <w:iCs/>
          <w:color w:val="0033CC"/>
          <w:lang w:val="uk-UA"/>
        </w:rPr>
        <w:t>not</w:t>
      </w:r>
      <w:proofErr w:type="spellEnd"/>
      <w:r w:rsidRPr="00C97416">
        <w:rPr>
          <w:i/>
          <w:iCs/>
          <w:color w:val="0033CC"/>
          <w:lang w:val="uk-UA"/>
        </w:rPr>
        <w:t xml:space="preserve"> </w:t>
      </w:r>
      <w:proofErr w:type="spellStart"/>
      <w:r w:rsidRPr="00C97416">
        <w:rPr>
          <w:i/>
          <w:iCs/>
          <w:color w:val="0033CC"/>
          <w:lang w:val="uk-UA"/>
        </w:rPr>
        <w:t>technically</w:t>
      </w:r>
      <w:proofErr w:type="spellEnd"/>
      <w:r w:rsidRPr="00C97416">
        <w:rPr>
          <w:i/>
          <w:iCs/>
          <w:color w:val="0033CC"/>
          <w:lang w:val="uk-UA"/>
        </w:rPr>
        <w:t xml:space="preserve"> </w:t>
      </w:r>
      <w:proofErr w:type="spellStart"/>
      <w:r w:rsidRPr="00C97416">
        <w:rPr>
          <w:i/>
          <w:iCs/>
          <w:color w:val="0033CC"/>
          <w:lang w:val="uk-UA"/>
        </w:rPr>
        <w:t>acceptable</w:t>
      </w:r>
      <w:proofErr w:type="spellEnd"/>
    </w:p>
    <w:p w14:paraId="728E4D6B" w14:textId="77777777" w:rsidR="002A5EA3" w:rsidRPr="007B6058" w:rsidRDefault="002A5EA3" w:rsidP="002A5EA3">
      <w:pPr>
        <w:spacing w:after="0" w:line="240" w:lineRule="auto"/>
        <w:jc w:val="both"/>
        <w:rPr>
          <w:rFonts w:cs="Arial"/>
          <w:sz w:val="20"/>
          <w:lang w:val="uk-UA"/>
        </w:rPr>
      </w:pPr>
    </w:p>
    <w:p w14:paraId="00BC41F3" w14:textId="77777777" w:rsidR="00301160" w:rsidRDefault="00301160" w:rsidP="00301160">
      <w:pPr>
        <w:spacing w:after="0" w:line="240" w:lineRule="auto"/>
        <w:jc w:val="both"/>
        <w:rPr>
          <w:rFonts w:cs="Arial"/>
          <w:sz w:val="20"/>
        </w:rPr>
      </w:pPr>
    </w:p>
    <w:p w14:paraId="766C78B9" w14:textId="77777777" w:rsidR="005C4FF1" w:rsidRDefault="00301160" w:rsidP="00301160">
      <w:pPr>
        <w:spacing w:after="0" w:line="240" w:lineRule="auto"/>
        <w:rPr>
          <w:i/>
          <w:iCs/>
          <w:color w:val="0033CC"/>
          <w:lang w:val="uk-UA"/>
        </w:rPr>
      </w:pPr>
      <w:r w:rsidRPr="000A5D58">
        <w:rPr>
          <w:i/>
          <w:iCs/>
          <w:color w:val="0033CC"/>
          <w:lang w:val="uk-UA"/>
        </w:rPr>
        <w:t xml:space="preserve">Зверніть увагу, що все обладнання, що </w:t>
      </w:r>
      <w:r w:rsidRPr="003C24EA">
        <w:rPr>
          <w:i/>
          <w:iCs/>
          <w:color w:val="0033CC"/>
          <w:lang w:val="uk-UA"/>
        </w:rPr>
        <w:t xml:space="preserve">пропонується в рамках цього оголошення про тендер, </w:t>
      </w:r>
      <w:r w:rsidRPr="000A5D58">
        <w:rPr>
          <w:i/>
          <w:iCs/>
          <w:color w:val="0033CC"/>
          <w:lang w:val="uk-UA"/>
        </w:rPr>
        <w:t xml:space="preserve">має бути в </w:t>
      </w:r>
      <w:r w:rsidRPr="003C24EA">
        <w:rPr>
          <w:i/>
          <w:iCs/>
          <w:color w:val="0033CC"/>
          <w:lang w:val="uk-UA"/>
        </w:rPr>
        <w:t>оригінальному пакуванні</w:t>
      </w:r>
      <w:r w:rsidRPr="000A5D58">
        <w:rPr>
          <w:i/>
          <w:iCs/>
          <w:color w:val="0033CC"/>
          <w:lang w:val="uk-UA"/>
        </w:rPr>
        <w:t>, включа</w:t>
      </w:r>
      <w:r>
        <w:rPr>
          <w:i/>
          <w:iCs/>
          <w:color w:val="0033CC"/>
          <w:lang w:val="uk-UA"/>
        </w:rPr>
        <w:t>т</w:t>
      </w:r>
      <w:r w:rsidRPr="000A5D58">
        <w:rPr>
          <w:i/>
          <w:iCs/>
          <w:color w:val="0033CC"/>
          <w:lang w:val="uk-UA"/>
        </w:rPr>
        <w:t xml:space="preserve">и всі сертифікати автентичності та технічні </w:t>
      </w:r>
      <w:r w:rsidRPr="003C24EA">
        <w:rPr>
          <w:i/>
          <w:iCs/>
          <w:color w:val="0033CC"/>
          <w:lang w:val="uk-UA"/>
        </w:rPr>
        <w:t>атестації</w:t>
      </w:r>
      <w:r>
        <w:rPr>
          <w:i/>
          <w:iCs/>
          <w:color w:val="0033CC"/>
          <w:lang w:val="uk-UA"/>
        </w:rPr>
        <w:t>, якщо надається</w:t>
      </w:r>
      <w:r w:rsidRPr="000A5D58">
        <w:rPr>
          <w:i/>
          <w:iCs/>
          <w:color w:val="0033CC"/>
          <w:lang w:val="uk-UA"/>
        </w:rPr>
        <w:t xml:space="preserve">. Відсутність усіх необхідних сертифікацій, призведе до того, що пропозиції </w:t>
      </w:r>
      <w:r>
        <w:rPr>
          <w:i/>
          <w:iCs/>
          <w:color w:val="0033CC"/>
          <w:lang w:val="uk-UA"/>
        </w:rPr>
        <w:t>можуть бути визнані</w:t>
      </w:r>
      <w:r w:rsidRPr="000A5D58">
        <w:rPr>
          <w:i/>
          <w:iCs/>
          <w:color w:val="0033CC"/>
          <w:lang w:val="uk-UA"/>
        </w:rPr>
        <w:t xml:space="preserve"> технічно </w:t>
      </w:r>
      <w:r w:rsidRPr="003C24EA">
        <w:rPr>
          <w:i/>
          <w:iCs/>
          <w:color w:val="0033CC"/>
          <w:lang w:val="uk-UA"/>
        </w:rPr>
        <w:t>не</w:t>
      </w:r>
      <w:r w:rsidRPr="000A5D58">
        <w:rPr>
          <w:i/>
          <w:iCs/>
          <w:color w:val="0033CC"/>
          <w:lang w:val="uk-UA"/>
        </w:rPr>
        <w:t>прийнятними</w:t>
      </w:r>
      <w:r w:rsidR="005C4FF1">
        <w:rPr>
          <w:i/>
          <w:iCs/>
          <w:color w:val="0033CC"/>
          <w:lang w:val="uk-UA"/>
        </w:rPr>
        <w:t xml:space="preserve"> /</w:t>
      </w:r>
    </w:p>
    <w:p w14:paraId="54B9942F" w14:textId="72436ED5" w:rsidR="00301160" w:rsidRPr="005C4FF1" w:rsidRDefault="00301160" w:rsidP="00301160">
      <w:pPr>
        <w:spacing w:after="0" w:line="240" w:lineRule="auto"/>
        <w:rPr>
          <w:i/>
          <w:color w:val="0033CC"/>
          <w:lang w:val="en-GB"/>
        </w:rPr>
      </w:pPr>
      <w:r>
        <w:rPr>
          <w:i/>
          <w:iCs/>
          <w:color w:val="0033CC"/>
          <w:lang w:val="en-GB"/>
        </w:rPr>
        <w:t xml:space="preserve">Please note that all equipment provided must come in original packaging, inclusive of all certifications of authenticity and technical attestations if providing. Failure to provide all required certifications thereof will result in offers being determined not technically acceptable. </w:t>
      </w:r>
    </w:p>
    <w:p w14:paraId="6E76A697" w14:textId="77777777" w:rsidR="00301160" w:rsidRPr="007F134C" w:rsidRDefault="00301160" w:rsidP="00301160">
      <w:pPr>
        <w:spacing w:after="0" w:line="240" w:lineRule="auto"/>
        <w:jc w:val="both"/>
        <w:rPr>
          <w:rFonts w:cs="Arial"/>
          <w:sz w:val="20"/>
          <w:lang w:val="uk-UA"/>
        </w:rPr>
      </w:pPr>
    </w:p>
    <w:p w14:paraId="58E1CEB0" w14:textId="77777777" w:rsidR="00301160" w:rsidRPr="00035C68" w:rsidRDefault="00301160" w:rsidP="00301160">
      <w:pPr>
        <w:spacing w:after="0" w:line="240" w:lineRule="auto"/>
        <w:jc w:val="both"/>
        <w:rPr>
          <w:rFonts w:cs="Arial"/>
          <w:sz w:val="20"/>
          <w:lang w:val="uk-UA"/>
        </w:rPr>
      </w:pPr>
      <w:r w:rsidRPr="00035C68">
        <w:rPr>
          <w:rFonts w:cs="Arial"/>
          <w:sz w:val="20"/>
        </w:rPr>
        <w:t>Delivery</w:t>
      </w:r>
      <w:r w:rsidRPr="00035C68">
        <w:rPr>
          <w:rFonts w:cs="Arial"/>
          <w:sz w:val="20"/>
          <w:lang w:val="uk-UA"/>
        </w:rPr>
        <w:t xml:space="preserve"> </w:t>
      </w:r>
      <w:r w:rsidRPr="00035C68">
        <w:rPr>
          <w:rFonts w:cs="Arial"/>
          <w:sz w:val="20"/>
        </w:rPr>
        <w:t>time</w:t>
      </w:r>
      <w:r w:rsidRPr="00035C68">
        <w:rPr>
          <w:rFonts w:cs="Arial"/>
          <w:sz w:val="20"/>
          <w:lang w:val="uk-UA"/>
        </w:rPr>
        <w:t xml:space="preserve"> (</w:t>
      </w:r>
      <w:r w:rsidRPr="00035C68">
        <w:rPr>
          <w:rFonts w:cs="Arial"/>
          <w:sz w:val="20"/>
        </w:rPr>
        <w:t>after</w:t>
      </w:r>
      <w:r w:rsidRPr="00035C68">
        <w:rPr>
          <w:rFonts w:cs="Arial"/>
          <w:sz w:val="20"/>
          <w:lang w:val="uk-UA"/>
        </w:rPr>
        <w:t xml:space="preserve"> </w:t>
      </w:r>
      <w:r w:rsidRPr="00035C68">
        <w:rPr>
          <w:rFonts w:cs="Arial"/>
          <w:sz w:val="20"/>
        </w:rPr>
        <w:t>receipt</w:t>
      </w:r>
      <w:r w:rsidRPr="00035C68">
        <w:rPr>
          <w:rFonts w:cs="Arial"/>
          <w:sz w:val="20"/>
          <w:lang w:val="uk-UA"/>
        </w:rPr>
        <w:t xml:space="preserve"> </w:t>
      </w:r>
      <w:r w:rsidRPr="00035C68">
        <w:rPr>
          <w:rFonts w:cs="Arial"/>
          <w:sz w:val="20"/>
        </w:rPr>
        <w:t>of</w:t>
      </w:r>
      <w:r w:rsidRPr="00035C68">
        <w:rPr>
          <w:rFonts w:cs="Arial"/>
          <w:sz w:val="20"/>
          <w:lang w:val="uk-UA"/>
        </w:rPr>
        <w:t xml:space="preserve"> </w:t>
      </w:r>
      <w:r w:rsidRPr="00035C68">
        <w:rPr>
          <w:rFonts w:cs="Arial"/>
          <w:sz w:val="20"/>
        </w:rPr>
        <w:t>order</w:t>
      </w:r>
      <w:r w:rsidRPr="00035C68">
        <w:rPr>
          <w:rFonts w:cs="Arial"/>
          <w:sz w:val="20"/>
          <w:lang w:val="uk-UA"/>
        </w:rPr>
        <w:t xml:space="preserve">)/ Термін доставки (після отримання замовлення): ________ </w:t>
      </w:r>
      <w:r>
        <w:rPr>
          <w:rFonts w:cs="Arial"/>
          <w:sz w:val="20"/>
        </w:rPr>
        <w:t>business</w:t>
      </w:r>
      <w:r w:rsidRPr="00035C68">
        <w:rPr>
          <w:rFonts w:cs="Arial"/>
          <w:sz w:val="20"/>
          <w:lang w:val="uk-UA"/>
        </w:rPr>
        <w:t xml:space="preserve"> </w:t>
      </w:r>
      <w:r w:rsidRPr="00035C68">
        <w:rPr>
          <w:rFonts w:cs="Arial"/>
          <w:sz w:val="20"/>
        </w:rPr>
        <w:t>days</w:t>
      </w:r>
      <w:r w:rsidRPr="00035C68">
        <w:rPr>
          <w:rFonts w:cs="Arial"/>
          <w:sz w:val="20"/>
          <w:lang w:val="uk-UA"/>
        </w:rPr>
        <w:t xml:space="preserve">/ </w:t>
      </w:r>
      <w:r w:rsidRPr="004C466D">
        <w:rPr>
          <w:rFonts w:cs="Arial"/>
          <w:sz w:val="20"/>
          <w:lang w:val="uk-UA"/>
        </w:rPr>
        <w:t>робочих днів</w:t>
      </w:r>
    </w:p>
    <w:p w14:paraId="69C31C10" w14:textId="77777777" w:rsidR="00301160" w:rsidRPr="00451A0D" w:rsidRDefault="00301160" w:rsidP="00301160">
      <w:pPr>
        <w:spacing w:after="0" w:line="240" w:lineRule="auto"/>
        <w:jc w:val="both"/>
        <w:rPr>
          <w:rFonts w:cs="Arial"/>
          <w:sz w:val="20"/>
          <w:lang w:val="uk-UA"/>
        </w:rPr>
      </w:pPr>
    </w:p>
    <w:p w14:paraId="7D1881C1" w14:textId="77777777" w:rsidR="00301160" w:rsidRPr="00F97A8F" w:rsidRDefault="00301160" w:rsidP="00301160">
      <w:pPr>
        <w:spacing w:after="0" w:line="240" w:lineRule="auto"/>
        <w:jc w:val="both"/>
        <w:rPr>
          <w:rFonts w:cs="Arial"/>
          <w:sz w:val="20"/>
          <w:lang w:val="uk-UA"/>
        </w:rPr>
      </w:pPr>
      <w:r w:rsidRPr="00035C68">
        <w:rPr>
          <w:rFonts w:cs="Arial"/>
          <w:sz w:val="20"/>
        </w:rPr>
        <w:t>Length</w:t>
      </w:r>
      <w:r w:rsidRPr="00035C68">
        <w:rPr>
          <w:rFonts w:cs="Arial"/>
          <w:sz w:val="20"/>
          <w:lang w:val="uk-UA"/>
        </w:rPr>
        <w:t xml:space="preserve"> </w:t>
      </w:r>
      <w:r w:rsidRPr="00035C68">
        <w:rPr>
          <w:rFonts w:cs="Arial"/>
          <w:sz w:val="20"/>
        </w:rPr>
        <w:t>of</w:t>
      </w:r>
      <w:r w:rsidRPr="00035C68">
        <w:rPr>
          <w:rFonts w:cs="Arial"/>
          <w:sz w:val="20"/>
          <w:lang w:val="uk-UA"/>
        </w:rPr>
        <w:t xml:space="preserve"> </w:t>
      </w:r>
      <w:r w:rsidRPr="00035C68">
        <w:rPr>
          <w:rFonts w:cs="Arial"/>
          <w:sz w:val="20"/>
        </w:rPr>
        <w:t>warranty</w:t>
      </w:r>
      <w:r w:rsidRPr="00035C68">
        <w:rPr>
          <w:rFonts w:cs="Arial"/>
          <w:sz w:val="20"/>
          <w:lang w:val="uk-UA"/>
        </w:rPr>
        <w:t xml:space="preserve"> </w:t>
      </w:r>
      <w:r w:rsidRPr="00035C68">
        <w:rPr>
          <w:rFonts w:cs="Arial"/>
          <w:sz w:val="20"/>
        </w:rPr>
        <w:t>on</w:t>
      </w:r>
      <w:r w:rsidRPr="00035C68">
        <w:rPr>
          <w:rFonts w:cs="Arial"/>
          <w:sz w:val="20"/>
          <w:lang w:val="uk-UA"/>
        </w:rPr>
        <w:t xml:space="preserve"> </w:t>
      </w:r>
      <w:r w:rsidRPr="00035C68">
        <w:rPr>
          <w:rFonts w:cs="Arial"/>
          <w:sz w:val="20"/>
        </w:rPr>
        <w:t>offered</w:t>
      </w:r>
      <w:r w:rsidRPr="00035C68">
        <w:rPr>
          <w:rFonts w:cs="Arial"/>
          <w:sz w:val="20"/>
          <w:lang w:val="uk-UA"/>
        </w:rPr>
        <w:t xml:space="preserve"> </w:t>
      </w:r>
      <w:r w:rsidRPr="00035C68">
        <w:rPr>
          <w:rFonts w:cs="Arial"/>
          <w:sz w:val="20"/>
        </w:rPr>
        <w:t>equipment</w:t>
      </w:r>
      <w:r w:rsidRPr="00035C68">
        <w:rPr>
          <w:rFonts w:cs="Arial"/>
          <w:sz w:val="20"/>
          <w:lang w:val="uk-UA"/>
        </w:rPr>
        <w:t xml:space="preserve">/ Термін дії гарантії на запропоноване обладнання: ________ </w:t>
      </w:r>
      <w:r>
        <w:rPr>
          <w:rFonts w:cs="Arial"/>
          <w:sz w:val="20"/>
        </w:rPr>
        <w:t>months</w:t>
      </w:r>
      <w:r w:rsidRPr="00C97416">
        <w:rPr>
          <w:rFonts w:cs="Arial"/>
          <w:sz w:val="20"/>
          <w:lang w:val="uk-UA"/>
        </w:rPr>
        <w:t xml:space="preserve">/ </w:t>
      </w:r>
      <w:r>
        <w:rPr>
          <w:rFonts w:cs="Arial"/>
          <w:sz w:val="20"/>
          <w:lang w:val="uk-UA"/>
        </w:rPr>
        <w:t>місяців</w:t>
      </w:r>
    </w:p>
    <w:p w14:paraId="3036B131" w14:textId="77777777" w:rsidR="00301160" w:rsidRDefault="00301160" w:rsidP="00301160">
      <w:pPr>
        <w:spacing w:after="0" w:line="240" w:lineRule="auto"/>
        <w:jc w:val="both"/>
        <w:rPr>
          <w:rFonts w:cs="Arial"/>
          <w:sz w:val="20"/>
          <w:lang w:val="uk-UA"/>
        </w:rPr>
      </w:pPr>
    </w:p>
    <w:p w14:paraId="1FABAC37" w14:textId="615E910A" w:rsidR="00301160" w:rsidRDefault="00691DEA" w:rsidP="00691DEA">
      <w:pPr>
        <w:spacing w:after="0" w:line="240" w:lineRule="auto"/>
        <w:jc w:val="both"/>
        <w:rPr>
          <w:sz w:val="20"/>
          <w:lang w:val="uk-UA"/>
        </w:rPr>
      </w:pPr>
      <w:r w:rsidRPr="00C649C2">
        <w:rPr>
          <w:sz w:val="20"/>
          <w:lang w:val="uk-UA"/>
        </w:rPr>
        <w:lastRenderedPageBreak/>
        <w:t>Розташування сервісного центру(</w:t>
      </w:r>
      <w:proofErr w:type="spellStart"/>
      <w:r w:rsidRPr="00C649C2">
        <w:rPr>
          <w:sz w:val="20"/>
          <w:lang w:val="uk-UA"/>
        </w:rPr>
        <w:t>ів</w:t>
      </w:r>
      <w:proofErr w:type="spellEnd"/>
      <w:r w:rsidRPr="00C649C2">
        <w:rPr>
          <w:sz w:val="20"/>
          <w:lang w:val="uk-UA"/>
        </w:rPr>
        <w:t xml:space="preserve">) для після продажного обслуговування в Україні, у тому числі гарантійного ремонту: / </w:t>
      </w:r>
      <w:r w:rsidRPr="00691DEA">
        <w:rPr>
          <w:sz w:val="20"/>
        </w:rPr>
        <w:t>Location</w:t>
      </w:r>
      <w:r w:rsidRPr="00C649C2">
        <w:rPr>
          <w:sz w:val="20"/>
          <w:lang w:val="uk-UA"/>
        </w:rPr>
        <w:t xml:space="preserve"> </w:t>
      </w:r>
      <w:r w:rsidRPr="00691DEA">
        <w:rPr>
          <w:sz w:val="20"/>
        </w:rPr>
        <w:t>of</w:t>
      </w:r>
      <w:r w:rsidRPr="00C649C2">
        <w:rPr>
          <w:sz w:val="20"/>
          <w:lang w:val="uk-UA"/>
        </w:rPr>
        <w:t xml:space="preserve"> </w:t>
      </w:r>
      <w:r w:rsidRPr="00691DEA">
        <w:rPr>
          <w:sz w:val="20"/>
        </w:rPr>
        <w:t>service</w:t>
      </w:r>
      <w:r w:rsidRPr="00C649C2">
        <w:rPr>
          <w:sz w:val="20"/>
          <w:lang w:val="uk-UA"/>
        </w:rPr>
        <w:t xml:space="preserve"> </w:t>
      </w:r>
      <w:r w:rsidRPr="00691DEA">
        <w:rPr>
          <w:sz w:val="20"/>
        </w:rPr>
        <w:t>center</w:t>
      </w:r>
      <w:r w:rsidRPr="00C649C2">
        <w:rPr>
          <w:sz w:val="20"/>
          <w:lang w:val="uk-UA"/>
        </w:rPr>
        <w:t>(</w:t>
      </w:r>
      <w:r w:rsidRPr="00691DEA">
        <w:rPr>
          <w:sz w:val="20"/>
        </w:rPr>
        <w:t>s</w:t>
      </w:r>
      <w:r w:rsidRPr="00C649C2">
        <w:rPr>
          <w:sz w:val="20"/>
          <w:lang w:val="uk-UA"/>
        </w:rPr>
        <w:t xml:space="preserve">) </w:t>
      </w:r>
      <w:r w:rsidRPr="00691DEA">
        <w:rPr>
          <w:sz w:val="20"/>
        </w:rPr>
        <w:t>for</w:t>
      </w:r>
      <w:r w:rsidRPr="00C649C2">
        <w:rPr>
          <w:sz w:val="20"/>
          <w:lang w:val="uk-UA"/>
        </w:rPr>
        <w:t xml:space="preserve"> </w:t>
      </w:r>
      <w:r w:rsidRPr="00691DEA">
        <w:rPr>
          <w:sz w:val="20"/>
        </w:rPr>
        <w:t>after</w:t>
      </w:r>
      <w:r w:rsidRPr="00C649C2">
        <w:rPr>
          <w:sz w:val="20"/>
          <w:lang w:val="uk-UA"/>
        </w:rPr>
        <w:t>-</w:t>
      </w:r>
      <w:r w:rsidRPr="00691DEA">
        <w:rPr>
          <w:sz w:val="20"/>
        </w:rPr>
        <w:t>sales</w:t>
      </w:r>
      <w:r w:rsidRPr="00C649C2">
        <w:rPr>
          <w:sz w:val="20"/>
          <w:lang w:val="uk-UA"/>
        </w:rPr>
        <w:t xml:space="preserve"> </w:t>
      </w:r>
      <w:r w:rsidRPr="00691DEA">
        <w:rPr>
          <w:sz w:val="20"/>
        </w:rPr>
        <w:t>service</w:t>
      </w:r>
      <w:r w:rsidRPr="00C649C2">
        <w:rPr>
          <w:sz w:val="20"/>
          <w:lang w:val="uk-UA"/>
        </w:rPr>
        <w:t xml:space="preserve"> </w:t>
      </w:r>
      <w:r w:rsidRPr="00691DEA">
        <w:rPr>
          <w:sz w:val="20"/>
        </w:rPr>
        <w:t>in</w:t>
      </w:r>
      <w:r w:rsidRPr="00C649C2">
        <w:rPr>
          <w:sz w:val="20"/>
          <w:lang w:val="uk-UA"/>
        </w:rPr>
        <w:t xml:space="preserve"> </w:t>
      </w:r>
      <w:r w:rsidRPr="00691DEA">
        <w:rPr>
          <w:sz w:val="20"/>
        </w:rPr>
        <w:t>Ukraine</w:t>
      </w:r>
      <w:r w:rsidRPr="00C649C2">
        <w:rPr>
          <w:sz w:val="20"/>
          <w:lang w:val="uk-UA"/>
        </w:rPr>
        <w:t xml:space="preserve"> , </w:t>
      </w:r>
      <w:r w:rsidRPr="00691DEA">
        <w:rPr>
          <w:sz w:val="20"/>
        </w:rPr>
        <w:t>including</w:t>
      </w:r>
      <w:r w:rsidRPr="00C649C2">
        <w:rPr>
          <w:sz w:val="20"/>
          <w:lang w:val="uk-UA"/>
        </w:rPr>
        <w:t xml:space="preserve"> </w:t>
      </w:r>
      <w:r w:rsidRPr="00691DEA">
        <w:rPr>
          <w:sz w:val="20"/>
        </w:rPr>
        <w:t>warranty</w:t>
      </w:r>
      <w:r w:rsidRPr="00C649C2">
        <w:rPr>
          <w:sz w:val="20"/>
          <w:lang w:val="uk-UA"/>
        </w:rPr>
        <w:t xml:space="preserve"> </w:t>
      </w:r>
      <w:r w:rsidRPr="00691DEA">
        <w:rPr>
          <w:sz w:val="20"/>
        </w:rPr>
        <w:t>repair</w:t>
      </w:r>
      <w:r w:rsidRPr="00C649C2">
        <w:rPr>
          <w:sz w:val="20"/>
          <w:lang w:val="uk-UA"/>
        </w:rPr>
        <w:t>: ______________________________________________________________</w:t>
      </w:r>
    </w:p>
    <w:p w14:paraId="0D11C1F6" w14:textId="77777777" w:rsidR="00691DEA" w:rsidRPr="00035C68" w:rsidRDefault="00691DEA" w:rsidP="00691DEA">
      <w:pPr>
        <w:spacing w:after="0" w:line="240" w:lineRule="auto"/>
        <w:jc w:val="both"/>
        <w:rPr>
          <w:rFonts w:cs="Arial"/>
          <w:sz w:val="20"/>
          <w:lang w:val="uk-UA"/>
        </w:rPr>
      </w:pPr>
    </w:p>
    <w:p w14:paraId="17FA807E" w14:textId="77777777" w:rsidR="00301160" w:rsidRDefault="00301160" w:rsidP="00301160">
      <w:pPr>
        <w:spacing w:after="0" w:line="240" w:lineRule="auto"/>
        <w:jc w:val="both"/>
        <w:rPr>
          <w:rFonts w:cs="Arial"/>
          <w:sz w:val="20"/>
          <w:lang w:val="uk-UA"/>
        </w:rPr>
      </w:pPr>
      <w:r>
        <w:rPr>
          <w:rFonts w:cs="Arial"/>
          <w:sz w:val="20"/>
        </w:rPr>
        <w:t>Offeror</w:t>
      </w:r>
      <w:r w:rsidRPr="00FC4868">
        <w:rPr>
          <w:rFonts w:cs="Arial"/>
          <w:sz w:val="20"/>
          <w:lang w:val="uk-UA"/>
        </w:rPr>
        <w:t xml:space="preserve"> </w:t>
      </w:r>
      <w:r w:rsidRPr="00085DC6">
        <w:rPr>
          <w:rFonts w:cs="Arial"/>
          <w:sz w:val="20"/>
        </w:rPr>
        <w:t>understand</w:t>
      </w:r>
      <w:r>
        <w:rPr>
          <w:rFonts w:cs="Arial"/>
          <w:sz w:val="20"/>
        </w:rPr>
        <w:t>s</w:t>
      </w:r>
      <w:r w:rsidRPr="00FC4868">
        <w:rPr>
          <w:rFonts w:cs="Arial"/>
          <w:sz w:val="20"/>
          <w:lang w:val="uk-UA"/>
        </w:rPr>
        <w:t xml:space="preserve"> </w:t>
      </w:r>
      <w:r w:rsidRPr="00085DC6">
        <w:rPr>
          <w:rFonts w:cs="Arial"/>
          <w:sz w:val="20"/>
        </w:rPr>
        <w:t>that</w:t>
      </w:r>
      <w:r w:rsidRPr="00FC4868">
        <w:rPr>
          <w:rFonts w:cs="Arial"/>
          <w:sz w:val="20"/>
          <w:lang w:val="uk-UA"/>
        </w:rPr>
        <w:t xml:space="preserve"> </w:t>
      </w:r>
      <w:r w:rsidRPr="00085DC6">
        <w:rPr>
          <w:rFonts w:cs="Arial"/>
          <w:sz w:val="20"/>
        </w:rPr>
        <w:t>Chemonics</w:t>
      </w:r>
      <w:r w:rsidRPr="00FC4868">
        <w:rPr>
          <w:rFonts w:cs="Arial"/>
          <w:sz w:val="20"/>
          <w:lang w:val="uk-UA"/>
        </w:rPr>
        <w:t xml:space="preserve"> </w:t>
      </w:r>
      <w:r w:rsidRPr="00085DC6">
        <w:rPr>
          <w:rFonts w:cs="Arial"/>
          <w:sz w:val="20"/>
        </w:rPr>
        <w:t>is</w:t>
      </w:r>
      <w:r w:rsidRPr="00FC4868">
        <w:rPr>
          <w:rFonts w:cs="Arial"/>
          <w:sz w:val="20"/>
          <w:lang w:val="uk-UA"/>
        </w:rPr>
        <w:t xml:space="preserve"> </w:t>
      </w:r>
      <w:r w:rsidRPr="00085DC6">
        <w:rPr>
          <w:rFonts w:cs="Arial"/>
          <w:sz w:val="20"/>
        </w:rPr>
        <w:t>VAT</w:t>
      </w:r>
      <w:r w:rsidRPr="00FC4868">
        <w:rPr>
          <w:rFonts w:cs="Arial"/>
          <w:sz w:val="20"/>
          <w:lang w:val="uk-UA"/>
        </w:rPr>
        <w:t xml:space="preserve"> </w:t>
      </w:r>
      <w:r w:rsidRPr="00085DC6">
        <w:rPr>
          <w:rFonts w:cs="Arial"/>
          <w:sz w:val="20"/>
        </w:rPr>
        <w:t>exempt</w:t>
      </w:r>
      <w:r w:rsidRPr="00451A0D">
        <w:rPr>
          <w:rFonts w:cs="Arial"/>
          <w:sz w:val="20"/>
          <w:lang w:val="uk-UA"/>
        </w:rPr>
        <w:t>,</w:t>
      </w:r>
      <w:r w:rsidRPr="00FC4868">
        <w:rPr>
          <w:rFonts w:cs="Arial"/>
          <w:sz w:val="20"/>
          <w:lang w:val="uk-UA"/>
        </w:rPr>
        <w:t xml:space="preserve"> </w:t>
      </w:r>
      <w:r w:rsidRPr="00085DC6">
        <w:rPr>
          <w:rFonts w:cs="Arial"/>
          <w:sz w:val="20"/>
        </w:rPr>
        <w:t>and</w:t>
      </w:r>
      <w:r w:rsidRPr="00FC4868">
        <w:rPr>
          <w:rFonts w:cs="Arial"/>
          <w:sz w:val="20"/>
          <w:lang w:val="uk-UA"/>
        </w:rPr>
        <w:t xml:space="preserve"> </w:t>
      </w:r>
      <w:r w:rsidRPr="00085DC6">
        <w:rPr>
          <w:rFonts w:cs="Arial"/>
          <w:sz w:val="20"/>
        </w:rPr>
        <w:t>that</w:t>
      </w:r>
      <w:r w:rsidRPr="00FC4868">
        <w:rPr>
          <w:rFonts w:cs="Arial"/>
          <w:sz w:val="20"/>
          <w:lang w:val="uk-UA"/>
        </w:rPr>
        <w:t xml:space="preserve"> </w:t>
      </w:r>
      <w:r w:rsidRPr="00085DC6">
        <w:rPr>
          <w:rFonts w:cs="Arial"/>
          <w:sz w:val="20"/>
        </w:rPr>
        <w:t>this</w:t>
      </w:r>
      <w:r w:rsidRPr="00FC4868">
        <w:rPr>
          <w:rFonts w:cs="Arial"/>
          <w:sz w:val="20"/>
          <w:lang w:val="uk-UA"/>
        </w:rPr>
        <w:t xml:space="preserve"> </w:t>
      </w:r>
      <w:r w:rsidRPr="00085DC6">
        <w:rPr>
          <w:rFonts w:cs="Arial"/>
          <w:sz w:val="20"/>
        </w:rPr>
        <w:t>exception</w:t>
      </w:r>
      <w:r w:rsidRPr="00FC4868">
        <w:rPr>
          <w:rFonts w:cs="Arial"/>
          <w:sz w:val="20"/>
          <w:lang w:val="uk-UA"/>
        </w:rPr>
        <w:t xml:space="preserve"> </w:t>
      </w:r>
      <w:r w:rsidRPr="00085DC6">
        <w:rPr>
          <w:rFonts w:cs="Arial"/>
          <w:sz w:val="20"/>
        </w:rPr>
        <w:t>will</w:t>
      </w:r>
      <w:r w:rsidRPr="00FC4868">
        <w:rPr>
          <w:rFonts w:cs="Arial"/>
          <w:sz w:val="20"/>
          <w:lang w:val="uk-UA"/>
        </w:rPr>
        <w:t xml:space="preserve"> </w:t>
      </w:r>
      <w:r w:rsidRPr="00085DC6">
        <w:rPr>
          <w:rFonts w:cs="Arial"/>
          <w:sz w:val="20"/>
        </w:rPr>
        <w:t>be</w:t>
      </w:r>
      <w:r w:rsidRPr="00FC4868">
        <w:rPr>
          <w:rFonts w:cs="Arial"/>
          <w:sz w:val="20"/>
          <w:lang w:val="uk-UA"/>
        </w:rPr>
        <w:t xml:space="preserve"> </w:t>
      </w:r>
      <w:r w:rsidRPr="00085DC6">
        <w:rPr>
          <w:rFonts w:cs="Arial"/>
          <w:sz w:val="20"/>
        </w:rPr>
        <w:t>recognized</w:t>
      </w:r>
      <w:r w:rsidRPr="00FC4868">
        <w:rPr>
          <w:rFonts w:cs="Arial"/>
          <w:sz w:val="20"/>
          <w:lang w:val="uk-UA"/>
        </w:rPr>
        <w:t xml:space="preserve"> </w:t>
      </w:r>
      <w:r w:rsidRPr="00085DC6">
        <w:rPr>
          <w:rFonts w:cs="Arial"/>
          <w:sz w:val="20"/>
        </w:rPr>
        <w:t>for</w:t>
      </w:r>
      <w:r w:rsidRPr="00FC4868">
        <w:rPr>
          <w:rFonts w:cs="Arial"/>
          <w:sz w:val="20"/>
          <w:lang w:val="uk-UA"/>
        </w:rPr>
        <w:t xml:space="preserve"> </w:t>
      </w:r>
      <w:r w:rsidRPr="00085DC6">
        <w:rPr>
          <w:rFonts w:cs="Arial"/>
          <w:sz w:val="20"/>
        </w:rPr>
        <w:t>all</w:t>
      </w:r>
      <w:r w:rsidRPr="00FC4868">
        <w:rPr>
          <w:rFonts w:cs="Arial"/>
          <w:sz w:val="20"/>
          <w:lang w:val="uk-UA"/>
        </w:rPr>
        <w:t xml:space="preserve"> </w:t>
      </w:r>
      <w:r w:rsidRPr="00085DC6">
        <w:rPr>
          <w:rFonts w:cs="Arial"/>
          <w:sz w:val="20"/>
        </w:rPr>
        <w:t>invoicing</w:t>
      </w:r>
      <w:r w:rsidRPr="00FC4868">
        <w:rPr>
          <w:rFonts w:cs="Arial"/>
          <w:sz w:val="20"/>
          <w:lang w:val="uk-UA"/>
        </w:rPr>
        <w:t xml:space="preserve"> </w:t>
      </w:r>
      <w:r w:rsidRPr="00035C68">
        <w:rPr>
          <w:rFonts w:cs="Arial"/>
          <w:sz w:val="20"/>
          <w:lang w:val="uk-UA"/>
        </w:rPr>
        <w:t xml:space="preserve">/ </w:t>
      </w:r>
      <w:r>
        <w:rPr>
          <w:rFonts w:cs="Arial"/>
          <w:sz w:val="20"/>
          <w:lang w:val="uk-UA"/>
        </w:rPr>
        <w:t>У</w:t>
      </w:r>
      <w:r w:rsidRPr="00A30E02">
        <w:rPr>
          <w:rFonts w:cs="Arial"/>
          <w:sz w:val="20"/>
          <w:lang w:val="uk-UA"/>
        </w:rPr>
        <w:t>часник тендеру</w:t>
      </w:r>
      <w:r>
        <w:rPr>
          <w:rFonts w:cs="Arial"/>
          <w:sz w:val="20"/>
          <w:lang w:val="uk-UA"/>
        </w:rPr>
        <w:t xml:space="preserve"> розуміє</w:t>
      </w:r>
      <w:r w:rsidRPr="00085DC6">
        <w:rPr>
          <w:rFonts w:cs="Arial"/>
          <w:sz w:val="20"/>
          <w:lang w:val="uk-UA"/>
        </w:rPr>
        <w:t xml:space="preserve">, що </w:t>
      </w:r>
      <w:proofErr w:type="spellStart"/>
      <w:r w:rsidRPr="00085DC6">
        <w:rPr>
          <w:rFonts w:cs="Arial"/>
          <w:sz w:val="20"/>
          <w:lang w:val="uk-UA"/>
        </w:rPr>
        <w:t>Кімонікс</w:t>
      </w:r>
      <w:proofErr w:type="spellEnd"/>
      <w:r w:rsidRPr="00085DC6">
        <w:rPr>
          <w:rFonts w:cs="Arial"/>
          <w:sz w:val="20"/>
          <w:lang w:val="uk-UA"/>
        </w:rPr>
        <w:t xml:space="preserve"> звільнений від сплати ПДВ і що це звільнення буде застосоване до всіх рахунків-фактур</w:t>
      </w:r>
      <w:r>
        <w:rPr>
          <w:rFonts w:cs="Arial"/>
          <w:sz w:val="20"/>
          <w:lang w:val="uk-UA"/>
        </w:rPr>
        <w:t xml:space="preserve"> </w:t>
      </w:r>
      <w:r w:rsidRPr="00035C68">
        <w:rPr>
          <w:rFonts w:cs="Arial"/>
          <w:sz w:val="20"/>
          <w:lang w:val="uk-UA"/>
        </w:rPr>
        <w:t>_________</w:t>
      </w:r>
      <w:r w:rsidRPr="00035C68">
        <w:rPr>
          <w:rFonts w:cs="Arial"/>
          <w:sz w:val="20"/>
        </w:rPr>
        <w:t>Yes</w:t>
      </w:r>
      <w:r w:rsidRPr="00035C68">
        <w:rPr>
          <w:rFonts w:cs="Arial"/>
          <w:sz w:val="20"/>
          <w:lang w:val="uk-UA"/>
        </w:rPr>
        <w:t>/ Так</w:t>
      </w:r>
      <w:r w:rsidRPr="00035C68">
        <w:rPr>
          <w:rFonts w:cs="Arial"/>
          <w:sz w:val="20"/>
          <w:lang w:val="uk-UA"/>
        </w:rPr>
        <w:tab/>
        <w:t xml:space="preserve">           _________</w:t>
      </w:r>
      <w:r w:rsidRPr="00035C68">
        <w:rPr>
          <w:rFonts w:cs="Arial"/>
          <w:sz w:val="20"/>
        </w:rPr>
        <w:t>No</w:t>
      </w:r>
      <w:r w:rsidRPr="00035C68">
        <w:rPr>
          <w:rFonts w:cs="Arial"/>
          <w:sz w:val="20"/>
          <w:lang w:val="uk-UA"/>
        </w:rPr>
        <w:t>/ Н</w:t>
      </w:r>
      <w:r>
        <w:rPr>
          <w:rFonts w:cs="Arial"/>
          <w:sz w:val="20"/>
          <w:lang w:val="uk-UA"/>
        </w:rPr>
        <w:t>і</w:t>
      </w:r>
    </w:p>
    <w:p w14:paraId="3C84E01D" w14:textId="50E15FA2" w:rsidR="00D463DE" w:rsidRDefault="00D463DE" w:rsidP="002A5EA3">
      <w:pPr>
        <w:spacing w:after="0" w:line="240" w:lineRule="auto"/>
        <w:jc w:val="both"/>
        <w:rPr>
          <w:rFonts w:cs="Arial"/>
          <w:sz w:val="20"/>
          <w:lang w:val="uk-UA"/>
        </w:rPr>
      </w:pPr>
    </w:p>
    <w:sectPr w:rsidR="00D463DE" w:rsidSect="00B759DD">
      <w:pgSz w:w="15840" w:h="12240" w:orient="landscape"/>
      <w:pgMar w:top="533" w:right="1440" w:bottom="994" w:left="994" w:header="720"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61A71" w14:textId="77777777" w:rsidR="001176FE" w:rsidRDefault="001176FE" w:rsidP="00AD201D">
      <w:pPr>
        <w:spacing w:after="0" w:line="240" w:lineRule="auto"/>
      </w:pPr>
      <w:r>
        <w:separator/>
      </w:r>
    </w:p>
  </w:endnote>
  <w:endnote w:type="continuationSeparator" w:id="0">
    <w:p w14:paraId="3ADC0F97" w14:textId="77777777" w:rsidR="001176FE" w:rsidRDefault="001176FE" w:rsidP="00AD201D">
      <w:pPr>
        <w:spacing w:after="0" w:line="240" w:lineRule="auto"/>
      </w:pPr>
      <w:r>
        <w:continuationSeparator/>
      </w:r>
    </w:p>
  </w:endnote>
  <w:endnote w:type="continuationNotice" w:id="1">
    <w:p w14:paraId="1BD06284" w14:textId="77777777" w:rsidR="001176FE" w:rsidRDefault="001176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92BA" w14:textId="7DA1AA7E" w:rsidR="00E45404" w:rsidRPr="002A5EA3" w:rsidRDefault="00C341F4" w:rsidP="00AD201D">
    <w:pPr>
      <w:pStyle w:val="Footer"/>
      <w:spacing w:after="0" w:line="240" w:lineRule="auto"/>
      <w:rPr>
        <w:rFonts w:ascii="Times New Roman" w:hAnsi="Times New Roman"/>
        <w:b/>
        <w:bCs/>
        <w:sz w:val="18"/>
        <w:szCs w:val="18"/>
        <w:lang w:val="uk-UA"/>
      </w:rPr>
    </w:pPr>
    <w:r>
      <w:rPr>
        <w:rFonts w:ascii="Times New Roman" w:hAnsi="Times New Roman"/>
        <w:sz w:val="18"/>
        <w:szCs w:val="18"/>
      </w:rPr>
      <w:t>RFQ</w:t>
    </w:r>
    <w:r w:rsidRPr="003B48FD">
      <w:rPr>
        <w:rFonts w:ascii="Times New Roman" w:hAnsi="Times New Roman"/>
        <w:sz w:val="18"/>
        <w:szCs w:val="18"/>
        <w:lang w:val="en-GB"/>
      </w:rPr>
      <w:t xml:space="preserve"> No</w:t>
    </w:r>
    <w:r w:rsidRPr="00F15617">
      <w:rPr>
        <w:rFonts w:ascii="Times New Roman" w:hAnsi="Times New Roman"/>
        <w:sz w:val="18"/>
        <w:szCs w:val="18"/>
      </w:rPr>
      <w:t>.</w:t>
    </w:r>
    <w:r>
      <w:rPr>
        <w:rFonts w:ascii="Times New Roman" w:hAnsi="Times New Roman"/>
        <w:sz w:val="18"/>
        <w:szCs w:val="18"/>
      </w:rPr>
      <w:t xml:space="preserve"> </w:t>
    </w:r>
    <w:r w:rsidR="00935A98" w:rsidRPr="003B48FD">
      <w:rPr>
        <w:rFonts w:ascii="Times New Roman" w:hAnsi="Times New Roman"/>
        <w:sz w:val="18"/>
        <w:szCs w:val="18"/>
        <w:lang w:val="en-GB"/>
      </w:rPr>
      <w:t xml:space="preserve"> </w:t>
    </w:r>
    <w:r w:rsidR="00E45404" w:rsidRPr="00E45404">
      <w:rPr>
        <w:rFonts w:cs="Arial"/>
        <w:b/>
      </w:rPr>
      <w:t>UCBI III-</w:t>
    </w:r>
    <w:r w:rsidR="000C4B32">
      <w:rPr>
        <w:rFonts w:cs="Arial"/>
        <w:b/>
      </w:rPr>
      <w:t>0</w:t>
    </w:r>
    <w:r w:rsidR="002A5EA3">
      <w:rPr>
        <w:rFonts w:cs="Arial"/>
        <w:b/>
        <w:lang w:val="uk-UA"/>
      </w:rPr>
      <w:t>26</w:t>
    </w:r>
    <w:r w:rsidR="00752811">
      <w:rPr>
        <w:rFonts w:cs="Arial"/>
        <w:b/>
        <w:lang w:val="en-US"/>
      </w:rPr>
      <w:t>-</w:t>
    </w:r>
    <w:r w:rsidR="002A5EA3">
      <w:rPr>
        <w:rFonts w:cs="Arial"/>
        <w:b/>
        <w:lang w:val="uk-UA"/>
      </w:rPr>
      <w:t>8</w:t>
    </w:r>
  </w:p>
  <w:p w14:paraId="469A810C" w14:textId="586BD1B3" w:rsidR="00C341F4" w:rsidRPr="00AD201D" w:rsidRDefault="00C341F4" w:rsidP="00AD201D">
    <w:pPr>
      <w:pStyle w:val="Footer"/>
      <w:spacing w:after="0" w:line="240" w:lineRule="auto"/>
      <w:rPr>
        <w:rFonts w:ascii="Times New Roman" w:hAnsi="Times New Roman"/>
        <w:sz w:val="18"/>
        <w:szCs w:val="18"/>
      </w:rPr>
    </w:pPr>
    <w:r w:rsidRPr="00AD201D">
      <w:rPr>
        <w:rFonts w:ascii="Times New Roman" w:hAnsi="Times New Roman"/>
        <w:sz w:val="18"/>
        <w:szCs w:val="18"/>
      </w:rPr>
      <w:t xml:space="preserve">Page </w:t>
    </w:r>
    <w:r w:rsidRPr="00AD201D">
      <w:rPr>
        <w:rFonts w:ascii="Times New Roman" w:hAnsi="Times New Roman"/>
        <w:sz w:val="18"/>
        <w:szCs w:val="18"/>
      </w:rPr>
      <w:fldChar w:fldCharType="begin"/>
    </w:r>
    <w:r w:rsidRPr="00AD201D">
      <w:rPr>
        <w:rFonts w:ascii="Times New Roman" w:hAnsi="Times New Roman"/>
        <w:sz w:val="18"/>
        <w:szCs w:val="18"/>
      </w:rPr>
      <w:instrText xml:space="preserve"> PAGE </w:instrText>
    </w:r>
    <w:r w:rsidRPr="00AD201D">
      <w:rPr>
        <w:rFonts w:ascii="Times New Roman" w:hAnsi="Times New Roman"/>
        <w:sz w:val="18"/>
        <w:szCs w:val="18"/>
      </w:rPr>
      <w:fldChar w:fldCharType="separate"/>
    </w:r>
    <w:r>
      <w:rPr>
        <w:rFonts w:ascii="Times New Roman" w:hAnsi="Times New Roman"/>
        <w:noProof/>
        <w:sz w:val="18"/>
        <w:szCs w:val="18"/>
      </w:rPr>
      <w:t>1</w:t>
    </w:r>
    <w:r w:rsidRPr="00AD201D">
      <w:rPr>
        <w:rFonts w:ascii="Times New Roman" w:hAnsi="Times New Roman"/>
        <w:sz w:val="18"/>
        <w:szCs w:val="18"/>
      </w:rPr>
      <w:fldChar w:fldCharType="end"/>
    </w:r>
    <w:r w:rsidRPr="00AD201D">
      <w:rPr>
        <w:rFonts w:ascii="Times New Roman" w:hAnsi="Times New Roman"/>
        <w:sz w:val="18"/>
        <w:szCs w:val="18"/>
      </w:rPr>
      <w:t xml:space="preserve"> of </w:t>
    </w:r>
    <w:r w:rsidRPr="00AD201D">
      <w:rPr>
        <w:rFonts w:ascii="Times New Roman" w:hAnsi="Times New Roman"/>
        <w:sz w:val="18"/>
        <w:szCs w:val="18"/>
      </w:rPr>
      <w:fldChar w:fldCharType="begin"/>
    </w:r>
    <w:r w:rsidRPr="00AD201D">
      <w:rPr>
        <w:rFonts w:ascii="Times New Roman" w:hAnsi="Times New Roman"/>
        <w:sz w:val="18"/>
        <w:szCs w:val="18"/>
      </w:rPr>
      <w:instrText xml:space="preserve"> NUMPAGES  </w:instrText>
    </w:r>
    <w:r w:rsidRPr="00AD201D">
      <w:rPr>
        <w:rFonts w:ascii="Times New Roman" w:hAnsi="Times New Roman"/>
        <w:sz w:val="18"/>
        <w:szCs w:val="18"/>
      </w:rPr>
      <w:fldChar w:fldCharType="separate"/>
    </w:r>
    <w:r>
      <w:rPr>
        <w:rFonts w:ascii="Times New Roman" w:hAnsi="Times New Roman"/>
        <w:noProof/>
        <w:sz w:val="18"/>
        <w:szCs w:val="18"/>
      </w:rPr>
      <w:t>19</w:t>
    </w:r>
    <w:r w:rsidRPr="00AD201D">
      <w:rPr>
        <w:rFonts w:ascii="Times New Roman" w:hAnsi="Times New Roman"/>
        <w:sz w:val="18"/>
        <w:szCs w:val="18"/>
      </w:rPr>
      <w:fldChar w:fldCharType="end"/>
    </w:r>
  </w:p>
  <w:p w14:paraId="30557902" w14:textId="77777777" w:rsidR="00C341F4" w:rsidRPr="00D22152" w:rsidRDefault="00D22152" w:rsidP="00D22152">
    <w:pPr>
      <w:pStyle w:val="Footer"/>
      <w:spacing w:after="0" w:line="240" w:lineRule="auto"/>
      <w:jc w:val="right"/>
      <w:rPr>
        <w:rFonts w:ascii="Arial" w:hAnsi="Arial" w:cs="Arial"/>
        <w:sz w:val="14"/>
        <w:szCs w:val="14"/>
      </w:rPr>
    </w:pPr>
    <w:proofErr w:type="spellStart"/>
    <w:r>
      <w:rPr>
        <w:rFonts w:ascii="Arial" w:hAnsi="Arial" w:cs="Arial"/>
        <w:sz w:val="14"/>
        <w:szCs w:val="14"/>
      </w:rPr>
      <w:t>GlobalQMS</w:t>
    </w:r>
    <w:proofErr w:type="spellEnd"/>
    <w:r>
      <w:rPr>
        <w:rFonts w:ascii="Arial" w:hAnsi="Arial" w:cs="Arial"/>
        <w:sz w:val="14"/>
        <w:szCs w:val="14"/>
      </w:rPr>
      <w:t xml:space="preserve"> ID: 879.6, 3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D01FD" w14:textId="77777777" w:rsidR="001176FE" w:rsidRDefault="001176FE" w:rsidP="00AD201D">
      <w:pPr>
        <w:spacing w:after="0" w:line="240" w:lineRule="auto"/>
      </w:pPr>
      <w:r>
        <w:separator/>
      </w:r>
    </w:p>
  </w:footnote>
  <w:footnote w:type="continuationSeparator" w:id="0">
    <w:p w14:paraId="7CE5EBAB" w14:textId="77777777" w:rsidR="001176FE" w:rsidRDefault="001176FE" w:rsidP="00AD201D">
      <w:pPr>
        <w:spacing w:after="0" w:line="240" w:lineRule="auto"/>
      </w:pPr>
      <w:r>
        <w:continuationSeparator/>
      </w:r>
    </w:p>
  </w:footnote>
  <w:footnote w:type="continuationNotice" w:id="1">
    <w:p w14:paraId="545F4D82" w14:textId="77777777" w:rsidR="001176FE" w:rsidRDefault="001176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08A9"/>
    <w:multiLevelType w:val="hybridMultilevel"/>
    <w:tmpl w:val="D36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78E9"/>
    <w:multiLevelType w:val="hybridMultilevel"/>
    <w:tmpl w:val="918ABEFC"/>
    <w:lvl w:ilvl="0" w:tplc="ECB465DC">
      <w:numFmt w:val="bullet"/>
      <w:lvlText w:val="•"/>
      <w:lvlJc w:val="left"/>
      <w:pPr>
        <w:ind w:left="720" w:hanging="360"/>
      </w:pPr>
      <w:rPr>
        <w:rFonts w:ascii="Calibri" w:eastAsia="Calibri" w:hAnsi="Calibri"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4619B2"/>
    <w:multiLevelType w:val="hybridMultilevel"/>
    <w:tmpl w:val="D3505452"/>
    <w:lvl w:ilvl="0" w:tplc="B2702902">
      <w:start w:val="1"/>
      <w:numFmt w:val="lowerLetter"/>
      <w:lvlText w:val="%1)"/>
      <w:lvlJc w:val="left"/>
      <w:pPr>
        <w:ind w:left="720" w:hanging="360"/>
      </w:pPr>
    </w:lvl>
    <w:lvl w:ilvl="1" w:tplc="7A744322" w:tentative="1">
      <w:start w:val="1"/>
      <w:numFmt w:val="lowerLetter"/>
      <w:lvlText w:val="%2."/>
      <w:lvlJc w:val="left"/>
      <w:pPr>
        <w:ind w:left="1440" w:hanging="360"/>
      </w:pPr>
    </w:lvl>
    <w:lvl w:ilvl="2" w:tplc="C92647D2" w:tentative="1">
      <w:start w:val="1"/>
      <w:numFmt w:val="lowerRoman"/>
      <w:lvlText w:val="%3."/>
      <w:lvlJc w:val="right"/>
      <w:pPr>
        <w:ind w:left="2160" w:hanging="180"/>
      </w:pPr>
    </w:lvl>
    <w:lvl w:ilvl="3" w:tplc="BC22F6CE" w:tentative="1">
      <w:start w:val="1"/>
      <w:numFmt w:val="decimal"/>
      <w:lvlText w:val="%4."/>
      <w:lvlJc w:val="left"/>
      <w:pPr>
        <w:ind w:left="2880" w:hanging="360"/>
      </w:pPr>
    </w:lvl>
    <w:lvl w:ilvl="4" w:tplc="E4A64F3A" w:tentative="1">
      <w:start w:val="1"/>
      <w:numFmt w:val="lowerLetter"/>
      <w:lvlText w:val="%5."/>
      <w:lvlJc w:val="left"/>
      <w:pPr>
        <w:ind w:left="3600" w:hanging="360"/>
      </w:pPr>
    </w:lvl>
    <w:lvl w:ilvl="5" w:tplc="B5A28CA4" w:tentative="1">
      <w:start w:val="1"/>
      <w:numFmt w:val="lowerRoman"/>
      <w:lvlText w:val="%6."/>
      <w:lvlJc w:val="right"/>
      <w:pPr>
        <w:ind w:left="4320" w:hanging="180"/>
      </w:pPr>
    </w:lvl>
    <w:lvl w:ilvl="6" w:tplc="16622EB4" w:tentative="1">
      <w:start w:val="1"/>
      <w:numFmt w:val="decimal"/>
      <w:lvlText w:val="%7."/>
      <w:lvlJc w:val="left"/>
      <w:pPr>
        <w:ind w:left="5040" w:hanging="360"/>
      </w:pPr>
    </w:lvl>
    <w:lvl w:ilvl="7" w:tplc="2FB209FC" w:tentative="1">
      <w:start w:val="1"/>
      <w:numFmt w:val="lowerLetter"/>
      <w:lvlText w:val="%8."/>
      <w:lvlJc w:val="left"/>
      <w:pPr>
        <w:ind w:left="5760" w:hanging="360"/>
      </w:pPr>
    </w:lvl>
    <w:lvl w:ilvl="8" w:tplc="70DAEFDA" w:tentative="1">
      <w:start w:val="1"/>
      <w:numFmt w:val="lowerRoman"/>
      <w:lvlText w:val="%9."/>
      <w:lvlJc w:val="right"/>
      <w:pPr>
        <w:ind w:left="6480" w:hanging="180"/>
      </w:pPr>
    </w:lvl>
  </w:abstractNum>
  <w:abstractNum w:abstractNumId="3" w15:restartNumberingAfterBreak="0">
    <w:nsid w:val="0D6C2691"/>
    <w:multiLevelType w:val="multilevel"/>
    <w:tmpl w:val="9D32F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B29D0"/>
    <w:multiLevelType w:val="hybridMultilevel"/>
    <w:tmpl w:val="1758FC62"/>
    <w:lvl w:ilvl="0" w:tplc="FFFFFFFF">
      <w:start w:val="1"/>
      <w:numFmt w:val="decimal"/>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5" w15:restartNumberingAfterBreak="0">
    <w:nsid w:val="178448BC"/>
    <w:multiLevelType w:val="hybridMultilevel"/>
    <w:tmpl w:val="0E10EA88"/>
    <w:lvl w:ilvl="0" w:tplc="ECB465DC">
      <w:numFmt w:val="bullet"/>
      <w:lvlText w:val="•"/>
      <w:lvlJc w:val="left"/>
      <w:pPr>
        <w:ind w:left="720" w:hanging="360"/>
      </w:pPr>
      <w:rPr>
        <w:rFonts w:ascii="Calibri" w:eastAsia="Calibri" w:hAnsi="Calibri"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53C1A15"/>
    <w:multiLevelType w:val="hybridMultilevel"/>
    <w:tmpl w:val="A780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684CF0"/>
    <w:multiLevelType w:val="multilevel"/>
    <w:tmpl w:val="CB4A8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A4D45"/>
    <w:multiLevelType w:val="hybridMultilevel"/>
    <w:tmpl w:val="471C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97AAD"/>
    <w:multiLevelType w:val="hybridMultilevel"/>
    <w:tmpl w:val="261A1618"/>
    <w:lvl w:ilvl="0" w:tplc="23BC4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1627C"/>
    <w:multiLevelType w:val="hybridMultilevel"/>
    <w:tmpl w:val="BF58063A"/>
    <w:lvl w:ilvl="0" w:tplc="DE0285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85CC8"/>
    <w:multiLevelType w:val="hybridMultilevel"/>
    <w:tmpl w:val="A36018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2A2694"/>
    <w:multiLevelType w:val="hybridMultilevel"/>
    <w:tmpl w:val="79C85E4C"/>
    <w:lvl w:ilvl="0" w:tplc="ECB465DC">
      <w:numFmt w:val="bullet"/>
      <w:lvlText w:val="•"/>
      <w:lvlJc w:val="left"/>
      <w:pPr>
        <w:ind w:left="720" w:hanging="360"/>
      </w:pPr>
      <w:rPr>
        <w:rFonts w:ascii="Calibri" w:eastAsia="Calibri" w:hAnsi="Calibri"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15C2CD4"/>
    <w:multiLevelType w:val="hybridMultilevel"/>
    <w:tmpl w:val="EE92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9242C"/>
    <w:multiLevelType w:val="hybridMultilevel"/>
    <w:tmpl w:val="2D56C746"/>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9D143A"/>
    <w:multiLevelType w:val="hybridMultilevel"/>
    <w:tmpl w:val="33B05C82"/>
    <w:lvl w:ilvl="0" w:tplc="7B4A40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5E7B83"/>
    <w:multiLevelType w:val="hybridMultilevel"/>
    <w:tmpl w:val="59044EDE"/>
    <w:lvl w:ilvl="0" w:tplc="ECB465DC">
      <w:numFmt w:val="bullet"/>
      <w:lvlText w:val="•"/>
      <w:lvlJc w:val="left"/>
      <w:pPr>
        <w:ind w:left="720" w:hanging="360"/>
      </w:pPr>
      <w:rPr>
        <w:rFonts w:ascii="Calibri" w:eastAsia="Calibri" w:hAnsi="Calibri"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4B595A54"/>
    <w:multiLevelType w:val="hybridMultilevel"/>
    <w:tmpl w:val="111CC3F4"/>
    <w:lvl w:ilvl="0" w:tplc="171E515E">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B529BB"/>
    <w:multiLevelType w:val="hybridMultilevel"/>
    <w:tmpl w:val="1758FC62"/>
    <w:lvl w:ilvl="0" w:tplc="FFFFFFFF">
      <w:start w:val="1"/>
      <w:numFmt w:val="decimal"/>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9" w15:restartNumberingAfterBreak="0">
    <w:nsid w:val="51003E44"/>
    <w:multiLevelType w:val="hybridMultilevel"/>
    <w:tmpl w:val="10D41464"/>
    <w:lvl w:ilvl="0" w:tplc="ECB465DC">
      <w:numFmt w:val="bullet"/>
      <w:lvlText w:val="•"/>
      <w:lvlJc w:val="left"/>
      <w:pPr>
        <w:ind w:left="720" w:hanging="360"/>
      </w:pPr>
      <w:rPr>
        <w:rFonts w:ascii="Calibri" w:eastAsia="Calibri" w:hAnsi="Calibri"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54034CDC"/>
    <w:multiLevelType w:val="hybridMultilevel"/>
    <w:tmpl w:val="D2ACAC42"/>
    <w:lvl w:ilvl="0" w:tplc="040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55A20276"/>
    <w:multiLevelType w:val="hybridMultilevel"/>
    <w:tmpl w:val="111CC3F4"/>
    <w:lvl w:ilvl="0" w:tplc="171E515E">
      <w:start w:val="1"/>
      <w:numFmt w:val="lowerLetter"/>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BE13FC"/>
    <w:multiLevelType w:val="hybridMultilevel"/>
    <w:tmpl w:val="DB4A1F4E"/>
    <w:lvl w:ilvl="0" w:tplc="49DA98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AED0B5A"/>
    <w:multiLevelType w:val="hybridMultilevel"/>
    <w:tmpl w:val="500AE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0605C4"/>
    <w:multiLevelType w:val="hybridMultilevel"/>
    <w:tmpl w:val="566022B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1149D2"/>
    <w:multiLevelType w:val="hybridMultilevel"/>
    <w:tmpl w:val="1758FC62"/>
    <w:lvl w:ilvl="0" w:tplc="23BC4BAA">
      <w:start w:val="1"/>
      <w:numFmt w:val="decimal"/>
      <w:lvlText w:val="%1"/>
      <w:lvlJc w:val="left"/>
      <w:pPr>
        <w:ind w:left="610" w:hanging="360"/>
      </w:pPr>
      <w:rPr>
        <w:rFonts w:hint="default"/>
      </w:rPr>
    </w:lvl>
    <w:lvl w:ilvl="1" w:tplc="10000019" w:tentative="1">
      <w:start w:val="1"/>
      <w:numFmt w:val="lowerLetter"/>
      <w:lvlText w:val="%2."/>
      <w:lvlJc w:val="left"/>
      <w:pPr>
        <w:ind w:left="1330" w:hanging="360"/>
      </w:pPr>
    </w:lvl>
    <w:lvl w:ilvl="2" w:tplc="1000001B" w:tentative="1">
      <w:start w:val="1"/>
      <w:numFmt w:val="lowerRoman"/>
      <w:lvlText w:val="%3."/>
      <w:lvlJc w:val="right"/>
      <w:pPr>
        <w:ind w:left="2050" w:hanging="180"/>
      </w:pPr>
    </w:lvl>
    <w:lvl w:ilvl="3" w:tplc="1000000F" w:tentative="1">
      <w:start w:val="1"/>
      <w:numFmt w:val="decimal"/>
      <w:lvlText w:val="%4."/>
      <w:lvlJc w:val="left"/>
      <w:pPr>
        <w:ind w:left="2770" w:hanging="360"/>
      </w:pPr>
    </w:lvl>
    <w:lvl w:ilvl="4" w:tplc="10000019" w:tentative="1">
      <w:start w:val="1"/>
      <w:numFmt w:val="lowerLetter"/>
      <w:lvlText w:val="%5."/>
      <w:lvlJc w:val="left"/>
      <w:pPr>
        <w:ind w:left="3490" w:hanging="360"/>
      </w:pPr>
    </w:lvl>
    <w:lvl w:ilvl="5" w:tplc="1000001B" w:tentative="1">
      <w:start w:val="1"/>
      <w:numFmt w:val="lowerRoman"/>
      <w:lvlText w:val="%6."/>
      <w:lvlJc w:val="right"/>
      <w:pPr>
        <w:ind w:left="4210" w:hanging="180"/>
      </w:pPr>
    </w:lvl>
    <w:lvl w:ilvl="6" w:tplc="1000000F" w:tentative="1">
      <w:start w:val="1"/>
      <w:numFmt w:val="decimal"/>
      <w:lvlText w:val="%7."/>
      <w:lvlJc w:val="left"/>
      <w:pPr>
        <w:ind w:left="4930" w:hanging="360"/>
      </w:pPr>
    </w:lvl>
    <w:lvl w:ilvl="7" w:tplc="10000019" w:tentative="1">
      <w:start w:val="1"/>
      <w:numFmt w:val="lowerLetter"/>
      <w:lvlText w:val="%8."/>
      <w:lvlJc w:val="left"/>
      <w:pPr>
        <w:ind w:left="5650" w:hanging="360"/>
      </w:pPr>
    </w:lvl>
    <w:lvl w:ilvl="8" w:tplc="1000001B" w:tentative="1">
      <w:start w:val="1"/>
      <w:numFmt w:val="lowerRoman"/>
      <w:lvlText w:val="%9."/>
      <w:lvlJc w:val="right"/>
      <w:pPr>
        <w:ind w:left="6370" w:hanging="180"/>
      </w:pPr>
    </w:lvl>
  </w:abstractNum>
  <w:abstractNum w:abstractNumId="26" w15:restartNumberingAfterBreak="0">
    <w:nsid w:val="6A6916A3"/>
    <w:multiLevelType w:val="hybridMultilevel"/>
    <w:tmpl w:val="53602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0E41FF"/>
    <w:multiLevelType w:val="hybridMultilevel"/>
    <w:tmpl w:val="C7F20F98"/>
    <w:lvl w:ilvl="0" w:tplc="10FE5ACC">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487F8B"/>
    <w:multiLevelType w:val="hybridMultilevel"/>
    <w:tmpl w:val="DFE63D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532B8B"/>
    <w:multiLevelType w:val="hybridMultilevel"/>
    <w:tmpl w:val="D3505452"/>
    <w:lvl w:ilvl="0" w:tplc="B2702902">
      <w:start w:val="1"/>
      <w:numFmt w:val="lowerLetter"/>
      <w:lvlText w:val="%1)"/>
      <w:lvlJc w:val="left"/>
      <w:pPr>
        <w:ind w:left="720" w:hanging="360"/>
      </w:pPr>
    </w:lvl>
    <w:lvl w:ilvl="1" w:tplc="7A744322" w:tentative="1">
      <w:start w:val="1"/>
      <w:numFmt w:val="lowerLetter"/>
      <w:lvlText w:val="%2."/>
      <w:lvlJc w:val="left"/>
      <w:pPr>
        <w:ind w:left="1440" w:hanging="360"/>
      </w:pPr>
    </w:lvl>
    <w:lvl w:ilvl="2" w:tplc="C92647D2" w:tentative="1">
      <w:start w:val="1"/>
      <w:numFmt w:val="lowerRoman"/>
      <w:lvlText w:val="%3."/>
      <w:lvlJc w:val="right"/>
      <w:pPr>
        <w:ind w:left="2160" w:hanging="180"/>
      </w:pPr>
    </w:lvl>
    <w:lvl w:ilvl="3" w:tplc="BC22F6CE" w:tentative="1">
      <w:start w:val="1"/>
      <w:numFmt w:val="decimal"/>
      <w:lvlText w:val="%4."/>
      <w:lvlJc w:val="left"/>
      <w:pPr>
        <w:ind w:left="2880" w:hanging="360"/>
      </w:pPr>
    </w:lvl>
    <w:lvl w:ilvl="4" w:tplc="E4A64F3A" w:tentative="1">
      <w:start w:val="1"/>
      <w:numFmt w:val="lowerLetter"/>
      <w:lvlText w:val="%5."/>
      <w:lvlJc w:val="left"/>
      <w:pPr>
        <w:ind w:left="3600" w:hanging="360"/>
      </w:pPr>
    </w:lvl>
    <w:lvl w:ilvl="5" w:tplc="B5A28CA4" w:tentative="1">
      <w:start w:val="1"/>
      <w:numFmt w:val="lowerRoman"/>
      <w:lvlText w:val="%6."/>
      <w:lvlJc w:val="right"/>
      <w:pPr>
        <w:ind w:left="4320" w:hanging="180"/>
      </w:pPr>
    </w:lvl>
    <w:lvl w:ilvl="6" w:tplc="16622EB4" w:tentative="1">
      <w:start w:val="1"/>
      <w:numFmt w:val="decimal"/>
      <w:lvlText w:val="%7."/>
      <w:lvlJc w:val="left"/>
      <w:pPr>
        <w:ind w:left="5040" w:hanging="360"/>
      </w:pPr>
    </w:lvl>
    <w:lvl w:ilvl="7" w:tplc="2FB209FC" w:tentative="1">
      <w:start w:val="1"/>
      <w:numFmt w:val="lowerLetter"/>
      <w:lvlText w:val="%8."/>
      <w:lvlJc w:val="left"/>
      <w:pPr>
        <w:ind w:left="5760" w:hanging="360"/>
      </w:pPr>
    </w:lvl>
    <w:lvl w:ilvl="8" w:tplc="70DAEFDA" w:tentative="1">
      <w:start w:val="1"/>
      <w:numFmt w:val="lowerRoman"/>
      <w:lvlText w:val="%9."/>
      <w:lvlJc w:val="right"/>
      <w:pPr>
        <w:ind w:left="6480" w:hanging="180"/>
      </w:pPr>
    </w:lvl>
  </w:abstractNum>
  <w:abstractNum w:abstractNumId="30"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6457EE"/>
    <w:multiLevelType w:val="multilevel"/>
    <w:tmpl w:val="114A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4A4DAC"/>
    <w:multiLevelType w:val="hybridMultilevel"/>
    <w:tmpl w:val="07324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7F450D"/>
    <w:multiLevelType w:val="hybridMultilevel"/>
    <w:tmpl w:val="1758FC62"/>
    <w:lvl w:ilvl="0" w:tplc="FFFFFFFF">
      <w:start w:val="1"/>
      <w:numFmt w:val="decimal"/>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num w:numId="1" w16cid:durableId="1233344676">
    <w:abstractNumId w:val="28"/>
  </w:num>
  <w:num w:numId="2" w16cid:durableId="1112869105">
    <w:abstractNumId w:val="14"/>
  </w:num>
  <w:num w:numId="3" w16cid:durableId="1953896574">
    <w:abstractNumId w:val="32"/>
  </w:num>
  <w:num w:numId="4" w16cid:durableId="2117630199">
    <w:abstractNumId w:val="6"/>
  </w:num>
  <w:num w:numId="5" w16cid:durableId="1255357871">
    <w:abstractNumId w:val="23"/>
  </w:num>
  <w:num w:numId="6" w16cid:durableId="49505169">
    <w:abstractNumId w:val="30"/>
  </w:num>
  <w:num w:numId="7" w16cid:durableId="1502314180">
    <w:abstractNumId w:val="1"/>
  </w:num>
  <w:num w:numId="8" w16cid:durableId="623124420">
    <w:abstractNumId w:val="21"/>
  </w:num>
  <w:num w:numId="9" w16cid:durableId="1480852456">
    <w:abstractNumId w:val="0"/>
  </w:num>
  <w:num w:numId="10" w16cid:durableId="930895918">
    <w:abstractNumId w:val="10"/>
  </w:num>
  <w:num w:numId="11" w16cid:durableId="609167720">
    <w:abstractNumId w:val="20"/>
  </w:num>
  <w:num w:numId="12" w16cid:durableId="1988318675">
    <w:abstractNumId w:val="27"/>
  </w:num>
  <w:num w:numId="13" w16cid:durableId="11034535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332767">
    <w:abstractNumId w:val="3"/>
  </w:num>
  <w:num w:numId="15" w16cid:durableId="545221546">
    <w:abstractNumId w:val="7"/>
  </w:num>
  <w:num w:numId="16" w16cid:durableId="1933004800">
    <w:abstractNumId w:val="31"/>
  </w:num>
  <w:num w:numId="17" w16cid:durableId="1999338928">
    <w:abstractNumId w:val="26"/>
  </w:num>
  <w:num w:numId="18" w16cid:durableId="2052878277">
    <w:abstractNumId w:val="8"/>
  </w:num>
  <w:num w:numId="19" w16cid:durableId="1947542672">
    <w:abstractNumId w:val="2"/>
  </w:num>
  <w:num w:numId="20" w16cid:durableId="1957835548">
    <w:abstractNumId w:val="29"/>
  </w:num>
  <w:num w:numId="21" w16cid:durableId="1800175286">
    <w:abstractNumId w:val="24"/>
  </w:num>
  <w:num w:numId="22" w16cid:durableId="1449206320">
    <w:abstractNumId w:val="17"/>
  </w:num>
  <w:num w:numId="23" w16cid:durableId="222058473">
    <w:abstractNumId w:val="5"/>
  </w:num>
  <w:num w:numId="24" w16cid:durableId="1492408319">
    <w:abstractNumId w:val="13"/>
  </w:num>
  <w:num w:numId="25" w16cid:durableId="731657328">
    <w:abstractNumId w:val="12"/>
  </w:num>
  <w:num w:numId="26" w16cid:durableId="517041228">
    <w:abstractNumId w:val="19"/>
  </w:num>
  <w:num w:numId="27" w16cid:durableId="1090274090">
    <w:abstractNumId w:val="16"/>
  </w:num>
  <w:num w:numId="28" w16cid:durableId="1413311256">
    <w:abstractNumId w:val="25"/>
  </w:num>
  <w:num w:numId="29" w16cid:durableId="945843398">
    <w:abstractNumId w:val="4"/>
  </w:num>
  <w:num w:numId="30" w16cid:durableId="1620993707">
    <w:abstractNumId w:val="11"/>
  </w:num>
  <w:num w:numId="31" w16cid:durableId="1310327647">
    <w:abstractNumId w:val="33"/>
  </w:num>
  <w:num w:numId="32" w16cid:durableId="912205841">
    <w:abstractNumId w:val="18"/>
  </w:num>
  <w:num w:numId="33" w16cid:durableId="1063409183">
    <w:abstractNumId w:val="9"/>
  </w:num>
  <w:num w:numId="34" w16cid:durableId="1368262594">
    <w:abstractNumId w:val="22"/>
  </w:num>
  <w:num w:numId="35" w16cid:durableId="56710744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53"/>
    <w:rsid w:val="00003244"/>
    <w:rsid w:val="00004B1F"/>
    <w:rsid w:val="000054D3"/>
    <w:rsid w:val="00007B66"/>
    <w:rsid w:val="00010293"/>
    <w:rsid w:val="00010336"/>
    <w:rsid w:val="0001080A"/>
    <w:rsid w:val="0001391A"/>
    <w:rsid w:val="00014482"/>
    <w:rsid w:val="00014D22"/>
    <w:rsid w:val="00014F67"/>
    <w:rsid w:val="00015250"/>
    <w:rsid w:val="000152A6"/>
    <w:rsid w:val="00020E32"/>
    <w:rsid w:val="000216FD"/>
    <w:rsid w:val="00021928"/>
    <w:rsid w:val="000221F6"/>
    <w:rsid w:val="00022B6D"/>
    <w:rsid w:val="00023285"/>
    <w:rsid w:val="000237EB"/>
    <w:rsid w:val="00023988"/>
    <w:rsid w:val="00023AEF"/>
    <w:rsid w:val="0002513B"/>
    <w:rsid w:val="00026249"/>
    <w:rsid w:val="00026566"/>
    <w:rsid w:val="00026634"/>
    <w:rsid w:val="0002673B"/>
    <w:rsid w:val="00027268"/>
    <w:rsid w:val="000303CA"/>
    <w:rsid w:val="00031368"/>
    <w:rsid w:val="000317B8"/>
    <w:rsid w:val="00031F50"/>
    <w:rsid w:val="00032D8E"/>
    <w:rsid w:val="00032F87"/>
    <w:rsid w:val="000350D0"/>
    <w:rsid w:val="00035377"/>
    <w:rsid w:val="000354FA"/>
    <w:rsid w:val="00035997"/>
    <w:rsid w:val="00035C68"/>
    <w:rsid w:val="000402C1"/>
    <w:rsid w:val="00040920"/>
    <w:rsid w:val="00040ED2"/>
    <w:rsid w:val="0004322E"/>
    <w:rsid w:val="00043AD6"/>
    <w:rsid w:val="00045204"/>
    <w:rsid w:val="00045971"/>
    <w:rsid w:val="0004623F"/>
    <w:rsid w:val="00046602"/>
    <w:rsid w:val="00047320"/>
    <w:rsid w:val="00050A5C"/>
    <w:rsid w:val="00051334"/>
    <w:rsid w:val="00051403"/>
    <w:rsid w:val="00051C92"/>
    <w:rsid w:val="00051E28"/>
    <w:rsid w:val="00051F44"/>
    <w:rsid w:val="00052751"/>
    <w:rsid w:val="000528A0"/>
    <w:rsid w:val="00053C24"/>
    <w:rsid w:val="00053CDA"/>
    <w:rsid w:val="00055537"/>
    <w:rsid w:val="00057ADE"/>
    <w:rsid w:val="00060011"/>
    <w:rsid w:val="00062916"/>
    <w:rsid w:val="00063412"/>
    <w:rsid w:val="000638C8"/>
    <w:rsid w:val="00064DA7"/>
    <w:rsid w:val="00065461"/>
    <w:rsid w:val="000655FC"/>
    <w:rsid w:val="00065656"/>
    <w:rsid w:val="00065720"/>
    <w:rsid w:val="000671C9"/>
    <w:rsid w:val="00067D27"/>
    <w:rsid w:val="00070ADA"/>
    <w:rsid w:val="00071311"/>
    <w:rsid w:val="00071752"/>
    <w:rsid w:val="00071BC7"/>
    <w:rsid w:val="00071CE1"/>
    <w:rsid w:val="000720F3"/>
    <w:rsid w:val="000728FA"/>
    <w:rsid w:val="0007394A"/>
    <w:rsid w:val="00073AA6"/>
    <w:rsid w:val="00073CFD"/>
    <w:rsid w:val="000746B4"/>
    <w:rsid w:val="00075159"/>
    <w:rsid w:val="00077381"/>
    <w:rsid w:val="0007786A"/>
    <w:rsid w:val="00081CF2"/>
    <w:rsid w:val="00083758"/>
    <w:rsid w:val="000839BF"/>
    <w:rsid w:val="00084A1A"/>
    <w:rsid w:val="00085DC6"/>
    <w:rsid w:val="000861EA"/>
    <w:rsid w:val="00086280"/>
    <w:rsid w:val="000864E4"/>
    <w:rsid w:val="00086DD9"/>
    <w:rsid w:val="00087015"/>
    <w:rsid w:val="00087777"/>
    <w:rsid w:val="000879F7"/>
    <w:rsid w:val="00090043"/>
    <w:rsid w:val="00090965"/>
    <w:rsid w:val="00091188"/>
    <w:rsid w:val="00091407"/>
    <w:rsid w:val="00091932"/>
    <w:rsid w:val="00092335"/>
    <w:rsid w:val="000942E1"/>
    <w:rsid w:val="0009436A"/>
    <w:rsid w:val="0009471E"/>
    <w:rsid w:val="00094734"/>
    <w:rsid w:val="00094CB7"/>
    <w:rsid w:val="00096233"/>
    <w:rsid w:val="00097713"/>
    <w:rsid w:val="000A010F"/>
    <w:rsid w:val="000A144A"/>
    <w:rsid w:val="000A19F8"/>
    <w:rsid w:val="000A1F1E"/>
    <w:rsid w:val="000A25CF"/>
    <w:rsid w:val="000A30A2"/>
    <w:rsid w:val="000A3833"/>
    <w:rsid w:val="000A3A1B"/>
    <w:rsid w:val="000A3DF9"/>
    <w:rsid w:val="000A4030"/>
    <w:rsid w:val="000A441F"/>
    <w:rsid w:val="000A44E8"/>
    <w:rsid w:val="000A44F4"/>
    <w:rsid w:val="000A4A1F"/>
    <w:rsid w:val="000A4F1B"/>
    <w:rsid w:val="000A5296"/>
    <w:rsid w:val="000A62AC"/>
    <w:rsid w:val="000A6586"/>
    <w:rsid w:val="000A6EA6"/>
    <w:rsid w:val="000A796E"/>
    <w:rsid w:val="000B00AD"/>
    <w:rsid w:val="000B0D63"/>
    <w:rsid w:val="000B290B"/>
    <w:rsid w:val="000B2EEC"/>
    <w:rsid w:val="000B3B64"/>
    <w:rsid w:val="000B460D"/>
    <w:rsid w:val="000B4BBF"/>
    <w:rsid w:val="000B51F3"/>
    <w:rsid w:val="000B61D2"/>
    <w:rsid w:val="000B6296"/>
    <w:rsid w:val="000B65B7"/>
    <w:rsid w:val="000B67B1"/>
    <w:rsid w:val="000B73D8"/>
    <w:rsid w:val="000B74DB"/>
    <w:rsid w:val="000B7782"/>
    <w:rsid w:val="000B7894"/>
    <w:rsid w:val="000C033C"/>
    <w:rsid w:val="000C0738"/>
    <w:rsid w:val="000C0BF1"/>
    <w:rsid w:val="000C25A9"/>
    <w:rsid w:val="000C27EB"/>
    <w:rsid w:val="000C2A2D"/>
    <w:rsid w:val="000C2F5D"/>
    <w:rsid w:val="000C32EB"/>
    <w:rsid w:val="000C3816"/>
    <w:rsid w:val="000C4B32"/>
    <w:rsid w:val="000C52D0"/>
    <w:rsid w:val="000C5D19"/>
    <w:rsid w:val="000C7658"/>
    <w:rsid w:val="000C7AAC"/>
    <w:rsid w:val="000D0414"/>
    <w:rsid w:val="000D07C4"/>
    <w:rsid w:val="000D1277"/>
    <w:rsid w:val="000D20B0"/>
    <w:rsid w:val="000D214E"/>
    <w:rsid w:val="000D29DD"/>
    <w:rsid w:val="000D2BB3"/>
    <w:rsid w:val="000D4805"/>
    <w:rsid w:val="000D48AA"/>
    <w:rsid w:val="000D4DC1"/>
    <w:rsid w:val="000D5032"/>
    <w:rsid w:val="000D6291"/>
    <w:rsid w:val="000D66CB"/>
    <w:rsid w:val="000D6EB7"/>
    <w:rsid w:val="000D6F3E"/>
    <w:rsid w:val="000D7D7B"/>
    <w:rsid w:val="000D7E4A"/>
    <w:rsid w:val="000E0E0C"/>
    <w:rsid w:val="000E0FC9"/>
    <w:rsid w:val="000E1713"/>
    <w:rsid w:val="000E1C41"/>
    <w:rsid w:val="000E25D7"/>
    <w:rsid w:val="000E4221"/>
    <w:rsid w:val="000E4D4A"/>
    <w:rsid w:val="000E5AEE"/>
    <w:rsid w:val="000E6D3D"/>
    <w:rsid w:val="000E7B84"/>
    <w:rsid w:val="000E7CDD"/>
    <w:rsid w:val="000F0334"/>
    <w:rsid w:val="000F1318"/>
    <w:rsid w:val="000F138F"/>
    <w:rsid w:val="000F1616"/>
    <w:rsid w:val="000F20B4"/>
    <w:rsid w:val="000F353F"/>
    <w:rsid w:val="000F3CC7"/>
    <w:rsid w:val="000F3D2E"/>
    <w:rsid w:val="000F4907"/>
    <w:rsid w:val="001001E9"/>
    <w:rsid w:val="001005CF"/>
    <w:rsid w:val="00101374"/>
    <w:rsid w:val="001039DD"/>
    <w:rsid w:val="00104089"/>
    <w:rsid w:val="00104311"/>
    <w:rsid w:val="001059AB"/>
    <w:rsid w:val="00105B3E"/>
    <w:rsid w:val="00106008"/>
    <w:rsid w:val="001062BA"/>
    <w:rsid w:val="00106610"/>
    <w:rsid w:val="0010781E"/>
    <w:rsid w:val="00107B15"/>
    <w:rsid w:val="00107F51"/>
    <w:rsid w:val="00111182"/>
    <w:rsid w:val="00111C08"/>
    <w:rsid w:val="001124AE"/>
    <w:rsid w:val="001125D4"/>
    <w:rsid w:val="00112F50"/>
    <w:rsid w:val="0011366B"/>
    <w:rsid w:val="001138F6"/>
    <w:rsid w:val="0011435A"/>
    <w:rsid w:val="00115BC5"/>
    <w:rsid w:val="0011676D"/>
    <w:rsid w:val="00116C0C"/>
    <w:rsid w:val="00116D93"/>
    <w:rsid w:val="00117258"/>
    <w:rsid w:val="001176FE"/>
    <w:rsid w:val="001179DE"/>
    <w:rsid w:val="001201C2"/>
    <w:rsid w:val="00120DFD"/>
    <w:rsid w:val="00122252"/>
    <w:rsid w:val="0012292F"/>
    <w:rsid w:val="00122958"/>
    <w:rsid w:val="00122E92"/>
    <w:rsid w:val="001233EE"/>
    <w:rsid w:val="00124645"/>
    <w:rsid w:val="00124A80"/>
    <w:rsid w:val="00124EB2"/>
    <w:rsid w:val="001250D9"/>
    <w:rsid w:val="001251AC"/>
    <w:rsid w:val="0012651F"/>
    <w:rsid w:val="001266C9"/>
    <w:rsid w:val="0013058C"/>
    <w:rsid w:val="00132C58"/>
    <w:rsid w:val="00132DFD"/>
    <w:rsid w:val="001345AA"/>
    <w:rsid w:val="001352FF"/>
    <w:rsid w:val="00135680"/>
    <w:rsid w:val="001356D5"/>
    <w:rsid w:val="00135F12"/>
    <w:rsid w:val="00137126"/>
    <w:rsid w:val="001406AA"/>
    <w:rsid w:val="001412EC"/>
    <w:rsid w:val="00141830"/>
    <w:rsid w:val="00142172"/>
    <w:rsid w:val="0014318A"/>
    <w:rsid w:val="00143545"/>
    <w:rsid w:val="00143D63"/>
    <w:rsid w:val="00144029"/>
    <w:rsid w:val="00144269"/>
    <w:rsid w:val="001446E0"/>
    <w:rsid w:val="00144B6E"/>
    <w:rsid w:val="00144E5A"/>
    <w:rsid w:val="00145FBD"/>
    <w:rsid w:val="00146209"/>
    <w:rsid w:val="00146378"/>
    <w:rsid w:val="001465C9"/>
    <w:rsid w:val="00146FB3"/>
    <w:rsid w:val="001472C2"/>
    <w:rsid w:val="00147C4F"/>
    <w:rsid w:val="00150A2B"/>
    <w:rsid w:val="0015215B"/>
    <w:rsid w:val="001522DA"/>
    <w:rsid w:val="00152911"/>
    <w:rsid w:val="00152AD1"/>
    <w:rsid w:val="00153A5E"/>
    <w:rsid w:val="001553A8"/>
    <w:rsid w:val="00157609"/>
    <w:rsid w:val="0015795D"/>
    <w:rsid w:val="00157DB6"/>
    <w:rsid w:val="001601F6"/>
    <w:rsid w:val="00160C1B"/>
    <w:rsid w:val="00162BAD"/>
    <w:rsid w:val="00162E27"/>
    <w:rsid w:val="001631E7"/>
    <w:rsid w:val="001634C3"/>
    <w:rsid w:val="00163C98"/>
    <w:rsid w:val="00163DEA"/>
    <w:rsid w:val="00164A4C"/>
    <w:rsid w:val="00166DFE"/>
    <w:rsid w:val="00166EDE"/>
    <w:rsid w:val="00167421"/>
    <w:rsid w:val="00167BEB"/>
    <w:rsid w:val="001703AE"/>
    <w:rsid w:val="0017225B"/>
    <w:rsid w:val="00172F2E"/>
    <w:rsid w:val="00172F66"/>
    <w:rsid w:val="00173632"/>
    <w:rsid w:val="001736E2"/>
    <w:rsid w:val="00173BA1"/>
    <w:rsid w:val="00174723"/>
    <w:rsid w:val="001747E2"/>
    <w:rsid w:val="00175046"/>
    <w:rsid w:val="00175B04"/>
    <w:rsid w:val="001765C0"/>
    <w:rsid w:val="00177733"/>
    <w:rsid w:val="00177BE6"/>
    <w:rsid w:val="00180086"/>
    <w:rsid w:val="00181359"/>
    <w:rsid w:val="001814C1"/>
    <w:rsid w:val="00182BB2"/>
    <w:rsid w:val="001834ED"/>
    <w:rsid w:val="0018415F"/>
    <w:rsid w:val="0018548C"/>
    <w:rsid w:val="00186721"/>
    <w:rsid w:val="00187104"/>
    <w:rsid w:val="00190CBD"/>
    <w:rsid w:val="00190D04"/>
    <w:rsid w:val="001923D3"/>
    <w:rsid w:val="00192CA1"/>
    <w:rsid w:val="0019314C"/>
    <w:rsid w:val="0019404E"/>
    <w:rsid w:val="00194278"/>
    <w:rsid w:val="001943BA"/>
    <w:rsid w:val="0019590F"/>
    <w:rsid w:val="00196F97"/>
    <w:rsid w:val="001979C5"/>
    <w:rsid w:val="00197BD8"/>
    <w:rsid w:val="001A0099"/>
    <w:rsid w:val="001A06FD"/>
    <w:rsid w:val="001A096D"/>
    <w:rsid w:val="001A0BF7"/>
    <w:rsid w:val="001A0D04"/>
    <w:rsid w:val="001A1514"/>
    <w:rsid w:val="001A209E"/>
    <w:rsid w:val="001A3980"/>
    <w:rsid w:val="001A42E3"/>
    <w:rsid w:val="001A5BC0"/>
    <w:rsid w:val="001A6356"/>
    <w:rsid w:val="001A6879"/>
    <w:rsid w:val="001A6A19"/>
    <w:rsid w:val="001A6BDB"/>
    <w:rsid w:val="001A755F"/>
    <w:rsid w:val="001A77ED"/>
    <w:rsid w:val="001A7851"/>
    <w:rsid w:val="001B0C28"/>
    <w:rsid w:val="001B0D78"/>
    <w:rsid w:val="001B130B"/>
    <w:rsid w:val="001B1E19"/>
    <w:rsid w:val="001B2AC7"/>
    <w:rsid w:val="001B3353"/>
    <w:rsid w:val="001B3547"/>
    <w:rsid w:val="001B3AC3"/>
    <w:rsid w:val="001B766B"/>
    <w:rsid w:val="001C00E0"/>
    <w:rsid w:val="001C0E7B"/>
    <w:rsid w:val="001C11A5"/>
    <w:rsid w:val="001C1780"/>
    <w:rsid w:val="001C19A7"/>
    <w:rsid w:val="001C288D"/>
    <w:rsid w:val="001C2986"/>
    <w:rsid w:val="001C2D71"/>
    <w:rsid w:val="001C4040"/>
    <w:rsid w:val="001C4878"/>
    <w:rsid w:val="001C5AC8"/>
    <w:rsid w:val="001D0594"/>
    <w:rsid w:val="001D05B7"/>
    <w:rsid w:val="001D0C73"/>
    <w:rsid w:val="001D283E"/>
    <w:rsid w:val="001D3428"/>
    <w:rsid w:val="001D40BC"/>
    <w:rsid w:val="001D4855"/>
    <w:rsid w:val="001D4C58"/>
    <w:rsid w:val="001D6A6B"/>
    <w:rsid w:val="001D7299"/>
    <w:rsid w:val="001D7B5E"/>
    <w:rsid w:val="001E0486"/>
    <w:rsid w:val="001E0684"/>
    <w:rsid w:val="001E0F12"/>
    <w:rsid w:val="001E114D"/>
    <w:rsid w:val="001E1437"/>
    <w:rsid w:val="001E1CA5"/>
    <w:rsid w:val="001E38F3"/>
    <w:rsid w:val="001E4909"/>
    <w:rsid w:val="001E4DE2"/>
    <w:rsid w:val="001E53CE"/>
    <w:rsid w:val="001E5BFA"/>
    <w:rsid w:val="001E5ED6"/>
    <w:rsid w:val="001E6095"/>
    <w:rsid w:val="001E652F"/>
    <w:rsid w:val="001E72B0"/>
    <w:rsid w:val="001E77EB"/>
    <w:rsid w:val="001F0031"/>
    <w:rsid w:val="001F0631"/>
    <w:rsid w:val="001F0655"/>
    <w:rsid w:val="001F0847"/>
    <w:rsid w:val="001F1176"/>
    <w:rsid w:val="001F1732"/>
    <w:rsid w:val="001F21AF"/>
    <w:rsid w:val="001F2698"/>
    <w:rsid w:val="001F2E87"/>
    <w:rsid w:val="001F4B77"/>
    <w:rsid w:val="001F6809"/>
    <w:rsid w:val="00200B84"/>
    <w:rsid w:val="0020134C"/>
    <w:rsid w:val="002014C1"/>
    <w:rsid w:val="00201927"/>
    <w:rsid w:val="00202D1F"/>
    <w:rsid w:val="002035B3"/>
    <w:rsid w:val="00204555"/>
    <w:rsid w:val="0020591B"/>
    <w:rsid w:val="00205DA3"/>
    <w:rsid w:val="00206EE2"/>
    <w:rsid w:val="002073AD"/>
    <w:rsid w:val="00207BCA"/>
    <w:rsid w:val="00210555"/>
    <w:rsid w:val="00210CCC"/>
    <w:rsid w:val="00211468"/>
    <w:rsid w:val="00212B17"/>
    <w:rsid w:val="00214314"/>
    <w:rsid w:val="00214F38"/>
    <w:rsid w:val="002154E2"/>
    <w:rsid w:val="00215534"/>
    <w:rsid w:val="00215709"/>
    <w:rsid w:val="0021572D"/>
    <w:rsid w:val="0021721C"/>
    <w:rsid w:val="0021724A"/>
    <w:rsid w:val="00217399"/>
    <w:rsid w:val="002175AC"/>
    <w:rsid w:val="00217AEF"/>
    <w:rsid w:val="0022141A"/>
    <w:rsid w:val="00221561"/>
    <w:rsid w:val="00221590"/>
    <w:rsid w:val="00221A3B"/>
    <w:rsid w:val="00224514"/>
    <w:rsid w:val="0022644B"/>
    <w:rsid w:val="00227A33"/>
    <w:rsid w:val="00230807"/>
    <w:rsid w:val="00230D03"/>
    <w:rsid w:val="00231097"/>
    <w:rsid w:val="00231C5C"/>
    <w:rsid w:val="00232FBC"/>
    <w:rsid w:val="002334F3"/>
    <w:rsid w:val="00234E4A"/>
    <w:rsid w:val="00234F90"/>
    <w:rsid w:val="00235310"/>
    <w:rsid w:val="0023611E"/>
    <w:rsid w:val="00236C0D"/>
    <w:rsid w:val="0023716A"/>
    <w:rsid w:val="002377C1"/>
    <w:rsid w:val="00237CCF"/>
    <w:rsid w:val="00240682"/>
    <w:rsid w:val="00245510"/>
    <w:rsid w:val="00246ABD"/>
    <w:rsid w:val="002477C9"/>
    <w:rsid w:val="002516D1"/>
    <w:rsid w:val="00252A1D"/>
    <w:rsid w:val="00255B5D"/>
    <w:rsid w:val="00256970"/>
    <w:rsid w:val="00257487"/>
    <w:rsid w:val="00261665"/>
    <w:rsid w:val="00263201"/>
    <w:rsid w:val="002636A9"/>
    <w:rsid w:val="00263C93"/>
    <w:rsid w:val="00264B11"/>
    <w:rsid w:val="002652B9"/>
    <w:rsid w:val="00266C94"/>
    <w:rsid w:val="0026712D"/>
    <w:rsid w:val="002701CA"/>
    <w:rsid w:val="00270B0E"/>
    <w:rsid w:val="00271855"/>
    <w:rsid w:val="002729B4"/>
    <w:rsid w:val="00273B17"/>
    <w:rsid w:val="00273B36"/>
    <w:rsid w:val="00273FF6"/>
    <w:rsid w:val="0027433F"/>
    <w:rsid w:val="002747AF"/>
    <w:rsid w:val="00274911"/>
    <w:rsid w:val="0027579D"/>
    <w:rsid w:val="00275A7B"/>
    <w:rsid w:val="00276350"/>
    <w:rsid w:val="002764FB"/>
    <w:rsid w:val="00276EB4"/>
    <w:rsid w:val="002771D1"/>
    <w:rsid w:val="00277A2B"/>
    <w:rsid w:val="0028008A"/>
    <w:rsid w:val="00282370"/>
    <w:rsid w:val="00282A04"/>
    <w:rsid w:val="00282B15"/>
    <w:rsid w:val="002830E8"/>
    <w:rsid w:val="0028462F"/>
    <w:rsid w:val="00284D35"/>
    <w:rsid w:val="00285A00"/>
    <w:rsid w:val="00286F33"/>
    <w:rsid w:val="00287480"/>
    <w:rsid w:val="00292038"/>
    <w:rsid w:val="002922BB"/>
    <w:rsid w:val="00292EFE"/>
    <w:rsid w:val="00293515"/>
    <w:rsid w:val="00295095"/>
    <w:rsid w:val="002951B2"/>
    <w:rsid w:val="002959FC"/>
    <w:rsid w:val="00296247"/>
    <w:rsid w:val="002973DC"/>
    <w:rsid w:val="002975D2"/>
    <w:rsid w:val="00297F56"/>
    <w:rsid w:val="002A01FC"/>
    <w:rsid w:val="002A09A0"/>
    <w:rsid w:val="002A14A7"/>
    <w:rsid w:val="002A2789"/>
    <w:rsid w:val="002A2ED4"/>
    <w:rsid w:val="002A3285"/>
    <w:rsid w:val="002A3E32"/>
    <w:rsid w:val="002A4625"/>
    <w:rsid w:val="002A46CD"/>
    <w:rsid w:val="002A48DA"/>
    <w:rsid w:val="002A5E11"/>
    <w:rsid w:val="002A5EA3"/>
    <w:rsid w:val="002A6C77"/>
    <w:rsid w:val="002B08AF"/>
    <w:rsid w:val="002B0D5E"/>
    <w:rsid w:val="002B3010"/>
    <w:rsid w:val="002B40A1"/>
    <w:rsid w:val="002B58CE"/>
    <w:rsid w:val="002B5E3F"/>
    <w:rsid w:val="002B62B7"/>
    <w:rsid w:val="002C021C"/>
    <w:rsid w:val="002C1025"/>
    <w:rsid w:val="002C121F"/>
    <w:rsid w:val="002C141A"/>
    <w:rsid w:val="002C251A"/>
    <w:rsid w:val="002C2A8D"/>
    <w:rsid w:val="002C4A2A"/>
    <w:rsid w:val="002C6427"/>
    <w:rsid w:val="002C705B"/>
    <w:rsid w:val="002C760B"/>
    <w:rsid w:val="002D0C82"/>
    <w:rsid w:val="002D0E5D"/>
    <w:rsid w:val="002D0FD9"/>
    <w:rsid w:val="002D1B61"/>
    <w:rsid w:val="002D33BA"/>
    <w:rsid w:val="002D4BC1"/>
    <w:rsid w:val="002D51E9"/>
    <w:rsid w:val="002D5DFE"/>
    <w:rsid w:val="002D6744"/>
    <w:rsid w:val="002D6FDF"/>
    <w:rsid w:val="002D7A80"/>
    <w:rsid w:val="002E0120"/>
    <w:rsid w:val="002E082D"/>
    <w:rsid w:val="002E0CB3"/>
    <w:rsid w:val="002E1863"/>
    <w:rsid w:val="002E50D8"/>
    <w:rsid w:val="002E5A95"/>
    <w:rsid w:val="002E6B8C"/>
    <w:rsid w:val="002F2277"/>
    <w:rsid w:val="002F246F"/>
    <w:rsid w:val="002F294F"/>
    <w:rsid w:val="002F31F7"/>
    <w:rsid w:val="002F3BB0"/>
    <w:rsid w:val="002F3F19"/>
    <w:rsid w:val="002F4267"/>
    <w:rsid w:val="002F49E5"/>
    <w:rsid w:val="002F718C"/>
    <w:rsid w:val="002F7ADC"/>
    <w:rsid w:val="002F7EC1"/>
    <w:rsid w:val="002F7F92"/>
    <w:rsid w:val="00301160"/>
    <w:rsid w:val="00301909"/>
    <w:rsid w:val="00301A71"/>
    <w:rsid w:val="00303C1E"/>
    <w:rsid w:val="00303F1F"/>
    <w:rsid w:val="00304307"/>
    <w:rsid w:val="003105F3"/>
    <w:rsid w:val="003109FF"/>
    <w:rsid w:val="0031267F"/>
    <w:rsid w:val="00312B37"/>
    <w:rsid w:val="00312F5F"/>
    <w:rsid w:val="00313BE8"/>
    <w:rsid w:val="00315D99"/>
    <w:rsid w:val="003170F5"/>
    <w:rsid w:val="00317D73"/>
    <w:rsid w:val="00321849"/>
    <w:rsid w:val="00321F3A"/>
    <w:rsid w:val="0032251E"/>
    <w:rsid w:val="00322AEA"/>
    <w:rsid w:val="00325F65"/>
    <w:rsid w:val="00325F98"/>
    <w:rsid w:val="00325FC2"/>
    <w:rsid w:val="003272D5"/>
    <w:rsid w:val="00327BF6"/>
    <w:rsid w:val="00330B0B"/>
    <w:rsid w:val="003314C0"/>
    <w:rsid w:val="0033231A"/>
    <w:rsid w:val="00332A30"/>
    <w:rsid w:val="00332D1A"/>
    <w:rsid w:val="003334BE"/>
    <w:rsid w:val="003335A7"/>
    <w:rsid w:val="00333E93"/>
    <w:rsid w:val="0033449A"/>
    <w:rsid w:val="00335283"/>
    <w:rsid w:val="00337A7A"/>
    <w:rsid w:val="00337CA7"/>
    <w:rsid w:val="00340653"/>
    <w:rsid w:val="00341151"/>
    <w:rsid w:val="00341853"/>
    <w:rsid w:val="00341F42"/>
    <w:rsid w:val="0034217B"/>
    <w:rsid w:val="003428E2"/>
    <w:rsid w:val="00343836"/>
    <w:rsid w:val="00343A84"/>
    <w:rsid w:val="0034403B"/>
    <w:rsid w:val="0034590C"/>
    <w:rsid w:val="00345A1A"/>
    <w:rsid w:val="0034798C"/>
    <w:rsid w:val="00350191"/>
    <w:rsid w:val="0035023D"/>
    <w:rsid w:val="0035097F"/>
    <w:rsid w:val="0035150F"/>
    <w:rsid w:val="0035160A"/>
    <w:rsid w:val="00351E3D"/>
    <w:rsid w:val="00353FE4"/>
    <w:rsid w:val="00354B3E"/>
    <w:rsid w:val="003553D5"/>
    <w:rsid w:val="00356C9A"/>
    <w:rsid w:val="003573D6"/>
    <w:rsid w:val="00357D48"/>
    <w:rsid w:val="00357E3E"/>
    <w:rsid w:val="00357F3E"/>
    <w:rsid w:val="003616B7"/>
    <w:rsid w:val="00361AA3"/>
    <w:rsid w:val="00361B81"/>
    <w:rsid w:val="00361E6D"/>
    <w:rsid w:val="00363128"/>
    <w:rsid w:val="00363A45"/>
    <w:rsid w:val="00363B47"/>
    <w:rsid w:val="0036443C"/>
    <w:rsid w:val="0036486B"/>
    <w:rsid w:val="00365A1F"/>
    <w:rsid w:val="0036660E"/>
    <w:rsid w:val="00366970"/>
    <w:rsid w:val="00366F08"/>
    <w:rsid w:val="00367CB1"/>
    <w:rsid w:val="00370354"/>
    <w:rsid w:val="00371784"/>
    <w:rsid w:val="00371FF7"/>
    <w:rsid w:val="003733FC"/>
    <w:rsid w:val="00373580"/>
    <w:rsid w:val="00374CED"/>
    <w:rsid w:val="00374D0C"/>
    <w:rsid w:val="00374E38"/>
    <w:rsid w:val="00375286"/>
    <w:rsid w:val="00375B5B"/>
    <w:rsid w:val="003760BD"/>
    <w:rsid w:val="0037678C"/>
    <w:rsid w:val="00377438"/>
    <w:rsid w:val="00380B4A"/>
    <w:rsid w:val="00381D22"/>
    <w:rsid w:val="00382333"/>
    <w:rsid w:val="00382D9A"/>
    <w:rsid w:val="00385C7C"/>
    <w:rsid w:val="003870ED"/>
    <w:rsid w:val="003871C4"/>
    <w:rsid w:val="00387DD2"/>
    <w:rsid w:val="00390BA1"/>
    <w:rsid w:val="0039250B"/>
    <w:rsid w:val="003935AA"/>
    <w:rsid w:val="003A0C47"/>
    <w:rsid w:val="003A21E5"/>
    <w:rsid w:val="003A21FF"/>
    <w:rsid w:val="003A2F1F"/>
    <w:rsid w:val="003A34F8"/>
    <w:rsid w:val="003A38AD"/>
    <w:rsid w:val="003A3E3B"/>
    <w:rsid w:val="003A4095"/>
    <w:rsid w:val="003A4BE7"/>
    <w:rsid w:val="003A56F0"/>
    <w:rsid w:val="003A5D01"/>
    <w:rsid w:val="003A6265"/>
    <w:rsid w:val="003A680F"/>
    <w:rsid w:val="003A6FDE"/>
    <w:rsid w:val="003A782F"/>
    <w:rsid w:val="003B0325"/>
    <w:rsid w:val="003B0A8D"/>
    <w:rsid w:val="003B1CB9"/>
    <w:rsid w:val="003B34E3"/>
    <w:rsid w:val="003B3C33"/>
    <w:rsid w:val="003B41AF"/>
    <w:rsid w:val="003B48FD"/>
    <w:rsid w:val="003B4A61"/>
    <w:rsid w:val="003B4DA3"/>
    <w:rsid w:val="003B5DF6"/>
    <w:rsid w:val="003B5E16"/>
    <w:rsid w:val="003B6701"/>
    <w:rsid w:val="003B6C7B"/>
    <w:rsid w:val="003B7719"/>
    <w:rsid w:val="003B7D9E"/>
    <w:rsid w:val="003C0E9D"/>
    <w:rsid w:val="003C21FA"/>
    <w:rsid w:val="003C277C"/>
    <w:rsid w:val="003C2C35"/>
    <w:rsid w:val="003C37C6"/>
    <w:rsid w:val="003C3F4A"/>
    <w:rsid w:val="003C4C82"/>
    <w:rsid w:val="003C573C"/>
    <w:rsid w:val="003C60F8"/>
    <w:rsid w:val="003C67F1"/>
    <w:rsid w:val="003C6974"/>
    <w:rsid w:val="003C77DF"/>
    <w:rsid w:val="003D0864"/>
    <w:rsid w:val="003D099D"/>
    <w:rsid w:val="003D0BFC"/>
    <w:rsid w:val="003D2516"/>
    <w:rsid w:val="003D3528"/>
    <w:rsid w:val="003D357D"/>
    <w:rsid w:val="003D4219"/>
    <w:rsid w:val="003D421C"/>
    <w:rsid w:val="003D43C8"/>
    <w:rsid w:val="003D4A33"/>
    <w:rsid w:val="003D4AEB"/>
    <w:rsid w:val="003D4FC3"/>
    <w:rsid w:val="003D6738"/>
    <w:rsid w:val="003D6ADD"/>
    <w:rsid w:val="003E0177"/>
    <w:rsid w:val="003E190D"/>
    <w:rsid w:val="003E1D53"/>
    <w:rsid w:val="003E240A"/>
    <w:rsid w:val="003E2A9F"/>
    <w:rsid w:val="003E3AEC"/>
    <w:rsid w:val="003E45EF"/>
    <w:rsid w:val="003E5265"/>
    <w:rsid w:val="003E6060"/>
    <w:rsid w:val="003E667C"/>
    <w:rsid w:val="003E684C"/>
    <w:rsid w:val="003E6A2A"/>
    <w:rsid w:val="003E6C7E"/>
    <w:rsid w:val="003E71BC"/>
    <w:rsid w:val="003F0A65"/>
    <w:rsid w:val="003F0E3B"/>
    <w:rsid w:val="003F1EDF"/>
    <w:rsid w:val="003F369B"/>
    <w:rsid w:val="003F42C4"/>
    <w:rsid w:val="0040018F"/>
    <w:rsid w:val="00401146"/>
    <w:rsid w:val="00401974"/>
    <w:rsid w:val="00403AAB"/>
    <w:rsid w:val="00405220"/>
    <w:rsid w:val="0040533A"/>
    <w:rsid w:val="00405A9B"/>
    <w:rsid w:val="00406307"/>
    <w:rsid w:val="004101C4"/>
    <w:rsid w:val="004106DC"/>
    <w:rsid w:val="00410D12"/>
    <w:rsid w:val="00411FF5"/>
    <w:rsid w:val="00412028"/>
    <w:rsid w:val="004124CD"/>
    <w:rsid w:val="0041273A"/>
    <w:rsid w:val="00414889"/>
    <w:rsid w:val="00414FD5"/>
    <w:rsid w:val="00415A7B"/>
    <w:rsid w:val="00420DFC"/>
    <w:rsid w:val="0042120D"/>
    <w:rsid w:val="00421314"/>
    <w:rsid w:val="00421A8E"/>
    <w:rsid w:val="00423B49"/>
    <w:rsid w:val="00424567"/>
    <w:rsid w:val="004246A6"/>
    <w:rsid w:val="00425705"/>
    <w:rsid w:val="0042721C"/>
    <w:rsid w:val="00430F38"/>
    <w:rsid w:val="00431056"/>
    <w:rsid w:val="0043174A"/>
    <w:rsid w:val="0043196C"/>
    <w:rsid w:val="00431B3E"/>
    <w:rsid w:val="00431C0C"/>
    <w:rsid w:val="00431FD0"/>
    <w:rsid w:val="00432DC7"/>
    <w:rsid w:val="0043388C"/>
    <w:rsid w:val="004349E2"/>
    <w:rsid w:val="00434C12"/>
    <w:rsid w:val="00435773"/>
    <w:rsid w:val="00436195"/>
    <w:rsid w:val="00436325"/>
    <w:rsid w:val="00437317"/>
    <w:rsid w:val="00437481"/>
    <w:rsid w:val="004379A0"/>
    <w:rsid w:val="00440AAF"/>
    <w:rsid w:val="00441D49"/>
    <w:rsid w:val="004421F5"/>
    <w:rsid w:val="00442D28"/>
    <w:rsid w:val="00442F72"/>
    <w:rsid w:val="00443153"/>
    <w:rsid w:val="00443C72"/>
    <w:rsid w:val="0044474E"/>
    <w:rsid w:val="0044496D"/>
    <w:rsid w:val="00444F84"/>
    <w:rsid w:val="00445093"/>
    <w:rsid w:val="004450C5"/>
    <w:rsid w:val="00445C58"/>
    <w:rsid w:val="00446A29"/>
    <w:rsid w:val="004476A9"/>
    <w:rsid w:val="00447742"/>
    <w:rsid w:val="00447A5E"/>
    <w:rsid w:val="00447AAE"/>
    <w:rsid w:val="00447E87"/>
    <w:rsid w:val="004500E8"/>
    <w:rsid w:val="0045026B"/>
    <w:rsid w:val="004503DC"/>
    <w:rsid w:val="004508F1"/>
    <w:rsid w:val="00451892"/>
    <w:rsid w:val="00451A0D"/>
    <w:rsid w:val="00451BC0"/>
    <w:rsid w:val="004521BE"/>
    <w:rsid w:val="00452B79"/>
    <w:rsid w:val="00452E00"/>
    <w:rsid w:val="00452F2E"/>
    <w:rsid w:val="00452FF0"/>
    <w:rsid w:val="00453254"/>
    <w:rsid w:val="00453AC4"/>
    <w:rsid w:val="004557E9"/>
    <w:rsid w:val="00455AF3"/>
    <w:rsid w:val="00455E10"/>
    <w:rsid w:val="0045654F"/>
    <w:rsid w:val="00456A8A"/>
    <w:rsid w:val="004579C5"/>
    <w:rsid w:val="004602D2"/>
    <w:rsid w:val="004604DF"/>
    <w:rsid w:val="004608FE"/>
    <w:rsid w:val="00461502"/>
    <w:rsid w:val="00461CB8"/>
    <w:rsid w:val="004625F8"/>
    <w:rsid w:val="004636F2"/>
    <w:rsid w:val="00463D76"/>
    <w:rsid w:val="0046463E"/>
    <w:rsid w:val="004647FF"/>
    <w:rsid w:val="00464A2D"/>
    <w:rsid w:val="00464E6F"/>
    <w:rsid w:val="00465DCA"/>
    <w:rsid w:val="00467053"/>
    <w:rsid w:val="004670AD"/>
    <w:rsid w:val="00467A43"/>
    <w:rsid w:val="00467A45"/>
    <w:rsid w:val="00467E31"/>
    <w:rsid w:val="004707CA"/>
    <w:rsid w:val="0047239B"/>
    <w:rsid w:val="00472AAF"/>
    <w:rsid w:val="00472EB5"/>
    <w:rsid w:val="00473227"/>
    <w:rsid w:val="0047360B"/>
    <w:rsid w:val="00473668"/>
    <w:rsid w:val="004746BC"/>
    <w:rsid w:val="00474765"/>
    <w:rsid w:val="00474B4C"/>
    <w:rsid w:val="00474E77"/>
    <w:rsid w:val="00475720"/>
    <w:rsid w:val="00475B5F"/>
    <w:rsid w:val="004767FE"/>
    <w:rsid w:val="0047689F"/>
    <w:rsid w:val="00477072"/>
    <w:rsid w:val="004775DE"/>
    <w:rsid w:val="00477948"/>
    <w:rsid w:val="004779FE"/>
    <w:rsid w:val="00480438"/>
    <w:rsid w:val="004805F3"/>
    <w:rsid w:val="00480B2F"/>
    <w:rsid w:val="00480B38"/>
    <w:rsid w:val="004815E7"/>
    <w:rsid w:val="0048250F"/>
    <w:rsid w:val="004847E2"/>
    <w:rsid w:val="00485E85"/>
    <w:rsid w:val="004860D2"/>
    <w:rsid w:val="00487359"/>
    <w:rsid w:val="0048749E"/>
    <w:rsid w:val="004874C8"/>
    <w:rsid w:val="00487A7C"/>
    <w:rsid w:val="0049198C"/>
    <w:rsid w:val="00491FA8"/>
    <w:rsid w:val="0049253A"/>
    <w:rsid w:val="00493BC8"/>
    <w:rsid w:val="00494CBE"/>
    <w:rsid w:val="00495EA0"/>
    <w:rsid w:val="00496175"/>
    <w:rsid w:val="00496492"/>
    <w:rsid w:val="004972E5"/>
    <w:rsid w:val="00497524"/>
    <w:rsid w:val="00497740"/>
    <w:rsid w:val="004A0080"/>
    <w:rsid w:val="004A0CF6"/>
    <w:rsid w:val="004A1899"/>
    <w:rsid w:val="004A1CDA"/>
    <w:rsid w:val="004A3970"/>
    <w:rsid w:val="004A4216"/>
    <w:rsid w:val="004A5056"/>
    <w:rsid w:val="004A58C6"/>
    <w:rsid w:val="004A6599"/>
    <w:rsid w:val="004B000A"/>
    <w:rsid w:val="004B2A95"/>
    <w:rsid w:val="004B3A7B"/>
    <w:rsid w:val="004B41CB"/>
    <w:rsid w:val="004B5361"/>
    <w:rsid w:val="004B5E55"/>
    <w:rsid w:val="004B684D"/>
    <w:rsid w:val="004B6D2C"/>
    <w:rsid w:val="004B7404"/>
    <w:rsid w:val="004C04C2"/>
    <w:rsid w:val="004C09E8"/>
    <w:rsid w:val="004C117E"/>
    <w:rsid w:val="004C12A1"/>
    <w:rsid w:val="004C1522"/>
    <w:rsid w:val="004C1F9F"/>
    <w:rsid w:val="004C27C6"/>
    <w:rsid w:val="004C3692"/>
    <w:rsid w:val="004C3D70"/>
    <w:rsid w:val="004C466D"/>
    <w:rsid w:val="004C485F"/>
    <w:rsid w:val="004C4C14"/>
    <w:rsid w:val="004C542D"/>
    <w:rsid w:val="004C60CF"/>
    <w:rsid w:val="004C63DC"/>
    <w:rsid w:val="004C7389"/>
    <w:rsid w:val="004C74C3"/>
    <w:rsid w:val="004C7AE5"/>
    <w:rsid w:val="004D032B"/>
    <w:rsid w:val="004D2139"/>
    <w:rsid w:val="004D2D20"/>
    <w:rsid w:val="004D2F7D"/>
    <w:rsid w:val="004D31AB"/>
    <w:rsid w:val="004D3C47"/>
    <w:rsid w:val="004D44CB"/>
    <w:rsid w:val="004D505C"/>
    <w:rsid w:val="004D5E2E"/>
    <w:rsid w:val="004D6160"/>
    <w:rsid w:val="004D7506"/>
    <w:rsid w:val="004D7A6C"/>
    <w:rsid w:val="004E0615"/>
    <w:rsid w:val="004E11F7"/>
    <w:rsid w:val="004E1690"/>
    <w:rsid w:val="004E169F"/>
    <w:rsid w:val="004E1EF2"/>
    <w:rsid w:val="004E273E"/>
    <w:rsid w:val="004E3361"/>
    <w:rsid w:val="004E339C"/>
    <w:rsid w:val="004E3990"/>
    <w:rsid w:val="004E3B90"/>
    <w:rsid w:val="004E3EF5"/>
    <w:rsid w:val="004E4138"/>
    <w:rsid w:val="004E55EB"/>
    <w:rsid w:val="004E6986"/>
    <w:rsid w:val="004E6CFE"/>
    <w:rsid w:val="004E6D53"/>
    <w:rsid w:val="004E6FA0"/>
    <w:rsid w:val="004E70F7"/>
    <w:rsid w:val="004F07EC"/>
    <w:rsid w:val="004F0B9E"/>
    <w:rsid w:val="004F1169"/>
    <w:rsid w:val="004F3889"/>
    <w:rsid w:val="004F4B7F"/>
    <w:rsid w:val="004F5703"/>
    <w:rsid w:val="004F6CE4"/>
    <w:rsid w:val="004F6F80"/>
    <w:rsid w:val="004F76E5"/>
    <w:rsid w:val="00500C40"/>
    <w:rsid w:val="00501234"/>
    <w:rsid w:val="005017DC"/>
    <w:rsid w:val="00502B36"/>
    <w:rsid w:val="00503B11"/>
    <w:rsid w:val="00504888"/>
    <w:rsid w:val="00505B2F"/>
    <w:rsid w:val="00506366"/>
    <w:rsid w:val="0050728E"/>
    <w:rsid w:val="00507680"/>
    <w:rsid w:val="00507927"/>
    <w:rsid w:val="00507C05"/>
    <w:rsid w:val="00510334"/>
    <w:rsid w:val="0051287C"/>
    <w:rsid w:val="0051369D"/>
    <w:rsid w:val="00515712"/>
    <w:rsid w:val="005167AA"/>
    <w:rsid w:val="00516CD9"/>
    <w:rsid w:val="00517CBB"/>
    <w:rsid w:val="00517D4D"/>
    <w:rsid w:val="00517F22"/>
    <w:rsid w:val="0052144A"/>
    <w:rsid w:val="00521B56"/>
    <w:rsid w:val="00521D36"/>
    <w:rsid w:val="0052302D"/>
    <w:rsid w:val="00523B31"/>
    <w:rsid w:val="00523F66"/>
    <w:rsid w:val="005245F5"/>
    <w:rsid w:val="00524EB7"/>
    <w:rsid w:val="00525203"/>
    <w:rsid w:val="00526079"/>
    <w:rsid w:val="00526A81"/>
    <w:rsid w:val="00526EA7"/>
    <w:rsid w:val="0052750E"/>
    <w:rsid w:val="00530491"/>
    <w:rsid w:val="00530D9C"/>
    <w:rsid w:val="005324BF"/>
    <w:rsid w:val="00532D26"/>
    <w:rsid w:val="0053532A"/>
    <w:rsid w:val="005354D8"/>
    <w:rsid w:val="005358B3"/>
    <w:rsid w:val="00536469"/>
    <w:rsid w:val="005377C1"/>
    <w:rsid w:val="00537DD8"/>
    <w:rsid w:val="00540037"/>
    <w:rsid w:val="005406F7"/>
    <w:rsid w:val="00540791"/>
    <w:rsid w:val="005420C3"/>
    <w:rsid w:val="005438E5"/>
    <w:rsid w:val="00543DAC"/>
    <w:rsid w:val="00544B64"/>
    <w:rsid w:val="00545196"/>
    <w:rsid w:val="005455B2"/>
    <w:rsid w:val="00546606"/>
    <w:rsid w:val="00547B5F"/>
    <w:rsid w:val="005509DC"/>
    <w:rsid w:val="00550CC9"/>
    <w:rsid w:val="005517F7"/>
    <w:rsid w:val="00551EF0"/>
    <w:rsid w:val="00551F0B"/>
    <w:rsid w:val="005520A2"/>
    <w:rsid w:val="0055260D"/>
    <w:rsid w:val="005527CE"/>
    <w:rsid w:val="0055289D"/>
    <w:rsid w:val="005530D0"/>
    <w:rsid w:val="00553A5A"/>
    <w:rsid w:val="00554771"/>
    <w:rsid w:val="00556884"/>
    <w:rsid w:val="0055688F"/>
    <w:rsid w:val="00556A44"/>
    <w:rsid w:val="00556A54"/>
    <w:rsid w:val="00560638"/>
    <w:rsid w:val="00561858"/>
    <w:rsid w:val="00561E0A"/>
    <w:rsid w:val="00562F4E"/>
    <w:rsid w:val="00563048"/>
    <w:rsid w:val="005632F1"/>
    <w:rsid w:val="0056401C"/>
    <w:rsid w:val="00564171"/>
    <w:rsid w:val="0056469C"/>
    <w:rsid w:val="00564A7B"/>
    <w:rsid w:val="00564E62"/>
    <w:rsid w:val="00565020"/>
    <w:rsid w:val="0056511E"/>
    <w:rsid w:val="00565281"/>
    <w:rsid w:val="005661ED"/>
    <w:rsid w:val="00566E06"/>
    <w:rsid w:val="00567044"/>
    <w:rsid w:val="005676F2"/>
    <w:rsid w:val="005709EB"/>
    <w:rsid w:val="00571BA3"/>
    <w:rsid w:val="00571BA5"/>
    <w:rsid w:val="005729E5"/>
    <w:rsid w:val="00573D40"/>
    <w:rsid w:val="00573DAB"/>
    <w:rsid w:val="00573E4A"/>
    <w:rsid w:val="0057446F"/>
    <w:rsid w:val="00574F5F"/>
    <w:rsid w:val="005758C0"/>
    <w:rsid w:val="00575A70"/>
    <w:rsid w:val="00575CD9"/>
    <w:rsid w:val="00575EB6"/>
    <w:rsid w:val="00577147"/>
    <w:rsid w:val="0057746B"/>
    <w:rsid w:val="00577A45"/>
    <w:rsid w:val="0058297E"/>
    <w:rsid w:val="00583085"/>
    <w:rsid w:val="0058317F"/>
    <w:rsid w:val="00583974"/>
    <w:rsid w:val="00584179"/>
    <w:rsid w:val="00584AC9"/>
    <w:rsid w:val="00585449"/>
    <w:rsid w:val="00585979"/>
    <w:rsid w:val="00585DEC"/>
    <w:rsid w:val="00586F87"/>
    <w:rsid w:val="00587345"/>
    <w:rsid w:val="00590C42"/>
    <w:rsid w:val="005914BD"/>
    <w:rsid w:val="00592680"/>
    <w:rsid w:val="00592C72"/>
    <w:rsid w:val="005931A5"/>
    <w:rsid w:val="00593719"/>
    <w:rsid w:val="00593FF5"/>
    <w:rsid w:val="0059557D"/>
    <w:rsid w:val="0059571D"/>
    <w:rsid w:val="00595C17"/>
    <w:rsid w:val="00596E88"/>
    <w:rsid w:val="00597564"/>
    <w:rsid w:val="005A0A62"/>
    <w:rsid w:val="005A1B0D"/>
    <w:rsid w:val="005A1EE2"/>
    <w:rsid w:val="005A1F6D"/>
    <w:rsid w:val="005A276F"/>
    <w:rsid w:val="005A3EEB"/>
    <w:rsid w:val="005A40B7"/>
    <w:rsid w:val="005A4755"/>
    <w:rsid w:val="005A5CD1"/>
    <w:rsid w:val="005A697F"/>
    <w:rsid w:val="005A6EFF"/>
    <w:rsid w:val="005A79B4"/>
    <w:rsid w:val="005B0743"/>
    <w:rsid w:val="005B1412"/>
    <w:rsid w:val="005B1446"/>
    <w:rsid w:val="005B1B9A"/>
    <w:rsid w:val="005B2651"/>
    <w:rsid w:val="005B2BC1"/>
    <w:rsid w:val="005B2DF7"/>
    <w:rsid w:val="005B30AB"/>
    <w:rsid w:val="005B4590"/>
    <w:rsid w:val="005B5951"/>
    <w:rsid w:val="005B6306"/>
    <w:rsid w:val="005B6F0A"/>
    <w:rsid w:val="005B749B"/>
    <w:rsid w:val="005B7BA2"/>
    <w:rsid w:val="005B7FC8"/>
    <w:rsid w:val="005C2158"/>
    <w:rsid w:val="005C2666"/>
    <w:rsid w:val="005C37EF"/>
    <w:rsid w:val="005C4BAC"/>
    <w:rsid w:val="005C4FF1"/>
    <w:rsid w:val="005C581A"/>
    <w:rsid w:val="005C5D03"/>
    <w:rsid w:val="005C614E"/>
    <w:rsid w:val="005C6370"/>
    <w:rsid w:val="005C764A"/>
    <w:rsid w:val="005C7E13"/>
    <w:rsid w:val="005D0081"/>
    <w:rsid w:val="005D027C"/>
    <w:rsid w:val="005D07F3"/>
    <w:rsid w:val="005D0914"/>
    <w:rsid w:val="005D0B77"/>
    <w:rsid w:val="005D135C"/>
    <w:rsid w:val="005D246B"/>
    <w:rsid w:val="005D37DC"/>
    <w:rsid w:val="005D3BD6"/>
    <w:rsid w:val="005D3E44"/>
    <w:rsid w:val="005D49F7"/>
    <w:rsid w:val="005D53C6"/>
    <w:rsid w:val="005D5590"/>
    <w:rsid w:val="005D55EE"/>
    <w:rsid w:val="005D6AE4"/>
    <w:rsid w:val="005D7872"/>
    <w:rsid w:val="005E1798"/>
    <w:rsid w:val="005E3519"/>
    <w:rsid w:val="005E5363"/>
    <w:rsid w:val="005E5AD5"/>
    <w:rsid w:val="005E6FDC"/>
    <w:rsid w:val="005F125C"/>
    <w:rsid w:val="005F28C1"/>
    <w:rsid w:val="005F2F61"/>
    <w:rsid w:val="005F332B"/>
    <w:rsid w:val="005F47D2"/>
    <w:rsid w:val="005F5D26"/>
    <w:rsid w:val="005F681B"/>
    <w:rsid w:val="005F6E67"/>
    <w:rsid w:val="005F7063"/>
    <w:rsid w:val="005F7587"/>
    <w:rsid w:val="00601007"/>
    <w:rsid w:val="006029BA"/>
    <w:rsid w:val="0060344D"/>
    <w:rsid w:val="00603741"/>
    <w:rsid w:val="006042C3"/>
    <w:rsid w:val="0060449A"/>
    <w:rsid w:val="00604920"/>
    <w:rsid w:val="006055C7"/>
    <w:rsid w:val="00605B8D"/>
    <w:rsid w:val="0060613F"/>
    <w:rsid w:val="00606EE3"/>
    <w:rsid w:val="0060723E"/>
    <w:rsid w:val="00607907"/>
    <w:rsid w:val="00610288"/>
    <w:rsid w:val="00611237"/>
    <w:rsid w:val="0061161C"/>
    <w:rsid w:val="00611EBB"/>
    <w:rsid w:val="006128CA"/>
    <w:rsid w:val="0061355A"/>
    <w:rsid w:val="0061480E"/>
    <w:rsid w:val="006171D6"/>
    <w:rsid w:val="00617982"/>
    <w:rsid w:val="00617AA5"/>
    <w:rsid w:val="00617DF3"/>
    <w:rsid w:val="006205A6"/>
    <w:rsid w:val="00620FEF"/>
    <w:rsid w:val="00621C46"/>
    <w:rsid w:val="00621E0B"/>
    <w:rsid w:val="006221DE"/>
    <w:rsid w:val="00622282"/>
    <w:rsid w:val="00622B84"/>
    <w:rsid w:val="006230A5"/>
    <w:rsid w:val="006232FF"/>
    <w:rsid w:val="00624471"/>
    <w:rsid w:val="00624C62"/>
    <w:rsid w:val="00625BD5"/>
    <w:rsid w:val="00626ECC"/>
    <w:rsid w:val="006270CA"/>
    <w:rsid w:val="006274D7"/>
    <w:rsid w:val="0062777C"/>
    <w:rsid w:val="00630083"/>
    <w:rsid w:val="006303CF"/>
    <w:rsid w:val="00630F55"/>
    <w:rsid w:val="00632003"/>
    <w:rsid w:val="006324F6"/>
    <w:rsid w:val="00632EC2"/>
    <w:rsid w:val="00633536"/>
    <w:rsid w:val="00633CE2"/>
    <w:rsid w:val="00633D35"/>
    <w:rsid w:val="0063444F"/>
    <w:rsid w:val="006345C1"/>
    <w:rsid w:val="00634820"/>
    <w:rsid w:val="00634BAB"/>
    <w:rsid w:val="00636084"/>
    <w:rsid w:val="00637FF8"/>
    <w:rsid w:val="00640D5D"/>
    <w:rsid w:val="00641343"/>
    <w:rsid w:val="0064142E"/>
    <w:rsid w:val="006418FC"/>
    <w:rsid w:val="00641952"/>
    <w:rsid w:val="006429AA"/>
    <w:rsid w:val="00642BC8"/>
    <w:rsid w:val="00642D4A"/>
    <w:rsid w:val="00643D24"/>
    <w:rsid w:val="00643E58"/>
    <w:rsid w:val="006444E6"/>
    <w:rsid w:val="006463BD"/>
    <w:rsid w:val="006466DF"/>
    <w:rsid w:val="00647102"/>
    <w:rsid w:val="0065077E"/>
    <w:rsid w:val="0065151E"/>
    <w:rsid w:val="0065219F"/>
    <w:rsid w:val="00652992"/>
    <w:rsid w:val="00653B09"/>
    <w:rsid w:val="0065447B"/>
    <w:rsid w:val="00655C2D"/>
    <w:rsid w:val="006562AD"/>
    <w:rsid w:val="00656586"/>
    <w:rsid w:val="00656ECF"/>
    <w:rsid w:val="00657466"/>
    <w:rsid w:val="00657A92"/>
    <w:rsid w:val="00660367"/>
    <w:rsid w:val="006613BC"/>
    <w:rsid w:val="00661A58"/>
    <w:rsid w:val="00661EC2"/>
    <w:rsid w:val="006630A2"/>
    <w:rsid w:val="006633DF"/>
    <w:rsid w:val="006642D8"/>
    <w:rsid w:val="006701DB"/>
    <w:rsid w:val="00671368"/>
    <w:rsid w:val="00671F91"/>
    <w:rsid w:val="0067254B"/>
    <w:rsid w:val="00673049"/>
    <w:rsid w:val="00673292"/>
    <w:rsid w:val="0067445C"/>
    <w:rsid w:val="00674D14"/>
    <w:rsid w:val="00675959"/>
    <w:rsid w:val="00675CC0"/>
    <w:rsid w:val="00675FD6"/>
    <w:rsid w:val="00676115"/>
    <w:rsid w:val="0067626F"/>
    <w:rsid w:val="0067649D"/>
    <w:rsid w:val="00676A21"/>
    <w:rsid w:val="006770EC"/>
    <w:rsid w:val="0067724B"/>
    <w:rsid w:val="00677744"/>
    <w:rsid w:val="006809D5"/>
    <w:rsid w:val="0068191B"/>
    <w:rsid w:val="006819C2"/>
    <w:rsid w:val="00684514"/>
    <w:rsid w:val="00685C53"/>
    <w:rsid w:val="006869E6"/>
    <w:rsid w:val="00687CDC"/>
    <w:rsid w:val="0069199D"/>
    <w:rsid w:val="00691DEA"/>
    <w:rsid w:val="006931E3"/>
    <w:rsid w:val="006936D8"/>
    <w:rsid w:val="00694274"/>
    <w:rsid w:val="00694341"/>
    <w:rsid w:val="0069596B"/>
    <w:rsid w:val="00696693"/>
    <w:rsid w:val="00696D4C"/>
    <w:rsid w:val="00697AF2"/>
    <w:rsid w:val="006A2D5D"/>
    <w:rsid w:val="006A3A8A"/>
    <w:rsid w:val="006A3C68"/>
    <w:rsid w:val="006A40CA"/>
    <w:rsid w:val="006A4CC4"/>
    <w:rsid w:val="006A5692"/>
    <w:rsid w:val="006A6C9A"/>
    <w:rsid w:val="006B132A"/>
    <w:rsid w:val="006B332F"/>
    <w:rsid w:val="006B3E16"/>
    <w:rsid w:val="006B668C"/>
    <w:rsid w:val="006B67B0"/>
    <w:rsid w:val="006B6A05"/>
    <w:rsid w:val="006B6B8B"/>
    <w:rsid w:val="006B6DC6"/>
    <w:rsid w:val="006B7E55"/>
    <w:rsid w:val="006C0A1F"/>
    <w:rsid w:val="006C0B3D"/>
    <w:rsid w:val="006C0E51"/>
    <w:rsid w:val="006C12C8"/>
    <w:rsid w:val="006C159D"/>
    <w:rsid w:val="006C16FD"/>
    <w:rsid w:val="006C211D"/>
    <w:rsid w:val="006C2AA8"/>
    <w:rsid w:val="006C2DDE"/>
    <w:rsid w:val="006C38A7"/>
    <w:rsid w:val="006C5B06"/>
    <w:rsid w:val="006C68BF"/>
    <w:rsid w:val="006C6AE8"/>
    <w:rsid w:val="006C6F6B"/>
    <w:rsid w:val="006C7031"/>
    <w:rsid w:val="006D0222"/>
    <w:rsid w:val="006D10CE"/>
    <w:rsid w:val="006D16A1"/>
    <w:rsid w:val="006D24C3"/>
    <w:rsid w:val="006D3694"/>
    <w:rsid w:val="006D37EE"/>
    <w:rsid w:val="006D4402"/>
    <w:rsid w:val="006D541A"/>
    <w:rsid w:val="006D5734"/>
    <w:rsid w:val="006D5B21"/>
    <w:rsid w:val="006D5CDF"/>
    <w:rsid w:val="006D5DEE"/>
    <w:rsid w:val="006D76EB"/>
    <w:rsid w:val="006D7716"/>
    <w:rsid w:val="006E0F57"/>
    <w:rsid w:val="006E1AAB"/>
    <w:rsid w:val="006E2102"/>
    <w:rsid w:val="006E2358"/>
    <w:rsid w:val="006E2A74"/>
    <w:rsid w:val="006E39BC"/>
    <w:rsid w:val="006E695F"/>
    <w:rsid w:val="006E6A69"/>
    <w:rsid w:val="006E6D9D"/>
    <w:rsid w:val="006E7029"/>
    <w:rsid w:val="006F0D9B"/>
    <w:rsid w:val="006F1B9F"/>
    <w:rsid w:val="006F248B"/>
    <w:rsid w:val="006F282B"/>
    <w:rsid w:val="006F293B"/>
    <w:rsid w:val="006F2FAB"/>
    <w:rsid w:val="006F3363"/>
    <w:rsid w:val="006F34E6"/>
    <w:rsid w:val="006F397A"/>
    <w:rsid w:val="006F4B26"/>
    <w:rsid w:val="006F4B41"/>
    <w:rsid w:val="006F4F8F"/>
    <w:rsid w:val="006F4FB1"/>
    <w:rsid w:val="006F5757"/>
    <w:rsid w:val="006F77A0"/>
    <w:rsid w:val="006F77C8"/>
    <w:rsid w:val="006F79D9"/>
    <w:rsid w:val="006F7C26"/>
    <w:rsid w:val="006F7F15"/>
    <w:rsid w:val="00700004"/>
    <w:rsid w:val="00700982"/>
    <w:rsid w:val="007021BF"/>
    <w:rsid w:val="00702204"/>
    <w:rsid w:val="0070233C"/>
    <w:rsid w:val="007033F9"/>
    <w:rsid w:val="0070412D"/>
    <w:rsid w:val="00705205"/>
    <w:rsid w:val="00705845"/>
    <w:rsid w:val="0070681E"/>
    <w:rsid w:val="007077A7"/>
    <w:rsid w:val="00707ECB"/>
    <w:rsid w:val="0071008F"/>
    <w:rsid w:val="00710825"/>
    <w:rsid w:val="00711DED"/>
    <w:rsid w:val="00713F8E"/>
    <w:rsid w:val="00714036"/>
    <w:rsid w:val="00714125"/>
    <w:rsid w:val="00714634"/>
    <w:rsid w:val="00714668"/>
    <w:rsid w:val="007149F6"/>
    <w:rsid w:val="00714D5F"/>
    <w:rsid w:val="0071630E"/>
    <w:rsid w:val="00717B7E"/>
    <w:rsid w:val="00722A0F"/>
    <w:rsid w:val="00724642"/>
    <w:rsid w:val="00724925"/>
    <w:rsid w:val="00724D35"/>
    <w:rsid w:val="007257AA"/>
    <w:rsid w:val="0072699B"/>
    <w:rsid w:val="00726AD8"/>
    <w:rsid w:val="00726D00"/>
    <w:rsid w:val="0072778D"/>
    <w:rsid w:val="00727844"/>
    <w:rsid w:val="007300D4"/>
    <w:rsid w:val="00730CBD"/>
    <w:rsid w:val="00731546"/>
    <w:rsid w:val="00732C0D"/>
    <w:rsid w:val="00733915"/>
    <w:rsid w:val="007340DF"/>
    <w:rsid w:val="00734E89"/>
    <w:rsid w:val="00735597"/>
    <w:rsid w:val="007355B6"/>
    <w:rsid w:val="0073564D"/>
    <w:rsid w:val="00735F18"/>
    <w:rsid w:val="0073638C"/>
    <w:rsid w:val="00737E26"/>
    <w:rsid w:val="0074058D"/>
    <w:rsid w:val="007427D5"/>
    <w:rsid w:val="00742FCF"/>
    <w:rsid w:val="00744562"/>
    <w:rsid w:val="00744C32"/>
    <w:rsid w:val="00745797"/>
    <w:rsid w:val="007457C9"/>
    <w:rsid w:val="00745F35"/>
    <w:rsid w:val="007462F4"/>
    <w:rsid w:val="007466F6"/>
    <w:rsid w:val="0074712D"/>
    <w:rsid w:val="00750010"/>
    <w:rsid w:val="00751314"/>
    <w:rsid w:val="00751ADA"/>
    <w:rsid w:val="00752598"/>
    <w:rsid w:val="00752811"/>
    <w:rsid w:val="0075312B"/>
    <w:rsid w:val="0075375D"/>
    <w:rsid w:val="007537C2"/>
    <w:rsid w:val="007537F8"/>
    <w:rsid w:val="00753C00"/>
    <w:rsid w:val="00753E12"/>
    <w:rsid w:val="0075407C"/>
    <w:rsid w:val="00755192"/>
    <w:rsid w:val="007560EB"/>
    <w:rsid w:val="00756D75"/>
    <w:rsid w:val="0075735F"/>
    <w:rsid w:val="00757618"/>
    <w:rsid w:val="00760698"/>
    <w:rsid w:val="00760808"/>
    <w:rsid w:val="00760D8A"/>
    <w:rsid w:val="00761546"/>
    <w:rsid w:val="0076234B"/>
    <w:rsid w:val="0076294A"/>
    <w:rsid w:val="00762A50"/>
    <w:rsid w:val="00764734"/>
    <w:rsid w:val="0076485F"/>
    <w:rsid w:val="00765D83"/>
    <w:rsid w:val="00766DC2"/>
    <w:rsid w:val="00767373"/>
    <w:rsid w:val="00767AE0"/>
    <w:rsid w:val="0077012D"/>
    <w:rsid w:val="0077206B"/>
    <w:rsid w:val="00773B40"/>
    <w:rsid w:val="00774403"/>
    <w:rsid w:val="007747C8"/>
    <w:rsid w:val="0077560E"/>
    <w:rsid w:val="00776CEF"/>
    <w:rsid w:val="007775D2"/>
    <w:rsid w:val="00777F9B"/>
    <w:rsid w:val="00780D75"/>
    <w:rsid w:val="007812DB"/>
    <w:rsid w:val="007818DF"/>
    <w:rsid w:val="0078281B"/>
    <w:rsid w:val="007834B4"/>
    <w:rsid w:val="007838E4"/>
    <w:rsid w:val="00783F04"/>
    <w:rsid w:val="00784566"/>
    <w:rsid w:val="00785444"/>
    <w:rsid w:val="007854FE"/>
    <w:rsid w:val="007859AE"/>
    <w:rsid w:val="00785B1F"/>
    <w:rsid w:val="007864E9"/>
    <w:rsid w:val="00790312"/>
    <w:rsid w:val="00790781"/>
    <w:rsid w:val="00791A84"/>
    <w:rsid w:val="0079211E"/>
    <w:rsid w:val="00792E39"/>
    <w:rsid w:val="007932EC"/>
    <w:rsid w:val="007934CD"/>
    <w:rsid w:val="00793D37"/>
    <w:rsid w:val="0079501F"/>
    <w:rsid w:val="00795ECC"/>
    <w:rsid w:val="007964A9"/>
    <w:rsid w:val="00796760"/>
    <w:rsid w:val="00797370"/>
    <w:rsid w:val="00797F7B"/>
    <w:rsid w:val="007A07F3"/>
    <w:rsid w:val="007A0B48"/>
    <w:rsid w:val="007A175E"/>
    <w:rsid w:val="007A1C4E"/>
    <w:rsid w:val="007A2240"/>
    <w:rsid w:val="007A3778"/>
    <w:rsid w:val="007A3B2E"/>
    <w:rsid w:val="007A3B9F"/>
    <w:rsid w:val="007A3BE8"/>
    <w:rsid w:val="007A404F"/>
    <w:rsid w:val="007A6A32"/>
    <w:rsid w:val="007A6C93"/>
    <w:rsid w:val="007A78A9"/>
    <w:rsid w:val="007A7FFB"/>
    <w:rsid w:val="007B0E4B"/>
    <w:rsid w:val="007B16D2"/>
    <w:rsid w:val="007B3FA9"/>
    <w:rsid w:val="007B47DB"/>
    <w:rsid w:val="007B6058"/>
    <w:rsid w:val="007B6655"/>
    <w:rsid w:val="007B6DA0"/>
    <w:rsid w:val="007B78B2"/>
    <w:rsid w:val="007C0109"/>
    <w:rsid w:val="007C0126"/>
    <w:rsid w:val="007C01DD"/>
    <w:rsid w:val="007C0A44"/>
    <w:rsid w:val="007C0CE1"/>
    <w:rsid w:val="007C0CE4"/>
    <w:rsid w:val="007C0E41"/>
    <w:rsid w:val="007C2745"/>
    <w:rsid w:val="007C56DB"/>
    <w:rsid w:val="007C59B3"/>
    <w:rsid w:val="007C5A5A"/>
    <w:rsid w:val="007C60AC"/>
    <w:rsid w:val="007C6B07"/>
    <w:rsid w:val="007C7151"/>
    <w:rsid w:val="007C742B"/>
    <w:rsid w:val="007C7E6E"/>
    <w:rsid w:val="007D0459"/>
    <w:rsid w:val="007D045F"/>
    <w:rsid w:val="007D09C9"/>
    <w:rsid w:val="007D0E1F"/>
    <w:rsid w:val="007D18D8"/>
    <w:rsid w:val="007D2941"/>
    <w:rsid w:val="007D3FAC"/>
    <w:rsid w:val="007D4D24"/>
    <w:rsid w:val="007D588D"/>
    <w:rsid w:val="007D5CF1"/>
    <w:rsid w:val="007D5F66"/>
    <w:rsid w:val="007D697C"/>
    <w:rsid w:val="007D7163"/>
    <w:rsid w:val="007D7CD6"/>
    <w:rsid w:val="007E0524"/>
    <w:rsid w:val="007E10DB"/>
    <w:rsid w:val="007E1C22"/>
    <w:rsid w:val="007E4175"/>
    <w:rsid w:val="007E4879"/>
    <w:rsid w:val="007E4ABE"/>
    <w:rsid w:val="007E4CCA"/>
    <w:rsid w:val="007E5E3A"/>
    <w:rsid w:val="007F011B"/>
    <w:rsid w:val="007F05F1"/>
    <w:rsid w:val="007F1134"/>
    <w:rsid w:val="007F1195"/>
    <w:rsid w:val="007F134C"/>
    <w:rsid w:val="007F1519"/>
    <w:rsid w:val="007F42C1"/>
    <w:rsid w:val="007F443D"/>
    <w:rsid w:val="007F6FB6"/>
    <w:rsid w:val="007F7A34"/>
    <w:rsid w:val="00800E59"/>
    <w:rsid w:val="00802043"/>
    <w:rsid w:val="008031A8"/>
    <w:rsid w:val="008032AF"/>
    <w:rsid w:val="008034D4"/>
    <w:rsid w:val="00804855"/>
    <w:rsid w:val="00805005"/>
    <w:rsid w:val="00805347"/>
    <w:rsid w:val="00805E67"/>
    <w:rsid w:val="00806DEF"/>
    <w:rsid w:val="008074A7"/>
    <w:rsid w:val="008077DB"/>
    <w:rsid w:val="0081184B"/>
    <w:rsid w:val="008119DD"/>
    <w:rsid w:val="00812403"/>
    <w:rsid w:val="008132DC"/>
    <w:rsid w:val="00814208"/>
    <w:rsid w:val="00815882"/>
    <w:rsid w:val="00816032"/>
    <w:rsid w:val="008161B9"/>
    <w:rsid w:val="008166BA"/>
    <w:rsid w:val="00816E78"/>
    <w:rsid w:val="0081762C"/>
    <w:rsid w:val="00822C34"/>
    <w:rsid w:val="00823115"/>
    <w:rsid w:val="00824261"/>
    <w:rsid w:val="00824F2D"/>
    <w:rsid w:val="008252AA"/>
    <w:rsid w:val="008268A6"/>
    <w:rsid w:val="00826903"/>
    <w:rsid w:val="008274FC"/>
    <w:rsid w:val="00827E90"/>
    <w:rsid w:val="00830007"/>
    <w:rsid w:val="0083232A"/>
    <w:rsid w:val="00833899"/>
    <w:rsid w:val="00833C23"/>
    <w:rsid w:val="00833CCA"/>
    <w:rsid w:val="00835206"/>
    <w:rsid w:val="008360D6"/>
    <w:rsid w:val="008369C9"/>
    <w:rsid w:val="00836DA2"/>
    <w:rsid w:val="00837609"/>
    <w:rsid w:val="00837C5B"/>
    <w:rsid w:val="00840438"/>
    <w:rsid w:val="0084107C"/>
    <w:rsid w:val="008418AE"/>
    <w:rsid w:val="00842879"/>
    <w:rsid w:val="00844362"/>
    <w:rsid w:val="00845606"/>
    <w:rsid w:val="008462DB"/>
    <w:rsid w:val="008465C5"/>
    <w:rsid w:val="00847108"/>
    <w:rsid w:val="00850669"/>
    <w:rsid w:val="0085140F"/>
    <w:rsid w:val="008517AB"/>
    <w:rsid w:val="00853920"/>
    <w:rsid w:val="00855482"/>
    <w:rsid w:val="0085603A"/>
    <w:rsid w:val="00856450"/>
    <w:rsid w:val="00857F69"/>
    <w:rsid w:val="00860400"/>
    <w:rsid w:val="008628D3"/>
    <w:rsid w:val="00863FBA"/>
    <w:rsid w:val="0086697B"/>
    <w:rsid w:val="00866A88"/>
    <w:rsid w:val="00870493"/>
    <w:rsid w:val="0087133D"/>
    <w:rsid w:val="00871B2F"/>
    <w:rsid w:val="00871E5B"/>
    <w:rsid w:val="008729D3"/>
    <w:rsid w:val="008743AE"/>
    <w:rsid w:val="00875FCA"/>
    <w:rsid w:val="00876180"/>
    <w:rsid w:val="008769A2"/>
    <w:rsid w:val="00877C46"/>
    <w:rsid w:val="0088113F"/>
    <w:rsid w:val="008819AD"/>
    <w:rsid w:val="00882E26"/>
    <w:rsid w:val="00883889"/>
    <w:rsid w:val="00884B57"/>
    <w:rsid w:val="0088540E"/>
    <w:rsid w:val="0088588A"/>
    <w:rsid w:val="008868BD"/>
    <w:rsid w:val="00886A30"/>
    <w:rsid w:val="00887405"/>
    <w:rsid w:val="00890233"/>
    <w:rsid w:val="00890449"/>
    <w:rsid w:val="008909A8"/>
    <w:rsid w:val="00890BA2"/>
    <w:rsid w:val="008933D8"/>
    <w:rsid w:val="00893D7B"/>
    <w:rsid w:val="00894509"/>
    <w:rsid w:val="00894CB6"/>
    <w:rsid w:val="00894F50"/>
    <w:rsid w:val="00895F44"/>
    <w:rsid w:val="00896004"/>
    <w:rsid w:val="008960BF"/>
    <w:rsid w:val="0089610C"/>
    <w:rsid w:val="008968F1"/>
    <w:rsid w:val="00897ADE"/>
    <w:rsid w:val="008A10F1"/>
    <w:rsid w:val="008A163D"/>
    <w:rsid w:val="008A1929"/>
    <w:rsid w:val="008A3293"/>
    <w:rsid w:val="008A3CA5"/>
    <w:rsid w:val="008A4642"/>
    <w:rsid w:val="008A4964"/>
    <w:rsid w:val="008A66FF"/>
    <w:rsid w:val="008B0749"/>
    <w:rsid w:val="008B0D25"/>
    <w:rsid w:val="008B0E56"/>
    <w:rsid w:val="008B1480"/>
    <w:rsid w:val="008B23AD"/>
    <w:rsid w:val="008B2622"/>
    <w:rsid w:val="008B2757"/>
    <w:rsid w:val="008B2A06"/>
    <w:rsid w:val="008B374A"/>
    <w:rsid w:val="008B3B9F"/>
    <w:rsid w:val="008B44F6"/>
    <w:rsid w:val="008B4834"/>
    <w:rsid w:val="008B54FD"/>
    <w:rsid w:val="008B6F38"/>
    <w:rsid w:val="008B73E5"/>
    <w:rsid w:val="008B7F04"/>
    <w:rsid w:val="008B7FCB"/>
    <w:rsid w:val="008C00AD"/>
    <w:rsid w:val="008C00DC"/>
    <w:rsid w:val="008C15C7"/>
    <w:rsid w:val="008C1858"/>
    <w:rsid w:val="008C1E44"/>
    <w:rsid w:val="008C3C28"/>
    <w:rsid w:val="008C3EC3"/>
    <w:rsid w:val="008C54EA"/>
    <w:rsid w:val="008C75FB"/>
    <w:rsid w:val="008D02D7"/>
    <w:rsid w:val="008D156C"/>
    <w:rsid w:val="008D21AA"/>
    <w:rsid w:val="008D2CBD"/>
    <w:rsid w:val="008D4AFE"/>
    <w:rsid w:val="008D4B28"/>
    <w:rsid w:val="008D5E6D"/>
    <w:rsid w:val="008D76BD"/>
    <w:rsid w:val="008D7758"/>
    <w:rsid w:val="008D7B23"/>
    <w:rsid w:val="008E0035"/>
    <w:rsid w:val="008E07B4"/>
    <w:rsid w:val="008E1CD7"/>
    <w:rsid w:val="008E209D"/>
    <w:rsid w:val="008E3601"/>
    <w:rsid w:val="008E4257"/>
    <w:rsid w:val="008E4C38"/>
    <w:rsid w:val="008E7772"/>
    <w:rsid w:val="008F14D5"/>
    <w:rsid w:val="008F1F54"/>
    <w:rsid w:val="008F2314"/>
    <w:rsid w:val="008F3049"/>
    <w:rsid w:val="008F3651"/>
    <w:rsid w:val="008F4805"/>
    <w:rsid w:val="008F4BFD"/>
    <w:rsid w:val="008F5218"/>
    <w:rsid w:val="008F569A"/>
    <w:rsid w:val="008F7447"/>
    <w:rsid w:val="0090115E"/>
    <w:rsid w:val="00901806"/>
    <w:rsid w:val="00901D1D"/>
    <w:rsid w:val="00901F51"/>
    <w:rsid w:val="009033C4"/>
    <w:rsid w:val="00903F89"/>
    <w:rsid w:val="00904CBB"/>
    <w:rsid w:val="00904F0F"/>
    <w:rsid w:val="0090559C"/>
    <w:rsid w:val="009055E8"/>
    <w:rsid w:val="0090561F"/>
    <w:rsid w:val="009060F0"/>
    <w:rsid w:val="009063F2"/>
    <w:rsid w:val="0090744D"/>
    <w:rsid w:val="00911B43"/>
    <w:rsid w:val="00912635"/>
    <w:rsid w:val="00913B68"/>
    <w:rsid w:val="00913DAC"/>
    <w:rsid w:val="00914471"/>
    <w:rsid w:val="009148EF"/>
    <w:rsid w:val="00914AAC"/>
    <w:rsid w:val="0091593C"/>
    <w:rsid w:val="0091662F"/>
    <w:rsid w:val="00916CC8"/>
    <w:rsid w:val="0091713F"/>
    <w:rsid w:val="00917597"/>
    <w:rsid w:val="0092041E"/>
    <w:rsid w:val="0092117E"/>
    <w:rsid w:val="00921775"/>
    <w:rsid w:val="00921F77"/>
    <w:rsid w:val="00922502"/>
    <w:rsid w:val="00923A24"/>
    <w:rsid w:val="00923B4B"/>
    <w:rsid w:val="0092412F"/>
    <w:rsid w:val="0092443D"/>
    <w:rsid w:val="00925986"/>
    <w:rsid w:val="0092637A"/>
    <w:rsid w:val="009265B2"/>
    <w:rsid w:val="009278AB"/>
    <w:rsid w:val="00927B10"/>
    <w:rsid w:val="00930414"/>
    <w:rsid w:val="00930B48"/>
    <w:rsid w:val="009312BF"/>
    <w:rsid w:val="0093137A"/>
    <w:rsid w:val="00931615"/>
    <w:rsid w:val="009317F0"/>
    <w:rsid w:val="00932A01"/>
    <w:rsid w:val="00933937"/>
    <w:rsid w:val="00933EDD"/>
    <w:rsid w:val="0093453C"/>
    <w:rsid w:val="00935A98"/>
    <w:rsid w:val="009364F6"/>
    <w:rsid w:val="00937A80"/>
    <w:rsid w:val="009415FD"/>
    <w:rsid w:val="00941969"/>
    <w:rsid w:val="00942612"/>
    <w:rsid w:val="00943952"/>
    <w:rsid w:val="00945699"/>
    <w:rsid w:val="00945EBE"/>
    <w:rsid w:val="00946FAF"/>
    <w:rsid w:val="00951532"/>
    <w:rsid w:val="00952C5A"/>
    <w:rsid w:val="009536E5"/>
    <w:rsid w:val="00954643"/>
    <w:rsid w:val="00955548"/>
    <w:rsid w:val="00956F8A"/>
    <w:rsid w:val="009570E3"/>
    <w:rsid w:val="0095769E"/>
    <w:rsid w:val="00957A24"/>
    <w:rsid w:val="00957FD5"/>
    <w:rsid w:val="00960DFC"/>
    <w:rsid w:val="00960E46"/>
    <w:rsid w:val="00960EAD"/>
    <w:rsid w:val="00961850"/>
    <w:rsid w:val="00961DED"/>
    <w:rsid w:val="00962135"/>
    <w:rsid w:val="00962AA4"/>
    <w:rsid w:val="00964AFF"/>
    <w:rsid w:val="00964BD5"/>
    <w:rsid w:val="00964D4E"/>
    <w:rsid w:val="009653C9"/>
    <w:rsid w:val="00965EDB"/>
    <w:rsid w:val="00967641"/>
    <w:rsid w:val="00967ACF"/>
    <w:rsid w:val="0097108B"/>
    <w:rsid w:val="0097217A"/>
    <w:rsid w:val="009724DE"/>
    <w:rsid w:val="0097251B"/>
    <w:rsid w:val="009742BB"/>
    <w:rsid w:val="00974770"/>
    <w:rsid w:val="009755DB"/>
    <w:rsid w:val="00975DD5"/>
    <w:rsid w:val="00976678"/>
    <w:rsid w:val="009779AA"/>
    <w:rsid w:val="00977FD2"/>
    <w:rsid w:val="009802E2"/>
    <w:rsid w:val="00980F5A"/>
    <w:rsid w:val="009817AC"/>
    <w:rsid w:val="009826C2"/>
    <w:rsid w:val="00983E5C"/>
    <w:rsid w:val="00984774"/>
    <w:rsid w:val="009860EE"/>
    <w:rsid w:val="009871BD"/>
    <w:rsid w:val="00991133"/>
    <w:rsid w:val="00991F03"/>
    <w:rsid w:val="0099210B"/>
    <w:rsid w:val="009942AA"/>
    <w:rsid w:val="009948EC"/>
    <w:rsid w:val="009963AD"/>
    <w:rsid w:val="00996D25"/>
    <w:rsid w:val="0099750C"/>
    <w:rsid w:val="009A0E5D"/>
    <w:rsid w:val="009A2199"/>
    <w:rsid w:val="009A30C3"/>
    <w:rsid w:val="009A393E"/>
    <w:rsid w:val="009A3EED"/>
    <w:rsid w:val="009A4B18"/>
    <w:rsid w:val="009A5103"/>
    <w:rsid w:val="009A627C"/>
    <w:rsid w:val="009A6AEA"/>
    <w:rsid w:val="009A6D1A"/>
    <w:rsid w:val="009A72D1"/>
    <w:rsid w:val="009B05BE"/>
    <w:rsid w:val="009B1161"/>
    <w:rsid w:val="009B18FB"/>
    <w:rsid w:val="009B4833"/>
    <w:rsid w:val="009B7C5C"/>
    <w:rsid w:val="009B7D06"/>
    <w:rsid w:val="009C0918"/>
    <w:rsid w:val="009C0FCF"/>
    <w:rsid w:val="009C1004"/>
    <w:rsid w:val="009C201A"/>
    <w:rsid w:val="009C40AA"/>
    <w:rsid w:val="009C40E3"/>
    <w:rsid w:val="009C45D0"/>
    <w:rsid w:val="009C48D5"/>
    <w:rsid w:val="009C4AF5"/>
    <w:rsid w:val="009C60F3"/>
    <w:rsid w:val="009C6D82"/>
    <w:rsid w:val="009D126E"/>
    <w:rsid w:val="009D1BCA"/>
    <w:rsid w:val="009D1EA8"/>
    <w:rsid w:val="009D2016"/>
    <w:rsid w:val="009D2773"/>
    <w:rsid w:val="009D3AC5"/>
    <w:rsid w:val="009D3E30"/>
    <w:rsid w:val="009D4905"/>
    <w:rsid w:val="009D4960"/>
    <w:rsid w:val="009D53DF"/>
    <w:rsid w:val="009D54D7"/>
    <w:rsid w:val="009D5AEA"/>
    <w:rsid w:val="009D6164"/>
    <w:rsid w:val="009D79CE"/>
    <w:rsid w:val="009D7D74"/>
    <w:rsid w:val="009D7E4E"/>
    <w:rsid w:val="009E00FB"/>
    <w:rsid w:val="009E0578"/>
    <w:rsid w:val="009E1580"/>
    <w:rsid w:val="009E1AF5"/>
    <w:rsid w:val="009E1BB0"/>
    <w:rsid w:val="009E20FF"/>
    <w:rsid w:val="009E3595"/>
    <w:rsid w:val="009E3683"/>
    <w:rsid w:val="009E3697"/>
    <w:rsid w:val="009E3FC3"/>
    <w:rsid w:val="009E416D"/>
    <w:rsid w:val="009E4CCA"/>
    <w:rsid w:val="009E4E31"/>
    <w:rsid w:val="009E551D"/>
    <w:rsid w:val="009E5835"/>
    <w:rsid w:val="009E671D"/>
    <w:rsid w:val="009E6751"/>
    <w:rsid w:val="009E7498"/>
    <w:rsid w:val="009F014E"/>
    <w:rsid w:val="009F02EE"/>
    <w:rsid w:val="009F0499"/>
    <w:rsid w:val="009F14E1"/>
    <w:rsid w:val="009F2B48"/>
    <w:rsid w:val="009F3B16"/>
    <w:rsid w:val="009F3E1F"/>
    <w:rsid w:val="009F4659"/>
    <w:rsid w:val="009F4A7D"/>
    <w:rsid w:val="009F674B"/>
    <w:rsid w:val="009F70A1"/>
    <w:rsid w:val="00A00155"/>
    <w:rsid w:val="00A00E2D"/>
    <w:rsid w:val="00A02E23"/>
    <w:rsid w:val="00A031E5"/>
    <w:rsid w:val="00A03BED"/>
    <w:rsid w:val="00A03C2C"/>
    <w:rsid w:val="00A05168"/>
    <w:rsid w:val="00A055F2"/>
    <w:rsid w:val="00A05D51"/>
    <w:rsid w:val="00A06067"/>
    <w:rsid w:val="00A06A20"/>
    <w:rsid w:val="00A07064"/>
    <w:rsid w:val="00A07DE0"/>
    <w:rsid w:val="00A104F0"/>
    <w:rsid w:val="00A10FFD"/>
    <w:rsid w:val="00A115E8"/>
    <w:rsid w:val="00A11A9F"/>
    <w:rsid w:val="00A11FC0"/>
    <w:rsid w:val="00A12566"/>
    <w:rsid w:val="00A12657"/>
    <w:rsid w:val="00A12A7B"/>
    <w:rsid w:val="00A12C22"/>
    <w:rsid w:val="00A13C37"/>
    <w:rsid w:val="00A140EF"/>
    <w:rsid w:val="00A146A5"/>
    <w:rsid w:val="00A155D3"/>
    <w:rsid w:val="00A156BB"/>
    <w:rsid w:val="00A158F1"/>
    <w:rsid w:val="00A15A72"/>
    <w:rsid w:val="00A20E65"/>
    <w:rsid w:val="00A21347"/>
    <w:rsid w:val="00A21A05"/>
    <w:rsid w:val="00A22453"/>
    <w:rsid w:val="00A226ED"/>
    <w:rsid w:val="00A22C66"/>
    <w:rsid w:val="00A22C77"/>
    <w:rsid w:val="00A239CA"/>
    <w:rsid w:val="00A2421C"/>
    <w:rsid w:val="00A24E6F"/>
    <w:rsid w:val="00A27863"/>
    <w:rsid w:val="00A27EA3"/>
    <w:rsid w:val="00A30E02"/>
    <w:rsid w:val="00A312BB"/>
    <w:rsid w:val="00A316A4"/>
    <w:rsid w:val="00A3224F"/>
    <w:rsid w:val="00A33035"/>
    <w:rsid w:val="00A332E4"/>
    <w:rsid w:val="00A33500"/>
    <w:rsid w:val="00A34203"/>
    <w:rsid w:val="00A34877"/>
    <w:rsid w:val="00A34C7F"/>
    <w:rsid w:val="00A35251"/>
    <w:rsid w:val="00A373BA"/>
    <w:rsid w:val="00A37A58"/>
    <w:rsid w:val="00A40D60"/>
    <w:rsid w:val="00A44558"/>
    <w:rsid w:val="00A44677"/>
    <w:rsid w:val="00A448FB"/>
    <w:rsid w:val="00A4525E"/>
    <w:rsid w:val="00A45533"/>
    <w:rsid w:val="00A45A32"/>
    <w:rsid w:val="00A468AB"/>
    <w:rsid w:val="00A46D09"/>
    <w:rsid w:val="00A47247"/>
    <w:rsid w:val="00A47EBA"/>
    <w:rsid w:val="00A52251"/>
    <w:rsid w:val="00A52364"/>
    <w:rsid w:val="00A529A7"/>
    <w:rsid w:val="00A554D7"/>
    <w:rsid w:val="00A5624C"/>
    <w:rsid w:val="00A56EA9"/>
    <w:rsid w:val="00A573E0"/>
    <w:rsid w:val="00A601FA"/>
    <w:rsid w:val="00A60AB4"/>
    <w:rsid w:val="00A60CEB"/>
    <w:rsid w:val="00A61B89"/>
    <w:rsid w:val="00A62CBE"/>
    <w:rsid w:val="00A63C7C"/>
    <w:rsid w:val="00A641C3"/>
    <w:rsid w:val="00A6481C"/>
    <w:rsid w:val="00A6492A"/>
    <w:rsid w:val="00A6592F"/>
    <w:rsid w:val="00A66067"/>
    <w:rsid w:val="00A667F2"/>
    <w:rsid w:val="00A66AE2"/>
    <w:rsid w:val="00A70CEA"/>
    <w:rsid w:val="00A71DFD"/>
    <w:rsid w:val="00A737A5"/>
    <w:rsid w:val="00A73E57"/>
    <w:rsid w:val="00A74C69"/>
    <w:rsid w:val="00A754EC"/>
    <w:rsid w:val="00A7690F"/>
    <w:rsid w:val="00A76B1E"/>
    <w:rsid w:val="00A76DBC"/>
    <w:rsid w:val="00A76DE8"/>
    <w:rsid w:val="00A77579"/>
    <w:rsid w:val="00A776C4"/>
    <w:rsid w:val="00A777BE"/>
    <w:rsid w:val="00A779B5"/>
    <w:rsid w:val="00A77F26"/>
    <w:rsid w:val="00A80764"/>
    <w:rsid w:val="00A80815"/>
    <w:rsid w:val="00A81E01"/>
    <w:rsid w:val="00A822A7"/>
    <w:rsid w:val="00A8287B"/>
    <w:rsid w:val="00A83D16"/>
    <w:rsid w:val="00A84EA0"/>
    <w:rsid w:val="00A8544F"/>
    <w:rsid w:val="00A856DD"/>
    <w:rsid w:val="00A8655C"/>
    <w:rsid w:val="00A86687"/>
    <w:rsid w:val="00A87E4B"/>
    <w:rsid w:val="00A905FD"/>
    <w:rsid w:val="00A906B2"/>
    <w:rsid w:val="00A90B8B"/>
    <w:rsid w:val="00A91340"/>
    <w:rsid w:val="00A91DBE"/>
    <w:rsid w:val="00A91F47"/>
    <w:rsid w:val="00A92237"/>
    <w:rsid w:val="00A92858"/>
    <w:rsid w:val="00A94E52"/>
    <w:rsid w:val="00A95586"/>
    <w:rsid w:val="00A96FCD"/>
    <w:rsid w:val="00A97637"/>
    <w:rsid w:val="00A97813"/>
    <w:rsid w:val="00A97ADC"/>
    <w:rsid w:val="00AA070D"/>
    <w:rsid w:val="00AA14B3"/>
    <w:rsid w:val="00AA14EE"/>
    <w:rsid w:val="00AA15D9"/>
    <w:rsid w:val="00AA224E"/>
    <w:rsid w:val="00AA2DF5"/>
    <w:rsid w:val="00AA31A0"/>
    <w:rsid w:val="00AA324F"/>
    <w:rsid w:val="00AA38F0"/>
    <w:rsid w:val="00AA41B9"/>
    <w:rsid w:val="00AA4CEA"/>
    <w:rsid w:val="00AA5980"/>
    <w:rsid w:val="00AA5EE7"/>
    <w:rsid w:val="00AA7655"/>
    <w:rsid w:val="00AB5186"/>
    <w:rsid w:val="00AB594A"/>
    <w:rsid w:val="00AB61E0"/>
    <w:rsid w:val="00AB74F9"/>
    <w:rsid w:val="00AC0E80"/>
    <w:rsid w:val="00AC16E4"/>
    <w:rsid w:val="00AC1A6A"/>
    <w:rsid w:val="00AC1FAA"/>
    <w:rsid w:val="00AC2323"/>
    <w:rsid w:val="00AC23BF"/>
    <w:rsid w:val="00AC24A0"/>
    <w:rsid w:val="00AC2965"/>
    <w:rsid w:val="00AC2CE2"/>
    <w:rsid w:val="00AC30C5"/>
    <w:rsid w:val="00AC3F45"/>
    <w:rsid w:val="00AC41F2"/>
    <w:rsid w:val="00AC4D9A"/>
    <w:rsid w:val="00AC568E"/>
    <w:rsid w:val="00AC5A15"/>
    <w:rsid w:val="00AC730E"/>
    <w:rsid w:val="00AC7626"/>
    <w:rsid w:val="00AD0982"/>
    <w:rsid w:val="00AD12C2"/>
    <w:rsid w:val="00AD1B80"/>
    <w:rsid w:val="00AD1E6C"/>
    <w:rsid w:val="00AD201D"/>
    <w:rsid w:val="00AD205A"/>
    <w:rsid w:val="00AD2766"/>
    <w:rsid w:val="00AD2EA4"/>
    <w:rsid w:val="00AD372C"/>
    <w:rsid w:val="00AD3BDF"/>
    <w:rsid w:val="00AD3E99"/>
    <w:rsid w:val="00AD42F1"/>
    <w:rsid w:val="00AD461F"/>
    <w:rsid w:val="00AD5109"/>
    <w:rsid w:val="00AD579B"/>
    <w:rsid w:val="00AD5B5C"/>
    <w:rsid w:val="00AD626D"/>
    <w:rsid w:val="00AD667C"/>
    <w:rsid w:val="00AD71EF"/>
    <w:rsid w:val="00AD74C1"/>
    <w:rsid w:val="00AD75AF"/>
    <w:rsid w:val="00AD7CC7"/>
    <w:rsid w:val="00AE03F7"/>
    <w:rsid w:val="00AE06CC"/>
    <w:rsid w:val="00AE1E87"/>
    <w:rsid w:val="00AE2A30"/>
    <w:rsid w:val="00AE3706"/>
    <w:rsid w:val="00AE3909"/>
    <w:rsid w:val="00AE48A6"/>
    <w:rsid w:val="00AE5868"/>
    <w:rsid w:val="00AE59CE"/>
    <w:rsid w:val="00AE6076"/>
    <w:rsid w:val="00AE6083"/>
    <w:rsid w:val="00AE6157"/>
    <w:rsid w:val="00AE688A"/>
    <w:rsid w:val="00AE7F17"/>
    <w:rsid w:val="00AE7FE9"/>
    <w:rsid w:val="00AF13D7"/>
    <w:rsid w:val="00AF2660"/>
    <w:rsid w:val="00AF3837"/>
    <w:rsid w:val="00AF3C2C"/>
    <w:rsid w:val="00AF3FF7"/>
    <w:rsid w:val="00AF4A8F"/>
    <w:rsid w:val="00AF532A"/>
    <w:rsid w:val="00AF66C2"/>
    <w:rsid w:val="00AF6A88"/>
    <w:rsid w:val="00AF7420"/>
    <w:rsid w:val="00AF79CB"/>
    <w:rsid w:val="00B00581"/>
    <w:rsid w:val="00B00AA0"/>
    <w:rsid w:val="00B00C96"/>
    <w:rsid w:val="00B03445"/>
    <w:rsid w:val="00B0379A"/>
    <w:rsid w:val="00B04491"/>
    <w:rsid w:val="00B06695"/>
    <w:rsid w:val="00B06A0A"/>
    <w:rsid w:val="00B06E9C"/>
    <w:rsid w:val="00B0731F"/>
    <w:rsid w:val="00B12A36"/>
    <w:rsid w:val="00B12B75"/>
    <w:rsid w:val="00B13ED7"/>
    <w:rsid w:val="00B14B3C"/>
    <w:rsid w:val="00B161DA"/>
    <w:rsid w:val="00B1744B"/>
    <w:rsid w:val="00B174C3"/>
    <w:rsid w:val="00B17542"/>
    <w:rsid w:val="00B178AC"/>
    <w:rsid w:val="00B17EEA"/>
    <w:rsid w:val="00B2055B"/>
    <w:rsid w:val="00B20906"/>
    <w:rsid w:val="00B20B6D"/>
    <w:rsid w:val="00B2124A"/>
    <w:rsid w:val="00B232A1"/>
    <w:rsid w:val="00B23466"/>
    <w:rsid w:val="00B244E4"/>
    <w:rsid w:val="00B2500A"/>
    <w:rsid w:val="00B262D2"/>
    <w:rsid w:val="00B26C40"/>
    <w:rsid w:val="00B278E7"/>
    <w:rsid w:val="00B30869"/>
    <w:rsid w:val="00B318D7"/>
    <w:rsid w:val="00B31CCA"/>
    <w:rsid w:val="00B31CF2"/>
    <w:rsid w:val="00B329E2"/>
    <w:rsid w:val="00B32E01"/>
    <w:rsid w:val="00B342E0"/>
    <w:rsid w:val="00B35B07"/>
    <w:rsid w:val="00B36366"/>
    <w:rsid w:val="00B372A3"/>
    <w:rsid w:val="00B37419"/>
    <w:rsid w:val="00B37698"/>
    <w:rsid w:val="00B37A48"/>
    <w:rsid w:val="00B41447"/>
    <w:rsid w:val="00B423D2"/>
    <w:rsid w:val="00B432CA"/>
    <w:rsid w:val="00B43D90"/>
    <w:rsid w:val="00B450F5"/>
    <w:rsid w:val="00B45C14"/>
    <w:rsid w:val="00B462D5"/>
    <w:rsid w:val="00B4770D"/>
    <w:rsid w:val="00B47A76"/>
    <w:rsid w:val="00B50245"/>
    <w:rsid w:val="00B50314"/>
    <w:rsid w:val="00B50FE7"/>
    <w:rsid w:val="00B51133"/>
    <w:rsid w:val="00B51769"/>
    <w:rsid w:val="00B52222"/>
    <w:rsid w:val="00B55CC8"/>
    <w:rsid w:val="00B55F32"/>
    <w:rsid w:val="00B56CF9"/>
    <w:rsid w:val="00B57598"/>
    <w:rsid w:val="00B57AEC"/>
    <w:rsid w:val="00B57BCF"/>
    <w:rsid w:val="00B60824"/>
    <w:rsid w:val="00B61DB4"/>
    <w:rsid w:val="00B63025"/>
    <w:rsid w:val="00B630F9"/>
    <w:rsid w:val="00B633A2"/>
    <w:rsid w:val="00B64433"/>
    <w:rsid w:val="00B64DF4"/>
    <w:rsid w:val="00B65169"/>
    <w:rsid w:val="00B6537D"/>
    <w:rsid w:val="00B6593E"/>
    <w:rsid w:val="00B66201"/>
    <w:rsid w:val="00B66600"/>
    <w:rsid w:val="00B66977"/>
    <w:rsid w:val="00B67721"/>
    <w:rsid w:val="00B679ED"/>
    <w:rsid w:val="00B67E3D"/>
    <w:rsid w:val="00B71727"/>
    <w:rsid w:val="00B71BCA"/>
    <w:rsid w:val="00B71BFA"/>
    <w:rsid w:val="00B71F7E"/>
    <w:rsid w:val="00B73728"/>
    <w:rsid w:val="00B7440F"/>
    <w:rsid w:val="00B74662"/>
    <w:rsid w:val="00B759DD"/>
    <w:rsid w:val="00B76514"/>
    <w:rsid w:val="00B765D8"/>
    <w:rsid w:val="00B7685F"/>
    <w:rsid w:val="00B778D1"/>
    <w:rsid w:val="00B7799B"/>
    <w:rsid w:val="00B77C46"/>
    <w:rsid w:val="00B80B81"/>
    <w:rsid w:val="00B8147A"/>
    <w:rsid w:val="00B81712"/>
    <w:rsid w:val="00B83CCD"/>
    <w:rsid w:val="00B8479E"/>
    <w:rsid w:val="00B848C0"/>
    <w:rsid w:val="00B857C5"/>
    <w:rsid w:val="00B859CA"/>
    <w:rsid w:val="00B87662"/>
    <w:rsid w:val="00B8792A"/>
    <w:rsid w:val="00B90624"/>
    <w:rsid w:val="00B90FFD"/>
    <w:rsid w:val="00B91E1A"/>
    <w:rsid w:val="00B92257"/>
    <w:rsid w:val="00B93AE6"/>
    <w:rsid w:val="00B943F3"/>
    <w:rsid w:val="00B94632"/>
    <w:rsid w:val="00B94C59"/>
    <w:rsid w:val="00B95262"/>
    <w:rsid w:val="00B95D6F"/>
    <w:rsid w:val="00B96728"/>
    <w:rsid w:val="00B97929"/>
    <w:rsid w:val="00B97F6F"/>
    <w:rsid w:val="00BA0AB4"/>
    <w:rsid w:val="00BA1157"/>
    <w:rsid w:val="00BA1E21"/>
    <w:rsid w:val="00BA27DF"/>
    <w:rsid w:val="00BA2872"/>
    <w:rsid w:val="00BA2B85"/>
    <w:rsid w:val="00BA2CD1"/>
    <w:rsid w:val="00BA60C0"/>
    <w:rsid w:val="00BA63F5"/>
    <w:rsid w:val="00BA6B40"/>
    <w:rsid w:val="00BA6C9C"/>
    <w:rsid w:val="00BA70DF"/>
    <w:rsid w:val="00BA750E"/>
    <w:rsid w:val="00BA7FED"/>
    <w:rsid w:val="00BB018A"/>
    <w:rsid w:val="00BB0C1E"/>
    <w:rsid w:val="00BB0E67"/>
    <w:rsid w:val="00BB1E27"/>
    <w:rsid w:val="00BB2615"/>
    <w:rsid w:val="00BB26D8"/>
    <w:rsid w:val="00BB2801"/>
    <w:rsid w:val="00BB4485"/>
    <w:rsid w:val="00BB471F"/>
    <w:rsid w:val="00BB507F"/>
    <w:rsid w:val="00BB5EA9"/>
    <w:rsid w:val="00BB6160"/>
    <w:rsid w:val="00BB6890"/>
    <w:rsid w:val="00BB796C"/>
    <w:rsid w:val="00BC02B4"/>
    <w:rsid w:val="00BC17D7"/>
    <w:rsid w:val="00BC1F1A"/>
    <w:rsid w:val="00BC1FE1"/>
    <w:rsid w:val="00BC3DD1"/>
    <w:rsid w:val="00BC40F0"/>
    <w:rsid w:val="00BC4750"/>
    <w:rsid w:val="00BC6327"/>
    <w:rsid w:val="00BC7047"/>
    <w:rsid w:val="00BC7920"/>
    <w:rsid w:val="00BD0B62"/>
    <w:rsid w:val="00BD1186"/>
    <w:rsid w:val="00BD176B"/>
    <w:rsid w:val="00BD2BFF"/>
    <w:rsid w:val="00BD30A3"/>
    <w:rsid w:val="00BD3994"/>
    <w:rsid w:val="00BD3CF6"/>
    <w:rsid w:val="00BD44C3"/>
    <w:rsid w:val="00BD4BA1"/>
    <w:rsid w:val="00BD4D5F"/>
    <w:rsid w:val="00BD57F7"/>
    <w:rsid w:val="00BD6B23"/>
    <w:rsid w:val="00BD7A06"/>
    <w:rsid w:val="00BE04A3"/>
    <w:rsid w:val="00BE1BC1"/>
    <w:rsid w:val="00BE26EC"/>
    <w:rsid w:val="00BE6BE9"/>
    <w:rsid w:val="00BF011A"/>
    <w:rsid w:val="00BF0977"/>
    <w:rsid w:val="00BF1852"/>
    <w:rsid w:val="00BF4E28"/>
    <w:rsid w:val="00BF5D46"/>
    <w:rsid w:val="00BF669C"/>
    <w:rsid w:val="00BF7A07"/>
    <w:rsid w:val="00C01B7D"/>
    <w:rsid w:val="00C02ADB"/>
    <w:rsid w:val="00C02F8A"/>
    <w:rsid w:val="00C03214"/>
    <w:rsid w:val="00C037F6"/>
    <w:rsid w:val="00C050D3"/>
    <w:rsid w:val="00C06079"/>
    <w:rsid w:val="00C06DD8"/>
    <w:rsid w:val="00C07385"/>
    <w:rsid w:val="00C076C7"/>
    <w:rsid w:val="00C07E0B"/>
    <w:rsid w:val="00C07EC6"/>
    <w:rsid w:val="00C11305"/>
    <w:rsid w:val="00C1218B"/>
    <w:rsid w:val="00C125F1"/>
    <w:rsid w:val="00C1382E"/>
    <w:rsid w:val="00C13A4F"/>
    <w:rsid w:val="00C13B70"/>
    <w:rsid w:val="00C14869"/>
    <w:rsid w:val="00C15325"/>
    <w:rsid w:val="00C15427"/>
    <w:rsid w:val="00C20EDF"/>
    <w:rsid w:val="00C2151A"/>
    <w:rsid w:val="00C21636"/>
    <w:rsid w:val="00C22150"/>
    <w:rsid w:val="00C2255A"/>
    <w:rsid w:val="00C22589"/>
    <w:rsid w:val="00C24140"/>
    <w:rsid w:val="00C252AC"/>
    <w:rsid w:val="00C252C3"/>
    <w:rsid w:val="00C2605E"/>
    <w:rsid w:val="00C2709A"/>
    <w:rsid w:val="00C2786D"/>
    <w:rsid w:val="00C27A09"/>
    <w:rsid w:val="00C30250"/>
    <w:rsid w:val="00C305D5"/>
    <w:rsid w:val="00C313CB"/>
    <w:rsid w:val="00C31744"/>
    <w:rsid w:val="00C3242B"/>
    <w:rsid w:val="00C32647"/>
    <w:rsid w:val="00C32EAD"/>
    <w:rsid w:val="00C341F4"/>
    <w:rsid w:val="00C364B0"/>
    <w:rsid w:val="00C377AB"/>
    <w:rsid w:val="00C37924"/>
    <w:rsid w:val="00C37AAE"/>
    <w:rsid w:val="00C40A1E"/>
    <w:rsid w:val="00C42829"/>
    <w:rsid w:val="00C4468C"/>
    <w:rsid w:val="00C448B7"/>
    <w:rsid w:val="00C44929"/>
    <w:rsid w:val="00C45330"/>
    <w:rsid w:val="00C45524"/>
    <w:rsid w:val="00C479EE"/>
    <w:rsid w:val="00C50343"/>
    <w:rsid w:val="00C51BD1"/>
    <w:rsid w:val="00C534A9"/>
    <w:rsid w:val="00C54913"/>
    <w:rsid w:val="00C5497D"/>
    <w:rsid w:val="00C55A63"/>
    <w:rsid w:val="00C55E38"/>
    <w:rsid w:val="00C56F01"/>
    <w:rsid w:val="00C5779A"/>
    <w:rsid w:val="00C602CB"/>
    <w:rsid w:val="00C60C4D"/>
    <w:rsid w:val="00C61903"/>
    <w:rsid w:val="00C61E24"/>
    <w:rsid w:val="00C63A73"/>
    <w:rsid w:val="00C649C2"/>
    <w:rsid w:val="00C6608C"/>
    <w:rsid w:val="00C660DF"/>
    <w:rsid w:val="00C661B5"/>
    <w:rsid w:val="00C665FC"/>
    <w:rsid w:val="00C667CE"/>
    <w:rsid w:val="00C66AFD"/>
    <w:rsid w:val="00C67307"/>
    <w:rsid w:val="00C67956"/>
    <w:rsid w:val="00C67E14"/>
    <w:rsid w:val="00C70F7A"/>
    <w:rsid w:val="00C7198D"/>
    <w:rsid w:val="00C73071"/>
    <w:rsid w:val="00C759D1"/>
    <w:rsid w:val="00C75ED4"/>
    <w:rsid w:val="00C81312"/>
    <w:rsid w:val="00C81C02"/>
    <w:rsid w:val="00C84CEF"/>
    <w:rsid w:val="00C84F2A"/>
    <w:rsid w:val="00C85A50"/>
    <w:rsid w:val="00C85F6B"/>
    <w:rsid w:val="00C8649A"/>
    <w:rsid w:val="00C864C5"/>
    <w:rsid w:val="00C87437"/>
    <w:rsid w:val="00C90043"/>
    <w:rsid w:val="00C915B4"/>
    <w:rsid w:val="00C91F26"/>
    <w:rsid w:val="00C92091"/>
    <w:rsid w:val="00C924EF"/>
    <w:rsid w:val="00C92671"/>
    <w:rsid w:val="00C9330C"/>
    <w:rsid w:val="00C939FF"/>
    <w:rsid w:val="00C93F70"/>
    <w:rsid w:val="00C9447C"/>
    <w:rsid w:val="00C949BF"/>
    <w:rsid w:val="00C9576A"/>
    <w:rsid w:val="00C9585A"/>
    <w:rsid w:val="00C95CA9"/>
    <w:rsid w:val="00C96682"/>
    <w:rsid w:val="00C97416"/>
    <w:rsid w:val="00CA0DBB"/>
    <w:rsid w:val="00CA1904"/>
    <w:rsid w:val="00CA24A2"/>
    <w:rsid w:val="00CA4D76"/>
    <w:rsid w:val="00CA626F"/>
    <w:rsid w:val="00CA6AE9"/>
    <w:rsid w:val="00CA7307"/>
    <w:rsid w:val="00CA79F9"/>
    <w:rsid w:val="00CB2ECB"/>
    <w:rsid w:val="00CB5A5D"/>
    <w:rsid w:val="00CB68CA"/>
    <w:rsid w:val="00CB6C5D"/>
    <w:rsid w:val="00CC0E59"/>
    <w:rsid w:val="00CC1D9F"/>
    <w:rsid w:val="00CC21DB"/>
    <w:rsid w:val="00CC281A"/>
    <w:rsid w:val="00CC2823"/>
    <w:rsid w:val="00CC2F56"/>
    <w:rsid w:val="00CC35CF"/>
    <w:rsid w:val="00CC3B53"/>
    <w:rsid w:val="00CC417B"/>
    <w:rsid w:val="00CC4763"/>
    <w:rsid w:val="00CC4AE7"/>
    <w:rsid w:val="00CC4CF0"/>
    <w:rsid w:val="00CC608E"/>
    <w:rsid w:val="00CC63D5"/>
    <w:rsid w:val="00CC66CF"/>
    <w:rsid w:val="00CC6D15"/>
    <w:rsid w:val="00CC7420"/>
    <w:rsid w:val="00CD023F"/>
    <w:rsid w:val="00CD028A"/>
    <w:rsid w:val="00CD3D46"/>
    <w:rsid w:val="00CD4811"/>
    <w:rsid w:val="00CD4BC3"/>
    <w:rsid w:val="00CD568A"/>
    <w:rsid w:val="00CD579B"/>
    <w:rsid w:val="00CD76CE"/>
    <w:rsid w:val="00CE0640"/>
    <w:rsid w:val="00CE234E"/>
    <w:rsid w:val="00CE395C"/>
    <w:rsid w:val="00CE4AB4"/>
    <w:rsid w:val="00CE4D47"/>
    <w:rsid w:val="00CE6141"/>
    <w:rsid w:val="00CE715B"/>
    <w:rsid w:val="00CF03E0"/>
    <w:rsid w:val="00CF0514"/>
    <w:rsid w:val="00CF2E4C"/>
    <w:rsid w:val="00CF2E62"/>
    <w:rsid w:val="00CF30BE"/>
    <w:rsid w:val="00CF4101"/>
    <w:rsid w:val="00CF45B3"/>
    <w:rsid w:val="00CF537F"/>
    <w:rsid w:val="00CF66D5"/>
    <w:rsid w:val="00D00364"/>
    <w:rsid w:val="00D003B9"/>
    <w:rsid w:val="00D00DFA"/>
    <w:rsid w:val="00D0108B"/>
    <w:rsid w:val="00D0203F"/>
    <w:rsid w:val="00D02159"/>
    <w:rsid w:val="00D026E6"/>
    <w:rsid w:val="00D029C2"/>
    <w:rsid w:val="00D02D55"/>
    <w:rsid w:val="00D03500"/>
    <w:rsid w:val="00D044F4"/>
    <w:rsid w:val="00D04C50"/>
    <w:rsid w:val="00D04E54"/>
    <w:rsid w:val="00D061A7"/>
    <w:rsid w:val="00D06324"/>
    <w:rsid w:val="00D064FD"/>
    <w:rsid w:val="00D06DC5"/>
    <w:rsid w:val="00D07043"/>
    <w:rsid w:val="00D072B8"/>
    <w:rsid w:val="00D07DAD"/>
    <w:rsid w:val="00D07F76"/>
    <w:rsid w:val="00D108C3"/>
    <w:rsid w:val="00D12755"/>
    <w:rsid w:val="00D12AF3"/>
    <w:rsid w:val="00D12C40"/>
    <w:rsid w:val="00D130D2"/>
    <w:rsid w:val="00D1323E"/>
    <w:rsid w:val="00D150C6"/>
    <w:rsid w:val="00D153AE"/>
    <w:rsid w:val="00D15B56"/>
    <w:rsid w:val="00D1661E"/>
    <w:rsid w:val="00D167D1"/>
    <w:rsid w:val="00D16871"/>
    <w:rsid w:val="00D1771E"/>
    <w:rsid w:val="00D205AE"/>
    <w:rsid w:val="00D20EC9"/>
    <w:rsid w:val="00D2137E"/>
    <w:rsid w:val="00D215BB"/>
    <w:rsid w:val="00D22152"/>
    <w:rsid w:val="00D222CB"/>
    <w:rsid w:val="00D22D21"/>
    <w:rsid w:val="00D231CF"/>
    <w:rsid w:val="00D245C2"/>
    <w:rsid w:val="00D2463F"/>
    <w:rsid w:val="00D2552C"/>
    <w:rsid w:val="00D261BB"/>
    <w:rsid w:val="00D26903"/>
    <w:rsid w:val="00D26940"/>
    <w:rsid w:val="00D274A1"/>
    <w:rsid w:val="00D278C8"/>
    <w:rsid w:val="00D30149"/>
    <w:rsid w:val="00D301B4"/>
    <w:rsid w:val="00D3074C"/>
    <w:rsid w:val="00D323FD"/>
    <w:rsid w:val="00D3247D"/>
    <w:rsid w:val="00D34B0D"/>
    <w:rsid w:val="00D350B2"/>
    <w:rsid w:val="00D368D6"/>
    <w:rsid w:val="00D37346"/>
    <w:rsid w:val="00D37A14"/>
    <w:rsid w:val="00D4078D"/>
    <w:rsid w:val="00D40B33"/>
    <w:rsid w:val="00D40F55"/>
    <w:rsid w:val="00D421A6"/>
    <w:rsid w:val="00D42DCB"/>
    <w:rsid w:val="00D43F6E"/>
    <w:rsid w:val="00D463DE"/>
    <w:rsid w:val="00D477D0"/>
    <w:rsid w:val="00D47F95"/>
    <w:rsid w:val="00D52245"/>
    <w:rsid w:val="00D54BD5"/>
    <w:rsid w:val="00D55A9A"/>
    <w:rsid w:val="00D5627D"/>
    <w:rsid w:val="00D564D6"/>
    <w:rsid w:val="00D565C0"/>
    <w:rsid w:val="00D567E9"/>
    <w:rsid w:val="00D56AE2"/>
    <w:rsid w:val="00D56AFC"/>
    <w:rsid w:val="00D56F1E"/>
    <w:rsid w:val="00D6058D"/>
    <w:rsid w:val="00D609A7"/>
    <w:rsid w:val="00D61315"/>
    <w:rsid w:val="00D61EF1"/>
    <w:rsid w:val="00D63D1F"/>
    <w:rsid w:val="00D64625"/>
    <w:rsid w:val="00D650BE"/>
    <w:rsid w:val="00D673A0"/>
    <w:rsid w:val="00D67A00"/>
    <w:rsid w:val="00D67B1F"/>
    <w:rsid w:val="00D67DD7"/>
    <w:rsid w:val="00D70181"/>
    <w:rsid w:val="00D708D4"/>
    <w:rsid w:val="00D70CA9"/>
    <w:rsid w:val="00D719A0"/>
    <w:rsid w:val="00D7246E"/>
    <w:rsid w:val="00D729E2"/>
    <w:rsid w:val="00D72D72"/>
    <w:rsid w:val="00D72E9C"/>
    <w:rsid w:val="00D7306F"/>
    <w:rsid w:val="00D741D6"/>
    <w:rsid w:val="00D74770"/>
    <w:rsid w:val="00D75298"/>
    <w:rsid w:val="00D7651C"/>
    <w:rsid w:val="00D765C2"/>
    <w:rsid w:val="00D8058A"/>
    <w:rsid w:val="00D811FF"/>
    <w:rsid w:val="00D8232C"/>
    <w:rsid w:val="00D82D0B"/>
    <w:rsid w:val="00D83500"/>
    <w:rsid w:val="00D83562"/>
    <w:rsid w:val="00D8439C"/>
    <w:rsid w:val="00D84B86"/>
    <w:rsid w:val="00D851D4"/>
    <w:rsid w:val="00D8694F"/>
    <w:rsid w:val="00D86F0C"/>
    <w:rsid w:val="00D87418"/>
    <w:rsid w:val="00D90CEA"/>
    <w:rsid w:val="00D91AA9"/>
    <w:rsid w:val="00D91CD0"/>
    <w:rsid w:val="00D9234B"/>
    <w:rsid w:val="00D954C0"/>
    <w:rsid w:val="00D96750"/>
    <w:rsid w:val="00D96A76"/>
    <w:rsid w:val="00D97121"/>
    <w:rsid w:val="00DA01A2"/>
    <w:rsid w:val="00DA1719"/>
    <w:rsid w:val="00DA1829"/>
    <w:rsid w:val="00DA1A20"/>
    <w:rsid w:val="00DA2F84"/>
    <w:rsid w:val="00DA317C"/>
    <w:rsid w:val="00DA3982"/>
    <w:rsid w:val="00DA40F0"/>
    <w:rsid w:val="00DA41D3"/>
    <w:rsid w:val="00DA443B"/>
    <w:rsid w:val="00DA4DA5"/>
    <w:rsid w:val="00DA534E"/>
    <w:rsid w:val="00DA59CF"/>
    <w:rsid w:val="00DA5C48"/>
    <w:rsid w:val="00DA661E"/>
    <w:rsid w:val="00DA6BBE"/>
    <w:rsid w:val="00DA77F5"/>
    <w:rsid w:val="00DA7937"/>
    <w:rsid w:val="00DA7E3F"/>
    <w:rsid w:val="00DB0550"/>
    <w:rsid w:val="00DB0CC1"/>
    <w:rsid w:val="00DB1C2D"/>
    <w:rsid w:val="00DB238B"/>
    <w:rsid w:val="00DB2879"/>
    <w:rsid w:val="00DB5980"/>
    <w:rsid w:val="00DB61A2"/>
    <w:rsid w:val="00DB6237"/>
    <w:rsid w:val="00DB6978"/>
    <w:rsid w:val="00DB70C5"/>
    <w:rsid w:val="00DB7A50"/>
    <w:rsid w:val="00DB7D15"/>
    <w:rsid w:val="00DB7F4B"/>
    <w:rsid w:val="00DC014B"/>
    <w:rsid w:val="00DC1C25"/>
    <w:rsid w:val="00DC242C"/>
    <w:rsid w:val="00DC2E5C"/>
    <w:rsid w:val="00DC30BB"/>
    <w:rsid w:val="00DC373B"/>
    <w:rsid w:val="00DC3951"/>
    <w:rsid w:val="00DC4545"/>
    <w:rsid w:val="00DC4895"/>
    <w:rsid w:val="00DC4D66"/>
    <w:rsid w:val="00DC509A"/>
    <w:rsid w:val="00DC552E"/>
    <w:rsid w:val="00DC576D"/>
    <w:rsid w:val="00DC59AB"/>
    <w:rsid w:val="00DD0192"/>
    <w:rsid w:val="00DD0ED4"/>
    <w:rsid w:val="00DD19E5"/>
    <w:rsid w:val="00DD23A9"/>
    <w:rsid w:val="00DD37F5"/>
    <w:rsid w:val="00DD540E"/>
    <w:rsid w:val="00DD5BF6"/>
    <w:rsid w:val="00DD5D5F"/>
    <w:rsid w:val="00DD6AB9"/>
    <w:rsid w:val="00DD7EC5"/>
    <w:rsid w:val="00DE0AE8"/>
    <w:rsid w:val="00DE0DE9"/>
    <w:rsid w:val="00DE153E"/>
    <w:rsid w:val="00DE1D9D"/>
    <w:rsid w:val="00DE2E68"/>
    <w:rsid w:val="00DE3676"/>
    <w:rsid w:val="00DE417A"/>
    <w:rsid w:val="00DF0123"/>
    <w:rsid w:val="00DF0A6E"/>
    <w:rsid w:val="00DF0F86"/>
    <w:rsid w:val="00DF0FBD"/>
    <w:rsid w:val="00DF1FB9"/>
    <w:rsid w:val="00DF23A0"/>
    <w:rsid w:val="00DF27C0"/>
    <w:rsid w:val="00DF3612"/>
    <w:rsid w:val="00DF517D"/>
    <w:rsid w:val="00DF5404"/>
    <w:rsid w:val="00DF54A3"/>
    <w:rsid w:val="00DF5D09"/>
    <w:rsid w:val="00DF5E96"/>
    <w:rsid w:val="00DF6585"/>
    <w:rsid w:val="00E00120"/>
    <w:rsid w:val="00E00196"/>
    <w:rsid w:val="00E015C9"/>
    <w:rsid w:val="00E01A08"/>
    <w:rsid w:val="00E0270D"/>
    <w:rsid w:val="00E02ECE"/>
    <w:rsid w:val="00E032BC"/>
    <w:rsid w:val="00E03A11"/>
    <w:rsid w:val="00E03C77"/>
    <w:rsid w:val="00E04161"/>
    <w:rsid w:val="00E043A6"/>
    <w:rsid w:val="00E0450F"/>
    <w:rsid w:val="00E0552F"/>
    <w:rsid w:val="00E10698"/>
    <w:rsid w:val="00E11B19"/>
    <w:rsid w:val="00E11FB3"/>
    <w:rsid w:val="00E11FC8"/>
    <w:rsid w:val="00E12172"/>
    <w:rsid w:val="00E1231C"/>
    <w:rsid w:val="00E13F89"/>
    <w:rsid w:val="00E15A8E"/>
    <w:rsid w:val="00E15AFF"/>
    <w:rsid w:val="00E16EBF"/>
    <w:rsid w:val="00E21BC0"/>
    <w:rsid w:val="00E22558"/>
    <w:rsid w:val="00E22692"/>
    <w:rsid w:val="00E2382D"/>
    <w:rsid w:val="00E23A8F"/>
    <w:rsid w:val="00E241B0"/>
    <w:rsid w:val="00E24F11"/>
    <w:rsid w:val="00E2516B"/>
    <w:rsid w:val="00E25503"/>
    <w:rsid w:val="00E25DAA"/>
    <w:rsid w:val="00E26A88"/>
    <w:rsid w:val="00E3141E"/>
    <w:rsid w:val="00E31687"/>
    <w:rsid w:val="00E318CC"/>
    <w:rsid w:val="00E32EA4"/>
    <w:rsid w:val="00E33264"/>
    <w:rsid w:val="00E3430A"/>
    <w:rsid w:val="00E3530B"/>
    <w:rsid w:val="00E35B40"/>
    <w:rsid w:val="00E35BCE"/>
    <w:rsid w:val="00E37139"/>
    <w:rsid w:val="00E372FA"/>
    <w:rsid w:val="00E40458"/>
    <w:rsid w:val="00E4066D"/>
    <w:rsid w:val="00E40E0A"/>
    <w:rsid w:val="00E40F82"/>
    <w:rsid w:val="00E41838"/>
    <w:rsid w:val="00E41924"/>
    <w:rsid w:val="00E423DA"/>
    <w:rsid w:val="00E42A3D"/>
    <w:rsid w:val="00E43903"/>
    <w:rsid w:val="00E43B25"/>
    <w:rsid w:val="00E4435B"/>
    <w:rsid w:val="00E44C60"/>
    <w:rsid w:val="00E44D9D"/>
    <w:rsid w:val="00E45404"/>
    <w:rsid w:val="00E45462"/>
    <w:rsid w:val="00E45BFE"/>
    <w:rsid w:val="00E507EA"/>
    <w:rsid w:val="00E508F8"/>
    <w:rsid w:val="00E50B9E"/>
    <w:rsid w:val="00E51AA4"/>
    <w:rsid w:val="00E5205D"/>
    <w:rsid w:val="00E521A1"/>
    <w:rsid w:val="00E524CD"/>
    <w:rsid w:val="00E52A41"/>
    <w:rsid w:val="00E54198"/>
    <w:rsid w:val="00E5426D"/>
    <w:rsid w:val="00E544DE"/>
    <w:rsid w:val="00E55407"/>
    <w:rsid w:val="00E56279"/>
    <w:rsid w:val="00E56EEF"/>
    <w:rsid w:val="00E5749F"/>
    <w:rsid w:val="00E57A96"/>
    <w:rsid w:val="00E60E0D"/>
    <w:rsid w:val="00E60F63"/>
    <w:rsid w:val="00E62934"/>
    <w:rsid w:val="00E62C07"/>
    <w:rsid w:val="00E62E79"/>
    <w:rsid w:val="00E62FB5"/>
    <w:rsid w:val="00E6305B"/>
    <w:rsid w:val="00E6402E"/>
    <w:rsid w:val="00E64A6E"/>
    <w:rsid w:val="00E64B69"/>
    <w:rsid w:val="00E64CFC"/>
    <w:rsid w:val="00E66392"/>
    <w:rsid w:val="00E66435"/>
    <w:rsid w:val="00E67399"/>
    <w:rsid w:val="00E678BB"/>
    <w:rsid w:val="00E67EBC"/>
    <w:rsid w:val="00E7108F"/>
    <w:rsid w:val="00E711CE"/>
    <w:rsid w:val="00E717F7"/>
    <w:rsid w:val="00E7192E"/>
    <w:rsid w:val="00E72C68"/>
    <w:rsid w:val="00E72E39"/>
    <w:rsid w:val="00E746ED"/>
    <w:rsid w:val="00E74C83"/>
    <w:rsid w:val="00E7511E"/>
    <w:rsid w:val="00E75775"/>
    <w:rsid w:val="00E768F2"/>
    <w:rsid w:val="00E76E25"/>
    <w:rsid w:val="00E771ED"/>
    <w:rsid w:val="00E77999"/>
    <w:rsid w:val="00E80207"/>
    <w:rsid w:val="00E80AB9"/>
    <w:rsid w:val="00E81602"/>
    <w:rsid w:val="00E81BC3"/>
    <w:rsid w:val="00E82AC2"/>
    <w:rsid w:val="00E82BA3"/>
    <w:rsid w:val="00E85EA6"/>
    <w:rsid w:val="00E85EFF"/>
    <w:rsid w:val="00E866C6"/>
    <w:rsid w:val="00E87453"/>
    <w:rsid w:val="00E87E1C"/>
    <w:rsid w:val="00E90713"/>
    <w:rsid w:val="00E9141B"/>
    <w:rsid w:val="00E915FE"/>
    <w:rsid w:val="00E963AD"/>
    <w:rsid w:val="00E97738"/>
    <w:rsid w:val="00EA088C"/>
    <w:rsid w:val="00EA1ED5"/>
    <w:rsid w:val="00EA2FA8"/>
    <w:rsid w:val="00EA4310"/>
    <w:rsid w:val="00EA5715"/>
    <w:rsid w:val="00EA5860"/>
    <w:rsid w:val="00EA64DF"/>
    <w:rsid w:val="00EA650E"/>
    <w:rsid w:val="00EA7074"/>
    <w:rsid w:val="00EA721C"/>
    <w:rsid w:val="00EA7DCF"/>
    <w:rsid w:val="00EB091F"/>
    <w:rsid w:val="00EB0C7F"/>
    <w:rsid w:val="00EB1733"/>
    <w:rsid w:val="00EB17C5"/>
    <w:rsid w:val="00EB1A1D"/>
    <w:rsid w:val="00EB26D0"/>
    <w:rsid w:val="00EB2CEA"/>
    <w:rsid w:val="00EB2D2C"/>
    <w:rsid w:val="00EB3874"/>
    <w:rsid w:val="00EB3C0E"/>
    <w:rsid w:val="00EB4689"/>
    <w:rsid w:val="00EB493C"/>
    <w:rsid w:val="00EB4994"/>
    <w:rsid w:val="00EB4E38"/>
    <w:rsid w:val="00EB66B1"/>
    <w:rsid w:val="00EB69F8"/>
    <w:rsid w:val="00EB780C"/>
    <w:rsid w:val="00EB7BA4"/>
    <w:rsid w:val="00EB7C5C"/>
    <w:rsid w:val="00EC022C"/>
    <w:rsid w:val="00EC0ED0"/>
    <w:rsid w:val="00EC34C3"/>
    <w:rsid w:val="00EC4573"/>
    <w:rsid w:val="00EC4D0D"/>
    <w:rsid w:val="00EC4FBC"/>
    <w:rsid w:val="00EC739F"/>
    <w:rsid w:val="00ED032E"/>
    <w:rsid w:val="00ED2292"/>
    <w:rsid w:val="00ED2FF5"/>
    <w:rsid w:val="00ED3770"/>
    <w:rsid w:val="00ED4361"/>
    <w:rsid w:val="00ED43C5"/>
    <w:rsid w:val="00ED670F"/>
    <w:rsid w:val="00ED67B9"/>
    <w:rsid w:val="00ED67FB"/>
    <w:rsid w:val="00ED68E3"/>
    <w:rsid w:val="00ED6F8D"/>
    <w:rsid w:val="00ED7C6A"/>
    <w:rsid w:val="00ED7D24"/>
    <w:rsid w:val="00EE28F1"/>
    <w:rsid w:val="00EE2FBB"/>
    <w:rsid w:val="00EE3186"/>
    <w:rsid w:val="00EE31FA"/>
    <w:rsid w:val="00EE4A7B"/>
    <w:rsid w:val="00EE50D5"/>
    <w:rsid w:val="00EE654E"/>
    <w:rsid w:val="00EE6BFB"/>
    <w:rsid w:val="00EE7030"/>
    <w:rsid w:val="00EE7978"/>
    <w:rsid w:val="00EF0965"/>
    <w:rsid w:val="00EF0BF1"/>
    <w:rsid w:val="00EF13CA"/>
    <w:rsid w:val="00EF14E6"/>
    <w:rsid w:val="00EF18BA"/>
    <w:rsid w:val="00EF1E11"/>
    <w:rsid w:val="00EF2389"/>
    <w:rsid w:val="00EF30AD"/>
    <w:rsid w:val="00EF3605"/>
    <w:rsid w:val="00EF3B04"/>
    <w:rsid w:val="00EF40DD"/>
    <w:rsid w:val="00EF4137"/>
    <w:rsid w:val="00EF4415"/>
    <w:rsid w:val="00EF4433"/>
    <w:rsid w:val="00EF450E"/>
    <w:rsid w:val="00EF521A"/>
    <w:rsid w:val="00EF5D36"/>
    <w:rsid w:val="00EF62BF"/>
    <w:rsid w:val="00EF69BE"/>
    <w:rsid w:val="00EF7AF2"/>
    <w:rsid w:val="00F00EEE"/>
    <w:rsid w:val="00F0122E"/>
    <w:rsid w:val="00F019A7"/>
    <w:rsid w:val="00F02AF2"/>
    <w:rsid w:val="00F05C9D"/>
    <w:rsid w:val="00F064F4"/>
    <w:rsid w:val="00F066E3"/>
    <w:rsid w:val="00F06E5E"/>
    <w:rsid w:val="00F1048E"/>
    <w:rsid w:val="00F104EF"/>
    <w:rsid w:val="00F10C24"/>
    <w:rsid w:val="00F122EA"/>
    <w:rsid w:val="00F12A35"/>
    <w:rsid w:val="00F14F39"/>
    <w:rsid w:val="00F15617"/>
    <w:rsid w:val="00F15ABE"/>
    <w:rsid w:val="00F161D3"/>
    <w:rsid w:val="00F16A13"/>
    <w:rsid w:val="00F16ADD"/>
    <w:rsid w:val="00F171B6"/>
    <w:rsid w:val="00F1761B"/>
    <w:rsid w:val="00F20385"/>
    <w:rsid w:val="00F210AD"/>
    <w:rsid w:val="00F216C1"/>
    <w:rsid w:val="00F2241F"/>
    <w:rsid w:val="00F23B04"/>
    <w:rsid w:val="00F24D5E"/>
    <w:rsid w:val="00F25C14"/>
    <w:rsid w:val="00F26DA5"/>
    <w:rsid w:val="00F27087"/>
    <w:rsid w:val="00F2736C"/>
    <w:rsid w:val="00F27CA2"/>
    <w:rsid w:val="00F27E4E"/>
    <w:rsid w:val="00F27F3D"/>
    <w:rsid w:val="00F30BB3"/>
    <w:rsid w:val="00F30EB7"/>
    <w:rsid w:val="00F31419"/>
    <w:rsid w:val="00F315FE"/>
    <w:rsid w:val="00F31DB3"/>
    <w:rsid w:val="00F32B01"/>
    <w:rsid w:val="00F32D51"/>
    <w:rsid w:val="00F33C29"/>
    <w:rsid w:val="00F33D76"/>
    <w:rsid w:val="00F350D6"/>
    <w:rsid w:val="00F3593B"/>
    <w:rsid w:val="00F37F25"/>
    <w:rsid w:val="00F419C6"/>
    <w:rsid w:val="00F42A89"/>
    <w:rsid w:val="00F46A4D"/>
    <w:rsid w:val="00F47C20"/>
    <w:rsid w:val="00F50C2C"/>
    <w:rsid w:val="00F523E9"/>
    <w:rsid w:val="00F529F6"/>
    <w:rsid w:val="00F5389B"/>
    <w:rsid w:val="00F543A9"/>
    <w:rsid w:val="00F55D49"/>
    <w:rsid w:val="00F5638E"/>
    <w:rsid w:val="00F563C1"/>
    <w:rsid w:val="00F56BAE"/>
    <w:rsid w:val="00F60310"/>
    <w:rsid w:val="00F60A11"/>
    <w:rsid w:val="00F60E02"/>
    <w:rsid w:val="00F62A51"/>
    <w:rsid w:val="00F638D2"/>
    <w:rsid w:val="00F657FD"/>
    <w:rsid w:val="00F6617B"/>
    <w:rsid w:val="00F6688C"/>
    <w:rsid w:val="00F67610"/>
    <w:rsid w:val="00F67ED5"/>
    <w:rsid w:val="00F70886"/>
    <w:rsid w:val="00F71391"/>
    <w:rsid w:val="00F71463"/>
    <w:rsid w:val="00F717D9"/>
    <w:rsid w:val="00F724CC"/>
    <w:rsid w:val="00F73922"/>
    <w:rsid w:val="00F73947"/>
    <w:rsid w:val="00F740B9"/>
    <w:rsid w:val="00F743DE"/>
    <w:rsid w:val="00F7445D"/>
    <w:rsid w:val="00F745B6"/>
    <w:rsid w:val="00F746A3"/>
    <w:rsid w:val="00F747AD"/>
    <w:rsid w:val="00F75451"/>
    <w:rsid w:val="00F769A9"/>
    <w:rsid w:val="00F8133F"/>
    <w:rsid w:val="00F81DA0"/>
    <w:rsid w:val="00F82839"/>
    <w:rsid w:val="00F82DC6"/>
    <w:rsid w:val="00F83534"/>
    <w:rsid w:val="00F83827"/>
    <w:rsid w:val="00F8404F"/>
    <w:rsid w:val="00F85071"/>
    <w:rsid w:val="00F855FC"/>
    <w:rsid w:val="00F862B0"/>
    <w:rsid w:val="00F8630A"/>
    <w:rsid w:val="00F86ACF"/>
    <w:rsid w:val="00F86F55"/>
    <w:rsid w:val="00F8779A"/>
    <w:rsid w:val="00F9024D"/>
    <w:rsid w:val="00F91003"/>
    <w:rsid w:val="00F9133F"/>
    <w:rsid w:val="00F92383"/>
    <w:rsid w:val="00F9263C"/>
    <w:rsid w:val="00F93EB8"/>
    <w:rsid w:val="00F95805"/>
    <w:rsid w:val="00F97A8F"/>
    <w:rsid w:val="00FA20EA"/>
    <w:rsid w:val="00FA21DC"/>
    <w:rsid w:val="00FA2962"/>
    <w:rsid w:val="00FA2A25"/>
    <w:rsid w:val="00FA327E"/>
    <w:rsid w:val="00FA36EE"/>
    <w:rsid w:val="00FA4315"/>
    <w:rsid w:val="00FA4465"/>
    <w:rsid w:val="00FA4988"/>
    <w:rsid w:val="00FA5D9A"/>
    <w:rsid w:val="00FA623F"/>
    <w:rsid w:val="00FA6246"/>
    <w:rsid w:val="00FA62A9"/>
    <w:rsid w:val="00FA6E5D"/>
    <w:rsid w:val="00FB073B"/>
    <w:rsid w:val="00FB1694"/>
    <w:rsid w:val="00FB358C"/>
    <w:rsid w:val="00FB4B72"/>
    <w:rsid w:val="00FB65E3"/>
    <w:rsid w:val="00FB6F89"/>
    <w:rsid w:val="00FC00D5"/>
    <w:rsid w:val="00FC03A5"/>
    <w:rsid w:val="00FC1A0C"/>
    <w:rsid w:val="00FC1B1B"/>
    <w:rsid w:val="00FC26F1"/>
    <w:rsid w:val="00FC2C61"/>
    <w:rsid w:val="00FC406F"/>
    <w:rsid w:val="00FC4250"/>
    <w:rsid w:val="00FC4868"/>
    <w:rsid w:val="00FC628E"/>
    <w:rsid w:val="00FC76C8"/>
    <w:rsid w:val="00FC7D9B"/>
    <w:rsid w:val="00FD2BEE"/>
    <w:rsid w:val="00FD3DFC"/>
    <w:rsid w:val="00FD5209"/>
    <w:rsid w:val="00FD59DC"/>
    <w:rsid w:val="00FD5F11"/>
    <w:rsid w:val="00FD6639"/>
    <w:rsid w:val="00FD66DC"/>
    <w:rsid w:val="00FD738C"/>
    <w:rsid w:val="00FE0584"/>
    <w:rsid w:val="00FE0709"/>
    <w:rsid w:val="00FE0E12"/>
    <w:rsid w:val="00FE1072"/>
    <w:rsid w:val="00FE17D2"/>
    <w:rsid w:val="00FE36ED"/>
    <w:rsid w:val="00FE4450"/>
    <w:rsid w:val="00FE47D6"/>
    <w:rsid w:val="00FE513E"/>
    <w:rsid w:val="00FE6939"/>
    <w:rsid w:val="00FE70FA"/>
    <w:rsid w:val="00FE7242"/>
    <w:rsid w:val="00FE72A3"/>
    <w:rsid w:val="00FE7CFD"/>
    <w:rsid w:val="00FE7FF8"/>
    <w:rsid w:val="00FF12FE"/>
    <w:rsid w:val="00FF1A8D"/>
    <w:rsid w:val="00FF2C26"/>
    <w:rsid w:val="00FF326B"/>
    <w:rsid w:val="00FF38D3"/>
    <w:rsid w:val="00FF4854"/>
    <w:rsid w:val="00FF51D0"/>
    <w:rsid w:val="00FF7B09"/>
    <w:rsid w:val="00FF7DC2"/>
    <w:rsid w:val="00FF7DF4"/>
    <w:rsid w:val="0153BB6D"/>
    <w:rsid w:val="09B76AB9"/>
    <w:rsid w:val="0D4EB60E"/>
    <w:rsid w:val="0E6C3F36"/>
    <w:rsid w:val="11288554"/>
    <w:rsid w:val="12214114"/>
    <w:rsid w:val="1305DD42"/>
    <w:rsid w:val="1A6FB9AC"/>
    <w:rsid w:val="1FBCBF9D"/>
    <w:rsid w:val="2488A8DC"/>
    <w:rsid w:val="25F68DCD"/>
    <w:rsid w:val="2780CCFF"/>
    <w:rsid w:val="291F6A42"/>
    <w:rsid w:val="3221515A"/>
    <w:rsid w:val="35535BA0"/>
    <w:rsid w:val="379B5DB9"/>
    <w:rsid w:val="437C700F"/>
    <w:rsid w:val="4570633E"/>
    <w:rsid w:val="4768CA72"/>
    <w:rsid w:val="4C038E26"/>
    <w:rsid w:val="516055AF"/>
    <w:rsid w:val="5491A13E"/>
    <w:rsid w:val="54D77E1E"/>
    <w:rsid w:val="5531AC07"/>
    <w:rsid w:val="5AF453EA"/>
    <w:rsid w:val="607B6505"/>
    <w:rsid w:val="641643CC"/>
    <w:rsid w:val="6C9735A4"/>
    <w:rsid w:val="75E26E41"/>
    <w:rsid w:val="7985E9E5"/>
    <w:rsid w:val="7A2249D3"/>
    <w:rsid w:val="7E38DC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B8627"/>
  <w15:chartTrackingRefBased/>
  <w15:docId w15:val="{D3152DDE-6F0D-4DFA-A362-32C2A682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B9E"/>
    <w:pPr>
      <w:spacing w:after="200" w:line="276" w:lineRule="auto"/>
    </w:pPr>
    <w:rPr>
      <w:sz w:val="22"/>
      <w:szCs w:val="22"/>
    </w:rPr>
  </w:style>
  <w:style w:type="paragraph" w:styleId="Heading1">
    <w:name w:val="heading 1"/>
    <w:basedOn w:val="Normal"/>
    <w:next w:val="Normal"/>
    <w:link w:val="Heading1Char"/>
    <w:uiPriority w:val="9"/>
    <w:qFormat/>
    <w:rsid w:val="00CF66D5"/>
    <w:pPr>
      <w:keepNext/>
      <w:keepLines/>
      <w:spacing w:before="480" w:after="0"/>
      <w:outlineLvl w:val="0"/>
    </w:pPr>
    <w:rPr>
      <w:rFonts w:ascii="Cambria" w:eastAsia="Times New Roman" w:hAnsi="Cambria"/>
      <w:b/>
      <w:bCs/>
      <w:color w:val="365F91"/>
      <w:sz w:val="28"/>
      <w:szCs w:val="28"/>
      <w:lang w:val="en-AU"/>
    </w:rPr>
  </w:style>
  <w:style w:type="paragraph" w:styleId="Heading2">
    <w:name w:val="heading 2"/>
    <w:basedOn w:val="Normal"/>
    <w:next w:val="Normal"/>
    <w:link w:val="Heading2Char"/>
    <w:uiPriority w:val="9"/>
    <w:semiHidden/>
    <w:unhideWhenUsed/>
    <w:qFormat/>
    <w:rsid w:val="00FF326B"/>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E1D53"/>
    <w:rPr>
      <w:color w:val="0000FF"/>
      <w:u w:val="single"/>
    </w:rPr>
  </w:style>
  <w:style w:type="paragraph" w:styleId="BalloonText">
    <w:name w:val="Balloon Text"/>
    <w:basedOn w:val="Normal"/>
    <w:link w:val="BalloonTextChar"/>
    <w:uiPriority w:val="99"/>
    <w:semiHidden/>
    <w:unhideWhenUsed/>
    <w:rsid w:val="003E1D5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E1D53"/>
    <w:rPr>
      <w:rFonts w:ascii="Tahoma" w:hAnsi="Tahoma" w:cs="Tahoma"/>
      <w:sz w:val="16"/>
      <w:szCs w:val="16"/>
    </w:rPr>
  </w:style>
  <w:style w:type="character" w:styleId="FollowedHyperlink">
    <w:name w:val="FollowedHyperlink"/>
    <w:uiPriority w:val="99"/>
    <w:semiHidden/>
    <w:unhideWhenUsed/>
    <w:rsid w:val="003E1D53"/>
    <w:rPr>
      <w:color w:val="800080"/>
      <w:u w:val="single"/>
    </w:rPr>
  </w:style>
  <w:style w:type="paragraph" w:styleId="ListParagraph">
    <w:name w:val="List Paragraph"/>
    <w:basedOn w:val="Normal"/>
    <w:uiPriority w:val="34"/>
    <w:qFormat/>
    <w:rsid w:val="003870ED"/>
    <w:pPr>
      <w:suppressAutoHyphens/>
      <w:spacing w:after="0" w:line="240" w:lineRule="auto"/>
      <w:ind w:left="720"/>
    </w:pPr>
    <w:rPr>
      <w:rFonts w:ascii="Times New Roman" w:eastAsia="Times New Roman" w:hAnsi="Times New Roman"/>
      <w:sz w:val="24"/>
      <w:szCs w:val="20"/>
    </w:rPr>
  </w:style>
  <w:style w:type="paragraph" w:styleId="Header">
    <w:name w:val="header"/>
    <w:basedOn w:val="Normal"/>
    <w:link w:val="HeaderChar"/>
    <w:unhideWhenUsed/>
    <w:rsid w:val="00AD201D"/>
    <w:pPr>
      <w:tabs>
        <w:tab w:val="center" w:pos="4680"/>
        <w:tab w:val="right" w:pos="9360"/>
      </w:tabs>
    </w:pPr>
    <w:rPr>
      <w:lang w:val="x-none" w:eastAsia="x-none"/>
    </w:rPr>
  </w:style>
  <w:style w:type="character" w:customStyle="1" w:styleId="HeaderChar">
    <w:name w:val="Header Char"/>
    <w:link w:val="Header"/>
    <w:rsid w:val="00AD201D"/>
    <w:rPr>
      <w:sz w:val="22"/>
      <w:szCs w:val="22"/>
    </w:rPr>
  </w:style>
  <w:style w:type="paragraph" w:styleId="Footer">
    <w:name w:val="footer"/>
    <w:basedOn w:val="Normal"/>
    <w:link w:val="FooterChar"/>
    <w:uiPriority w:val="99"/>
    <w:unhideWhenUsed/>
    <w:rsid w:val="00AD201D"/>
    <w:pPr>
      <w:tabs>
        <w:tab w:val="center" w:pos="4680"/>
        <w:tab w:val="right" w:pos="9360"/>
      </w:tabs>
    </w:pPr>
    <w:rPr>
      <w:lang w:val="x-none" w:eastAsia="x-none"/>
    </w:rPr>
  </w:style>
  <w:style w:type="character" w:customStyle="1" w:styleId="FooterChar">
    <w:name w:val="Footer Char"/>
    <w:link w:val="Footer"/>
    <w:uiPriority w:val="99"/>
    <w:rsid w:val="00AD201D"/>
    <w:rPr>
      <w:sz w:val="22"/>
      <w:szCs w:val="22"/>
    </w:rPr>
  </w:style>
  <w:style w:type="paragraph" w:styleId="PlainText">
    <w:name w:val="Plain Text"/>
    <w:basedOn w:val="Normal"/>
    <w:link w:val="PlainTextChar"/>
    <w:uiPriority w:val="99"/>
    <w:semiHidden/>
    <w:unhideWhenUsed/>
    <w:rsid w:val="006463BD"/>
    <w:pPr>
      <w:spacing w:after="0" w:line="240" w:lineRule="auto"/>
    </w:pPr>
    <w:rPr>
      <w:szCs w:val="21"/>
      <w:lang w:val="x-none"/>
    </w:rPr>
  </w:style>
  <w:style w:type="character" w:customStyle="1" w:styleId="PlainTextChar">
    <w:name w:val="Plain Text Char"/>
    <w:link w:val="PlainText"/>
    <w:uiPriority w:val="99"/>
    <w:semiHidden/>
    <w:rsid w:val="006463BD"/>
    <w:rPr>
      <w:sz w:val="22"/>
      <w:szCs w:val="21"/>
      <w:lang w:eastAsia="en-US"/>
    </w:rPr>
  </w:style>
  <w:style w:type="paragraph" w:styleId="BodyText">
    <w:name w:val="Body Text"/>
    <w:basedOn w:val="Normal"/>
    <w:link w:val="BodyTextChar"/>
    <w:rsid w:val="004B5361"/>
    <w:pPr>
      <w:suppressAutoHyphens/>
      <w:spacing w:after="120" w:line="240" w:lineRule="auto"/>
    </w:pPr>
    <w:rPr>
      <w:rFonts w:ascii="Times New Roman" w:eastAsia="SimSun" w:hAnsi="Times New Roman"/>
      <w:sz w:val="24"/>
      <w:szCs w:val="20"/>
      <w:lang w:val="x-none" w:eastAsia="x-none"/>
    </w:rPr>
  </w:style>
  <w:style w:type="character" w:customStyle="1" w:styleId="BodyTextChar">
    <w:name w:val="Body Text Char"/>
    <w:link w:val="BodyText"/>
    <w:rsid w:val="004B5361"/>
    <w:rPr>
      <w:rFonts w:ascii="Times New Roman" w:eastAsia="SimSun" w:hAnsi="Times New Roman"/>
      <w:sz w:val="24"/>
    </w:rPr>
  </w:style>
  <w:style w:type="character" w:customStyle="1" w:styleId="hps">
    <w:name w:val="hps"/>
    <w:rsid w:val="00B94632"/>
  </w:style>
  <w:style w:type="character" w:customStyle="1" w:styleId="longtext">
    <w:name w:val="long_text"/>
    <w:rsid w:val="00B94632"/>
  </w:style>
  <w:style w:type="character" w:styleId="CommentReference">
    <w:name w:val="annotation reference"/>
    <w:uiPriority w:val="99"/>
    <w:semiHidden/>
    <w:unhideWhenUsed/>
    <w:rsid w:val="000D6F3E"/>
    <w:rPr>
      <w:sz w:val="16"/>
      <w:szCs w:val="16"/>
    </w:rPr>
  </w:style>
  <w:style w:type="paragraph" w:styleId="CommentText">
    <w:name w:val="annotation text"/>
    <w:basedOn w:val="Normal"/>
    <w:link w:val="CommentTextChar"/>
    <w:uiPriority w:val="99"/>
    <w:unhideWhenUsed/>
    <w:rsid w:val="000D6F3E"/>
    <w:rPr>
      <w:sz w:val="20"/>
      <w:szCs w:val="20"/>
    </w:rPr>
  </w:style>
  <w:style w:type="character" w:customStyle="1" w:styleId="CommentTextChar">
    <w:name w:val="Comment Text Char"/>
    <w:basedOn w:val="DefaultParagraphFont"/>
    <w:link w:val="CommentText"/>
    <w:uiPriority w:val="99"/>
    <w:rsid w:val="000D6F3E"/>
  </w:style>
  <w:style w:type="paragraph" w:styleId="CommentSubject">
    <w:name w:val="annotation subject"/>
    <w:basedOn w:val="CommentText"/>
    <w:next w:val="CommentText"/>
    <w:link w:val="CommentSubjectChar"/>
    <w:uiPriority w:val="99"/>
    <w:semiHidden/>
    <w:unhideWhenUsed/>
    <w:rsid w:val="000D6F3E"/>
    <w:rPr>
      <w:b/>
      <w:bCs/>
      <w:lang w:val="x-none" w:eastAsia="x-none"/>
    </w:rPr>
  </w:style>
  <w:style w:type="character" w:customStyle="1" w:styleId="CommentSubjectChar">
    <w:name w:val="Comment Subject Char"/>
    <w:link w:val="CommentSubject"/>
    <w:uiPriority w:val="99"/>
    <w:semiHidden/>
    <w:rsid w:val="000D6F3E"/>
    <w:rPr>
      <w:b/>
      <w:bCs/>
    </w:rPr>
  </w:style>
  <w:style w:type="paragraph" w:customStyle="1" w:styleId="Default">
    <w:name w:val="Default"/>
    <w:link w:val="DefaultChar"/>
    <w:rsid w:val="000B290B"/>
    <w:pPr>
      <w:autoSpaceDE w:val="0"/>
      <w:autoSpaceDN w:val="0"/>
      <w:adjustRightInd w:val="0"/>
    </w:pPr>
    <w:rPr>
      <w:rFonts w:cs="Calibri"/>
      <w:color w:val="000000"/>
      <w:sz w:val="24"/>
      <w:szCs w:val="24"/>
    </w:rPr>
  </w:style>
  <w:style w:type="character" w:customStyle="1" w:styleId="shorttext">
    <w:name w:val="short_text"/>
    <w:basedOn w:val="DefaultParagraphFont"/>
    <w:rsid w:val="00D609A7"/>
  </w:style>
  <w:style w:type="table" w:styleId="TableGrid">
    <w:name w:val="Table Grid"/>
    <w:basedOn w:val="TableNormal"/>
    <w:uiPriority w:val="59"/>
    <w:rsid w:val="00AA1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D02D7"/>
    <w:rPr>
      <w:color w:val="808080"/>
      <w:shd w:val="clear" w:color="auto" w:fill="E6E6E6"/>
    </w:rPr>
  </w:style>
  <w:style w:type="paragraph" w:styleId="Revision">
    <w:name w:val="Revision"/>
    <w:hidden/>
    <w:uiPriority w:val="99"/>
    <w:semiHidden/>
    <w:rsid w:val="00B92257"/>
    <w:rPr>
      <w:sz w:val="22"/>
      <w:szCs w:val="22"/>
    </w:rPr>
  </w:style>
  <w:style w:type="character" w:customStyle="1" w:styleId="Heading1Char">
    <w:name w:val="Heading 1 Char"/>
    <w:link w:val="Heading1"/>
    <w:uiPriority w:val="9"/>
    <w:rsid w:val="00CF66D5"/>
    <w:rPr>
      <w:rFonts w:ascii="Cambria" w:eastAsia="Times New Roman" w:hAnsi="Cambria"/>
      <w:b/>
      <w:bCs/>
      <w:color w:val="365F91"/>
      <w:sz w:val="28"/>
      <w:szCs w:val="28"/>
      <w:lang w:val="en-AU" w:eastAsia="en-US"/>
    </w:rPr>
  </w:style>
  <w:style w:type="paragraph" w:styleId="EndnoteText">
    <w:name w:val="endnote text"/>
    <w:basedOn w:val="Normal"/>
    <w:link w:val="EndnoteTextChar"/>
    <w:uiPriority w:val="99"/>
    <w:semiHidden/>
    <w:unhideWhenUsed/>
    <w:rsid w:val="00507927"/>
    <w:rPr>
      <w:sz w:val="20"/>
      <w:szCs w:val="20"/>
    </w:rPr>
  </w:style>
  <w:style w:type="character" w:customStyle="1" w:styleId="EndnoteTextChar">
    <w:name w:val="Endnote Text Char"/>
    <w:basedOn w:val="DefaultParagraphFont"/>
    <w:link w:val="EndnoteText"/>
    <w:uiPriority w:val="99"/>
    <w:semiHidden/>
    <w:rsid w:val="00507927"/>
  </w:style>
  <w:style w:type="character" w:styleId="EndnoteReference">
    <w:name w:val="endnote reference"/>
    <w:uiPriority w:val="99"/>
    <w:semiHidden/>
    <w:unhideWhenUsed/>
    <w:rsid w:val="00507927"/>
    <w:rPr>
      <w:vertAlign w:val="superscript"/>
    </w:rPr>
  </w:style>
  <w:style w:type="character" w:customStyle="1" w:styleId="Heading2Char">
    <w:name w:val="Heading 2 Char"/>
    <w:link w:val="Heading2"/>
    <w:uiPriority w:val="9"/>
    <w:semiHidden/>
    <w:rsid w:val="00FF326B"/>
    <w:rPr>
      <w:rFonts w:ascii="Calibri Light" w:eastAsia="Times New Roman" w:hAnsi="Calibri Light" w:cs="Times New Roman"/>
      <w:b/>
      <w:bCs/>
      <w:i/>
      <w:iCs/>
      <w:sz w:val="28"/>
      <w:szCs w:val="28"/>
    </w:rPr>
  </w:style>
  <w:style w:type="paragraph" w:customStyle="1" w:styleId="short-chars-l-i">
    <w:name w:val="short-chars-l-i"/>
    <w:basedOn w:val="Normal"/>
    <w:rsid w:val="00401146"/>
    <w:pPr>
      <w:spacing w:before="100" w:beforeAutospacing="1" w:after="100" w:afterAutospacing="1" w:line="240" w:lineRule="auto"/>
    </w:pPr>
    <w:rPr>
      <w:rFonts w:ascii="Times New Roman" w:eastAsia="Times New Roman" w:hAnsi="Times New Roman"/>
      <w:sz w:val="24"/>
      <w:szCs w:val="24"/>
    </w:rPr>
  </w:style>
  <w:style w:type="character" w:customStyle="1" w:styleId="chars-title">
    <w:name w:val="chars-title"/>
    <w:rsid w:val="00401146"/>
  </w:style>
  <w:style w:type="character" w:customStyle="1" w:styleId="chars-value-inner">
    <w:name w:val="chars-value-inner"/>
    <w:rsid w:val="00401146"/>
  </w:style>
  <w:style w:type="character" w:customStyle="1" w:styleId="DefaultChar">
    <w:name w:val="Default Char"/>
    <w:link w:val="Default"/>
    <w:rsid w:val="00147C4F"/>
    <w:rPr>
      <w:rFonts w:cs="Calibri"/>
      <w:color w:val="000000"/>
      <w:sz w:val="24"/>
      <w:szCs w:val="24"/>
    </w:rPr>
  </w:style>
  <w:style w:type="paragraph" w:customStyle="1" w:styleId="5">
    <w:name w:val="Знак5 Знак"/>
    <w:aliases w:val="Знак5"/>
    <w:basedOn w:val="Normal"/>
    <w:next w:val="NormalWeb"/>
    <w:link w:val="a"/>
    <w:uiPriority w:val="99"/>
    <w:rsid w:val="000D4805"/>
    <w:pPr>
      <w:spacing w:before="100" w:beforeAutospacing="1" w:after="100" w:afterAutospacing="1" w:line="240" w:lineRule="auto"/>
    </w:pPr>
    <w:rPr>
      <w:rFonts w:ascii="Times New Roman" w:eastAsia="Times New Roman" w:hAnsi="Times New Roman"/>
      <w:sz w:val="24"/>
      <w:szCs w:val="20"/>
      <w:lang w:val="x-none" w:eastAsia="x-none"/>
    </w:rPr>
  </w:style>
  <w:style w:type="character" w:customStyle="1" w:styleId="a">
    <w:name w:val="Обычный (Интернет) Знак"/>
    <w:aliases w:val="Знак5 Знак Знак,Знак5 Знак1"/>
    <w:link w:val="5"/>
    <w:uiPriority w:val="99"/>
    <w:locked/>
    <w:rsid w:val="000D4805"/>
    <w:rPr>
      <w:rFonts w:ascii="Times New Roman" w:eastAsia="Times New Roman" w:hAnsi="Times New Roman"/>
      <w:sz w:val="24"/>
      <w:lang w:val="x-none" w:eastAsia="x-none"/>
    </w:rPr>
  </w:style>
  <w:style w:type="paragraph" w:styleId="NormalWeb">
    <w:name w:val="Normal (Web)"/>
    <w:basedOn w:val="Normal"/>
    <w:uiPriority w:val="99"/>
    <w:semiHidden/>
    <w:unhideWhenUsed/>
    <w:rsid w:val="000D480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2711">
      <w:bodyDiv w:val="1"/>
      <w:marLeft w:val="0"/>
      <w:marRight w:val="0"/>
      <w:marTop w:val="0"/>
      <w:marBottom w:val="0"/>
      <w:divBdr>
        <w:top w:val="none" w:sz="0" w:space="0" w:color="auto"/>
        <w:left w:val="none" w:sz="0" w:space="0" w:color="auto"/>
        <w:bottom w:val="none" w:sz="0" w:space="0" w:color="auto"/>
        <w:right w:val="none" w:sz="0" w:space="0" w:color="auto"/>
      </w:divBdr>
    </w:div>
    <w:div w:id="89551772">
      <w:bodyDiv w:val="1"/>
      <w:marLeft w:val="0"/>
      <w:marRight w:val="0"/>
      <w:marTop w:val="0"/>
      <w:marBottom w:val="0"/>
      <w:divBdr>
        <w:top w:val="none" w:sz="0" w:space="0" w:color="auto"/>
        <w:left w:val="none" w:sz="0" w:space="0" w:color="auto"/>
        <w:bottom w:val="none" w:sz="0" w:space="0" w:color="auto"/>
        <w:right w:val="none" w:sz="0" w:space="0" w:color="auto"/>
      </w:divBdr>
    </w:div>
    <w:div w:id="130295519">
      <w:bodyDiv w:val="1"/>
      <w:marLeft w:val="0"/>
      <w:marRight w:val="0"/>
      <w:marTop w:val="0"/>
      <w:marBottom w:val="0"/>
      <w:divBdr>
        <w:top w:val="none" w:sz="0" w:space="0" w:color="auto"/>
        <w:left w:val="none" w:sz="0" w:space="0" w:color="auto"/>
        <w:bottom w:val="none" w:sz="0" w:space="0" w:color="auto"/>
        <w:right w:val="none" w:sz="0" w:space="0" w:color="auto"/>
      </w:divBdr>
    </w:div>
    <w:div w:id="155805312">
      <w:bodyDiv w:val="1"/>
      <w:marLeft w:val="0"/>
      <w:marRight w:val="0"/>
      <w:marTop w:val="0"/>
      <w:marBottom w:val="0"/>
      <w:divBdr>
        <w:top w:val="none" w:sz="0" w:space="0" w:color="auto"/>
        <w:left w:val="none" w:sz="0" w:space="0" w:color="auto"/>
        <w:bottom w:val="none" w:sz="0" w:space="0" w:color="auto"/>
        <w:right w:val="none" w:sz="0" w:space="0" w:color="auto"/>
      </w:divBdr>
    </w:div>
    <w:div w:id="164517613">
      <w:bodyDiv w:val="1"/>
      <w:marLeft w:val="0"/>
      <w:marRight w:val="0"/>
      <w:marTop w:val="0"/>
      <w:marBottom w:val="0"/>
      <w:divBdr>
        <w:top w:val="none" w:sz="0" w:space="0" w:color="auto"/>
        <w:left w:val="none" w:sz="0" w:space="0" w:color="auto"/>
        <w:bottom w:val="none" w:sz="0" w:space="0" w:color="auto"/>
        <w:right w:val="none" w:sz="0" w:space="0" w:color="auto"/>
      </w:divBdr>
    </w:div>
    <w:div w:id="269817757">
      <w:bodyDiv w:val="1"/>
      <w:marLeft w:val="0"/>
      <w:marRight w:val="0"/>
      <w:marTop w:val="0"/>
      <w:marBottom w:val="0"/>
      <w:divBdr>
        <w:top w:val="none" w:sz="0" w:space="0" w:color="auto"/>
        <w:left w:val="none" w:sz="0" w:space="0" w:color="auto"/>
        <w:bottom w:val="none" w:sz="0" w:space="0" w:color="auto"/>
        <w:right w:val="none" w:sz="0" w:space="0" w:color="auto"/>
      </w:divBdr>
    </w:div>
    <w:div w:id="285699750">
      <w:bodyDiv w:val="1"/>
      <w:marLeft w:val="0"/>
      <w:marRight w:val="0"/>
      <w:marTop w:val="0"/>
      <w:marBottom w:val="0"/>
      <w:divBdr>
        <w:top w:val="none" w:sz="0" w:space="0" w:color="auto"/>
        <w:left w:val="none" w:sz="0" w:space="0" w:color="auto"/>
        <w:bottom w:val="none" w:sz="0" w:space="0" w:color="auto"/>
        <w:right w:val="none" w:sz="0" w:space="0" w:color="auto"/>
      </w:divBdr>
    </w:div>
    <w:div w:id="342171910">
      <w:bodyDiv w:val="1"/>
      <w:marLeft w:val="0"/>
      <w:marRight w:val="0"/>
      <w:marTop w:val="0"/>
      <w:marBottom w:val="0"/>
      <w:divBdr>
        <w:top w:val="none" w:sz="0" w:space="0" w:color="auto"/>
        <w:left w:val="none" w:sz="0" w:space="0" w:color="auto"/>
        <w:bottom w:val="none" w:sz="0" w:space="0" w:color="auto"/>
        <w:right w:val="none" w:sz="0" w:space="0" w:color="auto"/>
      </w:divBdr>
    </w:div>
    <w:div w:id="410548836">
      <w:bodyDiv w:val="1"/>
      <w:marLeft w:val="0"/>
      <w:marRight w:val="0"/>
      <w:marTop w:val="0"/>
      <w:marBottom w:val="0"/>
      <w:divBdr>
        <w:top w:val="none" w:sz="0" w:space="0" w:color="auto"/>
        <w:left w:val="none" w:sz="0" w:space="0" w:color="auto"/>
        <w:bottom w:val="none" w:sz="0" w:space="0" w:color="auto"/>
        <w:right w:val="none" w:sz="0" w:space="0" w:color="auto"/>
      </w:divBdr>
    </w:div>
    <w:div w:id="435444617">
      <w:bodyDiv w:val="1"/>
      <w:marLeft w:val="0"/>
      <w:marRight w:val="0"/>
      <w:marTop w:val="0"/>
      <w:marBottom w:val="0"/>
      <w:divBdr>
        <w:top w:val="none" w:sz="0" w:space="0" w:color="auto"/>
        <w:left w:val="none" w:sz="0" w:space="0" w:color="auto"/>
        <w:bottom w:val="none" w:sz="0" w:space="0" w:color="auto"/>
        <w:right w:val="none" w:sz="0" w:space="0" w:color="auto"/>
      </w:divBdr>
    </w:div>
    <w:div w:id="545916553">
      <w:bodyDiv w:val="1"/>
      <w:marLeft w:val="0"/>
      <w:marRight w:val="0"/>
      <w:marTop w:val="0"/>
      <w:marBottom w:val="0"/>
      <w:divBdr>
        <w:top w:val="none" w:sz="0" w:space="0" w:color="auto"/>
        <w:left w:val="none" w:sz="0" w:space="0" w:color="auto"/>
        <w:bottom w:val="none" w:sz="0" w:space="0" w:color="auto"/>
        <w:right w:val="none" w:sz="0" w:space="0" w:color="auto"/>
      </w:divBdr>
    </w:div>
    <w:div w:id="575745719">
      <w:bodyDiv w:val="1"/>
      <w:marLeft w:val="0"/>
      <w:marRight w:val="0"/>
      <w:marTop w:val="0"/>
      <w:marBottom w:val="0"/>
      <w:divBdr>
        <w:top w:val="none" w:sz="0" w:space="0" w:color="auto"/>
        <w:left w:val="none" w:sz="0" w:space="0" w:color="auto"/>
        <w:bottom w:val="none" w:sz="0" w:space="0" w:color="auto"/>
        <w:right w:val="none" w:sz="0" w:space="0" w:color="auto"/>
      </w:divBdr>
    </w:div>
    <w:div w:id="578833971">
      <w:bodyDiv w:val="1"/>
      <w:marLeft w:val="0"/>
      <w:marRight w:val="0"/>
      <w:marTop w:val="0"/>
      <w:marBottom w:val="0"/>
      <w:divBdr>
        <w:top w:val="none" w:sz="0" w:space="0" w:color="auto"/>
        <w:left w:val="none" w:sz="0" w:space="0" w:color="auto"/>
        <w:bottom w:val="none" w:sz="0" w:space="0" w:color="auto"/>
        <w:right w:val="none" w:sz="0" w:space="0" w:color="auto"/>
      </w:divBdr>
    </w:div>
    <w:div w:id="578951586">
      <w:bodyDiv w:val="1"/>
      <w:marLeft w:val="0"/>
      <w:marRight w:val="0"/>
      <w:marTop w:val="0"/>
      <w:marBottom w:val="0"/>
      <w:divBdr>
        <w:top w:val="none" w:sz="0" w:space="0" w:color="auto"/>
        <w:left w:val="none" w:sz="0" w:space="0" w:color="auto"/>
        <w:bottom w:val="none" w:sz="0" w:space="0" w:color="auto"/>
        <w:right w:val="none" w:sz="0" w:space="0" w:color="auto"/>
      </w:divBdr>
    </w:div>
    <w:div w:id="582645555">
      <w:bodyDiv w:val="1"/>
      <w:marLeft w:val="0"/>
      <w:marRight w:val="0"/>
      <w:marTop w:val="0"/>
      <w:marBottom w:val="0"/>
      <w:divBdr>
        <w:top w:val="none" w:sz="0" w:space="0" w:color="auto"/>
        <w:left w:val="none" w:sz="0" w:space="0" w:color="auto"/>
        <w:bottom w:val="none" w:sz="0" w:space="0" w:color="auto"/>
        <w:right w:val="none" w:sz="0" w:space="0" w:color="auto"/>
      </w:divBdr>
    </w:div>
    <w:div w:id="659383260">
      <w:bodyDiv w:val="1"/>
      <w:marLeft w:val="0"/>
      <w:marRight w:val="0"/>
      <w:marTop w:val="0"/>
      <w:marBottom w:val="0"/>
      <w:divBdr>
        <w:top w:val="none" w:sz="0" w:space="0" w:color="auto"/>
        <w:left w:val="none" w:sz="0" w:space="0" w:color="auto"/>
        <w:bottom w:val="none" w:sz="0" w:space="0" w:color="auto"/>
        <w:right w:val="none" w:sz="0" w:space="0" w:color="auto"/>
      </w:divBdr>
    </w:div>
    <w:div w:id="679507770">
      <w:bodyDiv w:val="1"/>
      <w:marLeft w:val="0"/>
      <w:marRight w:val="0"/>
      <w:marTop w:val="0"/>
      <w:marBottom w:val="0"/>
      <w:divBdr>
        <w:top w:val="none" w:sz="0" w:space="0" w:color="auto"/>
        <w:left w:val="none" w:sz="0" w:space="0" w:color="auto"/>
        <w:bottom w:val="none" w:sz="0" w:space="0" w:color="auto"/>
        <w:right w:val="none" w:sz="0" w:space="0" w:color="auto"/>
      </w:divBdr>
      <w:divsChild>
        <w:div w:id="721828993">
          <w:marLeft w:val="0"/>
          <w:marRight w:val="0"/>
          <w:marTop w:val="0"/>
          <w:marBottom w:val="0"/>
          <w:divBdr>
            <w:top w:val="none" w:sz="0" w:space="0" w:color="auto"/>
            <w:left w:val="none" w:sz="0" w:space="0" w:color="auto"/>
            <w:bottom w:val="none" w:sz="0" w:space="0" w:color="auto"/>
            <w:right w:val="none" w:sz="0" w:space="0" w:color="auto"/>
          </w:divBdr>
          <w:divsChild>
            <w:div w:id="2966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80101">
      <w:bodyDiv w:val="1"/>
      <w:marLeft w:val="0"/>
      <w:marRight w:val="0"/>
      <w:marTop w:val="0"/>
      <w:marBottom w:val="0"/>
      <w:divBdr>
        <w:top w:val="none" w:sz="0" w:space="0" w:color="auto"/>
        <w:left w:val="none" w:sz="0" w:space="0" w:color="auto"/>
        <w:bottom w:val="none" w:sz="0" w:space="0" w:color="auto"/>
        <w:right w:val="none" w:sz="0" w:space="0" w:color="auto"/>
      </w:divBdr>
    </w:div>
    <w:div w:id="811169566">
      <w:bodyDiv w:val="1"/>
      <w:marLeft w:val="0"/>
      <w:marRight w:val="0"/>
      <w:marTop w:val="0"/>
      <w:marBottom w:val="0"/>
      <w:divBdr>
        <w:top w:val="none" w:sz="0" w:space="0" w:color="auto"/>
        <w:left w:val="none" w:sz="0" w:space="0" w:color="auto"/>
        <w:bottom w:val="none" w:sz="0" w:space="0" w:color="auto"/>
        <w:right w:val="none" w:sz="0" w:space="0" w:color="auto"/>
      </w:divBdr>
    </w:div>
    <w:div w:id="828398015">
      <w:bodyDiv w:val="1"/>
      <w:marLeft w:val="0"/>
      <w:marRight w:val="0"/>
      <w:marTop w:val="0"/>
      <w:marBottom w:val="0"/>
      <w:divBdr>
        <w:top w:val="none" w:sz="0" w:space="0" w:color="auto"/>
        <w:left w:val="none" w:sz="0" w:space="0" w:color="auto"/>
        <w:bottom w:val="none" w:sz="0" w:space="0" w:color="auto"/>
        <w:right w:val="none" w:sz="0" w:space="0" w:color="auto"/>
      </w:divBdr>
    </w:div>
    <w:div w:id="844589729">
      <w:bodyDiv w:val="1"/>
      <w:marLeft w:val="0"/>
      <w:marRight w:val="0"/>
      <w:marTop w:val="0"/>
      <w:marBottom w:val="0"/>
      <w:divBdr>
        <w:top w:val="none" w:sz="0" w:space="0" w:color="auto"/>
        <w:left w:val="none" w:sz="0" w:space="0" w:color="auto"/>
        <w:bottom w:val="none" w:sz="0" w:space="0" w:color="auto"/>
        <w:right w:val="none" w:sz="0" w:space="0" w:color="auto"/>
      </w:divBdr>
    </w:div>
    <w:div w:id="844592226">
      <w:bodyDiv w:val="1"/>
      <w:marLeft w:val="0"/>
      <w:marRight w:val="0"/>
      <w:marTop w:val="0"/>
      <w:marBottom w:val="0"/>
      <w:divBdr>
        <w:top w:val="none" w:sz="0" w:space="0" w:color="auto"/>
        <w:left w:val="none" w:sz="0" w:space="0" w:color="auto"/>
        <w:bottom w:val="none" w:sz="0" w:space="0" w:color="auto"/>
        <w:right w:val="none" w:sz="0" w:space="0" w:color="auto"/>
      </w:divBdr>
    </w:div>
    <w:div w:id="859853329">
      <w:bodyDiv w:val="1"/>
      <w:marLeft w:val="0"/>
      <w:marRight w:val="0"/>
      <w:marTop w:val="0"/>
      <w:marBottom w:val="0"/>
      <w:divBdr>
        <w:top w:val="none" w:sz="0" w:space="0" w:color="auto"/>
        <w:left w:val="none" w:sz="0" w:space="0" w:color="auto"/>
        <w:bottom w:val="none" w:sz="0" w:space="0" w:color="auto"/>
        <w:right w:val="none" w:sz="0" w:space="0" w:color="auto"/>
      </w:divBdr>
      <w:divsChild>
        <w:div w:id="201022742">
          <w:marLeft w:val="0"/>
          <w:marRight w:val="0"/>
          <w:marTop w:val="0"/>
          <w:marBottom w:val="0"/>
          <w:divBdr>
            <w:top w:val="none" w:sz="0" w:space="0" w:color="auto"/>
            <w:left w:val="none" w:sz="0" w:space="0" w:color="auto"/>
            <w:bottom w:val="none" w:sz="0" w:space="0" w:color="auto"/>
            <w:right w:val="none" w:sz="0" w:space="0" w:color="auto"/>
          </w:divBdr>
        </w:div>
        <w:div w:id="261841812">
          <w:marLeft w:val="0"/>
          <w:marRight w:val="0"/>
          <w:marTop w:val="0"/>
          <w:marBottom w:val="60"/>
          <w:divBdr>
            <w:top w:val="none" w:sz="0" w:space="0" w:color="auto"/>
            <w:left w:val="none" w:sz="0" w:space="0" w:color="auto"/>
            <w:bottom w:val="none" w:sz="0" w:space="0" w:color="auto"/>
            <w:right w:val="none" w:sz="0" w:space="0" w:color="auto"/>
          </w:divBdr>
        </w:div>
        <w:div w:id="650251308">
          <w:marLeft w:val="0"/>
          <w:marRight w:val="0"/>
          <w:marTop w:val="0"/>
          <w:marBottom w:val="0"/>
          <w:divBdr>
            <w:top w:val="none" w:sz="0" w:space="0" w:color="auto"/>
            <w:left w:val="none" w:sz="0" w:space="0" w:color="auto"/>
            <w:bottom w:val="none" w:sz="0" w:space="0" w:color="auto"/>
            <w:right w:val="none" w:sz="0" w:space="0" w:color="auto"/>
          </w:divBdr>
        </w:div>
        <w:div w:id="742028733">
          <w:marLeft w:val="0"/>
          <w:marRight w:val="0"/>
          <w:marTop w:val="0"/>
          <w:marBottom w:val="60"/>
          <w:divBdr>
            <w:top w:val="none" w:sz="0" w:space="0" w:color="auto"/>
            <w:left w:val="none" w:sz="0" w:space="0" w:color="auto"/>
            <w:bottom w:val="none" w:sz="0" w:space="0" w:color="auto"/>
            <w:right w:val="none" w:sz="0" w:space="0" w:color="auto"/>
          </w:divBdr>
        </w:div>
        <w:div w:id="905645727">
          <w:marLeft w:val="0"/>
          <w:marRight w:val="0"/>
          <w:marTop w:val="0"/>
          <w:marBottom w:val="0"/>
          <w:divBdr>
            <w:top w:val="none" w:sz="0" w:space="0" w:color="auto"/>
            <w:left w:val="none" w:sz="0" w:space="0" w:color="auto"/>
            <w:bottom w:val="none" w:sz="0" w:space="0" w:color="auto"/>
            <w:right w:val="none" w:sz="0" w:space="0" w:color="auto"/>
          </w:divBdr>
        </w:div>
        <w:div w:id="1031498004">
          <w:marLeft w:val="0"/>
          <w:marRight w:val="0"/>
          <w:marTop w:val="0"/>
          <w:marBottom w:val="0"/>
          <w:divBdr>
            <w:top w:val="none" w:sz="0" w:space="0" w:color="auto"/>
            <w:left w:val="none" w:sz="0" w:space="0" w:color="auto"/>
            <w:bottom w:val="none" w:sz="0" w:space="0" w:color="auto"/>
            <w:right w:val="none" w:sz="0" w:space="0" w:color="auto"/>
          </w:divBdr>
        </w:div>
        <w:div w:id="1043485897">
          <w:marLeft w:val="0"/>
          <w:marRight w:val="0"/>
          <w:marTop w:val="0"/>
          <w:marBottom w:val="0"/>
          <w:divBdr>
            <w:top w:val="none" w:sz="0" w:space="0" w:color="auto"/>
            <w:left w:val="none" w:sz="0" w:space="0" w:color="auto"/>
            <w:bottom w:val="none" w:sz="0" w:space="0" w:color="auto"/>
            <w:right w:val="none" w:sz="0" w:space="0" w:color="auto"/>
          </w:divBdr>
        </w:div>
        <w:div w:id="1139540374">
          <w:marLeft w:val="0"/>
          <w:marRight w:val="0"/>
          <w:marTop w:val="0"/>
          <w:marBottom w:val="0"/>
          <w:divBdr>
            <w:top w:val="none" w:sz="0" w:space="0" w:color="auto"/>
            <w:left w:val="none" w:sz="0" w:space="0" w:color="auto"/>
            <w:bottom w:val="none" w:sz="0" w:space="0" w:color="auto"/>
            <w:right w:val="none" w:sz="0" w:space="0" w:color="auto"/>
          </w:divBdr>
        </w:div>
        <w:div w:id="1166241611">
          <w:marLeft w:val="0"/>
          <w:marRight w:val="0"/>
          <w:marTop w:val="0"/>
          <w:marBottom w:val="0"/>
          <w:divBdr>
            <w:top w:val="none" w:sz="0" w:space="0" w:color="auto"/>
            <w:left w:val="none" w:sz="0" w:space="0" w:color="auto"/>
            <w:bottom w:val="none" w:sz="0" w:space="0" w:color="auto"/>
            <w:right w:val="none" w:sz="0" w:space="0" w:color="auto"/>
          </w:divBdr>
        </w:div>
        <w:div w:id="1171485996">
          <w:marLeft w:val="0"/>
          <w:marRight w:val="0"/>
          <w:marTop w:val="0"/>
          <w:marBottom w:val="0"/>
          <w:divBdr>
            <w:top w:val="none" w:sz="0" w:space="0" w:color="auto"/>
            <w:left w:val="none" w:sz="0" w:space="0" w:color="auto"/>
            <w:bottom w:val="none" w:sz="0" w:space="0" w:color="auto"/>
            <w:right w:val="none" w:sz="0" w:space="0" w:color="auto"/>
          </w:divBdr>
        </w:div>
        <w:div w:id="1249000924">
          <w:marLeft w:val="0"/>
          <w:marRight w:val="0"/>
          <w:marTop w:val="0"/>
          <w:marBottom w:val="0"/>
          <w:divBdr>
            <w:top w:val="none" w:sz="0" w:space="0" w:color="auto"/>
            <w:left w:val="none" w:sz="0" w:space="0" w:color="auto"/>
            <w:bottom w:val="none" w:sz="0" w:space="0" w:color="auto"/>
            <w:right w:val="none" w:sz="0" w:space="0" w:color="auto"/>
          </w:divBdr>
        </w:div>
        <w:div w:id="1273437244">
          <w:marLeft w:val="0"/>
          <w:marRight w:val="0"/>
          <w:marTop w:val="0"/>
          <w:marBottom w:val="0"/>
          <w:divBdr>
            <w:top w:val="none" w:sz="0" w:space="0" w:color="auto"/>
            <w:left w:val="none" w:sz="0" w:space="0" w:color="auto"/>
            <w:bottom w:val="none" w:sz="0" w:space="0" w:color="auto"/>
            <w:right w:val="none" w:sz="0" w:space="0" w:color="auto"/>
          </w:divBdr>
        </w:div>
        <w:div w:id="1420906543">
          <w:marLeft w:val="0"/>
          <w:marRight w:val="0"/>
          <w:marTop w:val="0"/>
          <w:marBottom w:val="0"/>
          <w:divBdr>
            <w:top w:val="none" w:sz="0" w:space="0" w:color="auto"/>
            <w:left w:val="none" w:sz="0" w:space="0" w:color="auto"/>
            <w:bottom w:val="none" w:sz="0" w:space="0" w:color="auto"/>
            <w:right w:val="none" w:sz="0" w:space="0" w:color="auto"/>
          </w:divBdr>
        </w:div>
        <w:div w:id="1439451594">
          <w:marLeft w:val="0"/>
          <w:marRight w:val="0"/>
          <w:marTop w:val="0"/>
          <w:marBottom w:val="0"/>
          <w:divBdr>
            <w:top w:val="none" w:sz="0" w:space="0" w:color="auto"/>
            <w:left w:val="none" w:sz="0" w:space="0" w:color="auto"/>
            <w:bottom w:val="none" w:sz="0" w:space="0" w:color="auto"/>
            <w:right w:val="none" w:sz="0" w:space="0" w:color="auto"/>
          </w:divBdr>
        </w:div>
        <w:div w:id="1839423743">
          <w:marLeft w:val="0"/>
          <w:marRight w:val="0"/>
          <w:marTop w:val="0"/>
          <w:marBottom w:val="0"/>
          <w:divBdr>
            <w:top w:val="none" w:sz="0" w:space="0" w:color="auto"/>
            <w:left w:val="none" w:sz="0" w:space="0" w:color="auto"/>
            <w:bottom w:val="none" w:sz="0" w:space="0" w:color="auto"/>
            <w:right w:val="none" w:sz="0" w:space="0" w:color="auto"/>
          </w:divBdr>
        </w:div>
        <w:div w:id="1868324584">
          <w:marLeft w:val="0"/>
          <w:marRight w:val="0"/>
          <w:marTop w:val="0"/>
          <w:marBottom w:val="0"/>
          <w:divBdr>
            <w:top w:val="none" w:sz="0" w:space="0" w:color="auto"/>
            <w:left w:val="none" w:sz="0" w:space="0" w:color="auto"/>
            <w:bottom w:val="none" w:sz="0" w:space="0" w:color="auto"/>
            <w:right w:val="none" w:sz="0" w:space="0" w:color="auto"/>
          </w:divBdr>
        </w:div>
        <w:div w:id="1992634142">
          <w:marLeft w:val="0"/>
          <w:marRight w:val="0"/>
          <w:marTop w:val="0"/>
          <w:marBottom w:val="0"/>
          <w:divBdr>
            <w:top w:val="none" w:sz="0" w:space="0" w:color="auto"/>
            <w:left w:val="none" w:sz="0" w:space="0" w:color="auto"/>
            <w:bottom w:val="none" w:sz="0" w:space="0" w:color="auto"/>
            <w:right w:val="none" w:sz="0" w:space="0" w:color="auto"/>
          </w:divBdr>
        </w:div>
        <w:div w:id="2083943035">
          <w:marLeft w:val="0"/>
          <w:marRight w:val="0"/>
          <w:marTop w:val="0"/>
          <w:marBottom w:val="0"/>
          <w:divBdr>
            <w:top w:val="none" w:sz="0" w:space="0" w:color="auto"/>
            <w:left w:val="none" w:sz="0" w:space="0" w:color="auto"/>
            <w:bottom w:val="none" w:sz="0" w:space="0" w:color="auto"/>
            <w:right w:val="none" w:sz="0" w:space="0" w:color="auto"/>
          </w:divBdr>
        </w:div>
        <w:div w:id="2090223470">
          <w:marLeft w:val="0"/>
          <w:marRight w:val="0"/>
          <w:marTop w:val="0"/>
          <w:marBottom w:val="0"/>
          <w:divBdr>
            <w:top w:val="none" w:sz="0" w:space="0" w:color="auto"/>
            <w:left w:val="none" w:sz="0" w:space="0" w:color="auto"/>
            <w:bottom w:val="none" w:sz="0" w:space="0" w:color="auto"/>
            <w:right w:val="none" w:sz="0" w:space="0" w:color="auto"/>
          </w:divBdr>
        </w:div>
        <w:div w:id="2120757538">
          <w:marLeft w:val="0"/>
          <w:marRight w:val="0"/>
          <w:marTop w:val="0"/>
          <w:marBottom w:val="0"/>
          <w:divBdr>
            <w:top w:val="none" w:sz="0" w:space="0" w:color="auto"/>
            <w:left w:val="none" w:sz="0" w:space="0" w:color="auto"/>
            <w:bottom w:val="none" w:sz="0" w:space="0" w:color="auto"/>
            <w:right w:val="none" w:sz="0" w:space="0" w:color="auto"/>
          </w:divBdr>
        </w:div>
      </w:divsChild>
    </w:div>
    <w:div w:id="872694197">
      <w:bodyDiv w:val="1"/>
      <w:marLeft w:val="0"/>
      <w:marRight w:val="0"/>
      <w:marTop w:val="0"/>
      <w:marBottom w:val="0"/>
      <w:divBdr>
        <w:top w:val="none" w:sz="0" w:space="0" w:color="auto"/>
        <w:left w:val="none" w:sz="0" w:space="0" w:color="auto"/>
        <w:bottom w:val="none" w:sz="0" w:space="0" w:color="auto"/>
        <w:right w:val="none" w:sz="0" w:space="0" w:color="auto"/>
      </w:divBdr>
    </w:div>
    <w:div w:id="900096177">
      <w:bodyDiv w:val="1"/>
      <w:marLeft w:val="0"/>
      <w:marRight w:val="0"/>
      <w:marTop w:val="0"/>
      <w:marBottom w:val="0"/>
      <w:divBdr>
        <w:top w:val="none" w:sz="0" w:space="0" w:color="auto"/>
        <w:left w:val="none" w:sz="0" w:space="0" w:color="auto"/>
        <w:bottom w:val="none" w:sz="0" w:space="0" w:color="auto"/>
        <w:right w:val="none" w:sz="0" w:space="0" w:color="auto"/>
      </w:divBdr>
    </w:div>
    <w:div w:id="948044007">
      <w:bodyDiv w:val="1"/>
      <w:marLeft w:val="0"/>
      <w:marRight w:val="0"/>
      <w:marTop w:val="0"/>
      <w:marBottom w:val="0"/>
      <w:divBdr>
        <w:top w:val="none" w:sz="0" w:space="0" w:color="auto"/>
        <w:left w:val="none" w:sz="0" w:space="0" w:color="auto"/>
        <w:bottom w:val="none" w:sz="0" w:space="0" w:color="auto"/>
        <w:right w:val="none" w:sz="0" w:space="0" w:color="auto"/>
      </w:divBdr>
    </w:div>
    <w:div w:id="950280542">
      <w:bodyDiv w:val="1"/>
      <w:marLeft w:val="0"/>
      <w:marRight w:val="0"/>
      <w:marTop w:val="0"/>
      <w:marBottom w:val="0"/>
      <w:divBdr>
        <w:top w:val="none" w:sz="0" w:space="0" w:color="auto"/>
        <w:left w:val="none" w:sz="0" w:space="0" w:color="auto"/>
        <w:bottom w:val="none" w:sz="0" w:space="0" w:color="auto"/>
        <w:right w:val="none" w:sz="0" w:space="0" w:color="auto"/>
      </w:divBdr>
    </w:div>
    <w:div w:id="1018701108">
      <w:bodyDiv w:val="1"/>
      <w:marLeft w:val="0"/>
      <w:marRight w:val="0"/>
      <w:marTop w:val="0"/>
      <w:marBottom w:val="0"/>
      <w:divBdr>
        <w:top w:val="none" w:sz="0" w:space="0" w:color="auto"/>
        <w:left w:val="none" w:sz="0" w:space="0" w:color="auto"/>
        <w:bottom w:val="none" w:sz="0" w:space="0" w:color="auto"/>
        <w:right w:val="none" w:sz="0" w:space="0" w:color="auto"/>
      </w:divBdr>
    </w:div>
    <w:div w:id="1113280197">
      <w:bodyDiv w:val="1"/>
      <w:marLeft w:val="0"/>
      <w:marRight w:val="0"/>
      <w:marTop w:val="0"/>
      <w:marBottom w:val="0"/>
      <w:divBdr>
        <w:top w:val="none" w:sz="0" w:space="0" w:color="auto"/>
        <w:left w:val="none" w:sz="0" w:space="0" w:color="auto"/>
        <w:bottom w:val="none" w:sz="0" w:space="0" w:color="auto"/>
        <w:right w:val="none" w:sz="0" w:space="0" w:color="auto"/>
      </w:divBdr>
    </w:div>
    <w:div w:id="1158300938">
      <w:bodyDiv w:val="1"/>
      <w:marLeft w:val="0"/>
      <w:marRight w:val="0"/>
      <w:marTop w:val="0"/>
      <w:marBottom w:val="0"/>
      <w:divBdr>
        <w:top w:val="none" w:sz="0" w:space="0" w:color="auto"/>
        <w:left w:val="none" w:sz="0" w:space="0" w:color="auto"/>
        <w:bottom w:val="none" w:sz="0" w:space="0" w:color="auto"/>
        <w:right w:val="none" w:sz="0" w:space="0" w:color="auto"/>
      </w:divBdr>
    </w:div>
    <w:div w:id="1173227784">
      <w:bodyDiv w:val="1"/>
      <w:marLeft w:val="0"/>
      <w:marRight w:val="0"/>
      <w:marTop w:val="0"/>
      <w:marBottom w:val="0"/>
      <w:divBdr>
        <w:top w:val="none" w:sz="0" w:space="0" w:color="auto"/>
        <w:left w:val="none" w:sz="0" w:space="0" w:color="auto"/>
        <w:bottom w:val="none" w:sz="0" w:space="0" w:color="auto"/>
        <w:right w:val="none" w:sz="0" w:space="0" w:color="auto"/>
      </w:divBdr>
    </w:div>
    <w:div w:id="1182666030">
      <w:bodyDiv w:val="1"/>
      <w:marLeft w:val="0"/>
      <w:marRight w:val="0"/>
      <w:marTop w:val="0"/>
      <w:marBottom w:val="0"/>
      <w:divBdr>
        <w:top w:val="none" w:sz="0" w:space="0" w:color="auto"/>
        <w:left w:val="none" w:sz="0" w:space="0" w:color="auto"/>
        <w:bottom w:val="none" w:sz="0" w:space="0" w:color="auto"/>
        <w:right w:val="none" w:sz="0" w:space="0" w:color="auto"/>
      </w:divBdr>
    </w:div>
    <w:div w:id="1225990590">
      <w:bodyDiv w:val="1"/>
      <w:marLeft w:val="0"/>
      <w:marRight w:val="0"/>
      <w:marTop w:val="0"/>
      <w:marBottom w:val="0"/>
      <w:divBdr>
        <w:top w:val="none" w:sz="0" w:space="0" w:color="auto"/>
        <w:left w:val="none" w:sz="0" w:space="0" w:color="auto"/>
        <w:bottom w:val="none" w:sz="0" w:space="0" w:color="auto"/>
        <w:right w:val="none" w:sz="0" w:space="0" w:color="auto"/>
      </w:divBdr>
    </w:div>
    <w:div w:id="1258564416">
      <w:bodyDiv w:val="1"/>
      <w:marLeft w:val="0"/>
      <w:marRight w:val="0"/>
      <w:marTop w:val="0"/>
      <w:marBottom w:val="0"/>
      <w:divBdr>
        <w:top w:val="none" w:sz="0" w:space="0" w:color="auto"/>
        <w:left w:val="none" w:sz="0" w:space="0" w:color="auto"/>
        <w:bottom w:val="none" w:sz="0" w:space="0" w:color="auto"/>
        <w:right w:val="none" w:sz="0" w:space="0" w:color="auto"/>
      </w:divBdr>
    </w:div>
    <w:div w:id="1261452325">
      <w:bodyDiv w:val="1"/>
      <w:marLeft w:val="0"/>
      <w:marRight w:val="0"/>
      <w:marTop w:val="0"/>
      <w:marBottom w:val="0"/>
      <w:divBdr>
        <w:top w:val="none" w:sz="0" w:space="0" w:color="auto"/>
        <w:left w:val="none" w:sz="0" w:space="0" w:color="auto"/>
        <w:bottom w:val="none" w:sz="0" w:space="0" w:color="auto"/>
        <w:right w:val="none" w:sz="0" w:space="0" w:color="auto"/>
      </w:divBdr>
    </w:div>
    <w:div w:id="1265453655">
      <w:bodyDiv w:val="1"/>
      <w:marLeft w:val="0"/>
      <w:marRight w:val="0"/>
      <w:marTop w:val="0"/>
      <w:marBottom w:val="0"/>
      <w:divBdr>
        <w:top w:val="none" w:sz="0" w:space="0" w:color="auto"/>
        <w:left w:val="none" w:sz="0" w:space="0" w:color="auto"/>
        <w:bottom w:val="none" w:sz="0" w:space="0" w:color="auto"/>
        <w:right w:val="none" w:sz="0" w:space="0" w:color="auto"/>
      </w:divBdr>
    </w:div>
    <w:div w:id="1331718887">
      <w:bodyDiv w:val="1"/>
      <w:marLeft w:val="0"/>
      <w:marRight w:val="0"/>
      <w:marTop w:val="0"/>
      <w:marBottom w:val="0"/>
      <w:divBdr>
        <w:top w:val="none" w:sz="0" w:space="0" w:color="auto"/>
        <w:left w:val="none" w:sz="0" w:space="0" w:color="auto"/>
        <w:bottom w:val="none" w:sz="0" w:space="0" w:color="auto"/>
        <w:right w:val="none" w:sz="0" w:space="0" w:color="auto"/>
      </w:divBdr>
    </w:div>
    <w:div w:id="1336497035">
      <w:bodyDiv w:val="1"/>
      <w:marLeft w:val="0"/>
      <w:marRight w:val="0"/>
      <w:marTop w:val="0"/>
      <w:marBottom w:val="0"/>
      <w:divBdr>
        <w:top w:val="none" w:sz="0" w:space="0" w:color="auto"/>
        <w:left w:val="none" w:sz="0" w:space="0" w:color="auto"/>
        <w:bottom w:val="none" w:sz="0" w:space="0" w:color="auto"/>
        <w:right w:val="none" w:sz="0" w:space="0" w:color="auto"/>
      </w:divBdr>
    </w:div>
    <w:div w:id="1357927103">
      <w:bodyDiv w:val="1"/>
      <w:marLeft w:val="0"/>
      <w:marRight w:val="0"/>
      <w:marTop w:val="0"/>
      <w:marBottom w:val="0"/>
      <w:divBdr>
        <w:top w:val="none" w:sz="0" w:space="0" w:color="auto"/>
        <w:left w:val="none" w:sz="0" w:space="0" w:color="auto"/>
        <w:bottom w:val="none" w:sz="0" w:space="0" w:color="auto"/>
        <w:right w:val="none" w:sz="0" w:space="0" w:color="auto"/>
      </w:divBdr>
    </w:div>
    <w:div w:id="1379818615">
      <w:bodyDiv w:val="1"/>
      <w:marLeft w:val="0"/>
      <w:marRight w:val="0"/>
      <w:marTop w:val="0"/>
      <w:marBottom w:val="0"/>
      <w:divBdr>
        <w:top w:val="none" w:sz="0" w:space="0" w:color="auto"/>
        <w:left w:val="none" w:sz="0" w:space="0" w:color="auto"/>
        <w:bottom w:val="none" w:sz="0" w:space="0" w:color="auto"/>
        <w:right w:val="none" w:sz="0" w:space="0" w:color="auto"/>
      </w:divBdr>
    </w:div>
    <w:div w:id="1391614595">
      <w:bodyDiv w:val="1"/>
      <w:marLeft w:val="0"/>
      <w:marRight w:val="0"/>
      <w:marTop w:val="0"/>
      <w:marBottom w:val="0"/>
      <w:divBdr>
        <w:top w:val="none" w:sz="0" w:space="0" w:color="auto"/>
        <w:left w:val="none" w:sz="0" w:space="0" w:color="auto"/>
        <w:bottom w:val="none" w:sz="0" w:space="0" w:color="auto"/>
        <w:right w:val="none" w:sz="0" w:space="0" w:color="auto"/>
      </w:divBdr>
    </w:div>
    <w:div w:id="1423798212">
      <w:bodyDiv w:val="1"/>
      <w:marLeft w:val="0"/>
      <w:marRight w:val="0"/>
      <w:marTop w:val="0"/>
      <w:marBottom w:val="0"/>
      <w:divBdr>
        <w:top w:val="none" w:sz="0" w:space="0" w:color="auto"/>
        <w:left w:val="none" w:sz="0" w:space="0" w:color="auto"/>
        <w:bottom w:val="none" w:sz="0" w:space="0" w:color="auto"/>
        <w:right w:val="none" w:sz="0" w:space="0" w:color="auto"/>
      </w:divBdr>
    </w:div>
    <w:div w:id="1439912410">
      <w:bodyDiv w:val="1"/>
      <w:marLeft w:val="0"/>
      <w:marRight w:val="0"/>
      <w:marTop w:val="0"/>
      <w:marBottom w:val="0"/>
      <w:divBdr>
        <w:top w:val="none" w:sz="0" w:space="0" w:color="auto"/>
        <w:left w:val="none" w:sz="0" w:space="0" w:color="auto"/>
        <w:bottom w:val="none" w:sz="0" w:space="0" w:color="auto"/>
        <w:right w:val="none" w:sz="0" w:space="0" w:color="auto"/>
      </w:divBdr>
    </w:div>
    <w:div w:id="1449618725">
      <w:bodyDiv w:val="1"/>
      <w:marLeft w:val="0"/>
      <w:marRight w:val="0"/>
      <w:marTop w:val="0"/>
      <w:marBottom w:val="0"/>
      <w:divBdr>
        <w:top w:val="none" w:sz="0" w:space="0" w:color="auto"/>
        <w:left w:val="none" w:sz="0" w:space="0" w:color="auto"/>
        <w:bottom w:val="none" w:sz="0" w:space="0" w:color="auto"/>
        <w:right w:val="none" w:sz="0" w:space="0" w:color="auto"/>
      </w:divBdr>
    </w:div>
    <w:div w:id="1457531339">
      <w:bodyDiv w:val="1"/>
      <w:marLeft w:val="0"/>
      <w:marRight w:val="0"/>
      <w:marTop w:val="0"/>
      <w:marBottom w:val="0"/>
      <w:divBdr>
        <w:top w:val="none" w:sz="0" w:space="0" w:color="auto"/>
        <w:left w:val="none" w:sz="0" w:space="0" w:color="auto"/>
        <w:bottom w:val="none" w:sz="0" w:space="0" w:color="auto"/>
        <w:right w:val="none" w:sz="0" w:space="0" w:color="auto"/>
      </w:divBdr>
    </w:div>
    <w:div w:id="1614357548">
      <w:bodyDiv w:val="1"/>
      <w:marLeft w:val="0"/>
      <w:marRight w:val="0"/>
      <w:marTop w:val="0"/>
      <w:marBottom w:val="0"/>
      <w:divBdr>
        <w:top w:val="none" w:sz="0" w:space="0" w:color="auto"/>
        <w:left w:val="none" w:sz="0" w:space="0" w:color="auto"/>
        <w:bottom w:val="none" w:sz="0" w:space="0" w:color="auto"/>
        <w:right w:val="none" w:sz="0" w:space="0" w:color="auto"/>
      </w:divBdr>
    </w:div>
    <w:div w:id="1619410272">
      <w:bodyDiv w:val="1"/>
      <w:marLeft w:val="0"/>
      <w:marRight w:val="0"/>
      <w:marTop w:val="0"/>
      <w:marBottom w:val="0"/>
      <w:divBdr>
        <w:top w:val="none" w:sz="0" w:space="0" w:color="auto"/>
        <w:left w:val="none" w:sz="0" w:space="0" w:color="auto"/>
        <w:bottom w:val="none" w:sz="0" w:space="0" w:color="auto"/>
        <w:right w:val="none" w:sz="0" w:space="0" w:color="auto"/>
      </w:divBdr>
    </w:div>
    <w:div w:id="1631326854">
      <w:bodyDiv w:val="1"/>
      <w:marLeft w:val="0"/>
      <w:marRight w:val="0"/>
      <w:marTop w:val="0"/>
      <w:marBottom w:val="0"/>
      <w:divBdr>
        <w:top w:val="none" w:sz="0" w:space="0" w:color="auto"/>
        <w:left w:val="none" w:sz="0" w:space="0" w:color="auto"/>
        <w:bottom w:val="none" w:sz="0" w:space="0" w:color="auto"/>
        <w:right w:val="none" w:sz="0" w:space="0" w:color="auto"/>
      </w:divBdr>
    </w:div>
    <w:div w:id="1640961302">
      <w:bodyDiv w:val="1"/>
      <w:marLeft w:val="0"/>
      <w:marRight w:val="0"/>
      <w:marTop w:val="0"/>
      <w:marBottom w:val="0"/>
      <w:divBdr>
        <w:top w:val="none" w:sz="0" w:space="0" w:color="auto"/>
        <w:left w:val="none" w:sz="0" w:space="0" w:color="auto"/>
        <w:bottom w:val="none" w:sz="0" w:space="0" w:color="auto"/>
        <w:right w:val="none" w:sz="0" w:space="0" w:color="auto"/>
      </w:divBdr>
    </w:div>
    <w:div w:id="1657370500">
      <w:bodyDiv w:val="1"/>
      <w:marLeft w:val="0"/>
      <w:marRight w:val="0"/>
      <w:marTop w:val="0"/>
      <w:marBottom w:val="0"/>
      <w:divBdr>
        <w:top w:val="none" w:sz="0" w:space="0" w:color="auto"/>
        <w:left w:val="none" w:sz="0" w:space="0" w:color="auto"/>
        <w:bottom w:val="none" w:sz="0" w:space="0" w:color="auto"/>
        <w:right w:val="none" w:sz="0" w:space="0" w:color="auto"/>
      </w:divBdr>
    </w:div>
    <w:div w:id="1669870147">
      <w:bodyDiv w:val="1"/>
      <w:marLeft w:val="0"/>
      <w:marRight w:val="0"/>
      <w:marTop w:val="0"/>
      <w:marBottom w:val="0"/>
      <w:divBdr>
        <w:top w:val="none" w:sz="0" w:space="0" w:color="auto"/>
        <w:left w:val="none" w:sz="0" w:space="0" w:color="auto"/>
        <w:bottom w:val="none" w:sz="0" w:space="0" w:color="auto"/>
        <w:right w:val="none" w:sz="0" w:space="0" w:color="auto"/>
      </w:divBdr>
    </w:div>
    <w:div w:id="1676223045">
      <w:bodyDiv w:val="1"/>
      <w:marLeft w:val="0"/>
      <w:marRight w:val="0"/>
      <w:marTop w:val="0"/>
      <w:marBottom w:val="0"/>
      <w:divBdr>
        <w:top w:val="none" w:sz="0" w:space="0" w:color="auto"/>
        <w:left w:val="none" w:sz="0" w:space="0" w:color="auto"/>
        <w:bottom w:val="none" w:sz="0" w:space="0" w:color="auto"/>
        <w:right w:val="none" w:sz="0" w:space="0" w:color="auto"/>
      </w:divBdr>
      <w:divsChild>
        <w:div w:id="484470764">
          <w:marLeft w:val="0"/>
          <w:marRight w:val="225"/>
          <w:marTop w:val="0"/>
          <w:marBottom w:val="0"/>
          <w:divBdr>
            <w:top w:val="none" w:sz="0" w:space="0" w:color="auto"/>
            <w:left w:val="none" w:sz="0" w:space="0" w:color="auto"/>
            <w:bottom w:val="none" w:sz="0" w:space="0" w:color="auto"/>
            <w:right w:val="none" w:sz="0" w:space="0" w:color="auto"/>
          </w:divBdr>
        </w:div>
        <w:div w:id="1608853671">
          <w:marLeft w:val="0"/>
          <w:marRight w:val="225"/>
          <w:marTop w:val="0"/>
          <w:marBottom w:val="0"/>
          <w:divBdr>
            <w:top w:val="none" w:sz="0" w:space="0" w:color="auto"/>
            <w:left w:val="none" w:sz="0" w:space="0" w:color="auto"/>
            <w:bottom w:val="none" w:sz="0" w:space="0" w:color="auto"/>
            <w:right w:val="none" w:sz="0" w:space="0" w:color="auto"/>
          </w:divBdr>
        </w:div>
      </w:divsChild>
    </w:div>
    <w:div w:id="1785732242">
      <w:bodyDiv w:val="1"/>
      <w:marLeft w:val="0"/>
      <w:marRight w:val="0"/>
      <w:marTop w:val="0"/>
      <w:marBottom w:val="0"/>
      <w:divBdr>
        <w:top w:val="none" w:sz="0" w:space="0" w:color="auto"/>
        <w:left w:val="none" w:sz="0" w:space="0" w:color="auto"/>
        <w:bottom w:val="none" w:sz="0" w:space="0" w:color="auto"/>
        <w:right w:val="none" w:sz="0" w:space="0" w:color="auto"/>
      </w:divBdr>
    </w:div>
    <w:div w:id="1827166010">
      <w:bodyDiv w:val="1"/>
      <w:marLeft w:val="0"/>
      <w:marRight w:val="0"/>
      <w:marTop w:val="0"/>
      <w:marBottom w:val="0"/>
      <w:divBdr>
        <w:top w:val="none" w:sz="0" w:space="0" w:color="auto"/>
        <w:left w:val="none" w:sz="0" w:space="0" w:color="auto"/>
        <w:bottom w:val="none" w:sz="0" w:space="0" w:color="auto"/>
        <w:right w:val="none" w:sz="0" w:space="0" w:color="auto"/>
      </w:divBdr>
    </w:div>
    <w:div w:id="1831826932">
      <w:bodyDiv w:val="1"/>
      <w:marLeft w:val="0"/>
      <w:marRight w:val="0"/>
      <w:marTop w:val="0"/>
      <w:marBottom w:val="0"/>
      <w:divBdr>
        <w:top w:val="none" w:sz="0" w:space="0" w:color="auto"/>
        <w:left w:val="none" w:sz="0" w:space="0" w:color="auto"/>
        <w:bottom w:val="none" w:sz="0" w:space="0" w:color="auto"/>
        <w:right w:val="none" w:sz="0" w:space="0" w:color="auto"/>
      </w:divBdr>
    </w:div>
    <w:div w:id="1980767926">
      <w:bodyDiv w:val="1"/>
      <w:marLeft w:val="0"/>
      <w:marRight w:val="0"/>
      <w:marTop w:val="0"/>
      <w:marBottom w:val="0"/>
      <w:divBdr>
        <w:top w:val="none" w:sz="0" w:space="0" w:color="auto"/>
        <w:left w:val="none" w:sz="0" w:space="0" w:color="auto"/>
        <w:bottom w:val="none" w:sz="0" w:space="0" w:color="auto"/>
        <w:right w:val="none" w:sz="0" w:space="0" w:color="auto"/>
      </w:divBdr>
    </w:div>
    <w:div w:id="2040470277">
      <w:bodyDiv w:val="1"/>
      <w:marLeft w:val="0"/>
      <w:marRight w:val="0"/>
      <w:marTop w:val="0"/>
      <w:marBottom w:val="0"/>
      <w:divBdr>
        <w:top w:val="none" w:sz="0" w:space="0" w:color="auto"/>
        <w:left w:val="none" w:sz="0" w:space="0" w:color="auto"/>
        <w:bottom w:val="none" w:sz="0" w:space="0" w:color="auto"/>
        <w:right w:val="none" w:sz="0" w:space="0" w:color="auto"/>
      </w:divBdr>
    </w:div>
    <w:div w:id="2054306301">
      <w:bodyDiv w:val="1"/>
      <w:marLeft w:val="0"/>
      <w:marRight w:val="0"/>
      <w:marTop w:val="0"/>
      <w:marBottom w:val="0"/>
      <w:divBdr>
        <w:top w:val="none" w:sz="0" w:space="0" w:color="auto"/>
        <w:left w:val="none" w:sz="0" w:space="0" w:color="auto"/>
        <w:bottom w:val="none" w:sz="0" w:space="0" w:color="auto"/>
        <w:right w:val="none" w:sz="0" w:space="0" w:color="auto"/>
      </w:divBdr>
    </w:div>
    <w:div w:id="2064480101">
      <w:bodyDiv w:val="1"/>
      <w:marLeft w:val="0"/>
      <w:marRight w:val="0"/>
      <w:marTop w:val="0"/>
      <w:marBottom w:val="0"/>
      <w:divBdr>
        <w:top w:val="none" w:sz="0" w:space="0" w:color="auto"/>
        <w:left w:val="none" w:sz="0" w:space="0" w:color="auto"/>
        <w:bottom w:val="none" w:sz="0" w:space="0" w:color="auto"/>
        <w:right w:val="none" w:sz="0" w:space="0" w:color="auto"/>
      </w:divBdr>
    </w:div>
    <w:div w:id="2069186388">
      <w:bodyDiv w:val="1"/>
      <w:marLeft w:val="0"/>
      <w:marRight w:val="0"/>
      <w:marTop w:val="0"/>
      <w:marBottom w:val="0"/>
      <w:divBdr>
        <w:top w:val="none" w:sz="0" w:space="0" w:color="auto"/>
        <w:left w:val="none" w:sz="0" w:space="0" w:color="auto"/>
        <w:bottom w:val="none" w:sz="0" w:space="0" w:color="auto"/>
        <w:right w:val="none" w:sz="0" w:space="0" w:color="auto"/>
      </w:divBdr>
      <w:divsChild>
        <w:div w:id="352269839">
          <w:marLeft w:val="0"/>
          <w:marRight w:val="0"/>
          <w:marTop w:val="0"/>
          <w:marBottom w:val="0"/>
          <w:divBdr>
            <w:top w:val="none" w:sz="0" w:space="0" w:color="auto"/>
            <w:left w:val="none" w:sz="0" w:space="0" w:color="auto"/>
            <w:bottom w:val="none" w:sz="0" w:space="0" w:color="auto"/>
            <w:right w:val="none" w:sz="0" w:space="0" w:color="auto"/>
          </w:divBdr>
        </w:div>
        <w:div w:id="433212912">
          <w:marLeft w:val="0"/>
          <w:marRight w:val="0"/>
          <w:marTop w:val="0"/>
          <w:marBottom w:val="0"/>
          <w:divBdr>
            <w:top w:val="none" w:sz="0" w:space="0" w:color="auto"/>
            <w:left w:val="none" w:sz="0" w:space="0" w:color="auto"/>
            <w:bottom w:val="none" w:sz="0" w:space="0" w:color="auto"/>
            <w:right w:val="none" w:sz="0" w:space="0" w:color="auto"/>
          </w:divBdr>
        </w:div>
        <w:div w:id="578254603">
          <w:marLeft w:val="0"/>
          <w:marRight w:val="0"/>
          <w:marTop w:val="0"/>
          <w:marBottom w:val="0"/>
          <w:divBdr>
            <w:top w:val="none" w:sz="0" w:space="0" w:color="auto"/>
            <w:left w:val="none" w:sz="0" w:space="0" w:color="auto"/>
            <w:bottom w:val="none" w:sz="0" w:space="0" w:color="auto"/>
            <w:right w:val="none" w:sz="0" w:space="0" w:color="auto"/>
          </w:divBdr>
        </w:div>
        <w:div w:id="589856280">
          <w:marLeft w:val="0"/>
          <w:marRight w:val="0"/>
          <w:marTop w:val="0"/>
          <w:marBottom w:val="0"/>
          <w:divBdr>
            <w:top w:val="none" w:sz="0" w:space="0" w:color="auto"/>
            <w:left w:val="none" w:sz="0" w:space="0" w:color="auto"/>
            <w:bottom w:val="none" w:sz="0" w:space="0" w:color="auto"/>
            <w:right w:val="none" w:sz="0" w:space="0" w:color="auto"/>
          </w:divBdr>
        </w:div>
        <w:div w:id="1619487582">
          <w:marLeft w:val="0"/>
          <w:marRight w:val="0"/>
          <w:marTop w:val="0"/>
          <w:marBottom w:val="0"/>
          <w:divBdr>
            <w:top w:val="none" w:sz="0" w:space="0" w:color="auto"/>
            <w:left w:val="none" w:sz="0" w:space="0" w:color="auto"/>
            <w:bottom w:val="none" w:sz="0" w:space="0" w:color="auto"/>
            <w:right w:val="none" w:sz="0" w:space="0" w:color="auto"/>
          </w:divBdr>
        </w:div>
        <w:div w:id="2060012093">
          <w:marLeft w:val="0"/>
          <w:marRight w:val="0"/>
          <w:marTop w:val="0"/>
          <w:marBottom w:val="0"/>
          <w:divBdr>
            <w:top w:val="none" w:sz="0" w:space="0" w:color="auto"/>
            <w:left w:val="none" w:sz="0" w:space="0" w:color="auto"/>
            <w:bottom w:val="none" w:sz="0" w:space="0" w:color="auto"/>
            <w:right w:val="none" w:sz="0" w:space="0" w:color="auto"/>
          </w:divBdr>
        </w:div>
        <w:div w:id="2062094491">
          <w:marLeft w:val="0"/>
          <w:marRight w:val="0"/>
          <w:marTop w:val="0"/>
          <w:marBottom w:val="0"/>
          <w:divBdr>
            <w:top w:val="none" w:sz="0" w:space="0" w:color="auto"/>
            <w:left w:val="none" w:sz="0" w:space="0" w:color="auto"/>
            <w:bottom w:val="none" w:sz="0" w:space="0" w:color="auto"/>
            <w:right w:val="none" w:sz="0" w:space="0" w:color="auto"/>
          </w:divBdr>
        </w:div>
        <w:div w:id="2098937389">
          <w:marLeft w:val="0"/>
          <w:marRight w:val="0"/>
          <w:marTop w:val="0"/>
          <w:marBottom w:val="0"/>
          <w:divBdr>
            <w:top w:val="none" w:sz="0" w:space="0" w:color="auto"/>
            <w:left w:val="none" w:sz="0" w:space="0" w:color="auto"/>
            <w:bottom w:val="none" w:sz="0" w:space="0" w:color="auto"/>
            <w:right w:val="none" w:sz="0" w:space="0" w:color="auto"/>
          </w:divBdr>
        </w:div>
      </w:divsChild>
    </w:div>
    <w:div w:id="214265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tender@ukrainecbi.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cfr.gov/cgi-bin/text-idx?SID=08ebdb764a062414feccba5748b6de5d&amp;mc=true&amp;node=pt22.1.228&amp;rgn=div5"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ender@ukrainecbi.com" TargetMode="External"/><Relationship Id="rId25" Type="http://schemas.openxmlformats.org/officeDocument/2006/relationships/hyperlink" Target="http://www.SAM.gov" TargetMode="External"/><Relationship Id="rId2" Type="http://schemas.openxmlformats.org/officeDocument/2006/relationships/customXml" Target="../customXml/item2.xml"/><Relationship Id="rId16" Type="http://schemas.openxmlformats.org/officeDocument/2006/relationships/hyperlink" Target="https://www.chemonics.com/our-approach/standards-business-conduct/" TargetMode="External"/><Relationship Id="rId20" Type="http://schemas.openxmlformats.org/officeDocument/2006/relationships/hyperlink" Target="https://www.ecfr.gov/cgi-bin/text-idx?SID=08ebdb764a062414feccba5748b6de5d&amp;mc=true&amp;node=pt22.1.228&amp;rgn=div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SAM.gov" TargetMode="External"/><Relationship Id="rId5" Type="http://schemas.openxmlformats.org/officeDocument/2006/relationships/customXml" Target="../customXml/item5.xml"/><Relationship Id="rId15" Type="http://schemas.openxmlformats.org/officeDocument/2006/relationships/hyperlink" Target="mailto:eberkenpas@ukrainecbi.com" TargetMode="External"/><Relationship Id="rId23" Type="http://schemas.openxmlformats.org/officeDocument/2006/relationships/hyperlink" Target="https://sam.gov/"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tender@ukrainecbi.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hemonics.com/our-approach/standards-business-conduct/" TargetMode="External"/><Relationship Id="rId22" Type="http://schemas.openxmlformats.org/officeDocument/2006/relationships/hyperlink" Target="https://sam.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Procurement Logistics" ma:contentTypeID="0x0101008DA58B5CA681664FAB24816C56F41085050020B793EA16D5F1478AC4E39A3564A86B" ma:contentTypeVersion="6" ma:contentTypeDescription="Project Procurement Logistics" ma:contentTypeScope="" ma:versionID="bf6efec4fd1ac5c3c22c5a7a8557938c">
  <xsd:schema xmlns:xsd="http://www.w3.org/2001/XMLSchema" xmlns:xs="http://www.w3.org/2001/XMLSchema" xmlns:p="http://schemas.microsoft.com/office/2006/metadata/properties" xmlns:ns2="8d7096d6-fc66-4344-9e3f-2445529a09f6" targetNamespace="http://schemas.microsoft.com/office/2006/metadata/properties" ma:root="true" ma:fieldsID="337607b75a4e1432fcf7f1065d54011f" ns2:_="">
    <xsd:import namespace="8d7096d6-fc66-4344-9e3f-2445529a09f6"/>
    <xsd:element name="properties">
      <xsd:complexType>
        <xsd:sequence>
          <xsd:element name="documentManagement">
            <xsd:complexType>
              <xsd:all>
                <xsd:element ref="ns2:hbf0c10381aa4bd59932b5b7da857fe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4f2a45b-a69a-42da-8ed0-87937e0fbe61}" ma:internalName="TaxCatchAll" ma:showField="CatchAllData" ma:web="b8b37bb6-f3ad-4f55-87b4-8d804ac7bb5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4f2a45b-a69a-42da-8ed0-87937e0fbe61}" ma:internalName="TaxCatchAllLabel" ma:readOnly="true" ma:showField="CatchAllDataLabel" ma:web="b8b37bb6-f3ad-4f55-87b4-8d804ac7b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documentManagement>
</p:properties>
</file>

<file path=customXml/item5.xml><?xml version="1.0" encoding="utf-8"?>
<?mso-contentType ?>
<SharedContentType xmlns="Microsoft.SharePoint.Taxonomy.ContentTypeSync" SourceId="822e118f-d533-465d-b5ca-7beed2256e09" ContentTypeId="0x0101008DA58B5CA681664FAB24816C56F4108505" PreviousValue="false" LastSyncTimeStamp="2016-09-27T17:30:13.317Z"/>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ADDB4-260D-486D-B5F6-8073C8631DAA}">
  <ds:schemaRefs>
    <ds:schemaRef ds:uri="http://schemas.microsoft.com/office/2006/metadata/longProperties"/>
  </ds:schemaRefs>
</ds:datastoreItem>
</file>

<file path=customXml/itemProps2.xml><?xml version="1.0" encoding="utf-8"?>
<ds:datastoreItem xmlns:ds="http://schemas.openxmlformats.org/officeDocument/2006/customXml" ds:itemID="{133E37CF-C975-4F10-AB6D-F6E190713B05}">
  <ds:schemaRefs>
    <ds:schemaRef ds:uri="http://schemas.microsoft.com/sharepoint/v3/contenttype/forms"/>
  </ds:schemaRefs>
</ds:datastoreItem>
</file>

<file path=customXml/itemProps3.xml><?xml version="1.0" encoding="utf-8"?>
<ds:datastoreItem xmlns:ds="http://schemas.openxmlformats.org/officeDocument/2006/customXml" ds:itemID="{64556C0A-9A25-444D-8DCC-549587415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978542-744E-43AA-AA7E-0690FF811931}">
  <ds:schemaRefs>
    <ds:schemaRef ds:uri="http://purl.org/dc/dcmitype/"/>
    <ds:schemaRef ds:uri="http://purl.org/dc/terms/"/>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8d7096d6-fc66-4344-9e3f-2445529a09f6"/>
  </ds:schemaRefs>
</ds:datastoreItem>
</file>

<file path=customXml/itemProps5.xml><?xml version="1.0" encoding="utf-8"?>
<ds:datastoreItem xmlns:ds="http://schemas.openxmlformats.org/officeDocument/2006/customXml" ds:itemID="{3DB5B85F-7424-4E1F-BEC8-3C1E21C7D831}">
  <ds:schemaRefs>
    <ds:schemaRef ds:uri="Microsoft.SharePoint.Taxonomy.ContentTypeSync"/>
  </ds:schemaRefs>
</ds:datastoreItem>
</file>

<file path=customXml/itemProps6.xml><?xml version="1.0" encoding="utf-8"?>
<ds:datastoreItem xmlns:ds="http://schemas.openxmlformats.org/officeDocument/2006/customXml" ds:itemID="{04EA8DA7-ACD7-4E17-B91B-BC7A6DF4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7658</Words>
  <Characters>43653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010 RFQ Template</vt:lpstr>
    </vt:vector>
  </TitlesOfParts>
  <Company>Chemonics International, Inc</Company>
  <LinksUpToDate>false</LinksUpToDate>
  <CharactersWithSpaces>51209</CharactersWithSpaces>
  <SharedDoc>false</SharedDoc>
  <HLinks>
    <vt:vector size="78" baseType="variant">
      <vt:variant>
        <vt:i4>2359408</vt:i4>
      </vt:variant>
      <vt:variant>
        <vt:i4>81</vt:i4>
      </vt:variant>
      <vt:variant>
        <vt:i4>0</vt:i4>
      </vt:variant>
      <vt:variant>
        <vt:i4>5</vt:i4>
      </vt:variant>
      <vt:variant>
        <vt:lpwstr>http://www.sam.gov/</vt:lpwstr>
      </vt:variant>
      <vt:variant>
        <vt:lpwstr/>
      </vt:variant>
      <vt:variant>
        <vt:i4>2359408</vt:i4>
      </vt:variant>
      <vt:variant>
        <vt:i4>51</vt:i4>
      </vt:variant>
      <vt:variant>
        <vt:i4>0</vt:i4>
      </vt:variant>
      <vt:variant>
        <vt:i4>5</vt:i4>
      </vt:variant>
      <vt:variant>
        <vt:lpwstr>http://www.sam.gov/</vt:lpwstr>
      </vt:variant>
      <vt:variant>
        <vt:lpwstr/>
      </vt:variant>
      <vt:variant>
        <vt:i4>1966159</vt:i4>
      </vt:variant>
      <vt:variant>
        <vt:i4>30</vt:i4>
      </vt:variant>
      <vt:variant>
        <vt:i4>0</vt:i4>
      </vt:variant>
      <vt:variant>
        <vt:i4>5</vt:i4>
      </vt:variant>
      <vt:variant>
        <vt:lpwstr>https://sam.gov/</vt:lpwstr>
      </vt:variant>
      <vt:variant>
        <vt:lpwstr/>
      </vt:variant>
      <vt:variant>
        <vt:i4>1966159</vt:i4>
      </vt:variant>
      <vt:variant>
        <vt:i4>27</vt:i4>
      </vt:variant>
      <vt:variant>
        <vt:i4>0</vt:i4>
      </vt:variant>
      <vt:variant>
        <vt:i4>5</vt:i4>
      </vt:variant>
      <vt:variant>
        <vt:lpwstr>https://sam.gov/</vt:lpwstr>
      </vt:variant>
      <vt:variant>
        <vt:lpwstr/>
      </vt:variant>
      <vt:variant>
        <vt:i4>6619247</vt:i4>
      </vt:variant>
      <vt:variant>
        <vt:i4>24</vt:i4>
      </vt:variant>
      <vt:variant>
        <vt:i4>0</vt:i4>
      </vt:variant>
      <vt:variant>
        <vt:i4>5</vt:i4>
      </vt:variant>
      <vt:variant>
        <vt:lpwstr>https://www.ecfr.gov/cgi-bin/text-idx?SID=08ebdb764a062414feccba5748b6de5d&amp;mc=true&amp;node=pt22.1.228&amp;rgn=div5</vt:lpwstr>
      </vt:variant>
      <vt:variant>
        <vt:lpwstr/>
      </vt:variant>
      <vt:variant>
        <vt:i4>6619247</vt:i4>
      </vt:variant>
      <vt:variant>
        <vt:i4>21</vt:i4>
      </vt:variant>
      <vt:variant>
        <vt:i4>0</vt:i4>
      </vt:variant>
      <vt:variant>
        <vt:i4>5</vt:i4>
      </vt:variant>
      <vt:variant>
        <vt:lpwstr>https://www.ecfr.gov/cgi-bin/text-idx?SID=08ebdb764a062414feccba5748b6de5d&amp;mc=true&amp;node=pt22.1.228&amp;rgn=div5</vt:lpwstr>
      </vt:variant>
      <vt:variant>
        <vt:lpwstr/>
      </vt:variant>
      <vt:variant>
        <vt:i4>3997713</vt:i4>
      </vt:variant>
      <vt:variant>
        <vt:i4>18</vt:i4>
      </vt:variant>
      <vt:variant>
        <vt:i4>0</vt:i4>
      </vt:variant>
      <vt:variant>
        <vt:i4>5</vt:i4>
      </vt:variant>
      <vt:variant>
        <vt:lpwstr>mailto:tender@ukrainecbi.com</vt:lpwstr>
      </vt:variant>
      <vt:variant>
        <vt:lpwstr/>
      </vt:variant>
      <vt:variant>
        <vt:i4>3997713</vt:i4>
      </vt:variant>
      <vt:variant>
        <vt:i4>15</vt:i4>
      </vt:variant>
      <vt:variant>
        <vt:i4>0</vt:i4>
      </vt:variant>
      <vt:variant>
        <vt:i4>5</vt:i4>
      </vt:variant>
      <vt:variant>
        <vt:lpwstr>mailto:tender@ukrainecbi.com</vt:lpwstr>
      </vt:variant>
      <vt:variant>
        <vt:lpwstr/>
      </vt:variant>
      <vt:variant>
        <vt:i4>3997713</vt:i4>
      </vt:variant>
      <vt:variant>
        <vt:i4>12</vt:i4>
      </vt:variant>
      <vt:variant>
        <vt:i4>0</vt:i4>
      </vt:variant>
      <vt:variant>
        <vt:i4>5</vt:i4>
      </vt:variant>
      <vt:variant>
        <vt:lpwstr>mailto:tender@ukrainecbi.com</vt:lpwstr>
      </vt:variant>
      <vt:variant>
        <vt:lpwstr/>
      </vt:variant>
      <vt:variant>
        <vt:i4>2490388</vt:i4>
      </vt:variant>
      <vt:variant>
        <vt:i4>9</vt:i4>
      </vt:variant>
      <vt:variant>
        <vt:i4>0</vt:i4>
      </vt:variant>
      <vt:variant>
        <vt:i4>5</vt:i4>
      </vt:variant>
      <vt:variant>
        <vt:lpwstr>mailto:eberkenpas@ukrainecbi.com</vt:lpwstr>
      </vt:variant>
      <vt:variant>
        <vt:lpwstr/>
      </vt:variant>
      <vt:variant>
        <vt:i4>7077926</vt:i4>
      </vt:variant>
      <vt:variant>
        <vt:i4>6</vt:i4>
      </vt:variant>
      <vt:variant>
        <vt:i4>0</vt:i4>
      </vt:variant>
      <vt:variant>
        <vt:i4>5</vt:i4>
      </vt:variant>
      <vt:variant>
        <vt:lpwstr>https://www.chemonics.com/our-approach/standards-business-conduct/</vt:lpwstr>
      </vt:variant>
      <vt:variant>
        <vt:lpwstr/>
      </vt:variant>
      <vt:variant>
        <vt:i4>2490388</vt:i4>
      </vt:variant>
      <vt:variant>
        <vt:i4>3</vt:i4>
      </vt:variant>
      <vt:variant>
        <vt:i4>0</vt:i4>
      </vt:variant>
      <vt:variant>
        <vt:i4>5</vt:i4>
      </vt:variant>
      <vt:variant>
        <vt:lpwstr>mailto:eberkenpas@ukrainecbi.com</vt:lpwstr>
      </vt:variant>
      <vt:variant>
        <vt:lpwstr/>
      </vt:variant>
      <vt:variant>
        <vt:i4>7077926</vt:i4>
      </vt:variant>
      <vt:variant>
        <vt:i4>0</vt:i4>
      </vt:variant>
      <vt:variant>
        <vt:i4>0</vt:i4>
      </vt:variant>
      <vt:variant>
        <vt:i4>5</vt:i4>
      </vt:variant>
      <vt:variant>
        <vt:lpwstr>https://www.chemonics.com/our-approach/standards-business-conduct/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 RFQ Template</dc:title>
  <dc:subject/>
  <dc:creator>jandersen</dc:creator>
  <cp:keywords/>
  <dc:description/>
  <cp:lastModifiedBy>Pavlo Kryvolapov</cp:lastModifiedBy>
  <cp:revision>2</cp:revision>
  <cp:lastPrinted>2018-09-18T12:44:00Z</cp:lastPrinted>
  <dcterms:created xsi:type="dcterms:W3CDTF">2022-09-21T14:24:00Z</dcterms:created>
  <dcterms:modified xsi:type="dcterms:W3CDTF">2022-09-21T14:24:00Z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0x0101008DA58B5CA681664FAB24816C56F41085050020B793EA16D5F1478AC4E39A3564A86B</vt:lpwstr>
  </property>
  <property fmtid="{D5CDD505-2E9C-101B-9397-08002B2CF9AE}" pid="3" name="BusinessUnit">
    <vt:lpwstr>Executive Office &gt; Quality Management Unit</vt:lpwstr>
  </property>
  <property fmtid="{D5CDD505-2E9C-101B-9397-08002B2CF9AE}" pid="4" name="Collaborators_C1">
    <vt:lpwstr/>
  </property>
  <property fmtid="{D5CDD505-2E9C-101B-9397-08002B2CF9AE}" pid="5" name="Process Leaders_C1">
    <vt:lpwstr>;#Contracts;#Procurement;#</vt:lpwstr>
  </property>
  <property fmtid="{D5CDD505-2E9C-101B-9397-08002B2CF9AE}" pid="6" name="Applicable Divisions_C1">
    <vt:lpwstr/>
  </property>
  <property fmtid="{D5CDD505-2E9C-101B-9397-08002B2CF9AE}" pid="7" name="GQMSDocumentControlNumber">
    <vt:lpwstr>FO.PROC.FT.010</vt:lpwstr>
  </property>
  <property fmtid="{D5CDD505-2E9C-101B-9397-08002B2CF9AE}" pid="8" name="Retired">
    <vt:lpwstr>0</vt:lpwstr>
  </property>
  <property fmtid="{D5CDD505-2E9C-101B-9397-08002B2CF9AE}" pid="9" name="Referenced In">
    <vt:lpwstr>1657;#</vt:lpwstr>
  </property>
  <property fmtid="{D5CDD505-2E9C-101B-9397-08002B2CF9AE}" pid="10" name="DocumentControlNumber">
    <vt:lpwstr>n/a</vt:lpwstr>
  </property>
  <property fmtid="{D5CDD505-2E9C-101B-9397-08002B2CF9AE}" pid="11" name="Description">
    <vt:lpwstr/>
  </property>
  <property fmtid="{D5CDD505-2E9C-101B-9397-08002B2CF9AE}" pid="12" name="ProjectCycles">
    <vt:lpwstr/>
  </property>
  <property fmtid="{D5CDD505-2E9C-101B-9397-08002B2CF9AE}" pid="13" name="Applicable Divisions">
    <vt:lpwstr/>
  </property>
  <property fmtid="{D5CDD505-2E9C-101B-9397-08002B2CF9AE}" pid="14" name="Collaborators">
    <vt:lpwstr/>
  </property>
  <property fmtid="{D5CDD505-2E9C-101B-9397-08002B2CF9AE}" pid="15" name="QMS Process Leaders">
    <vt:lpwstr>6;#</vt:lpwstr>
  </property>
  <property fmtid="{D5CDD505-2E9C-101B-9397-08002B2CF9AE}" pid="16" name="Last full PL Review">
    <vt:lpwstr>2013-05-23T06:00:00Z</vt:lpwstr>
  </property>
  <property fmtid="{D5CDD505-2E9C-101B-9397-08002B2CF9AE}" pid="17" name="AIMSProcesses">
    <vt:lpwstr/>
  </property>
  <property fmtid="{D5CDD505-2E9C-101B-9397-08002B2CF9AE}" pid="18" name="UnControlledControlledCType">
    <vt:lpwstr>Controlled</vt:lpwstr>
  </property>
  <property fmtid="{D5CDD505-2E9C-101B-9397-08002B2CF9AE}" pid="19" name="External">
    <vt:lpwstr>0</vt:lpwstr>
  </property>
  <property fmtid="{D5CDD505-2E9C-101B-9397-08002B2CF9AE}" pid="20" name="Languages">
    <vt:lpwstr/>
  </property>
  <property fmtid="{D5CDD505-2E9C-101B-9397-08002B2CF9AE}" pid="21" name="LastApprovedBy">
    <vt:lpwstr/>
  </property>
  <property fmtid="{D5CDD505-2E9C-101B-9397-08002B2CF9AE}" pid="22" name="ProposalTeamRoles">
    <vt:lpwstr/>
  </property>
  <property fmtid="{D5CDD505-2E9C-101B-9397-08002B2CF9AE}" pid="23" name="DateReviewed">
    <vt:lpwstr/>
  </property>
  <property fmtid="{D5CDD505-2E9C-101B-9397-08002B2CF9AE}" pid="24" name="DateApproved">
    <vt:lpwstr>2013-08-16T20:54:24Z</vt:lpwstr>
  </property>
  <property fmtid="{D5CDD505-2E9C-101B-9397-08002B2CF9AE}" pid="25" name="Process Leaders">
    <vt:lpwstr>Contracts &gt; Procurement</vt:lpwstr>
  </property>
  <property fmtid="{D5CDD505-2E9C-101B-9397-08002B2CF9AE}" pid="26" name="Project Document Type">
    <vt:lpwstr/>
  </property>
  <property fmtid="{D5CDD505-2E9C-101B-9397-08002B2CF9AE}" pid="27" name="NXTAG2">
    <vt:lpwstr>000800ae090000000000010282210207f7000400038000</vt:lpwstr>
  </property>
  <property fmtid="{D5CDD505-2E9C-101B-9397-08002B2CF9AE}" pid="28" name="MediaServiceImageTags">
    <vt:lpwstr/>
  </property>
  <property fmtid="{D5CDD505-2E9C-101B-9397-08002B2CF9AE}" pid="29" name="lcf76f155ced4ddcb4097134ff3c332f">
    <vt:lpwstr/>
  </property>
</Properties>
</file>