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3DC07" w14:textId="77777777" w:rsidR="00BC3604" w:rsidRPr="00FB3DC0" w:rsidRDefault="00BC3604" w:rsidP="00BC3604">
      <w:pPr>
        <w:pStyle w:val="NoSpacing"/>
        <w:jc w:val="center"/>
        <w:rPr>
          <w:rFonts w:asciiTheme="minorHAnsi" w:hAnsiTheme="minorHAnsi" w:cstheme="minorHAnsi"/>
          <w:b/>
          <w:sz w:val="24"/>
          <w:szCs w:val="24"/>
          <w:lang w:val="uk-UA"/>
        </w:rPr>
      </w:pPr>
      <w:bookmarkStart w:id="0" w:name="_Hlk70507383"/>
      <w:r>
        <w:rPr>
          <w:rFonts w:asciiTheme="minorHAnsi" w:hAnsiTheme="minorHAnsi" w:cstheme="minorHAnsi"/>
          <w:b/>
          <w:noProof/>
          <w:sz w:val="24"/>
          <w:szCs w:val="24"/>
          <w:lang w:val="uk-UA"/>
        </w:rPr>
        <w:drawing>
          <wp:anchor distT="0" distB="0" distL="114300" distR="114300" simplePos="0" relativeHeight="251659264" behindDoc="0" locked="0" layoutInCell="1" allowOverlap="1" wp14:anchorId="69F8EC0C" wp14:editId="0D8482F3">
            <wp:simplePos x="0" y="0"/>
            <wp:positionH relativeFrom="margin">
              <wp:align>right</wp:align>
            </wp:positionH>
            <wp:positionV relativeFrom="paragraph">
              <wp:posOffset>-297950</wp:posOffset>
            </wp:positionV>
            <wp:extent cx="4102735" cy="4692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2735" cy="469265"/>
                    </a:xfrm>
                    <a:prstGeom prst="rect">
                      <a:avLst/>
                    </a:prstGeom>
                    <a:noFill/>
                  </pic:spPr>
                </pic:pic>
              </a:graphicData>
            </a:graphic>
          </wp:anchor>
        </w:drawing>
      </w:r>
    </w:p>
    <w:p w14:paraId="519CAD38" w14:textId="77777777" w:rsidR="00BC3604" w:rsidRPr="00FB3DC0" w:rsidRDefault="00BC3604" w:rsidP="00BC3604">
      <w:pPr>
        <w:pStyle w:val="NoSpacing"/>
        <w:jc w:val="center"/>
        <w:rPr>
          <w:rFonts w:asciiTheme="minorHAnsi" w:hAnsiTheme="minorHAnsi" w:cstheme="minorHAnsi"/>
          <w:b/>
          <w:sz w:val="24"/>
          <w:szCs w:val="24"/>
          <w:lang w:val="uk-UA"/>
        </w:rPr>
      </w:pPr>
    </w:p>
    <w:bookmarkEnd w:id="0"/>
    <w:p w14:paraId="02AE0B6C" w14:textId="77777777" w:rsidR="00BC3604" w:rsidRPr="00B85457" w:rsidRDefault="00BC3604" w:rsidP="00BC3604">
      <w:pPr>
        <w:pStyle w:val="NoSpacing"/>
        <w:jc w:val="center"/>
        <w:rPr>
          <w:rFonts w:asciiTheme="minorHAnsi" w:hAnsiTheme="minorHAnsi" w:cstheme="minorBidi"/>
          <w:b/>
          <w:bCs/>
          <w:sz w:val="24"/>
          <w:szCs w:val="24"/>
          <w:lang w:val="en-GB"/>
        </w:rPr>
      </w:pPr>
    </w:p>
    <w:p w14:paraId="2847B17D" w14:textId="77777777" w:rsidR="001D06ED" w:rsidRDefault="001D06ED" w:rsidP="001D06ED">
      <w:pPr>
        <w:pStyle w:val="NoSpacing"/>
        <w:jc w:val="center"/>
        <w:rPr>
          <w:rFonts w:eastAsia="Calibri" w:cs="Calibri"/>
          <w:color w:val="000000" w:themeColor="text1"/>
          <w:sz w:val="24"/>
          <w:szCs w:val="24"/>
          <w:lang w:val="uk-UA"/>
        </w:rPr>
      </w:pPr>
      <w:r w:rsidRPr="4FC43FB9">
        <w:rPr>
          <w:rFonts w:eastAsia="Calibri" w:cs="Calibri"/>
          <w:b/>
          <w:bCs/>
          <w:color w:val="000000" w:themeColor="text1"/>
          <w:sz w:val="24"/>
          <w:szCs w:val="24"/>
          <w:lang w:val="en-GB"/>
        </w:rPr>
        <w:t>National Consultant for Implementation of</w:t>
      </w:r>
    </w:p>
    <w:p w14:paraId="6170D6C9" w14:textId="7C9E7C14" w:rsidR="001D06ED" w:rsidRDefault="001D06ED" w:rsidP="001D06ED">
      <w:pPr>
        <w:pStyle w:val="NoSpacing"/>
        <w:jc w:val="center"/>
        <w:rPr>
          <w:rFonts w:eastAsia="Calibri" w:cs="Calibri"/>
          <w:color w:val="000000" w:themeColor="text1"/>
          <w:sz w:val="24"/>
          <w:szCs w:val="24"/>
          <w:lang w:val="uk-UA"/>
        </w:rPr>
      </w:pPr>
      <w:r w:rsidRPr="4FC43FB9">
        <w:rPr>
          <w:rFonts w:eastAsia="Calibri" w:cs="Calibri"/>
          <w:b/>
          <w:bCs/>
          <w:color w:val="000000" w:themeColor="text1"/>
          <w:sz w:val="24"/>
          <w:szCs w:val="24"/>
          <w:lang w:val="en-GB"/>
        </w:rPr>
        <w:t xml:space="preserve"> </w:t>
      </w:r>
      <w:r>
        <w:rPr>
          <w:rFonts w:eastAsia="Calibri" w:cs="Calibri"/>
          <w:b/>
          <w:bCs/>
          <w:color w:val="000000" w:themeColor="text1"/>
          <w:sz w:val="24"/>
          <w:szCs w:val="24"/>
        </w:rPr>
        <w:t>Quality Management System Review</w:t>
      </w:r>
      <w:r>
        <w:rPr>
          <w:rFonts w:eastAsia="Calibri" w:cs="Calibri"/>
          <w:color w:val="000000" w:themeColor="text1"/>
          <w:sz w:val="24"/>
          <w:szCs w:val="24"/>
          <w:lang w:val="uk-UA"/>
        </w:rPr>
        <w:t xml:space="preserve"> </w:t>
      </w:r>
      <w:r w:rsidRPr="4FC43FB9">
        <w:rPr>
          <w:rFonts w:eastAsia="Calibri" w:cs="Calibri"/>
          <w:b/>
          <w:bCs/>
          <w:color w:val="000000" w:themeColor="text1"/>
          <w:sz w:val="24"/>
          <w:szCs w:val="24"/>
          <w:lang w:val="en-GB"/>
        </w:rPr>
        <w:t>for the Ministry for Reintegration of Temporarily Occupied Territories of Ukraine</w:t>
      </w:r>
    </w:p>
    <w:p w14:paraId="1D06F725" w14:textId="739CDF58" w:rsidR="4FC43FB9" w:rsidRDefault="4FC43FB9" w:rsidP="4FC43FB9">
      <w:pPr>
        <w:spacing w:after="0" w:line="240" w:lineRule="auto"/>
        <w:jc w:val="center"/>
        <w:rPr>
          <w:rFonts w:ascii="Calibri" w:eastAsia="Calibri" w:hAnsi="Calibri" w:cs="Calibri"/>
          <w:color w:val="000000" w:themeColor="text1"/>
          <w:sz w:val="24"/>
          <w:szCs w:val="24"/>
          <w:lang w:val="uk-UA"/>
        </w:rPr>
      </w:pPr>
    </w:p>
    <w:p w14:paraId="33ED61AC" w14:textId="67A3452F" w:rsidR="5EE5C4DE" w:rsidRDefault="5EE5C4DE" w:rsidP="4FC43FB9">
      <w:pPr>
        <w:pStyle w:val="NoSpacing"/>
        <w:jc w:val="center"/>
        <w:rPr>
          <w:rFonts w:eastAsia="Calibri" w:cs="Calibri"/>
          <w:color w:val="000000" w:themeColor="text1"/>
          <w:sz w:val="24"/>
          <w:szCs w:val="24"/>
          <w:lang w:val="uk-UA"/>
        </w:rPr>
      </w:pPr>
      <w:r w:rsidRPr="4FC43FB9">
        <w:rPr>
          <w:rFonts w:eastAsia="Calibri" w:cs="Calibri"/>
          <w:b/>
          <w:bCs/>
          <w:color w:val="000000" w:themeColor="text1"/>
          <w:sz w:val="24"/>
          <w:szCs w:val="24"/>
          <w:lang w:val="en-GB"/>
        </w:rPr>
        <w:t xml:space="preserve"> Scope of Work (SoW)</w:t>
      </w:r>
    </w:p>
    <w:p w14:paraId="48D87543" w14:textId="25D0B774" w:rsidR="4FC43FB9" w:rsidRDefault="4FC43FB9" w:rsidP="4FC43FB9">
      <w:pPr>
        <w:spacing w:after="0" w:line="240" w:lineRule="auto"/>
        <w:jc w:val="center"/>
        <w:rPr>
          <w:rFonts w:ascii="Calibri" w:eastAsia="Calibri" w:hAnsi="Calibri" w:cs="Calibri"/>
          <w:color w:val="000000" w:themeColor="text1"/>
          <w:sz w:val="24"/>
          <w:szCs w:val="24"/>
          <w:lang w:val="uk-UA"/>
        </w:rPr>
      </w:pPr>
    </w:p>
    <w:p w14:paraId="1CB5AB64" w14:textId="73B65B7E"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Introduction to DRC-DDG</w:t>
      </w:r>
    </w:p>
    <w:p w14:paraId="5C78E066" w14:textId="4D85E92D" w:rsidR="4FC43FB9" w:rsidRDefault="4FC43FB9" w:rsidP="001D06ED">
      <w:pPr>
        <w:spacing w:after="0" w:line="240" w:lineRule="auto"/>
        <w:ind w:left="720"/>
        <w:jc w:val="both"/>
        <w:rPr>
          <w:rFonts w:ascii="Calibri" w:eastAsia="Calibri" w:hAnsi="Calibri" w:cs="Calibri"/>
          <w:color w:val="000000" w:themeColor="text1"/>
          <w:sz w:val="24"/>
          <w:szCs w:val="24"/>
          <w:lang w:val="uk-UA"/>
        </w:rPr>
      </w:pPr>
    </w:p>
    <w:p w14:paraId="062D71F7" w14:textId="1A191DB1"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 xml:space="preserve">The </w:t>
      </w:r>
      <w:r w:rsidRPr="4FC43FB9">
        <w:rPr>
          <w:rFonts w:eastAsia="Calibri" w:cs="Calibri"/>
          <w:b/>
          <w:bCs/>
          <w:color w:val="000000" w:themeColor="text1"/>
          <w:sz w:val="24"/>
          <w:szCs w:val="24"/>
          <w:lang w:val="en-GB"/>
        </w:rPr>
        <w:t>Danish Refugee Council</w:t>
      </w:r>
      <w:r w:rsidRPr="4FC43FB9">
        <w:rPr>
          <w:rFonts w:eastAsia="Calibri" w:cs="Calibri"/>
          <w:color w:val="000000" w:themeColor="text1"/>
          <w:sz w:val="24"/>
          <w:szCs w:val="24"/>
          <w:lang w:val="en-GB"/>
        </w:rPr>
        <w:t xml:space="preserve"> (DRC) is a leading international humanitarian displacement organisation, supporting refugees and internally displaced persons during displacement, in exile, upon return, or when settling and integrating into a new place. DRC provides protection and life-saving humanitarian assistance, supports displaced persons in becoming self-reliant and included in hosting societies – and works with communities, civil society and responsible authorities to promote the protection of rights and peaceful coexistence. The </w:t>
      </w:r>
      <w:r w:rsidRPr="4FC43FB9">
        <w:rPr>
          <w:rFonts w:eastAsia="Calibri" w:cs="Calibri"/>
          <w:b/>
          <w:bCs/>
          <w:color w:val="000000" w:themeColor="text1"/>
          <w:sz w:val="24"/>
          <w:szCs w:val="24"/>
          <w:lang w:val="en-GB"/>
        </w:rPr>
        <w:t>Danish Demining Group</w:t>
      </w:r>
      <w:r w:rsidRPr="4FC43FB9">
        <w:rPr>
          <w:rFonts w:eastAsia="Calibri" w:cs="Calibri"/>
          <w:color w:val="000000" w:themeColor="text1"/>
          <w:sz w:val="24"/>
          <w:szCs w:val="24"/>
          <w:lang w:val="en-GB"/>
        </w:rPr>
        <w:t xml:space="preserve"> (DDG) is a specialist unit within DRC which aims to reduce weapons-related risks and armed violence through working with communities. DDG works with conflict management, security governance, weapons and ammunition management and mine action. DRC as a whole, currently has 9000 staff and 7500 volunteers, with programs in more than 30 countries worldwide.</w:t>
      </w:r>
    </w:p>
    <w:p w14:paraId="59B1CD9C" w14:textId="4CE5D86B" w:rsidR="4FC43FB9" w:rsidRDefault="4FC43FB9" w:rsidP="001D06ED">
      <w:pPr>
        <w:spacing w:after="0" w:line="240" w:lineRule="auto"/>
        <w:jc w:val="both"/>
        <w:rPr>
          <w:rFonts w:ascii="Calibri" w:eastAsia="Calibri" w:hAnsi="Calibri" w:cs="Calibri"/>
          <w:color w:val="000000" w:themeColor="text1"/>
          <w:sz w:val="24"/>
          <w:szCs w:val="24"/>
          <w:lang w:val="uk-UA"/>
        </w:rPr>
      </w:pPr>
    </w:p>
    <w:p w14:paraId="05C8A7FF" w14:textId="6867516D"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In Ukraine, DRC operated from 2007 until 2013 with European Commission funding, implementing a nationwide program for the protection of refugee children and capacity building of civil society and asylum authorities. In 2014, DRC-DDG reopened operations to support the humanitarian response to the current crisis. The DRC-DDG Ukraine country program operates from a national office in Kyiv and field offices in Mariupol and Slovyansk/Severodonetsk, covering programs in the Protection, Legal Assistance, Mine Action, and Livelihoods sectors. The Kyiv office provides overall coordination of the country program and operational support, as well as direct project implementation of the Legal Assistance and Cross-Border Capacity Building programs.</w:t>
      </w:r>
    </w:p>
    <w:p w14:paraId="686D56FF" w14:textId="0C04949D" w:rsidR="4FC43FB9" w:rsidRDefault="4FC43FB9" w:rsidP="001D06ED">
      <w:pPr>
        <w:spacing w:after="0" w:line="240" w:lineRule="auto"/>
        <w:jc w:val="both"/>
        <w:rPr>
          <w:rFonts w:ascii="Calibri" w:eastAsia="Calibri" w:hAnsi="Calibri" w:cs="Calibri"/>
          <w:color w:val="000000" w:themeColor="text1"/>
          <w:sz w:val="24"/>
          <w:szCs w:val="24"/>
          <w:lang w:val="uk-UA"/>
        </w:rPr>
      </w:pPr>
    </w:p>
    <w:p w14:paraId="0587B044" w14:textId="2844395F"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Background</w:t>
      </w:r>
    </w:p>
    <w:p w14:paraId="36083931" w14:textId="21C21878" w:rsidR="4FC43FB9" w:rsidRDefault="4FC43FB9" w:rsidP="001D06ED">
      <w:pPr>
        <w:spacing w:after="0" w:line="240" w:lineRule="auto"/>
        <w:ind w:left="720"/>
        <w:jc w:val="both"/>
        <w:rPr>
          <w:rFonts w:ascii="Calibri" w:eastAsia="Calibri" w:hAnsi="Calibri" w:cs="Calibri"/>
          <w:color w:val="000000" w:themeColor="text1"/>
          <w:sz w:val="24"/>
          <w:szCs w:val="24"/>
          <w:lang w:val="uk-UA"/>
        </w:rPr>
      </w:pPr>
    </w:p>
    <w:p w14:paraId="4309FE09" w14:textId="4E84B92B"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In conflict-affected countries, the capacity building of state institutions is one of the most crucial elements to ensure stabilisation and peaceful transition from early recovery stages. It is vital to strengthen the human and institutional capacities and resources of national, regional and local authorities to work together on developing concrete approaches, mechanisms, and tools that will promote and contribute to peaceful solutions. Cross-Border Capacity Building (CBCB) is an innovative programme which supports the implementation of DRC 2020 Mission Statement by addressing the capacity needs of the government to enable it to support IDPs and conflict-affected persons in line with international norms.  This is achieved through multiple channels including bringing policy-making and operational staff from national, regional and local governments from countries which have faced and addressed similar displacement issues together with their counterparts in Ukraine.</w:t>
      </w:r>
    </w:p>
    <w:p w14:paraId="74EC2F32" w14:textId="213FE2D6" w:rsidR="5EE5C4DE" w:rsidRPr="005A4981" w:rsidRDefault="5EE5C4DE" w:rsidP="001D06ED">
      <w:pPr>
        <w:pStyle w:val="NoSpacing"/>
        <w:jc w:val="both"/>
        <w:rPr>
          <w:rFonts w:eastAsia="Calibri" w:cs="Calibri"/>
          <w:strike/>
          <w:color w:val="000000" w:themeColor="text1"/>
          <w:sz w:val="24"/>
          <w:szCs w:val="24"/>
          <w:lang w:val="uk-UA"/>
        </w:rPr>
      </w:pPr>
    </w:p>
    <w:p w14:paraId="3A133CBC" w14:textId="77777777" w:rsidR="00253F44" w:rsidRDefault="00253F44" w:rsidP="00253F44">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 xml:space="preserve">Project Title: </w:t>
      </w:r>
      <w:r w:rsidRPr="4FC43FB9">
        <w:rPr>
          <w:rFonts w:eastAsia="Calibri" w:cs="Calibri"/>
          <w:color w:val="000000" w:themeColor="text1"/>
          <w:sz w:val="24"/>
          <w:szCs w:val="24"/>
        </w:rPr>
        <w:t>Promoting Peacebuilding and Reconciliation in Ukraine</w:t>
      </w:r>
    </w:p>
    <w:p w14:paraId="0F0DD6C9" w14:textId="77777777" w:rsidR="00253F44" w:rsidRDefault="00253F44" w:rsidP="00253F44">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Donor:</w:t>
      </w:r>
      <w:r w:rsidRPr="4FC43FB9">
        <w:rPr>
          <w:rFonts w:eastAsia="Calibri" w:cs="Calibri"/>
          <w:color w:val="000000" w:themeColor="text1"/>
          <w:sz w:val="24"/>
          <w:szCs w:val="24"/>
          <w:lang w:val="en-GB"/>
        </w:rPr>
        <w:t xml:space="preserve"> </w:t>
      </w:r>
      <w:r w:rsidRPr="4FC43FB9">
        <w:rPr>
          <w:rFonts w:eastAsia="Calibri" w:cs="Calibri"/>
          <w:color w:val="000000" w:themeColor="text1"/>
          <w:sz w:val="24"/>
          <w:szCs w:val="24"/>
        </w:rPr>
        <w:t>European Union/United Nations Development Programme (UNDP)</w:t>
      </w:r>
    </w:p>
    <w:p w14:paraId="20F5925F" w14:textId="77777777" w:rsidR="00253F44" w:rsidRDefault="00253F44" w:rsidP="00253F44">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Project Outline:</w:t>
      </w:r>
      <w:r w:rsidRPr="4FC43FB9">
        <w:rPr>
          <w:rFonts w:eastAsia="Calibri" w:cs="Calibri"/>
          <w:color w:val="000000" w:themeColor="text1"/>
          <w:sz w:val="24"/>
          <w:szCs w:val="24"/>
          <w:lang w:val="en-GB"/>
        </w:rPr>
        <w:t xml:space="preserve"> The ‘</w:t>
      </w:r>
      <w:r w:rsidRPr="4FC43FB9">
        <w:rPr>
          <w:rFonts w:eastAsia="Calibri" w:cs="Calibri"/>
          <w:color w:val="000000" w:themeColor="text1"/>
          <w:sz w:val="24"/>
          <w:szCs w:val="24"/>
        </w:rPr>
        <w:t>Promoting Peacebuilding and Reconciliation in Ukraine’</w:t>
      </w:r>
      <w:r w:rsidRPr="4FC43FB9">
        <w:rPr>
          <w:rFonts w:eastAsia="Calibri" w:cs="Calibri"/>
          <w:color w:val="000000" w:themeColor="text1"/>
          <w:sz w:val="24"/>
          <w:szCs w:val="24"/>
          <w:lang w:val="en-GB"/>
        </w:rPr>
        <w:t xml:space="preserve"> project is implemented as part of the EU-funded EU4East programme and the UN Recovery and Peacebuilding Programme (UN RPP), which will contribute to the implementation of Component 4 of UN RPP and provide support </w:t>
      </w:r>
      <w:r w:rsidRPr="00B5484B">
        <w:rPr>
          <w:rFonts w:eastAsia="Calibri" w:cs="Calibri"/>
          <w:color w:val="000000" w:themeColor="text1"/>
          <w:sz w:val="24"/>
          <w:szCs w:val="24"/>
          <w:lang w:val="en-GB"/>
        </w:rPr>
        <w:t xml:space="preserve">to the </w:t>
      </w:r>
      <w:bookmarkStart w:id="1" w:name="_Hlk70412547"/>
      <w:r w:rsidRPr="00B5484B">
        <w:rPr>
          <w:rFonts w:eastAsia="Calibri" w:cs="Calibri"/>
          <w:color w:val="000000" w:themeColor="text1"/>
          <w:sz w:val="24"/>
          <w:szCs w:val="24"/>
          <w:lang w:val="en-GB"/>
        </w:rPr>
        <w:t>Ministry for Reintegration of Temporarily Occupied Territories of Ukraine (MRTOT)</w:t>
      </w:r>
      <w:bookmarkEnd w:id="1"/>
      <w:r>
        <w:rPr>
          <w:rFonts w:eastAsia="Calibri" w:cs="Calibri"/>
          <w:color w:val="000000" w:themeColor="text1"/>
          <w:sz w:val="24"/>
          <w:szCs w:val="24"/>
          <w:lang w:val="en-GB"/>
        </w:rPr>
        <w:t xml:space="preserve"> </w:t>
      </w:r>
      <w:r w:rsidRPr="4FC43FB9">
        <w:rPr>
          <w:rFonts w:eastAsia="Calibri" w:cs="Calibri"/>
          <w:color w:val="000000" w:themeColor="text1"/>
          <w:sz w:val="24"/>
          <w:szCs w:val="24"/>
          <w:lang w:val="en-GB"/>
        </w:rPr>
        <w:t>to enhance its capacity on peacebuilding and reconciliation. The overall objective of the project</w:t>
      </w:r>
      <w:r w:rsidRPr="4FC43FB9">
        <w:rPr>
          <w:rFonts w:eastAsia="Calibri" w:cs="Calibri"/>
          <w:color w:val="000000" w:themeColor="text1"/>
          <w:sz w:val="24"/>
          <w:szCs w:val="24"/>
        </w:rPr>
        <w:t xml:space="preserve"> is to increase the peacebuilding and reconciliation efforts and improve institutional capacities of the MRTOT. The project has two outputs:</w:t>
      </w:r>
    </w:p>
    <w:p w14:paraId="07FD0694" w14:textId="77777777" w:rsidR="00253F44" w:rsidRDefault="00253F44" w:rsidP="00253F44">
      <w:pPr>
        <w:pStyle w:val="NoSpacing"/>
        <w:numPr>
          <w:ilvl w:val="0"/>
          <w:numId w:val="32"/>
        </w:numPr>
        <w:jc w:val="both"/>
        <w:rPr>
          <w:rFonts w:eastAsia="Calibri" w:cs="Calibri"/>
          <w:color w:val="000000" w:themeColor="text1"/>
          <w:sz w:val="24"/>
          <w:szCs w:val="24"/>
          <w:lang w:val="uk-UA"/>
        </w:rPr>
      </w:pPr>
      <w:r w:rsidRPr="4FC43FB9">
        <w:rPr>
          <w:rFonts w:eastAsia="Calibri" w:cs="Calibri"/>
          <w:color w:val="000000" w:themeColor="text1"/>
          <w:sz w:val="24"/>
          <w:szCs w:val="24"/>
        </w:rPr>
        <w:t>The capacity of the MRTOT on peacebuilding and reconciliation issues is developed, with input from relevant experiences of other post-conflict countries.</w:t>
      </w:r>
    </w:p>
    <w:p w14:paraId="10F21ADC" w14:textId="77777777" w:rsidR="00253F44" w:rsidRDefault="00253F44" w:rsidP="00253F44">
      <w:pPr>
        <w:pStyle w:val="NoSpacing"/>
        <w:numPr>
          <w:ilvl w:val="0"/>
          <w:numId w:val="32"/>
        </w:numPr>
        <w:jc w:val="both"/>
        <w:rPr>
          <w:rFonts w:eastAsia="Calibri" w:cs="Calibri"/>
          <w:color w:val="000000" w:themeColor="text1"/>
          <w:sz w:val="24"/>
          <w:szCs w:val="24"/>
          <w:lang w:val="uk-UA"/>
        </w:rPr>
      </w:pPr>
      <w:r w:rsidRPr="4FC43FB9">
        <w:rPr>
          <w:rFonts w:eastAsia="Calibri" w:cs="Calibri"/>
          <w:color w:val="000000" w:themeColor="text1"/>
          <w:sz w:val="24"/>
          <w:szCs w:val="24"/>
        </w:rPr>
        <w:t>The capacity of the MRTOT on service delivery and coordination is strengthened based on the best national and international approaches, standards and procedures.</w:t>
      </w:r>
    </w:p>
    <w:p w14:paraId="081F6DE3" w14:textId="37EB9A63" w:rsidR="4FC43FB9" w:rsidRDefault="4FC43FB9" w:rsidP="001D06ED">
      <w:pPr>
        <w:spacing w:after="0" w:line="240" w:lineRule="auto"/>
        <w:jc w:val="both"/>
        <w:rPr>
          <w:rFonts w:ascii="Calibri" w:eastAsia="Calibri" w:hAnsi="Calibri" w:cs="Calibri"/>
          <w:color w:val="000000" w:themeColor="text1"/>
          <w:sz w:val="24"/>
          <w:szCs w:val="24"/>
          <w:lang w:val="uk-UA"/>
        </w:rPr>
      </w:pPr>
    </w:p>
    <w:p w14:paraId="4BBC3DAF" w14:textId="5DDFE4A7"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Objective</w:t>
      </w:r>
    </w:p>
    <w:p w14:paraId="7BBC07CB" w14:textId="77777777" w:rsidR="001D06ED" w:rsidRDefault="001D06ED" w:rsidP="001D06ED">
      <w:pPr>
        <w:pStyle w:val="NoSpacing"/>
        <w:jc w:val="both"/>
        <w:rPr>
          <w:rFonts w:eastAsia="Calibri" w:cs="Calibri"/>
          <w:color w:val="000000" w:themeColor="text1"/>
          <w:sz w:val="24"/>
          <w:szCs w:val="24"/>
          <w:lang w:val="uk-UA" w:eastAsia="en-US"/>
        </w:rPr>
      </w:pPr>
    </w:p>
    <w:p w14:paraId="436FF1BB" w14:textId="0A4607BE" w:rsidR="5EE5C4DE" w:rsidRDefault="001D06ED" w:rsidP="001D06ED">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The objective of the assignment is to provide individual consultancy to ensure high-quality implementation of the</w:t>
      </w:r>
      <w:r>
        <w:rPr>
          <w:rFonts w:eastAsia="Calibri" w:cs="Calibri"/>
          <w:color w:val="000000" w:themeColor="text1"/>
          <w:sz w:val="24"/>
          <w:szCs w:val="24"/>
          <w:lang w:val="uk-UA"/>
        </w:rPr>
        <w:t xml:space="preserve"> </w:t>
      </w:r>
      <w:r>
        <w:rPr>
          <w:rFonts w:eastAsia="Calibri" w:cs="Calibri"/>
          <w:color w:val="000000" w:themeColor="text1"/>
          <w:sz w:val="24"/>
          <w:szCs w:val="24"/>
        </w:rPr>
        <w:t xml:space="preserve">Quality Management System Review </w:t>
      </w:r>
      <w:r w:rsidRPr="4FC43FB9">
        <w:rPr>
          <w:rFonts w:eastAsia="Calibri" w:cs="Calibri"/>
          <w:color w:val="000000" w:themeColor="text1"/>
          <w:sz w:val="24"/>
          <w:szCs w:val="24"/>
        </w:rPr>
        <w:t>for the MRTOT.</w:t>
      </w:r>
    </w:p>
    <w:p w14:paraId="77F365C7" w14:textId="1315A0DB" w:rsidR="4FC43FB9" w:rsidRDefault="4FC43FB9" w:rsidP="001D06ED">
      <w:pPr>
        <w:spacing w:after="0" w:line="240" w:lineRule="auto"/>
        <w:jc w:val="both"/>
        <w:rPr>
          <w:rFonts w:ascii="Calibri" w:eastAsia="Calibri" w:hAnsi="Calibri" w:cs="Calibri"/>
          <w:color w:val="000000" w:themeColor="text1"/>
          <w:sz w:val="24"/>
          <w:szCs w:val="24"/>
          <w:lang w:val="uk-UA"/>
        </w:rPr>
      </w:pPr>
    </w:p>
    <w:p w14:paraId="46D81436" w14:textId="2AEDFF97" w:rsidR="5EE5C4DE" w:rsidRDefault="5EE5C4DE" w:rsidP="001D06ED">
      <w:pPr>
        <w:pStyle w:val="ListParagraph"/>
        <w:numPr>
          <w:ilvl w:val="0"/>
          <w:numId w:val="6"/>
        </w:numPr>
        <w:spacing w:after="0" w:line="240" w:lineRule="auto"/>
        <w:jc w:val="both"/>
        <w:rPr>
          <w:rFonts w:eastAsiaTheme="minorEastAsia"/>
          <w:b/>
          <w:bCs/>
          <w:color w:val="000000" w:themeColor="text1"/>
          <w:sz w:val="24"/>
          <w:szCs w:val="24"/>
          <w:lang w:val="uk-UA"/>
        </w:rPr>
      </w:pPr>
      <w:r w:rsidRPr="4FC43FB9">
        <w:rPr>
          <w:rStyle w:val="CommentReference"/>
          <w:rFonts w:ascii="Calibri" w:eastAsia="Calibri" w:hAnsi="Calibri" w:cs="Calibri"/>
          <w:b/>
          <w:bCs/>
          <w:color w:val="000000" w:themeColor="text1"/>
          <w:sz w:val="24"/>
          <w:szCs w:val="24"/>
          <w:lang w:val="en-GB"/>
        </w:rPr>
        <w:t>Work Assignment</w:t>
      </w:r>
    </w:p>
    <w:p w14:paraId="1D8CC8A4" w14:textId="77777777" w:rsidR="0076080C" w:rsidRDefault="0076080C" w:rsidP="0076080C">
      <w:pPr>
        <w:spacing w:after="0" w:line="240" w:lineRule="auto"/>
        <w:jc w:val="both"/>
        <w:rPr>
          <w:rFonts w:ascii="Calibri" w:eastAsia="Calibri" w:hAnsi="Calibri" w:cs="Calibri"/>
          <w:color w:val="000000" w:themeColor="text1"/>
          <w:sz w:val="24"/>
          <w:szCs w:val="24"/>
        </w:rPr>
      </w:pPr>
    </w:p>
    <w:p w14:paraId="74F55249" w14:textId="054F7D27" w:rsidR="4FC43FB9" w:rsidRPr="0076080C" w:rsidRDefault="0076080C" w:rsidP="0076080C">
      <w:pPr>
        <w:spacing w:after="0" w:line="240" w:lineRule="auto"/>
        <w:jc w:val="both"/>
        <w:rPr>
          <w:rFonts w:ascii="Calibri" w:eastAsia="Calibri" w:hAnsi="Calibri" w:cs="Calibri"/>
          <w:color w:val="000000" w:themeColor="text1"/>
          <w:sz w:val="24"/>
          <w:szCs w:val="24"/>
        </w:rPr>
      </w:pPr>
      <w:r w:rsidRPr="004A3609">
        <w:rPr>
          <w:rFonts w:ascii="Calibri" w:eastAsia="Calibri" w:hAnsi="Calibri" w:cs="Calibri"/>
          <w:color w:val="000000" w:themeColor="text1"/>
          <w:sz w:val="24"/>
          <w:szCs w:val="24"/>
        </w:rPr>
        <w:t xml:space="preserve">The Quality Management System Review will be conducted according to </w:t>
      </w:r>
      <w:r w:rsidR="008869EF" w:rsidRPr="004A3609">
        <w:rPr>
          <w:rFonts w:ascii="Calibri" w:eastAsia="Calibri" w:hAnsi="Calibri" w:cs="Calibri"/>
          <w:color w:val="000000" w:themeColor="text1"/>
          <w:sz w:val="24"/>
          <w:szCs w:val="24"/>
        </w:rPr>
        <w:t>t</w:t>
      </w:r>
      <w:r w:rsidRPr="004A3609">
        <w:rPr>
          <w:rFonts w:ascii="Calibri" w:eastAsia="Calibri" w:hAnsi="Calibri" w:cs="Calibri"/>
          <w:color w:val="000000" w:themeColor="text1"/>
          <w:sz w:val="24"/>
          <w:szCs w:val="24"/>
        </w:rPr>
        <w:t>he Order of the Cabinet of Ministers of Ukraine from 28 December</w:t>
      </w:r>
      <w:r w:rsidR="005064D7" w:rsidRPr="004A3609">
        <w:rPr>
          <w:rFonts w:ascii="Calibri" w:eastAsia="Calibri" w:hAnsi="Calibri" w:cs="Calibri"/>
          <w:color w:val="000000" w:themeColor="text1"/>
          <w:sz w:val="24"/>
          <w:szCs w:val="24"/>
        </w:rPr>
        <w:t xml:space="preserve"> </w:t>
      </w:r>
      <w:r w:rsidRPr="004A3609">
        <w:rPr>
          <w:rFonts w:ascii="Calibri" w:eastAsia="Calibri" w:hAnsi="Calibri" w:cs="Calibri"/>
          <w:color w:val="000000" w:themeColor="text1"/>
          <w:sz w:val="24"/>
          <w:szCs w:val="24"/>
        </w:rPr>
        <w:t>2020 No.</w:t>
      </w:r>
      <w:r w:rsidR="005064D7" w:rsidRPr="004A3609">
        <w:rPr>
          <w:rFonts w:ascii="Calibri" w:eastAsia="Calibri" w:hAnsi="Calibri" w:cs="Calibri"/>
          <w:color w:val="000000" w:themeColor="text1"/>
          <w:sz w:val="24"/>
          <w:szCs w:val="24"/>
        </w:rPr>
        <w:t xml:space="preserve"> </w:t>
      </w:r>
      <w:r w:rsidRPr="004A3609">
        <w:rPr>
          <w:rFonts w:ascii="Calibri" w:eastAsia="Calibri" w:hAnsi="Calibri" w:cs="Calibri"/>
          <w:color w:val="000000" w:themeColor="text1"/>
          <w:sz w:val="24"/>
          <w:szCs w:val="24"/>
        </w:rPr>
        <w:t>1646-p “On approval of the typical tasks and key performance indicators, effectiveness and quality of the performance of civil servants who occupy the positions of the heads of the central executive authorities” and in line with the</w:t>
      </w:r>
      <w:r w:rsidRPr="004A3609">
        <w:t xml:space="preserve"> </w:t>
      </w:r>
      <w:r w:rsidRPr="004A3609">
        <w:rPr>
          <w:rFonts w:ascii="Calibri" w:eastAsia="Calibri" w:hAnsi="Calibri" w:cs="Calibri"/>
          <w:color w:val="000000" w:themeColor="text1"/>
          <w:sz w:val="24"/>
          <w:szCs w:val="24"/>
        </w:rPr>
        <w:t xml:space="preserve">Order of the National Agency of Ukraine on Civil Service from 8 December 2020 No. 230-20 </w:t>
      </w:r>
      <w:r w:rsidR="005466A4" w:rsidRPr="004A3609">
        <w:rPr>
          <w:rFonts w:ascii="Calibri" w:eastAsia="Calibri" w:hAnsi="Calibri" w:cs="Calibri"/>
          <w:color w:val="000000" w:themeColor="text1"/>
          <w:sz w:val="24"/>
          <w:szCs w:val="24"/>
        </w:rPr>
        <w:br/>
      </w:r>
      <w:r w:rsidRPr="004A3609">
        <w:rPr>
          <w:rFonts w:ascii="Calibri" w:eastAsia="Calibri" w:hAnsi="Calibri" w:cs="Calibri"/>
          <w:color w:val="000000" w:themeColor="text1"/>
          <w:sz w:val="24"/>
          <w:szCs w:val="24"/>
        </w:rPr>
        <w:t>“On approval of methodological recommendations regarding the implementation of the review of the quality management system of the ministry, other central executive authority”.</w:t>
      </w:r>
    </w:p>
    <w:p w14:paraId="65125B95" w14:textId="77777777" w:rsidR="003076FB" w:rsidRDefault="003076FB" w:rsidP="001D06ED">
      <w:pPr>
        <w:spacing w:after="0" w:line="240" w:lineRule="auto"/>
        <w:jc w:val="both"/>
        <w:rPr>
          <w:rFonts w:ascii="Calibri" w:eastAsia="Calibri" w:hAnsi="Calibri" w:cs="Calibri"/>
          <w:color w:val="000000" w:themeColor="text1"/>
          <w:sz w:val="24"/>
          <w:szCs w:val="24"/>
          <w:lang w:val="uk-UA"/>
        </w:rPr>
      </w:pPr>
    </w:p>
    <w:p w14:paraId="4545AD66" w14:textId="610613C6" w:rsidR="00895738" w:rsidRDefault="5EE5C4DE" w:rsidP="001D06ED">
      <w:pPr>
        <w:pStyle w:val="NoSpacing"/>
        <w:jc w:val="both"/>
        <w:rPr>
          <w:rFonts w:eastAsia="Calibri" w:cs="Calibri"/>
          <w:color w:val="000000" w:themeColor="text1"/>
          <w:sz w:val="24"/>
          <w:szCs w:val="24"/>
        </w:rPr>
      </w:pPr>
      <w:r w:rsidRPr="4FC43FB9">
        <w:rPr>
          <w:rFonts w:eastAsia="Calibri" w:cs="Calibri"/>
          <w:color w:val="000000" w:themeColor="text1"/>
          <w:sz w:val="24"/>
          <w:szCs w:val="24"/>
        </w:rPr>
        <w:t>Under the overall authority of the Ministry for Reintegration of Temporarily Occupied Territories of Ukraine</w:t>
      </w:r>
      <w:r w:rsidR="00070C9C">
        <w:rPr>
          <w:rFonts w:eastAsia="Calibri" w:cs="Calibri"/>
          <w:color w:val="000000" w:themeColor="text1"/>
          <w:sz w:val="24"/>
          <w:szCs w:val="24"/>
        </w:rPr>
        <w:t xml:space="preserve"> </w:t>
      </w:r>
      <w:r w:rsidRPr="4FC43FB9">
        <w:rPr>
          <w:rFonts w:eastAsia="Calibri" w:cs="Calibri"/>
          <w:color w:val="000000" w:themeColor="text1"/>
          <w:sz w:val="24"/>
          <w:szCs w:val="24"/>
        </w:rPr>
        <w:t>and the direct supervision of DRC-DDG Ukraine, the selected national consultant will undertake the following tasks:</w:t>
      </w:r>
    </w:p>
    <w:p w14:paraId="33CF2AF6" w14:textId="77777777" w:rsidR="001D06ED" w:rsidRDefault="001D06ED" w:rsidP="001D06ED">
      <w:pPr>
        <w:pStyle w:val="NoSpacing"/>
        <w:jc w:val="both"/>
        <w:rPr>
          <w:rFonts w:eastAsia="Calibri" w:cs="Calibri"/>
          <w:color w:val="000000" w:themeColor="text1"/>
          <w:sz w:val="24"/>
          <w:szCs w:val="24"/>
        </w:rPr>
      </w:pPr>
    </w:p>
    <w:p w14:paraId="5FA3DC19" w14:textId="1AEC4D59" w:rsidR="005064D7" w:rsidRDefault="001D06ED" w:rsidP="005064D7">
      <w:pPr>
        <w:pStyle w:val="NoSpacing"/>
        <w:numPr>
          <w:ilvl w:val="0"/>
          <w:numId w:val="33"/>
        </w:numPr>
        <w:jc w:val="both"/>
        <w:rPr>
          <w:rFonts w:asciiTheme="minorHAnsi" w:hAnsiTheme="minorHAnsi" w:cstheme="minorHAnsi"/>
          <w:color w:val="auto"/>
          <w:sz w:val="24"/>
          <w:szCs w:val="24"/>
          <w:lang w:val="en-GB"/>
        </w:rPr>
      </w:pPr>
      <w:r>
        <w:rPr>
          <w:rFonts w:asciiTheme="minorHAnsi" w:hAnsiTheme="minorHAnsi" w:cstheme="minorHAnsi"/>
          <w:color w:val="auto"/>
          <w:sz w:val="24"/>
          <w:szCs w:val="24"/>
        </w:rPr>
        <w:t xml:space="preserve">Conduct the </w:t>
      </w:r>
      <w:r w:rsidR="008A7737">
        <w:rPr>
          <w:rFonts w:asciiTheme="minorHAnsi" w:hAnsiTheme="minorHAnsi" w:cstheme="minorHAnsi"/>
          <w:color w:val="auto"/>
          <w:sz w:val="24"/>
          <w:szCs w:val="24"/>
        </w:rPr>
        <w:t xml:space="preserve">online/offline </w:t>
      </w:r>
      <w:r>
        <w:rPr>
          <w:rFonts w:asciiTheme="minorHAnsi" w:hAnsiTheme="minorHAnsi" w:cstheme="minorHAnsi"/>
          <w:color w:val="auto"/>
          <w:sz w:val="24"/>
          <w:szCs w:val="24"/>
        </w:rPr>
        <w:t>training for the MRTOT officials</w:t>
      </w:r>
      <w:r w:rsidR="005A4981">
        <w:rPr>
          <w:rFonts w:asciiTheme="minorHAnsi" w:hAnsiTheme="minorHAnsi" w:cstheme="minorHAnsi"/>
          <w:color w:val="auto"/>
          <w:sz w:val="24"/>
          <w:szCs w:val="24"/>
        </w:rPr>
        <w:t xml:space="preserve"> </w:t>
      </w:r>
      <w:r w:rsidR="005A4981" w:rsidRPr="000A5516">
        <w:rPr>
          <w:rFonts w:asciiTheme="minorHAnsi" w:hAnsiTheme="minorHAnsi" w:cstheme="minorHAnsi"/>
          <w:color w:val="auto"/>
          <w:sz w:val="24"/>
          <w:szCs w:val="24"/>
        </w:rPr>
        <w:t>(from 5 to 20 persons)</w:t>
      </w:r>
      <w:r>
        <w:rPr>
          <w:rFonts w:asciiTheme="minorHAnsi" w:hAnsiTheme="minorHAnsi" w:cstheme="minorHAnsi"/>
          <w:color w:val="auto"/>
          <w:sz w:val="24"/>
          <w:szCs w:val="24"/>
        </w:rPr>
        <w:t xml:space="preserve"> on the implementation of the Common Assessment Framework model and assessment process</w:t>
      </w:r>
      <w:r>
        <w:rPr>
          <w:rFonts w:asciiTheme="minorHAnsi" w:hAnsiTheme="minorHAnsi" w:cstheme="minorHAnsi"/>
          <w:color w:val="auto"/>
          <w:sz w:val="24"/>
          <w:szCs w:val="24"/>
          <w:lang w:val="uk-UA"/>
        </w:rPr>
        <w:t>;</w:t>
      </w:r>
    </w:p>
    <w:p w14:paraId="7E6653DC" w14:textId="41317E9A" w:rsidR="001D06ED" w:rsidRPr="005064D7" w:rsidRDefault="001D06ED" w:rsidP="005064D7">
      <w:pPr>
        <w:pStyle w:val="NoSpacing"/>
        <w:numPr>
          <w:ilvl w:val="0"/>
          <w:numId w:val="33"/>
        </w:numPr>
        <w:jc w:val="both"/>
        <w:rPr>
          <w:rFonts w:asciiTheme="minorHAnsi" w:hAnsiTheme="minorHAnsi" w:cstheme="minorHAnsi"/>
          <w:color w:val="auto"/>
          <w:sz w:val="24"/>
          <w:szCs w:val="24"/>
          <w:lang w:val="en-GB"/>
        </w:rPr>
      </w:pPr>
      <w:r w:rsidRPr="005064D7">
        <w:rPr>
          <w:rFonts w:asciiTheme="minorHAnsi" w:hAnsiTheme="minorHAnsi" w:cstheme="minorHAnsi"/>
          <w:color w:val="auto"/>
          <w:sz w:val="24"/>
          <w:szCs w:val="24"/>
        </w:rPr>
        <w:t xml:space="preserve">Ensure the development of </w:t>
      </w:r>
      <w:r w:rsidR="006D4F7B">
        <w:rPr>
          <w:rFonts w:asciiTheme="minorHAnsi" w:hAnsiTheme="minorHAnsi" w:cstheme="minorHAnsi"/>
          <w:color w:val="auto"/>
          <w:sz w:val="24"/>
          <w:szCs w:val="24"/>
        </w:rPr>
        <w:t xml:space="preserve">the </w:t>
      </w:r>
      <w:r w:rsidRPr="005064D7">
        <w:rPr>
          <w:rFonts w:asciiTheme="minorHAnsi" w:hAnsiTheme="minorHAnsi" w:cstheme="minorHAnsi"/>
          <w:color w:val="auto"/>
          <w:sz w:val="24"/>
          <w:szCs w:val="24"/>
        </w:rPr>
        <w:t>Quality Management System Review results</w:t>
      </w:r>
      <w:r w:rsidR="00070C9C">
        <w:rPr>
          <w:rFonts w:asciiTheme="minorHAnsi" w:hAnsiTheme="minorHAnsi" w:cstheme="minorHAnsi"/>
          <w:color w:val="auto"/>
          <w:sz w:val="24"/>
          <w:szCs w:val="24"/>
        </w:rPr>
        <w:t>,</w:t>
      </w:r>
      <w:r w:rsidRPr="005064D7">
        <w:rPr>
          <w:rFonts w:asciiTheme="minorHAnsi" w:hAnsiTheme="minorHAnsi" w:cstheme="minorHAnsi"/>
          <w:color w:val="auto"/>
          <w:sz w:val="24"/>
          <w:szCs w:val="24"/>
        </w:rPr>
        <w:t xml:space="preserve"> which will cover</w:t>
      </w:r>
      <w:r w:rsidRPr="005064D7">
        <w:rPr>
          <w:rFonts w:asciiTheme="minorHAnsi" w:hAnsiTheme="minorHAnsi" w:cstheme="minorHAnsi"/>
          <w:color w:val="auto"/>
          <w:sz w:val="24"/>
          <w:szCs w:val="24"/>
          <w:lang w:val="uk-UA"/>
        </w:rPr>
        <w:t>:</w:t>
      </w:r>
    </w:p>
    <w:p w14:paraId="1EE39C44" w14:textId="77777777" w:rsidR="005064D7" w:rsidRDefault="001D06ED" w:rsidP="005064D7">
      <w:pPr>
        <w:pStyle w:val="NoSpacing"/>
        <w:numPr>
          <w:ilvl w:val="0"/>
          <w:numId w:val="34"/>
        </w:numPr>
        <w:ind w:left="1434" w:hanging="357"/>
        <w:jc w:val="both"/>
        <w:rPr>
          <w:rFonts w:asciiTheme="minorHAnsi" w:hAnsiTheme="minorHAnsi" w:cstheme="minorHAnsi"/>
          <w:color w:val="auto"/>
          <w:sz w:val="24"/>
          <w:szCs w:val="24"/>
          <w:lang w:val="uk-UA"/>
        </w:rPr>
      </w:pPr>
      <w:r>
        <w:rPr>
          <w:rFonts w:asciiTheme="minorHAnsi" w:hAnsiTheme="minorHAnsi" w:cstheme="minorHAnsi"/>
          <w:color w:val="auto"/>
          <w:sz w:val="24"/>
          <w:szCs w:val="24"/>
        </w:rPr>
        <w:t>Completing the Final Assessment Score form of the Quality Management System Review of the MRTOT</w:t>
      </w:r>
      <w:r w:rsidRPr="00FB3DC0">
        <w:rPr>
          <w:rFonts w:asciiTheme="minorHAnsi" w:hAnsiTheme="minorHAnsi" w:cstheme="minorHAnsi"/>
          <w:color w:val="auto"/>
          <w:sz w:val="24"/>
          <w:szCs w:val="24"/>
          <w:lang w:val="uk-UA"/>
        </w:rPr>
        <w:t>;</w:t>
      </w:r>
    </w:p>
    <w:p w14:paraId="4A007171" w14:textId="77777777" w:rsidR="005064D7" w:rsidRDefault="001D06ED" w:rsidP="005064D7">
      <w:pPr>
        <w:pStyle w:val="NoSpacing"/>
        <w:numPr>
          <w:ilvl w:val="0"/>
          <w:numId w:val="34"/>
        </w:numPr>
        <w:ind w:left="1434" w:hanging="357"/>
        <w:jc w:val="both"/>
        <w:rPr>
          <w:rFonts w:asciiTheme="minorHAnsi" w:hAnsiTheme="minorHAnsi" w:cstheme="minorHAnsi"/>
          <w:color w:val="auto"/>
          <w:sz w:val="24"/>
          <w:szCs w:val="24"/>
          <w:lang w:val="uk-UA"/>
        </w:rPr>
      </w:pPr>
      <w:r w:rsidRPr="005064D7">
        <w:rPr>
          <w:rFonts w:asciiTheme="minorHAnsi" w:hAnsiTheme="minorHAnsi" w:cstheme="minorHAnsi"/>
          <w:color w:val="auto"/>
          <w:sz w:val="24"/>
          <w:szCs w:val="24"/>
        </w:rPr>
        <w:t>Development of a Report of the Quality Management System Review of the MRTOT</w:t>
      </w:r>
      <w:r w:rsidRPr="005064D7">
        <w:rPr>
          <w:rFonts w:asciiTheme="minorHAnsi" w:hAnsiTheme="minorHAnsi" w:cstheme="minorHAnsi"/>
          <w:color w:val="auto"/>
          <w:sz w:val="24"/>
          <w:szCs w:val="24"/>
          <w:lang w:val="uk-UA"/>
        </w:rPr>
        <w:t>;</w:t>
      </w:r>
    </w:p>
    <w:p w14:paraId="745265AB" w14:textId="2E63E978" w:rsidR="001D06ED" w:rsidRPr="005064D7" w:rsidRDefault="001D06ED" w:rsidP="005064D7">
      <w:pPr>
        <w:pStyle w:val="NoSpacing"/>
        <w:numPr>
          <w:ilvl w:val="0"/>
          <w:numId w:val="34"/>
        </w:numPr>
        <w:ind w:left="1434" w:hanging="357"/>
        <w:jc w:val="both"/>
        <w:rPr>
          <w:rFonts w:asciiTheme="minorHAnsi" w:hAnsiTheme="minorHAnsi" w:cstheme="minorHAnsi"/>
          <w:color w:val="auto"/>
          <w:sz w:val="24"/>
          <w:szCs w:val="24"/>
          <w:lang w:val="uk-UA"/>
        </w:rPr>
      </w:pPr>
      <w:r w:rsidRPr="005064D7">
        <w:rPr>
          <w:rFonts w:asciiTheme="minorHAnsi" w:hAnsiTheme="minorHAnsi" w:cstheme="minorHAnsi"/>
          <w:color w:val="auto"/>
          <w:sz w:val="24"/>
          <w:szCs w:val="24"/>
        </w:rPr>
        <w:t>Development of an Action Plan for the improvement of the Quality Management System for the MRTOT</w:t>
      </w:r>
      <w:r w:rsidRPr="005064D7">
        <w:rPr>
          <w:rFonts w:asciiTheme="minorHAnsi" w:hAnsiTheme="minorHAnsi" w:cstheme="minorHAnsi"/>
          <w:color w:val="auto"/>
          <w:sz w:val="24"/>
          <w:szCs w:val="24"/>
          <w:lang w:val="uk-UA"/>
        </w:rPr>
        <w:t>.</w:t>
      </w:r>
    </w:p>
    <w:p w14:paraId="1813444A" w14:textId="1D67FE26" w:rsidR="001D06ED" w:rsidRDefault="001D06ED" w:rsidP="005064D7">
      <w:pPr>
        <w:pStyle w:val="NoSpacing"/>
        <w:numPr>
          <w:ilvl w:val="0"/>
          <w:numId w:val="35"/>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rPr>
        <w:lastRenderedPageBreak/>
        <w:t>Present and discuss</w:t>
      </w:r>
      <w:r>
        <w:rPr>
          <w:rFonts w:asciiTheme="minorHAnsi" w:hAnsiTheme="minorHAnsi" w:cstheme="minorHAnsi"/>
          <w:color w:val="auto"/>
          <w:sz w:val="24"/>
          <w:szCs w:val="24"/>
          <w:lang w:val="uk-UA"/>
        </w:rPr>
        <w:t xml:space="preserve"> </w:t>
      </w:r>
      <w:r>
        <w:rPr>
          <w:rFonts w:asciiTheme="minorHAnsi" w:hAnsiTheme="minorHAnsi" w:cstheme="minorHAnsi"/>
          <w:color w:val="auto"/>
          <w:sz w:val="24"/>
          <w:szCs w:val="24"/>
        </w:rPr>
        <w:t>the results of the Quality Management System Review with the MRTOT officials</w:t>
      </w:r>
      <w:r>
        <w:rPr>
          <w:rFonts w:asciiTheme="minorHAnsi" w:hAnsiTheme="minorHAnsi" w:cstheme="minorHAnsi"/>
          <w:color w:val="auto"/>
          <w:sz w:val="24"/>
          <w:szCs w:val="24"/>
          <w:lang w:val="uk-UA"/>
        </w:rPr>
        <w:t>.</w:t>
      </w:r>
    </w:p>
    <w:p w14:paraId="638C089A" w14:textId="0E32F735" w:rsidR="001D06ED" w:rsidRDefault="001D06ED" w:rsidP="006D4F7B">
      <w:pPr>
        <w:pStyle w:val="NoSpacing"/>
        <w:jc w:val="both"/>
        <w:rPr>
          <w:rFonts w:asciiTheme="minorHAnsi" w:hAnsiTheme="minorHAnsi" w:cstheme="minorHAnsi"/>
          <w:color w:val="auto"/>
          <w:sz w:val="24"/>
          <w:szCs w:val="24"/>
          <w:lang w:val="uk-UA"/>
        </w:rPr>
      </w:pPr>
    </w:p>
    <w:p w14:paraId="0390127F" w14:textId="07730127"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Required Deliverables and Timeline</w:t>
      </w:r>
    </w:p>
    <w:p w14:paraId="7843953C" w14:textId="4B7E2EF0" w:rsidR="4FC43FB9" w:rsidRDefault="4FC43FB9" w:rsidP="001D06ED">
      <w:pPr>
        <w:spacing w:after="0" w:line="240" w:lineRule="auto"/>
        <w:jc w:val="both"/>
        <w:rPr>
          <w:rFonts w:ascii="Calibri" w:eastAsia="Calibri" w:hAnsi="Calibri" w:cs="Calibri"/>
          <w:color w:val="000000" w:themeColor="text1"/>
          <w:sz w:val="24"/>
          <w:szCs w:val="24"/>
          <w:lang w:val="uk-UA"/>
        </w:rPr>
      </w:pPr>
    </w:p>
    <w:p w14:paraId="150933A0" w14:textId="3A1195B2" w:rsidR="001D06ED" w:rsidRPr="00B05335" w:rsidRDefault="001D06ED" w:rsidP="00B05335">
      <w:pPr>
        <w:pStyle w:val="ListParagraph"/>
        <w:numPr>
          <w:ilvl w:val="0"/>
          <w:numId w:val="36"/>
        </w:numPr>
        <w:spacing w:after="0" w:line="240" w:lineRule="auto"/>
        <w:jc w:val="both"/>
        <w:rPr>
          <w:rFonts w:ascii="Calibri" w:eastAsia="Calibri" w:hAnsi="Calibri" w:cs="Calibri"/>
          <w:color w:val="000000" w:themeColor="text1"/>
          <w:sz w:val="24"/>
          <w:szCs w:val="24"/>
        </w:rPr>
      </w:pPr>
      <w:r w:rsidRPr="00B05335">
        <w:rPr>
          <w:rFonts w:ascii="Calibri" w:eastAsia="Calibri" w:hAnsi="Calibri" w:cs="Calibri"/>
          <w:color w:val="000000" w:themeColor="text1"/>
          <w:sz w:val="24"/>
          <w:szCs w:val="24"/>
        </w:rPr>
        <w:t>Materials of the training</w:t>
      </w:r>
      <w:r w:rsidR="0024003E" w:rsidRPr="00B05335">
        <w:rPr>
          <w:rFonts w:ascii="Calibri" w:eastAsia="Calibri" w:hAnsi="Calibri" w:cs="Calibri"/>
          <w:color w:val="000000" w:themeColor="text1"/>
          <w:sz w:val="24"/>
          <w:szCs w:val="24"/>
        </w:rPr>
        <w:t xml:space="preserve"> (train</w:t>
      </w:r>
      <w:r w:rsidR="001926B7" w:rsidRPr="00B05335">
        <w:rPr>
          <w:rFonts w:ascii="Calibri" w:eastAsia="Calibri" w:hAnsi="Calibri" w:cs="Calibri"/>
          <w:color w:val="000000" w:themeColor="text1"/>
          <w:sz w:val="24"/>
          <w:szCs w:val="24"/>
        </w:rPr>
        <w:t>ing curriculum and other study materials, training agenda and list of participants)</w:t>
      </w:r>
      <w:r w:rsidRPr="00B05335">
        <w:rPr>
          <w:rFonts w:ascii="Calibri" w:eastAsia="Calibri" w:hAnsi="Calibri" w:cs="Calibri"/>
          <w:color w:val="000000" w:themeColor="text1"/>
          <w:sz w:val="24"/>
          <w:szCs w:val="24"/>
        </w:rPr>
        <w:t xml:space="preserve"> for the MRTOT officials on</w:t>
      </w:r>
      <w:r w:rsidRPr="00B05335">
        <w:rPr>
          <w:rFonts w:cstheme="minorHAnsi"/>
          <w:sz w:val="24"/>
          <w:szCs w:val="24"/>
        </w:rPr>
        <w:t xml:space="preserve"> the implementation of the Common Assessment Framework model and assessment process.</w:t>
      </w:r>
    </w:p>
    <w:p w14:paraId="1D0E4DEE" w14:textId="147F4DEB" w:rsidR="001D06ED" w:rsidRPr="00B05335" w:rsidRDefault="001D06ED" w:rsidP="00B05335">
      <w:pPr>
        <w:pStyle w:val="ListParagraph"/>
        <w:numPr>
          <w:ilvl w:val="0"/>
          <w:numId w:val="36"/>
        </w:numPr>
        <w:spacing w:after="0" w:line="240" w:lineRule="auto"/>
        <w:jc w:val="both"/>
        <w:rPr>
          <w:rFonts w:ascii="Calibri" w:eastAsia="Calibri" w:hAnsi="Calibri" w:cs="Calibri"/>
          <w:color w:val="000000" w:themeColor="text1"/>
          <w:sz w:val="24"/>
          <w:szCs w:val="24"/>
          <w:lang w:val="uk-UA"/>
        </w:rPr>
      </w:pPr>
      <w:r w:rsidRPr="00B05335">
        <w:rPr>
          <w:rFonts w:cstheme="minorHAnsi"/>
          <w:sz w:val="24"/>
          <w:szCs w:val="24"/>
        </w:rPr>
        <w:t>Final Assessment Score form of the Quality Management System Review of the MRTOT.</w:t>
      </w:r>
    </w:p>
    <w:p w14:paraId="48D05DE8" w14:textId="1F010ECD" w:rsidR="001D06ED" w:rsidRPr="00B05335" w:rsidRDefault="001D06ED" w:rsidP="00B05335">
      <w:pPr>
        <w:pStyle w:val="ListParagraph"/>
        <w:numPr>
          <w:ilvl w:val="0"/>
          <w:numId w:val="36"/>
        </w:numPr>
        <w:spacing w:after="0" w:line="240" w:lineRule="auto"/>
        <w:jc w:val="both"/>
        <w:rPr>
          <w:rFonts w:ascii="Calibri" w:eastAsia="Calibri" w:hAnsi="Calibri" w:cs="Calibri"/>
          <w:color w:val="000000" w:themeColor="text1"/>
          <w:sz w:val="24"/>
          <w:szCs w:val="24"/>
          <w:lang w:val="uk-UA"/>
        </w:rPr>
      </w:pPr>
      <w:r w:rsidRPr="00B05335">
        <w:rPr>
          <w:rFonts w:cstheme="minorHAnsi"/>
          <w:sz w:val="24"/>
          <w:szCs w:val="24"/>
        </w:rPr>
        <w:t>Report of the Quality Management System Review of the MRTOT</w:t>
      </w:r>
      <w:r w:rsidRPr="00B05335">
        <w:rPr>
          <w:rFonts w:ascii="Calibri" w:eastAsia="Calibri" w:hAnsi="Calibri" w:cs="Calibri"/>
          <w:color w:val="000000" w:themeColor="text1"/>
          <w:sz w:val="24"/>
          <w:szCs w:val="24"/>
          <w:lang w:val="uk-UA"/>
        </w:rPr>
        <w:t>.</w:t>
      </w:r>
    </w:p>
    <w:p w14:paraId="7F4BA63D" w14:textId="7D5F14CF" w:rsidR="00A52669" w:rsidRPr="00B05335" w:rsidRDefault="001D06ED" w:rsidP="00B05335">
      <w:pPr>
        <w:pStyle w:val="ListParagraph"/>
        <w:numPr>
          <w:ilvl w:val="0"/>
          <w:numId w:val="36"/>
        </w:numPr>
        <w:spacing w:after="0" w:line="240" w:lineRule="auto"/>
        <w:jc w:val="both"/>
        <w:rPr>
          <w:rFonts w:ascii="Calibri" w:eastAsia="Calibri" w:hAnsi="Calibri" w:cs="Calibri"/>
          <w:color w:val="000000" w:themeColor="text1"/>
          <w:sz w:val="24"/>
          <w:szCs w:val="24"/>
          <w:lang w:val="uk-UA"/>
        </w:rPr>
      </w:pPr>
      <w:r w:rsidRPr="00B05335">
        <w:rPr>
          <w:rFonts w:cstheme="minorHAnsi"/>
          <w:sz w:val="24"/>
          <w:szCs w:val="24"/>
        </w:rPr>
        <w:t>Action Plan for the improvement of the Quality Management System for the MRTOT.</w:t>
      </w:r>
    </w:p>
    <w:p w14:paraId="59D84105" w14:textId="77777777" w:rsidR="001D06ED" w:rsidRDefault="001D06ED" w:rsidP="001D06ED">
      <w:pPr>
        <w:pStyle w:val="NoSpacing"/>
        <w:jc w:val="both"/>
        <w:rPr>
          <w:rFonts w:eastAsia="Calibri" w:cs="Calibri"/>
          <w:color w:val="000000" w:themeColor="text1"/>
          <w:sz w:val="24"/>
          <w:szCs w:val="24"/>
          <w:lang w:val="en-GB"/>
        </w:rPr>
      </w:pPr>
    </w:p>
    <w:p w14:paraId="1270B6C6" w14:textId="362F90F1"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All deliverables will be submitted to DRC-DDG via e-mail in Ukrainian. All deliverables are subject to DRC-DDG’s review and approval. Therefore, the selected national consultant is expected to share the documents and respond to DRC-DDG comments and reflect the respective changes in all the above deliverables before they can be considered final.</w:t>
      </w:r>
    </w:p>
    <w:p w14:paraId="5D94E259" w14:textId="71E47C47" w:rsidR="4FC43FB9" w:rsidRDefault="4FC43FB9" w:rsidP="001D06ED">
      <w:pPr>
        <w:spacing w:after="0" w:line="240" w:lineRule="auto"/>
        <w:jc w:val="both"/>
        <w:rPr>
          <w:rFonts w:ascii="Calibri" w:eastAsia="Calibri" w:hAnsi="Calibri" w:cs="Calibri"/>
          <w:color w:val="000000" w:themeColor="text1"/>
          <w:sz w:val="24"/>
          <w:szCs w:val="24"/>
          <w:lang w:val="uk-UA"/>
        </w:rPr>
      </w:pPr>
    </w:p>
    <w:p w14:paraId="6A6BCBDE" w14:textId="44E82BAC" w:rsidR="5EE5C4DE" w:rsidRDefault="001D06ED" w:rsidP="001D06ED">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The assignment will take</w:t>
      </w:r>
      <w:r w:rsidR="00655ADB">
        <w:rPr>
          <w:rFonts w:eastAsia="Calibri" w:cs="Calibri"/>
          <w:color w:val="000000" w:themeColor="text1"/>
          <w:sz w:val="24"/>
          <w:szCs w:val="24"/>
          <w:lang w:val="en-GB"/>
        </w:rPr>
        <w:t xml:space="preserve"> </w:t>
      </w:r>
      <w:r w:rsidR="00655ADB" w:rsidRPr="004C5679">
        <w:rPr>
          <w:rFonts w:eastAsia="Calibri" w:cs="Calibri"/>
          <w:color w:val="000000" w:themeColor="text1"/>
          <w:sz w:val="24"/>
          <w:szCs w:val="24"/>
          <w:lang w:val="en-GB"/>
        </w:rPr>
        <w:t>fifteen</w:t>
      </w:r>
      <w:r w:rsidR="007D6546">
        <w:rPr>
          <w:rFonts w:eastAsia="Calibri" w:cs="Calibri"/>
          <w:color w:val="000000" w:themeColor="text1"/>
          <w:sz w:val="24"/>
          <w:szCs w:val="24"/>
          <w:lang w:val="en-GB"/>
        </w:rPr>
        <w:t xml:space="preserve"> </w:t>
      </w:r>
      <w:r w:rsidRPr="00655ADB">
        <w:rPr>
          <w:rFonts w:eastAsia="Calibri" w:cs="Calibri"/>
          <w:color w:val="000000" w:themeColor="text1"/>
          <w:sz w:val="24"/>
          <w:szCs w:val="24"/>
          <w:lang w:val="en-GB"/>
        </w:rPr>
        <w:t>working days</w:t>
      </w:r>
      <w:r w:rsidRPr="4FC43FB9">
        <w:rPr>
          <w:rFonts w:eastAsia="Calibri" w:cs="Calibri"/>
          <w:color w:val="000000" w:themeColor="text1"/>
          <w:sz w:val="24"/>
          <w:szCs w:val="24"/>
          <w:lang w:val="en-GB"/>
        </w:rPr>
        <w:t xml:space="preserve"> </w:t>
      </w:r>
      <w:r w:rsidR="00192294">
        <w:rPr>
          <w:rFonts w:eastAsia="Calibri" w:cs="Calibri"/>
          <w:color w:val="000000" w:themeColor="text1"/>
          <w:sz w:val="24"/>
          <w:szCs w:val="24"/>
          <w:lang w:val="en-GB"/>
        </w:rPr>
        <w:t xml:space="preserve">in </w:t>
      </w:r>
      <w:bookmarkStart w:id="2" w:name="_GoBack"/>
      <w:bookmarkEnd w:id="2"/>
      <w:r>
        <w:rPr>
          <w:rFonts w:eastAsia="Calibri" w:cs="Calibri"/>
          <w:color w:val="000000" w:themeColor="text1"/>
          <w:sz w:val="24"/>
          <w:szCs w:val="24"/>
          <w:lang w:val="en-GB"/>
        </w:rPr>
        <w:t xml:space="preserve">June </w:t>
      </w:r>
      <w:r w:rsidRPr="4FC43FB9">
        <w:rPr>
          <w:rFonts w:eastAsia="Calibri" w:cs="Calibri"/>
          <w:color w:val="000000" w:themeColor="text1"/>
          <w:sz w:val="24"/>
          <w:szCs w:val="24"/>
          <w:lang w:val="en-GB"/>
        </w:rPr>
        <w:t xml:space="preserve">2021. </w:t>
      </w:r>
      <w:r w:rsidRPr="4FC43FB9">
        <w:rPr>
          <w:rFonts w:eastAsia="Calibri" w:cs="Calibri"/>
          <w:color w:val="000000" w:themeColor="text1"/>
          <w:sz w:val="24"/>
          <w:szCs w:val="24"/>
        </w:rPr>
        <w:t>The timeline will be adapted according to the final work plan, as agreed with the selected consultant. The payment will be made in accordance with the actual number of days worked and deliverables produced.</w:t>
      </w:r>
    </w:p>
    <w:p w14:paraId="7E374EEB" w14:textId="33B485B8" w:rsidR="4FC43FB9" w:rsidRDefault="4FC43FB9" w:rsidP="001D06ED">
      <w:pPr>
        <w:spacing w:after="0" w:line="240" w:lineRule="auto"/>
        <w:jc w:val="both"/>
        <w:rPr>
          <w:rFonts w:ascii="Calibri" w:eastAsia="Calibri" w:hAnsi="Calibri" w:cs="Calibri"/>
          <w:color w:val="000000" w:themeColor="text1"/>
          <w:sz w:val="24"/>
          <w:szCs w:val="24"/>
          <w:lang w:val="uk-UA"/>
        </w:rPr>
      </w:pPr>
    </w:p>
    <w:p w14:paraId="5AC2E3C0" w14:textId="61FFD89B"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Required Qualifications and Experience</w:t>
      </w:r>
    </w:p>
    <w:p w14:paraId="774445BF" w14:textId="64BEDE27" w:rsidR="4FC43FB9" w:rsidRDefault="4FC43FB9" w:rsidP="001D06ED">
      <w:pPr>
        <w:spacing w:after="0" w:line="240" w:lineRule="auto"/>
        <w:ind w:left="720"/>
        <w:jc w:val="both"/>
        <w:rPr>
          <w:rFonts w:ascii="Calibri" w:eastAsia="Calibri" w:hAnsi="Calibri" w:cs="Calibri"/>
          <w:color w:val="000000" w:themeColor="text1"/>
          <w:sz w:val="24"/>
          <w:szCs w:val="24"/>
          <w:lang w:val="uk-UA"/>
        </w:rPr>
      </w:pPr>
    </w:p>
    <w:p w14:paraId="05E0FE8C" w14:textId="681CBA05"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
        </w:rPr>
        <w:t>DRC-DDG is seeking applications from individual national consultants. A successful consultant should have a minimum of the following qualifications and experience:</w:t>
      </w:r>
    </w:p>
    <w:p w14:paraId="4963FB88" w14:textId="2CE81964" w:rsidR="001D06ED" w:rsidRPr="007120B6" w:rsidRDefault="001D06ED" w:rsidP="001D06ED">
      <w:pPr>
        <w:pStyle w:val="NoSpacing"/>
        <w:numPr>
          <w:ilvl w:val="0"/>
          <w:numId w:val="29"/>
        </w:numPr>
        <w:jc w:val="both"/>
        <w:rPr>
          <w:rFonts w:eastAsia="Calibri" w:cs="Calibri"/>
          <w:color w:val="000000" w:themeColor="text1"/>
          <w:sz w:val="24"/>
          <w:szCs w:val="24"/>
          <w:lang w:val="uk-UA"/>
        </w:rPr>
      </w:pPr>
      <w:r w:rsidRPr="007120B6">
        <w:rPr>
          <w:rFonts w:eastAsia="Calibri" w:cs="Calibri"/>
          <w:color w:val="000000" w:themeColor="text1"/>
          <w:sz w:val="24"/>
          <w:szCs w:val="24"/>
          <w:lang w:val="en"/>
        </w:rPr>
        <w:t>Minimum of</w:t>
      </w:r>
      <w:r w:rsidR="001F2BDF" w:rsidRPr="007120B6">
        <w:rPr>
          <w:rFonts w:eastAsia="Calibri" w:cs="Calibri"/>
          <w:color w:val="000000" w:themeColor="text1"/>
          <w:sz w:val="24"/>
          <w:szCs w:val="24"/>
          <w:lang w:val="en"/>
        </w:rPr>
        <w:t xml:space="preserve"> 5</w:t>
      </w:r>
      <w:r w:rsidRPr="007120B6">
        <w:rPr>
          <w:rFonts w:eastAsia="Calibri" w:cs="Calibri"/>
          <w:color w:val="000000" w:themeColor="text1"/>
          <w:sz w:val="24"/>
          <w:szCs w:val="24"/>
          <w:lang w:val="en"/>
        </w:rPr>
        <w:t xml:space="preserve"> years of</w:t>
      </w:r>
      <w:r w:rsidR="006D4F7B" w:rsidRPr="007120B6">
        <w:rPr>
          <w:rFonts w:eastAsia="Calibri" w:cs="Calibri"/>
          <w:color w:val="000000" w:themeColor="text1"/>
          <w:sz w:val="24"/>
          <w:szCs w:val="24"/>
          <w:lang w:val="en"/>
        </w:rPr>
        <w:t xml:space="preserve"> </w:t>
      </w:r>
      <w:r w:rsidRPr="007120B6">
        <w:rPr>
          <w:rFonts w:eastAsia="Calibri" w:cs="Calibri"/>
          <w:color w:val="000000" w:themeColor="text1"/>
          <w:sz w:val="24"/>
          <w:szCs w:val="24"/>
          <w:lang w:val="en"/>
        </w:rPr>
        <w:t>professional experience in the review</w:t>
      </w:r>
      <w:r w:rsidR="003D1555" w:rsidRPr="007120B6">
        <w:rPr>
          <w:rFonts w:eastAsia="Calibri" w:cs="Calibri"/>
          <w:color w:val="000000" w:themeColor="text1"/>
          <w:sz w:val="24"/>
          <w:szCs w:val="24"/>
          <w:lang w:val="en"/>
        </w:rPr>
        <w:t xml:space="preserve">/assessment </w:t>
      </w:r>
      <w:r w:rsidRPr="007120B6">
        <w:rPr>
          <w:rFonts w:eastAsia="Calibri" w:cs="Calibri"/>
          <w:color w:val="000000" w:themeColor="text1"/>
          <w:sz w:val="24"/>
          <w:szCs w:val="24"/>
          <w:lang w:val="en"/>
        </w:rPr>
        <w:t>of</w:t>
      </w:r>
      <w:r w:rsidR="00925915" w:rsidRPr="007120B6">
        <w:rPr>
          <w:rFonts w:eastAsia="Calibri" w:cs="Calibri"/>
          <w:color w:val="000000" w:themeColor="text1"/>
          <w:sz w:val="24"/>
          <w:szCs w:val="24"/>
          <w:lang w:val="en"/>
        </w:rPr>
        <w:t xml:space="preserve"> </w:t>
      </w:r>
      <w:r w:rsidRPr="007120B6">
        <w:rPr>
          <w:rFonts w:eastAsia="Calibri" w:cs="Calibri"/>
          <w:color w:val="000000" w:themeColor="text1"/>
          <w:sz w:val="24"/>
          <w:szCs w:val="24"/>
          <w:lang w:val="en"/>
        </w:rPr>
        <w:t>quality management systems</w:t>
      </w:r>
      <w:r w:rsidR="006D4F7B" w:rsidRPr="007120B6">
        <w:rPr>
          <w:rFonts w:eastAsia="Calibri" w:cs="Calibri"/>
          <w:color w:val="000000" w:themeColor="text1"/>
          <w:sz w:val="24"/>
          <w:szCs w:val="24"/>
          <w:lang w:val="en"/>
        </w:rPr>
        <w:t xml:space="preserve">. The relevant experience </w:t>
      </w:r>
      <w:r w:rsidRPr="007120B6">
        <w:rPr>
          <w:rFonts w:eastAsia="Calibri" w:cs="Calibri"/>
          <w:color w:val="000000" w:themeColor="text1"/>
          <w:sz w:val="24"/>
          <w:szCs w:val="24"/>
          <w:lang w:val="en"/>
        </w:rPr>
        <w:t>with the</w:t>
      </w:r>
      <w:r w:rsidRPr="007120B6">
        <w:rPr>
          <w:rFonts w:asciiTheme="minorHAnsi" w:hAnsiTheme="minorHAnsi" w:cstheme="minorHAnsi"/>
          <w:color w:val="auto"/>
          <w:sz w:val="24"/>
          <w:szCs w:val="24"/>
        </w:rPr>
        <w:t xml:space="preserve"> implementation of the Common Assessment Framework model</w:t>
      </w:r>
      <w:r w:rsidR="006D4F7B" w:rsidRPr="007120B6">
        <w:rPr>
          <w:rFonts w:asciiTheme="minorHAnsi" w:hAnsiTheme="minorHAnsi" w:cstheme="minorHAnsi"/>
          <w:color w:val="auto"/>
          <w:sz w:val="24"/>
          <w:szCs w:val="24"/>
        </w:rPr>
        <w:t xml:space="preserve"> is an advantage</w:t>
      </w:r>
      <w:r w:rsidRPr="007120B6">
        <w:rPr>
          <w:rFonts w:asciiTheme="minorHAnsi" w:hAnsiTheme="minorHAnsi" w:cstheme="minorHAnsi"/>
          <w:color w:val="auto"/>
          <w:sz w:val="24"/>
          <w:szCs w:val="24"/>
        </w:rPr>
        <w:t>;</w:t>
      </w:r>
    </w:p>
    <w:p w14:paraId="1BB57CE8" w14:textId="67569FA4" w:rsidR="001D06ED" w:rsidRDefault="001D06ED" w:rsidP="001D06ED">
      <w:pPr>
        <w:pStyle w:val="NoSpacing"/>
        <w:numPr>
          <w:ilvl w:val="0"/>
          <w:numId w:val="29"/>
        </w:numPr>
        <w:jc w:val="both"/>
        <w:rPr>
          <w:rFonts w:eastAsia="Calibri" w:cs="Calibri"/>
          <w:color w:val="000000" w:themeColor="text1"/>
          <w:sz w:val="24"/>
          <w:szCs w:val="24"/>
          <w:lang w:val="uk-UA"/>
        </w:rPr>
      </w:pPr>
      <w:r>
        <w:rPr>
          <w:rFonts w:eastAsia="Calibri" w:cs="Calibri"/>
          <w:color w:val="000000" w:themeColor="text1"/>
          <w:sz w:val="24"/>
          <w:szCs w:val="24"/>
          <w:lang w:val="en"/>
        </w:rPr>
        <w:t>Relevant w</w:t>
      </w:r>
      <w:r w:rsidRPr="008C2FBD">
        <w:rPr>
          <w:rFonts w:eastAsia="Calibri" w:cs="Calibri"/>
          <w:color w:val="000000" w:themeColor="text1"/>
          <w:sz w:val="24"/>
          <w:szCs w:val="24"/>
          <w:lang w:val="en"/>
        </w:rPr>
        <w:t xml:space="preserve">orking experience </w:t>
      </w:r>
      <w:r w:rsidR="003D1555">
        <w:rPr>
          <w:rFonts w:eastAsia="Calibri" w:cs="Calibri"/>
          <w:color w:val="000000" w:themeColor="text1"/>
          <w:sz w:val="24"/>
          <w:szCs w:val="24"/>
          <w:lang w:val="en"/>
        </w:rPr>
        <w:t xml:space="preserve">related to the </w:t>
      </w:r>
      <w:r>
        <w:rPr>
          <w:rFonts w:eastAsia="Calibri" w:cs="Calibri"/>
          <w:color w:val="000000" w:themeColor="text1"/>
          <w:sz w:val="24"/>
          <w:szCs w:val="24"/>
          <w:lang w:val="en"/>
        </w:rPr>
        <w:t>state institutions</w:t>
      </w:r>
      <w:r w:rsidR="003D1555">
        <w:rPr>
          <w:rFonts w:eastAsia="Calibri" w:cs="Calibri"/>
          <w:color w:val="000000" w:themeColor="text1"/>
          <w:sz w:val="24"/>
          <w:szCs w:val="24"/>
          <w:lang w:val="en"/>
        </w:rPr>
        <w:t xml:space="preserve"> </w:t>
      </w:r>
      <w:r>
        <w:rPr>
          <w:rFonts w:eastAsia="Calibri" w:cs="Calibri"/>
          <w:color w:val="000000" w:themeColor="text1"/>
          <w:sz w:val="24"/>
          <w:szCs w:val="24"/>
          <w:lang w:val="en"/>
        </w:rPr>
        <w:t>is an advantage</w:t>
      </w:r>
      <w:r w:rsidRPr="008C2FBD">
        <w:rPr>
          <w:rFonts w:eastAsia="Calibri" w:cs="Calibri"/>
          <w:color w:val="000000" w:themeColor="text1"/>
          <w:sz w:val="24"/>
          <w:szCs w:val="24"/>
          <w:lang w:val="en"/>
        </w:rPr>
        <w:t>;</w:t>
      </w:r>
    </w:p>
    <w:p w14:paraId="1C85845C" w14:textId="77777777" w:rsidR="001D06ED" w:rsidRDefault="001D06ED" w:rsidP="001D06ED">
      <w:pPr>
        <w:pStyle w:val="NoSpacing"/>
        <w:numPr>
          <w:ilvl w:val="0"/>
          <w:numId w:val="29"/>
        </w:numPr>
        <w:jc w:val="both"/>
        <w:rPr>
          <w:rFonts w:eastAsia="Calibri" w:cs="Calibri"/>
          <w:color w:val="000000" w:themeColor="text1"/>
          <w:sz w:val="24"/>
          <w:szCs w:val="24"/>
          <w:lang w:val="uk-UA"/>
        </w:rPr>
      </w:pPr>
      <w:r w:rsidRPr="008C2FBD">
        <w:rPr>
          <w:rFonts w:eastAsia="Calibri" w:cs="Calibri"/>
          <w:color w:val="000000" w:themeColor="text1"/>
          <w:sz w:val="24"/>
          <w:szCs w:val="24"/>
        </w:rPr>
        <w:t>Awareness of main working processes of the central executive authorities and</w:t>
      </w:r>
      <w:r>
        <w:rPr>
          <w:rFonts w:eastAsia="Calibri" w:cs="Calibri"/>
          <w:color w:val="000000" w:themeColor="text1"/>
          <w:sz w:val="24"/>
          <w:szCs w:val="24"/>
        </w:rPr>
        <w:t xml:space="preserve"> </w:t>
      </w:r>
      <w:r w:rsidRPr="008C2FBD">
        <w:rPr>
          <w:rFonts w:eastAsia="Calibri" w:cs="Calibri"/>
          <w:color w:val="000000" w:themeColor="text1"/>
          <w:sz w:val="24"/>
          <w:szCs w:val="24"/>
        </w:rPr>
        <w:t>the MRTOT mandate;</w:t>
      </w:r>
    </w:p>
    <w:p w14:paraId="1FFD55BB" w14:textId="77777777" w:rsidR="008C2FBD" w:rsidRDefault="5EE5C4DE" w:rsidP="001D06ED">
      <w:pPr>
        <w:pStyle w:val="NoSpacing"/>
        <w:numPr>
          <w:ilvl w:val="0"/>
          <w:numId w:val="29"/>
        </w:numPr>
        <w:jc w:val="both"/>
        <w:rPr>
          <w:rFonts w:eastAsia="Calibri" w:cs="Calibri"/>
          <w:color w:val="000000" w:themeColor="text1"/>
          <w:sz w:val="24"/>
          <w:szCs w:val="24"/>
          <w:lang w:val="uk-UA"/>
        </w:rPr>
      </w:pPr>
      <w:r w:rsidRPr="008C2FBD">
        <w:rPr>
          <w:rFonts w:eastAsia="Calibri" w:cs="Calibri"/>
          <w:color w:val="000000" w:themeColor="text1"/>
          <w:sz w:val="24"/>
          <w:szCs w:val="24"/>
          <w:lang w:val="en"/>
        </w:rPr>
        <w:t>Full computer literacy and availability of his/her own IT equipment (i.e. laptop, printer) to perform the assignment;</w:t>
      </w:r>
    </w:p>
    <w:p w14:paraId="21AC1492" w14:textId="77777777" w:rsidR="008C2FBD" w:rsidRDefault="5EE5C4DE" w:rsidP="001D06ED">
      <w:pPr>
        <w:pStyle w:val="NoSpacing"/>
        <w:numPr>
          <w:ilvl w:val="0"/>
          <w:numId w:val="29"/>
        </w:numPr>
        <w:jc w:val="both"/>
        <w:rPr>
          <w:rFonts w:eastAsia="Calibri" w:cs="Calibri"/>
          <w:color w:val="000000" w:themeColor="text1"/>
          <w:sz w:val="24"/>
          <w:szCs w:val="24"/>
          <w:lang w:val="uk-UA"/>
        </w:rPr>
      </w:pPr>
      <w:r w:rsidRPr="008C2FBD">
        <w:rPr>
          <w:rFonts w:eastAsia="Calibri" w:cs="Calibri"/>
          <w:color w:val="000000" w:themeColor="text1"/>
          <w:sz w:val="24"/>
          <w:szCs w:val="24"/>
          <w:lang w:val="en"/>
        </w:rPr>
        <w:t>Demonstrated ability to work in a multicultural environment and establish harmonious and effective relationships;</w:t>
      </w:r>
    </w:p>
    <w:p w14:paraId="6FE3107C" w14:textId="0A30D799" w:rsidR="5EE5C4DE" w:rsidRPr="008C2FBD" w:rsidRDefault="5EE5C4DE" w:rsidP="001D06ED">
      <w:pPr>
        <w:pStyle w:val="NoSpacing"/>
        <w:numPr>
          <w:ilvl w:val="0"/>
          <w:numId w:val="29"/>
        </w:numPr>
        <w:jc w:val="both"/>
        <w:rPr>
          <w:rFonts w:eastAsia="Calibri" w:cs="Calibri"/>
          <w:color w:val="000000" w:themeColor="text1"/>
          <w:sz w:val="24"/>
          <w:szCs w:val="24"/>
          <w:lang w:val="uk-UA"/>
        </w:rPr>
      </w:pPr>
      <w:r w:rsidRPr="008C2FBD">
        <w:rPr>
          <w:rFonts w:eastAsia="Calibri" w:cs="Calibri"/>
          <w:color w:val="000000" w:themeColor="text1"/>
          <w:sz w:val="24"/>
          <w:szCs w:val="24"/>
          <w:lang w:val="en"/>
        </w:rPr>
        <w:t>Fluency in Ukrainian</w:t>
      </w:r>
      <w:r w:rsidR="005B65FE">
        <w:rPr>
          <w:rFonts w:eastAsia="Calibri" w:cs="Calibri"/>
          <w:color w:val="000000" w:themeColor="text1"/>
          <w:sz w:val="24"/>
          <w:szCs w:val="24"/>
          <w:lang w:val="en"/>
        </w:rPr>
        <w:t xml:space="preserve">; English will be an advantage. </w:t>
      </w:r>
    </w:p>
    <w:p w14:paraId="11440506" w14:textId="7981652F" w:rsidR="004765D1" w:rsidRDefault="004765D1" w:rsidP="001D06ED">
      <w:pPr>
        <w:spacing w:after="0" w:line="240" w:lineRule="auto"/>
        <w:jc w:val="both"/>
        <w:rPr>
          <w:rFonts w:ascii="Calibri" w:eastAsia="Calibri" w:hAnsi="Calibri" w:cs="Calibri"/>
          <w:color w:val="000000" w:themeColor="text1"/>
          <w:sz w:val="24"/>
          <w:szCs w:val="24"/>
          <w:lang w:val="uk-UA"/>
        </w:rPr>
      </w:pPr>
    </w:p>
    <w:p w14:paraId="33F7886F" w14:textId="77777777" w:rsidR="00BC3604" w:rsidRDefault="00BC3604" w:rsidP="001D06ED">
      <w:pPr>
        <w:pStyle w:val="NoSpacing"/>
        <w:jc w:val="both"/>
        <w:rPr>
          <w:rFonts w:eastAsia="Calibri" w:cs="Calibri"/>
          <w:b/>
          <w:bCs/>
          <w:color w:val="000000" w:themeColor="text1"/>
          <w:sz w:val="24"/>
          <w:szCs w:val="24"/>
          <w:lang w:val="en-GB"/>
        </w:rPr>
      </w:pPr>
    </w:p>
    <w:p w14:paraId="211E2272" w14:textId="2FA04EB0"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b/>
          <w:bCs/>
          <w:color w:val="000000" w:themeColor="text1"/>
          <w:sz w:val="24"/>
          <w:szCs w:val="24"/>
          <w:lang w:val="en-GB"/>
        </w:rPr>
        <w:t>Procedure for Submission of Applications</w:t>
      </w:r>
    </w:p>
    <w:p w14:paraId="6D831A03" w14:textId="764E3D4D" w:rsidR="4FC43FB9" w:rsidRDefault="4FC43FB9" w:rsidP="001D06ED">
      <w:pPr>
        <w:spacing w:after="0" w:line="240" w:lineRule="auto"/>
        <w:jc w:val="both"/>
        <w:rPr>
          <w:rFonts w:ascii="Calibri" w:eastAsia="Calibri" w:hAnsi="Calibri" w:cs="Calibri"/>
          <w:color w:val="000000" w:themeColor="text1"/>
          <w:sz w:val="24"/>
          <w:szCs w:val="24"/>
          <w:lang w:val="uk-UA"/>
        </w:rPr>
      </w:pPr>
    </w:p>
    <w:p w14:paraId="3C893497" w14:textId="6FF793D2" w:rsidR="5EE5C4DE" w:rsidRDefault="5EE5C4DE" w:rsidP="001D06ED">
      <w:pPr>
        <w:pStyle w:val="NoSpacing"/>
        <w:jc w:val="both"/>
        <w:rPr>
          <w:rFonts w:eastAsia="Calibri" w:cs="Calibri"/>
          <w:color w:val="000000" w:themeColor="text1"/>
          <w:sz w:val="24"/>
          <w:szCs w:val="24"/>
          <w:lang w:val="uk-UA"/>
        </w:rPr>
      </w:pPr>
      <w:r w:rsidRPr="4FC43FB9">
        <w:rPr>
          <w:rFonts w:eastAsia="Calibri" w:cs="Calibri"/>
          <w:color w:val="000000" w:themeColor="text1"/>
          <w:sz w:val="24"/>
          <w:szCs w:val="24"/>
          <w:lang w:val="en-GB"/>
        </w:rPr>
        <w:t>Interested individual national consultants are expected to submit the following materials in Ukrainian or English in response to this SoW:</w:t>
      </w:r>
    </w:p>
    <w:p w14:paraId="6BC5B1AC" w14:textId="77777777" w:rsidR="000556FC" w:rsidRDefault="5EE5C4DE" w:rsidP="001D06ED">
      <w:pPr>
        <w:pStyle w:val="NoSpacing"/>
        <w:numPr>
          <w:ilvl w:val="0"/>
          <w:numId w:val="31"/>
        </w:numPr>
        <w:jc w:val="both"/>
        <w:rPr>
          <w:rFonts w:eastAsia="Calibri" w:cs="Calibri"/>
          <w:color w:val="000000" w:themeColor="text1"/>
          <w:sz w:val="24"/>
          <w:szCs w:val="24"/>
          <w:lang w:val="uk-UA"/>
        </w:rPr>
      </w:pPr>
      <w:r w:rsidRPr="4FC43FB9">
        <w:rPr>
          <w:rFonts w:eastAsia="Calibri" w:cs="Calibri"/>
          <w:color w:val="000000" w:themeColor="text1"/>
          <w:sz w:val="24"/>
          <w:szCs w:val="24"/>
        </w:rPr>
        <w:t>Detailed Curriculum Vitae</w:t>
      </w:r>
    </w:p>
    <w:p w14:paraId="3900239B" w14:textId="77777777" w:rsidR="000556FC" w:rsidRDefault="5EE5C4DE" w:rsidP="001D06ED">
      <w:pPr>
        <w:pStyle w:val="NoSpacing"/>
        <w:numPr>
          <w:ilvl w:val="0"/>
          <w:numId w:val="31"/>
        </w:numPr>
        <w:jc w:val="both"/>
        <w:rPr>
          <w:rFonts w:eastAsia="Calibri" w:cs="Calibri"/>
          <w:color w:val="000000" w:themeColor="text1"/>
          <w:sz w:val="24"/>
          <w:szCs w:val="24"/>
          <w:lang w:val="uk-UA"/>
        </w:rPr>
      </w:pPr>
      <w:r w:rsidRPr="000556FC">
        <w:rPr>
          <w:rFonts w:eastAsia="Calibri" w:cs="Calibri"/>
          <w:color w:val="000000" w:themeColor="text1"/>
          <w:sz w:val="24"/>
          <w:szCs w:val="24"/>
        </w:rPr>
        <w:lastRenderedPageBreak/>
        <w:t>Letter of Motivation</w:t>
      </w:r>
    </w:p>
    <w:p w14:paraId="72B5BAD6" w14:textId="77777777" w:rsidR="000556FC" w:rsidRDefault="5EE5C4DE" w:rsidP="001D06ED">
      <w:pPr>
        <w:pStyle w:val="NoSpacing"/>
        <w:numPr>
          <w:ilvl w:val="0"/>
          <w:numId w:val="31"/>
        </w:numPr>
        <w:jc w:val="both"/>
        <w:rPr>
          <w:rFonts w:eastAsia="Calibri" w:cs="Calibri"/>
          <w:color w:val="000000" w:themeColor="text1"/>
          <w:sz w:val="24"/>
          <w:szCs w:val="24"/>
          <w:lang w:val="uk-UA"/>
        </w:rPr>
      </w:pPr>
      <w:r w:rsidRPr="000556FC">
        <w:rPr>
          <w:rFonts w:eastAsia="Calibri" w:cs="Calibri"/>
          <w:color w:val="000000" w:themeColor="text1"/>
          <w:sz w:val="24"/>
          <w:szCs w:val="24"/>
        </w:rPr>
        <w:t>Brief Technical Proposal (three pages maximum)</w:t>
      </w:r>
    </w:p>
    <w:p w14:paraId="120D0ACB" w14:textId="2F25AF4A" w:rsidR="000556FC" w:rsidRDefault="5EE5C4DE" w:rsidP="001D06ED">
      <w:pPr>
        <w:pStyle w:val="NoSpacing"/>
        <w:numPr>
          <w:ilvl w:val="0"/>
          <w:numId w:val="31"/>
        </w:numPr>
        <w:jc w:val="both"/>
        <w:rPr>
          <w:rFonts w:eastAsia="Calibri" w:cs="Calibri"/>
          <w:color w:val="000000" w:themeColor="text1"/>
          <w:sz w:val="24"/>
          <w:szCs w:val="24"/>
          <w:lang w:val="uk-UA"/>
        </w:rPr>
      </w:pPr>
      <w:r w:rsidRPr="000556FC">
        <w:rPr>
          <w:rFonts w:eastAsia="Calibri" w:cs="Calibri"/>
          <w:color w:val="000000" w:themeColor="text1"/>
          <w:sz w:val="24"/>
          <w:szCs w:val="24"/>
        </w:rPr>
        <w:t>Financial Proposal indicating a proposed daily rate in USD</w:t>
      </w:r>
    </w:p>
    <w:p w14:paraId="05C993C9" w14:textId="5E9FAA86" w:rsidR="001D06ED" w:rsidRDefault="001D06ED" w:rsidP="001D06ED">
      <w:pPr>
        <w:pStyle w:val="NoSpacing"/>
        <w:numPr>
          <w:ilvl w:val="0"/>
          <w:numId w:val="31"/>
        </w:numPr>
        <w:jc w:val="both"/>
        <w:rPr>
          <w:rFonts w:eastAsia="Calibri" w:cs="Calibri"/>
          <w:color w:val="000000" w:themeColor="text1"/>
          <w:sz w:val="24"/>
          <w:szCs w:val="24"/>
          <w:lang w:val="uk-UA"/>
        </w:rPr>
      </w:pPr>
      <w:r w:rsidRPr="000556FC">
        <w:rPr>
          <w:rFonts w:eastAsia="Calibri" w:cs="Calibri"/>
          <w:color w:val="000000" w:themeColor="text1"/>
          <w:sz w:val="24"/>
          <w:szCs w:val="24"/>
        </w:rPr>
        <w:t xml:space="preserve">Proof of previous related work </w:t>
      </w:r>
      <w:r w:rsidRPr="009117BB">
        <w:rPr>
          <w:rFonts w:eastAsia="Calibri" w:cs="Calibri"/>
          <w:color w:val="000000" w:themeColor="text1"/>
          <w:sz w:val="24"/>
          <w:szCs w:val="24"/>
        </w:rPr>
        <w:t xml:space="preserve">(list of conducted </w:t>
      </w:r>
      <w:r w:rsidRPr="009117BB">
        <w:rPr>
          <w:rFonts w:eastAsia="Calibri" w:cs="Calibri"/>
          <w:color w:val="000000" w:themeColor="text1"/>
          <w:sz w:val="24"/>
          <w:szCs w:val="24"/>
          <w:lang w:val="en"/>
        </w:rPr>
        <w:t>review</w:t>
      </w:r>
      <w:r w:rsidRPr="009117BB">
        <w:rPr>
          <w:rFonts w:eastAsia="Calibri" w:cs="Calibri"/>
          <w:color w:val="000000" w:themeColor="text1"/>
          <w:sz w:val="24"/>
          <w:szCs w:val="24"/>
        </w:rPr>
        <w:t>s</w:t>
      </w:r>
      <w:r w:rsidRPr="009117BB">
        <w:rPr>
          <w:rFonts w:eastAsia="Calibri" w:cs="Calibri"/>
          <w:color w:val="000000" w:themeColor="text1"/>
          <w:sz w:val="24"/>
          <w:szCs w:val="24"/>
          <w:lang w:val="en"/>
        </w:rPr>
        <w:t xml:space="preserve">/assessments of the </w:t>
      </w:r>
      <w:r w:rsidR="008806C2" w:rsidRPr="009117BB">
        <w:rPr>
          <w:rFonts w:eastAsia="Calibri" w:cs="Calibri"/>
          <w:color w:val="000000" w:themeColor="text1"/>
          <w:sz w:val="24"/>
          <w:szCs w:val="24"/>
          <w:lang w:val="en"/>
        </w:rPr>
        <w:t>q</w:t>
      </w:r>
      <w:r w:rsidRPr="009117BB">
        <w:rPr>
          <w:rFonts w:eastAsia="Calibri" w:cs="Calibri"/>
          <w:color w:val="000000" w:themeColor="text1"/>
          <w:sz w:val="24"/>
          <w:szCs w:val="24"/>
          <w:lang w:val="en"/>
        </w:rPr>
        <w:t xml:space="preserve">uality </w:t>
      </w:r>
      <w:r w:rsidR="00CF0E31" w:rsidRPr="009117BB">
        <w:rPr>
          <w:rFonts w:eastAsia="Calibri" w:cs="Calibri"/>
          <w:color w:val="000000" w:themeColor="text1"/>
          <w:sz w:val="24"/>
          <w:szCs w:val="24"/>
          <w:lang w:val="en"/>
        </w:rPr>
        <w:t>m</w:t>
      </w:r>
      <w:r w:rsidRPr="009117BB">
        <w:rPr>
          <w:rFonts w:eastAsia="Calibri" w:cs="Calibri"/>
          <w:color w:val="000000" w:themeColor="text1"/>
          <w:sz w:val="24"/>
          <w:szCs w:val="24"/>
          <w:lang w:val="en"/>
        </w:rPr>
        <w:t xml:space="preserve">anagement </w:t>
      </w:r>
      <w:r w:rsidR="008806C2" w:rsidRPr="009117BB">
        <w:rPr>
          <w:rFonts w:eastAsia="Calibri" w:cs="Calibri"/>
          <w:color w:val="000000" w:themeColor="text1"/>
          <w:sz w:val="24"/>
          <w:szCs w:val="24"/>
          <w:lang w:val="en"/>
        </w:rPr>
        <w:t>s</w:t>
      </w:r>
      <w:r w:rsidRPr="009117BB">
        <w:rPr>
          <w:rFonts w:eastAsia="Calibri" w:cs="Calibri"/>
          <w:color w:val="000000" w:themeColor="text1"/>
          <w:sz w:val="24"/>
          <w:szCs w:val="24"/>
          <w:lang w:val="en"/>
        </w:rPr>
        <w:t>ystem</w:t>
      </w:r>
      <w:r w:rsidR="00CF0E31" w:rsidRPr="009117BB">
        <w:rPr>
          <w:rFonts w:eastAsia="Calibri" w:cs="Calibri"/>
          <w:color w:val="000000" w:themeColor="text1"/>
          <w:sz w:val="24"/>
          <w:szCs w:val="24"/>
          <w:lang w:val="en"/>
        </w:rPr>
        <w:t xml:space="preserve"> </w:t>
      </w:r>
      <w:r w:rsidRPr="009117BB">
        <w:rPr>
          <w:rFonts w:eastAsia="Calibri" w:cs="Calibri"/>
          <w:color w:val="000000" w:themeColor="text1"/>
          <w:sz w:val="24"/>
          <w:szCs w:val="24"/>
        </w:rPr>
        <w:t xml:space="preserve">and at least one report of </w:t>
      </w:r>
      <w:r w:rsidR="00A3762E" w:rsidRPr="009117BB">
        <w:rPr>
          <w:rFonts w:eastAsia="Calibri" w:cs="Calibri"/>
          <w:color w:val="000000" w:themeColor="text1"/>
          <w:sz w:val="24"/>
          <w:szCs w:val="24"/>
        </w:rPr>
        <w:t xml:space="preserve">completed </w:t>
      </w:r>
      <w:r w:rsidR="00CF0E31" w:rsidRPr="009117BB">
        <w:rPr>
          <w:rFonts w:eastAsia="Calibri" w:cs="Calibri"/>
          <w:color w:val="000000" w:themeColor="text1"/>
          <w:sz w:val="24"/>
          <w:szCs w:val="24"/>
        </w:rPr>
        <w:t>q</w:t>
      </w:r>
      <w:r w:rsidRPr="009117BB">
        <w:rPr>
          <w:rFonts w:eastAsia="Calibri" w:cs="Calibri"/>
          <w:color w:val="000000" w:themeColor="text1"/>
          <w:sz w:val="24"/>
          <w:szCs w:val="24"/>
        </w:rPr>
        <w:t xml:space="preserve">uality </w:t>
      </w:r>
      <w:r w:rsidR="00CF0E31" w:rsidRPr="009117BB">
        <w:rPr>
          <w:rFonts w:eastAsia="Calibri" w:cs="Calibri"/>
          <w:color w:val="000000" w:themeColor="text1"/>
          <w:sz w:val="24"/>
          <w:szCs w:val="24"/>
        </w:rPr>
        <w:t>m</w:t>
      </w:r>
      <w:r w:rsidRPr="009117BB">
        <w:rPr>
          <w:rFonts w:eastAsia="Calibri" w:cs="Calibri"/>
          <w:color w:val="000000" w:themeColor="text1"/>
          <w:sz w:val="24"/>
          <w:szCs w:val="24"/>
        </w:rPr>
        <w:t xml:space="preserve">anagement </w:t>
      </w:r>
      <w:r w:rsidR="00CF0E31" w:rsidRPr="009117BB">
        <w:rPr>
          <w:rFonts w:eastAsia="Calibri" w:cs="Calibri"/>
          <w:color w:val="000000" w:themeColor="text1"/>
          <w:sz w:val="24"/>
          <w:szCs w:val="24"/>
        </w:rPr>
        <w:t>s</w:t>
      </w:r>
      <w:r w:rsidRPr="009117BB">
        <w:rPr>
          <w:rFonts w:eastAsia="Calibri" w:cs="Calibri"/>
          <w:color w:val="000000" w:themeColor="text1"/>
          <w:sz w:val="24"/>
          <w:szCs w:val="24"/>
        </w:rPr>
        <w:t>ystem review/assessment)</w:t>
      </w:r>
    </w:p>
    <w:p w14:paraId="7C9FCF0A" w14:textId="42FA6C96" w:rsidR="00892156" w:rsidRPr="00CF0E31" w:rsidRDefault="008A7737" w:rsidP="00CF0E31">
      <w:pPr>
        <w:pStyle w:val="NoSpacing"/>
        <w:numPr>
          <w:ilvl w:val="0"/>
          <w:numId w:val="31"/>
        </w:numPr>
        <w:jc w:val="both"/>
        <w:rPr>
          <w:rFonts w:eastAsia="Calibri" w:cs="Calibri"/>
          <w:color w:val="000000" w:themeColor="text1"/>
          <w:sz w:val="24"/>
          <w:szCs w:val="24"/>
          <w:lang w:val="uk-UA"/>
        </w:rPr>
      </w:pPr>
      <w:r>
        <w:rPr>
          <w:rFonts w:eastAsia="Calibri" w:cs="Calibri"/>
          <w:color w:val="000000" w:themeColor="text1"/>
          <w:sz w:val="24"/>
          <w:szCs w:val="24"/>
        </w:rPr>
        <w:t xml:space="preserve">References </w:t>
      </w:r>
      <w:r w:rsidR="5EE5C4DE" w:rsidRPr="000556FC">
        <w:rPr>
          <w:rFonts w:eastAsia="Calibri" w:cs="Calibri"/>
          <w:color w:val="000000" w:themeColor="text1"/>
          <w:sz w:val="24"/>
          <w:szCs w:val="24"/>
        </w:rPr>
        <w:t>(two minimum)</w:t>
      </w:r>
    </w:p>
    <w:p w14:paraId="6C9334A6" w14:textId="77777777" w:rsidR="00CF0E31" w:rsidRPr="00CF0E31" w:rsidRDefault="00CF0E31" w:rsidP="00CF0E31">
      <w:pPr>
        <w:pStyle w:val="NoSpacing"/>
        <w:ind w:left="720"/>
        <w:jc w:val="both"/>
        <w:rPr>
          <w:rFonts w:eastAsia="Calibri" w:cs="Calibri"/>
          <w:color w:val="000000" w:themeColor="text1"/>
          <w:sz w:val="24"/>
          <w:szCs w:val="24"/>
          <w:lang w:val="uk-UA"/>
        </w:rPr>
      </w:pPr>
    </w:p>
    <w:p w14:paraId="19D6A919" w14:textId="7835097A" w:rsidR="00892156" w:rsidRDefault="00892156" w:rsidP="00470CB1">
      <w:pPr>
        <w:jc w:val="both"/>
      </w:pPr>
      <w:r w:rsidRPr="00470CB1">
        <w:rPr>
          <w:rFonts w:ascii="Calibri" w:eastAsia="Calibri" w:hAnsi="Calibri" w:cs="Calibri"/>
          <w:b/>
          <w:bCs/>
          <w:color w:val="000000" w:themeColor="text1"/>
          <w:sz w:val="24"/>
          <w:szCs w:val="24"/>
          <w:lang w:val="en-GB"/>
        </w:rPr>
        <w:t xml:space="preserve">Deadline for the submission of applications is </w:t>
      </w:r>
      <w:r w:rsidR="007C0207">
        <w:rPr>
          <w:rFonts w:ascii="Calibri" w:eastAsia="Calibri" w:hAnsi="Calibri" w:cs="Calibri"/>
          <w:b/>
          <w:bCs/>
          <w:color w:val="000000" w:themeColor="text1"/>
          <w:sz w:val="24"/>
          <w:szCs w:val="24"/>
          <w:lang w:val="uk-UA"/>
        </w:rPr>
        <w:t>4</w:t>
      </w:r>
      <w:r w:rsidRPr="00470CB1">
        <w:rPr>
          <w:rFonts w:ascii="Calibri" w:eastAsia="Calibri" w:hAnsi="Calibri" w:cs="Calibri"/>
          <w:b/>
          <w:bCs/>
          <w:color w:val="000000" w:themeColor="text1"/>
          <w:sz w:val="24"/>
          <w:szCs w:val="24"/>
          <w:lang w:val="en-GB"/>
        </w:rPr>
        <w:t xml:space="preserve"> </w:t>
      </w:r>
      <w:r w:rsidR="007C0207">
        <w:rPr>
          <w:rFonts w:ascii="Calibri" w:eastAsia="Calibri" w:hAnsi="Calibri" w:cs="Calibri"/>
          <w:b/>
          <w:bCs/>
          <w:color w:val="000000" w:themeColor="text1"/>
          <w:sz w:val="24"/>
          <w:szCs w:val="24"/>
          <w:lang w:val="en-GB"/>
        </w:rPr>
        <w:t xml:space="preserve">June </w:t>
      </w:r>
      <w:r w:rsidRPr="00470CB1">
        <w:rPr>
          <w:rFonts w:ascii="Calibri" w:eastAsia="Calibri" w:hAnsi="Calibri" w:cs="Calibri"/>
          <w:b/>
          <w:bCs/>
          <w:color w:val="000000" w:themeColor="text1"/>
          <w:sz w:val="24"/>
          <w:szCs w:val="24"/>
          <w:lang w:val="en-GB"/>
        </w:rPr>
        <w:t>2021 at 14:00.</w:t>
      </w:r>
      <w:r w:rsidRPr="00470CB1">
        <w:rPr>
          <w:rFonts w:ascii="Calibri" w:eastAsia="Calibri" w:hAnsi="Calibri" w:cs="Calibri"/>
          <w:color w:val="000000" w:themeColor="text1"/>
          <w:sz w:val="24"/>
          <w:szCs w:val="24"/>
          <w:lang w:val="en-GB"/>
        </w:rPr>
        <w:t xml:space="preserve"> Interested candidates should submit their applications to </w:t>
      </w:r>
      <w:hyperlink r:id="rId9">
        <w:r w:rsidRPr="00892156">
          <w:rPr>
            <w:rStyle w:val="Hyperlink"/>
            <w:rFonts w:ascii="Calibri" w:eastAsia="Calibri" w:hAnsi="Calibri" w:cs="Calibri"/>
            <w:sz w:val="24"/>
            <w:szCs w:val="24"/>
            <w:lang w:val="en-GB"/>
          </w:rPr>
          <w:t>tender.ukr@drc.ngo</w:t>
        </w:r>
      </w:hyperlink>
      <w:r w:rsidRPr="00470CB1">
        <w:rPr>
          <w:rFonts w:ascii="Calibri" w:eastAsia="Calibri" w:hAnsi="Calibri" w:cs="Calibri"/>
          <w:color w:val="000000" w:themeColor="text1"/>
          <w:sz w:val="24"/>
          <w:szCs w:val="24"/>
          <w:lang w:val="en-GB"/>
        </w:rPr>
        <w:t>. The title of the e-mail should be ‘National Consultant on Quality Management System Review’.</w:t>
      </w:r>
    </w:p>
    <w:p w14:paraId="7843EE8F" w14:textId="3B95CB2A" w:rsidR="5EE5C4DE" w:rsidRDefault="5EE5C4DE" w:rsidP="001D06ED">
      <w:pPr>
        <w:jc w:val="both"/>
      </w:pPr>
    </w:p>
    <w:sectPr w:rsidR="5EE5C4DE" w:rsidSect="00B118C7">
      <w:footerReference w:type="default" r:id="rId10"/>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4F583" w16cex:dateUtc="2020-11-10T1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8B305E" w14:textId="77777777" w:rsidR="00CD0E8C" w:rsidRDefault="00CD0E8C" w:rsidP="00764A69">
      <w:pPr>
        <w:spacing w:after="0" w:line="240" w:lineRule="auto"/>
      </w:pPr>
      <w:r>
        <w:separator/>
      </w:r>
    </w:p>
  </w:endnote>
  <w:endnote w:type="continuationSeparator" w:id="0">
    <w:p w14:paraId="568CEECE" w14:textId="77777777" w:rsidR="00CD0E8C" w:rsidRDefault="00CD0E8C" w:rsidP="0076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4695370"/>
      <w:docPartObj>
        <w:docPartGallery w:val="Page Numbers (Bottom of Page)"/>
        <w:docPartUnique/>
      </w:docPartObj>
    </w:sdtPr>
    <w:sdtEndPr>
      <w:rPr>
        <w:noProof/>
        <w:sz w:val="20"/>
        <w:szCs w:val="20"/>
      </w:rPr>
    </w:sdtEndPr>
    <w:sdtContent>
      <w:p w14:paraId="23A73F83" w14:textId="1667F1FA" w:rsidR="00764A69" w:rsidRPr="00764A69" w:rsidRDefault="00764A69">
        <w:pPr>
          <w:pStyle w:val="Footer"/>
          <w:jc w:val="center"/>
          <w:rPr>
            <w:sz w:val="20"/>
            <w:szCs w:val="20"/>
          </w:rPr>
        </w:pPr>
        <w:r w:rsidRPr="00764A69">
          <w:rPr>
            <w:sz w:val="20"/>
            <w:szCs w:val="20"/>
          </w:rPr>
          <w:fldChar w:fldCharType="begin"/>
        </w:r>
        <w:r w:rsidRPr="00764A69">
          <w:rPr>
            <w:sz w:val="20"/>
            <w:szCs w:val="20"/>
          </w:rPr>
          <w:instrText xml:space="preserve"> PAGE   \* MERGEFORMAT </w:instrText>
        </w:r>
        <w:r w:rsidRPr="00764A69">
          <w:rPr>
            <w:sz w:val="20"/>
            <w:szCs w:val="20"/>
          </w:rPr>
          <w:fldChar w:fldCharType="separate"/>
        </w:r>
        <w:r w:rsidR="008A7737">
          <w:rPr>
            <w:noProof/>
            <w:sz w:val="20"/>
            <w:szCs w:val="20"/>
          </w:rPr>
          <w:t>1</w:t>
        </w:r>
        <w:r w:rsidRPr="00764A69">
          <w:rPr>
            <w:noProof/>
            <w:sz w:val="20"/>
            <w:szCs w:val="20"/>
          </w:rPr>
          <w:fldChar w:fldCharType="end"/>
        </w:r>
      </w:p>
    </w:sdtContent>
  </w:sdt>
  <w:p w14:paraId="39C79584" w14:textId="77777777" w:rsidR="00764A69" w:rsidRDefault="00764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94CBB" w14:textId="77777777" w:rsidR="00CD0E8C" w:rsidRDefault="00CD0E8C" w:rsidP="00764A69">
      <w:pPr>
        <w:spacing w:after="0" w:line="240" w:lineRule="auto"/>
      </w:pPr>
      <w:r>
        <w:separator/>
      </w:r>
    </w:p>
  </w:footnote>
  <w:footnote w:type="continuationSeparator" w:id="0">
    <w:p w14:paraId="022CDAB4" w14:textId="77777777" w:rsidR="00CD0E8C" w:rsidRDefault="00CD0E8C" w:rsidP="00764A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29CB"/>
    <w:multiLevelType w:val="multilevel"/>
    <w:tmpl w:val="F6DE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24788"/>
    <w:multiLevelType w:val="hybridMultilevel"/>
    <w:tmpl w:val="CF1AC9DA"/>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F0C4E"/>
    <w:multiLevelType w:val="hybridMultilevel"/>
    <w:tmpl w:val="7BA4CEEC"/>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1E75D2"/>
    <w:multiLevelType w:val="hybridMultilevel"/>
    <w:tmpl w:val="8D509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540FF"/>
    <w:multiLevelType w:val="hybridMultilevel"/>
    <w:tmpl w:val="6CE865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E2DC1"/>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0855E2"/>
    <w:multiLevelType w:val="hybridMultilevel"/>
    <w:tmpl w:val="0CA69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82F9F"/>
    <w:multiLevelType w:val="hybridMultilevel"/>
    <w:tmpl w:val="547C7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85EA4"/>
    <w:multiLevelType w:val="hybridMultilevel"/>
    <w:tmpl w:val="1924D6E8"/>
    <w:lvl w:ilvl="0" w:tplc="3F9C9B4C">
      <w:start w:val="1"/>
      <w:numFmt w:val="decimal"/>
      <w:lvlText w:val="%1."/>
      <w:lvlJc w:val="left"/>
      <w:pPr>
        <w:ind w:left="720" w:hanging="360"/>
      </w:pPr>
    </w:lvl>
    <w:lvl w:ilvl="1" w:tplc="50BCD458">
      <w:start w:val="1"/>
      <w:numFmt w:val="lowerLetter"/>
      <w:lvlText w:val="%2."/>
      <w:lvlJc w:val="left"/>
      <w:pPr>
        <w:ind w:left="1440" w:hanging="360"/>
      </w:pPr>
    </w:lvl>
    <w:lvl w:ilvl="2" w:tplc="E92CBBFC">
      <w:start w:val="1"/>
      <w:numFmt w:val="lowerRoman"/>
      <w:lvlText w:val="%3."/>
      <w:lvlJc w:val="right"/>
      <w:pPr>
        <w:ind w:left="2160" w:hanging="180"/>
      </w:pPr>
    </w:lvl>
    <w:lvl w:ilvl="3" w:tplc="52864BF2">
      <w:start w:val="1"/>
      <w:numFmt w:val="decimal"/>
      <w:lvlText w:val="%4."/>
      <w:lvlJc w:val="left"/>
      <w:pPr>
        <w:ind w:left="2880" w:hanging="360"/>
      </w:pPr>
    </w:lvl>
    <w:lvl w:ilvl="4" w:tplc="009E1362">
      <w:start w:val="1"/>
      <w:numFmt w:val="lowerLetter"/>
      <w:lvlText w:val="%5."/>
      <w:lvlJc w:val="left"/>
      <w:pPr>
        <w:ind w:left="3600" w:hanging="360"/>
      </w:pPr>
    </w:lvl>
    <w:lvl w:ilvl="5" w:tplc="0934594A">
      <w:start w:val="1"/>
      <w:numFmt w:val="lowerRoman"/>
      <w:lvlText w:val="%6."/>
      <w:lvlJc w:val="right"/>
      <w:pPr>
        <w:ind w:left="4320" w:hanging="180"/>
      </w:pPr>
    </w:lvl>
    <w:lvl w:ilvl="6" w:tplc="E5462A0E">
      <w:start w:val="1"/>
      <w:numFmt w:val="decimal"/>
      <w:lvlText w:val="%7."/>
      <w:lvlJc w:val="left"/>
      <w:pPr>
        <w:ind w:left="5040" w:hanging="360"/>
      </w:pPr>
    </w:lvl>
    <w:lvl w:ilvl="7" w:tplc="E7D2FBBA">
      <w:start w:val="1"/>
      <w:numFmt w:val="lowerLetter"/>
      <w:lvlText w:val="%8."/>
      <w:lvlJc w:val="left"/>
      <w:pPr>
        <w:ind w:left="5760" w:hanging="360"/>
      </w:pPr>
    </w:lvl>
    <w:lvl w:ilvl="8" w:tplc="BE8A41F2">
      <w:start w:val="1"/>
      <w:numFmt w:val="lowerRoman"/>
      <w:lvlText w:val="%9."/>
      <w:lvlJc w:val="right"/>
      <w:pPr>
        <w:ind w:left="6480" w:hanging="180"/>
      </w:pPr>
    </w:lvl>
  </w:abstractNum>
  <w:abstractNum w:abstractNumId="9" w15:restartNumberingAfterBreak="0">
    <w:nsid w:val="26387105"/>
    <w:multiLevelType w:val="hybridMultilevel"/>
    <w:tmpl w:val="39FCE028"/>
    <w:lvl w:ilvl="0" w:tplc="E8209E4A">
      <w:start w:val="1"/>
      <w:numFmt w:val="bullet"/>
      <w:lvlText w:val=""/>
      <w:lvlJc w:val="left"/>
      <w:pPr>
        <w:ind w:left="720" w:hanging="360"/>
      </w:pPr>
      <w:rPr>
        <w:rFonts w:ascii="Symbol" w:hAnsi="Symbol" w:hint="default"/>
      </w:rPr>
    </w:lvl>
    <w:lvl w:ilvl="1" w:tplc="E2DCD6EC">
      <w:start w:val="1"/>
      <w:numFmt w:val="bullet"/>
      <w:lvlText w:val="o"/>
      <w:lvlJc w:val="left"/>
      <w:pPr>
        <w:ind w:left="1440" w:hanging="360"/>
      </w:pPr>
      <w:rPr>
        <w:rFonts w:ascii="Courier New" w:hAnsi="Courier New" w:hint="default"/>
      </w:rPr>
    </w:lvl>
    <w:lvl w:ilvl="2" w:tplc="C4D25346">
      <w:start w:val="1"/>
      <w:numFmt w:val="bullet"/>
      <w:lvlText w:val=""/>
      <w:lvlJc w:val="left"/>
      <w:pPr>
        <w:ind w:left="2160" w:hanging="360"/>
      </w:pPr>
      <w:rPr>
        <w:rFonts w:ascii="Wingdings" w:hAnsi="Wingdings" w:hint="default"/>
      </w:rPr>
    </w:lvl>
    <w:lvl w:ilvl="3" w:tplc="F746BFD6">
      <w:start w:val="1"/>
      <w:numFmt w:val="bullet"/>
      <w:lvlText w:val=""/>
      <w:lvlJc w:val="left"/>
      <w:pPr>
        <w:ind w:left="2880" w:hanging="360"/>
      </w:pPr>
      <w:rPr>
        <w:rFonts w:ascii="Symbol" w:hAnsi="Symbol" w:hint="default"/>
      </w:rPr>
    </w:lvl>
    <w:lvl w:ilvl="4" w:tplc="1BC6CEE8">
      <w:start w:val="1"/>
      <w:numFmt w:val="bullet"/>
      <w:lvlText w:val="o"/>
      <w:lvlJc w:val="left"/>
      <w:pPr>
        <w:ind w:left="3600" w:hanging="360"/>
      </w:pPr>
      <w:rPr>
        <w:rFonts w:ascii="Courier New" w:hAnsi="Courier New" w:hint="default"/>
      </w:rPr>
    </w:lvl>
    <w:lvl w:ilvl="5" w:tplc="179C25E6">
      <w:start w:val="1"/>
      <w:numFmt w:val="bullet"/>
      <w:lvlText w:val=""/>
      <w:lvlJc w:val="left"/>
      <w:pPr>
        <w:ind w:left="4320" w:hanging="360"/>
      </w:pPr>
      <w:rPr>
        <w:rFonts w:ascii="Wingdings" w:hAnsi="Wingdings" w:hint="default"/>
      </w:rPr>
    </w:lvl>
    <w:lvl w:ilvl="6" w:tplc="48288030">
      <w:start w:val="1"/>
      <w:numFmt w:val="bullet"/>
      <w:lvlText w:val=""/>
      <w:lvlJc w:val="left"/>
      <w:pPr>
        <w:ind w:left="5040" w:hanging="360"/>
      </w:pPr>
      <w:rPr>
        <w:rFonts w:ascii="Symbol" w:hAnsi="Symbol" w:hint="default"/>
      </w:rPr>
    </w:lvl>
    <w:lvl w:ilvl="7" w:tplc="3A125110">
      <w:start w:val="1"/>
      <w:numFmt w:val="bullet"/>
      <w:lvlText w:val="o"/>
      <w:lvlJc w:val="left"/>
      <w:pPr>
        <w:ind w:left="5760" w:hanging="360"/>
      </w:pPr>
      <w:rPr>
        <w:rFonts w:ascii="Courier New" w:hAnsi="Courier New" w:hint="default"/>
      </w:rPr>
    </w:lvl>
    <w:lvl w:ilvl="8" w:tplc="42C6008E">
      <w:start w:val="1"/>
      <w:numFmt w:val="bullet"/>
      <w:lvlText w:val=""/>
      <w:lvlJc w:val="left"/>
      <w:pPr>
        <w:ind w:left="6480" w:hanging="360"/>
      </w:pPr>
      <w:rPr>
        <w:rFonts w:ascii="Wingdings" w:hAnsi="Wingdings" w:hint="default"/>
      </w:rPr>
    </w:lvl>
  </w:abstractNum>
  <w:abstractNum w:abstractNumId="10" w15:restartNumberingAfterBreak="0">
    <w:nsid w:val="28A6216C"/>
    <w:multiLevelType w:val="hybridMultilevel"/>
    <w:tmpl w:val="C6A89380"/>
    <w:lvl w:ilvl="0" w:tplc="31362DA8">
      <w:start w:val="1"/>
      <w:numFmt w:val="bullet"/>
      <w:lvlText w:val=""/>
      <w:lvlJc w:val="left"/>
      <w:pPr>
        <w:ind w:left="720" w:hanging="360"/>
      </w:pPr>
      <w:rPr>
        <w:rFonts w:ascii="Symbol" w:hAnsi="Symbol" w:hint="default"/>
      </w:rPr>
    </w:lvl>
    <w:lvl w:ilvl="1" w:tplc="F6F24956">
      <w:start w:val="1"/>
      <w:numFmt w:val="bullet"/>
      <w:lvlText w:val="o"/>
      <w:lvlJc w:val="left"/>
      <w:pPr>
        <w:ind w:left="1440" w:hanging="360"/>
      </w:pPr>
      <w:rPr>
        <w:rFonts w:ascii="Courier New" w:hAnsi="Courier New" w:hint="default"/>
      </w:rPr>
    </w:lvl>
    <w:lvl w:ilvl="2" w:tplc="BCB61DFA">
      <w:start w:val="1"/>
      <w:numFmt w:val="bullet"/>
      <w:lvlText w:val=""/>
      <w:lvlJc w:val="left"/>
      <w:pPr>
        <w:ind w:left="2160" w:hanging="360"/>
      </w:pPr>
      <w:rPr>
        <w:rFonts w:ascii="Wingdings" w:hAnsi="Wingdings" w:hint="default"/>
      </w:rPr>
    </w:lvl>
    <w:lvl w:ilvl="3" w:tplc="81DC339A">
      <w:start w:val="1"/>
      <w:numFmt w:val="bullet"/>
      <w:lvlText w:val=""/>
      <w:lvlJc w:val="left"/>
      <w:pPr>
        <w:ind w:left="2880" w:hanging="360"/>
      </w:pPr>
      <w:rPr>
        <w:rFonts w:ascii="Symbol" w:hAnsi="Symbol" w:hint="default"/>
      </w:rPr>
    </w:lvl>
    <w:lvl w:ilvl="4" w:tplc="1FB83DB0">
      <w:start w:val="1"/>
      <w:numFmt w:val="bullet"/>
      <w:lvlText w:val="o"/>
      <w:lvlJc w:val="left"/>
      <w:pPr>
        <w:ind w:left="3600" w:hanging="360"/>
      </w:pPr>
      <w:rPr>
        <w:rFonts w:ascii="Courier New" w:hAnsi="Courier New" w:hint="default"/>
      </w:rPr>
    </w:lvl>
    <w:lvl w:ilvl="5" w:tplc="E32A7F9A">
      <w:start w:val="1"/>
      <w:numFmt w:val="bullet"/>
      <w:lvlText w:val=""/>
      <w:lvlJc w:val="left"/>
      <w:pPr>
        <w:ind w:left="4320" w:hanging="360"/>
      </w:pPr>
      <w:rPr>
        <w:rFonts w:ascii="Wingdings" w:hAnsi="Wingdings" w:hint="default"/>
      </w:rPr>
    </w:lvl>
    <w:lvl w:ilvl="6" w:tplc="BEFC5AF4">
      <w:start w:val="1"/>
      <w:numFmt w:val="bullet"/>
      <w:lvlText w:val=""/>
      <w:lvlJc w:val="left"/>
      <w:pPr>
        <w:ind w:left="5040" w:hanging="360"/>
      </w:pPr>
      <w:rPr>
        <w:rFonts w:ascii="Symbol" w:hAnsi="Symbol" w:hint="default"/>
      </w:rPr>
    </w:lvl>
    <w:lvl w:ilvl="7" w:tplc="DE003C34">
      <w:start w:val="1"/>
      <w:numFmt w:val="bullet"/>
      <w:lvlText w:val="o"/>
      <w:lvlJc w:val="left"/>
      <w:pPr>
        <w:ind w:left="5760" w:hanging="360"/>
      </w:pPr>
      <w:rPr>
        <w:rFonts w:ascii="Courier New" w:hAnsi="Courier New" w:hint="default"/>
      </w:rPr>
    </w:lvl>
    <w:lvl w:ilvl="8" w:tplc="F926D1FA">
      <w:start w:val="1"/>
      <w:numFmt w:val="bullet"/>
      <w:lvlText w:val=""/>
      <w:lvlJc w:val="left"/>
      <w:pPr>
        <w:ind w:left="6480" w:hanging="360"/>
      </w:pPr>
      <w:rPr>
        <w:rFonts w:ascii="Wingdings" w:hAnsi="Wingdings" w:hint="default"/>
      </w:rPr>
    </w:lvl>
  </w:abstractNum>
  <w:abstractNum w:abstractNumId="11" w15:restartNumberingAfterBreak="0">
    <w:nsid w:val="2B771F49"/>
    <w:multiLevelType w:val="hybridMultilevel"/>
    <w:tmpl w:val="EBC0D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377B7C"/>
    <w:multiLevelType w:val="hybridMultilevel"/>
    <w:tmpl w:val="1FBE1388"/>
    <w:lvl w:ilvl="0" w:tplc="1CCE8EC2">
      <w:start w:val="1"/>
      <w:numFmt w:val="bullet"/>
      <w:lvlText w:val=""/>
      <w:lvlJc w:val="left"/>
      <w:pPr>
        <w:tabs>
          <w:tab w:val="num" w:pos="720"/>
        </w:tabs>
        <w:ind w:left="720" w:hanging="360"/>
      </w:pPr>
      <w:rPr>
        <w:rFonts w:ascii="Symbol" w:hAnsi="Symbol" w:hint="default"/>
        <w:sz w:val="20"/>
      </w:rPr>
    </w:lvl>
    <w:lvl w:ilvl="1" w:tplc="22A2F8E6" w:tentative="1">
      <w:start w:val="1"/>
      <w:numFmt w:val="bullet"/>
      <w:lvlText w:val="o"/>
      <w:lvlJc w:val="left"/>
      <w:pPr>
        <w:tabs>
          <w:tab w:val="num" w:pos="1440"/>
        </w:tabs>
        <w:ind w:left="1440" w:hanging="360"/>
      </w:pPr>
      <w:rPr>
        <w:rFonts w:ascii="Courier New" w:hAnsi="Courier New" w:hint="default"/>
        <w:sz w:val="20"/>
      </w:rPr>
    </w:lvl>
    <w:lvl w:ilvl="2" w:tplc="2B9C6550" w:tentative="1">
      <w:start w:val="1"/>
      <w:numFmt w:val="bullet"/>
      <w:lvlText w:val=""/>
      <w:lvlJc w:val="left"/>
      <w:pPr>
        <w:tabs>
          <w:tab w:val="num" w:pos="2160"/>
        </w:tabs>
        <w:ind w:left="2160" w:hanging="360"/>
      </w:pPr>
      <w:rPr>
        <w:rFonts w:ascii="Wingdings" w:hAnsi="Wingdings" w:hint="default"/>
        <w:sz w:val="20"/>
      </w:rPr>
    </w:lvl>
    <w:lvl w:ilvl="3" w:tplc="184C658C" w:tentative="1">
      <w:start w:val="1"/>
      <w:numFmt w:val="bullet"/>
      <w:lvlText w:val=""/>
      <w:lvlJc w:val="left"/>
      <w:pPr>
        <w:tabs>
          <w:tab w:val="num" w:pos="2880"/>
        </w:tabs>
        <w:ind w:left="2880" w:hanging="360"/>
      </w:pPr>
      <w:rPr>
        <w:rFonts w:ascii="Wingdings" w:hAnsi="Wingdings" w:hint="default"/>
        <w:sz w:val="20"/>
      </w:rPr>
    </w:lvl>
    <w:lvl w:ilvl="4" w:tplc="199243E8" w:tentative="1">
      <w:start w:val="1"/>
      <w:numFmt w:val="bullet"/>
      <w:lvlText w:val=""/>
      <w:lvlJc w:val="left"/>
      <w:pPr>
        <w:tabs>
          <w:tab w:val="num" w:pos="3600"/>
        </w:tabs>
        <w:ind w:left="3600" w:hanging="360"/>
      </w:pPr>
      <w:rPr>
        <w:rFonts w:ascii="Wingdings" w:hAnsi="Wingdings" w:hint="default"/>
        <w:sz w:val="20"/>
      </w:rPr>
    </w:lvl>
    <w:lvl w:ilvl="5" w:tplc="69D2004C" w:tentative="1">
      <w:start w:val="1"/>
      <w:numFmt w:val="bullet"/>
      <w:lvlText w:val=""/>
      <w:lvlJc w:val="left"/>
      <w:pPr>
        <w:tabs>
          <w:tab w:val="num" w:pos="4320"/>
        </w:tabs>
        <w:ind w:left="4320" w:hanging="360"/>
      </w:pPr>
      <w:rPr>
        <w:rFonts w:ascii="Wingdings" w:hAnsi="Wingdings" w:hint="default"/>
        <w:sz w:val="20"/>
      </w:rPr>
    </w:lvl>
    <w:lvl w:ilvl="6" w:tplc="B1D238B6" w:tentative="1">
      <w:start w:val="1"/>
      <w:numFmt w:val="bullet"/>
      <w:lvlText w:val=""/>
      <w:lvlJc w:val="left"/>
      <w:pPr>
        <w:tabs>
          <w:tab w:val="num" w:pos="5040"/>
        </w:tabs>
        <w:ind w:left="5040" w:hanging="360"/>
      </w:pPr>
      <w:rPr>
        <w:rFonts w:ascii="Wingdings" w:hAnsi="Wingdings" w:hint="default"/>
        <w:sz w:val="20"/>
      </w:rPr>
    </w:lvl>
    <w:lvl w:ilvl="7" w:tplc="2F44B5EA" w:tentative="1">
      <w:start w:val="1"/>
      <w:numFmt w:val="bullet"/>
      <w:lvlText w:val=""/>
      <w:lvlJc w:val="left"/>
      <w:pPr>
        <w:tabs>
          <w:tab w:val="num" w:pos="5760"/>
        </w:tabs>
        <w:ind w:left="5760" w:hanging="360"/>
      </w:pPr>
      <w:rPr>
        <w:rFonts w:ascii="Wingdings" w:hAnsi="Wingdings" w:hint="default"/>
        <w:sz w:val="20"/>
      </w:rPr>
    </w:lvl>
    <w:lvl w:ilvl="8" w:tplc="85A0DFA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BA62DF"/>
    <w:multiLevelType w:val="hybridMultilevel"/>
    <w:tmpl w:val="0344BD9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647A5E"/>
    <w:multiLevelType w:val="hybridMultilevel"/>
    <w:tmpl w:val="5DB6A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C32DD1"/>
    <w:multiLevelType w:val="hybridMultilevel"/>
    <w:tmpl w:val="E54E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250D3D"/>
    <w:multiLevelType w:val="hybridMultilevel"/>
    <w:tmpl w:val="31948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684A3B"/>
    <w:multiLevelType w:val="hybridMultilevel"/>
    <w:tmpl w:val="0FBAAAD4"/>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8650D7"/>
    <w:multiLevelType w:val="hybridMultilevel"/>
    <w:tmpl w:val="78EC7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E22492"/>
    <w:multiLevelType w:val="hybridMultilevel"/>
    <w:tmpl w:val="75189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FB7E98"/>
    <w:multiLevelType w:val="hybridMultilevel"/>
    <w:tmpl w:val="C110FAEC"/>
    <w:lvl w:ilvl="0" w:tplc="04090003">
      <w:start w:val="1"/>
      <w:numFmt w:val="bullet"/>
      <w:lvlText w:val="o"/>
      <w:lvlJc w:val="left"/>
      <w:pPr>
        <w:ind w:left="1713" w:hanging="360"/>
      </w:pPr>
      <w:rPr>
        <w:rFonts w:ascii="Courier New" w:hAnsi="Courier New" w:cs="Courier Ne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1" w15:restartNumberingAfterBreak="0">
    <w:nsid w:val="4B1D5567"/>
    <w:multiLevelType w:val="hybridMultilevel"/>
    <w:tmpl w:val="0C44D9AC"/>
    <w:lvl w:ilvl="0" w:tplc="2DFA4C96">
      <w:start w:val="1"/>
      <w:numFmt w:val="bullet"/>
      <w:lvlText w:val=""/>
      <w:lvlJc w:val="left"/>
      <w:pPr>
        <w:ind w:left="720" w:hanging="360"/>
      </w:pPr>
      <w:rPr>
        <w:rFonts w:ascii="Symbol" w:hAnsi="Symbol" w:hint="default"/>
      </w:rPr>
    </w:lvl>
    <w:lvl w:ilvl="1" w:tplc="91DAFBC6">
      <w:start w:val="1"/>
      <w:numFmt w:val="bullet"/>
      <w:lvlText w:val="o"/>
      <w:lvlJc w:val="left"/>
      <w:pPr>
        <w:ind w:left="1440" w:hanging="360"/>
      </w:pPr>
      <w:rPr>
        <w:rFonts w:ascii="Courier New" w:hAnsi="Courier New" w:hint="default"/>
      </w:rPr>
    </w:lvl>
    <w:lvl w:ilvl="2" w:tplc="9D287DF0">
      <w:start w:val="1"/>
      <w:numFmt w:val="bullet"/>
      <w:lvlText w:val=""/>
      <w:lvlJc w:val="left"/>
      <w:pPr>
        <w:ind w:left="2160" w:hanging="360"/>
      </w:pPr>
      <w:rPr>
        <w:rFonts w:ascii="Wingdings" w:hAnsi="Wingdings" w:hint="default"/>
      </w:rPr>
    </w:lvl>
    <w:lvl w:ilvl="3" w:tplc="E9D8B1AE">
      <w:start w:val="1"/>
      <w:numFmt w:val="bullet"/>
      <w:lvlText w:val=""/>
      <w:lvlJc w:val="left"/>
      <w:pPr>
        <w:ind w:left="2880" w:hanging="360"/>
      </w:pPr>
      <w:rPr>
        <w:rFonts w:ascii="Symbol" w:hAnsi="Symbol" w:hint="default"/>
      </w:rPr>
    </w:lvl>
    <w:lvl w:ilvl="4" w:tplc="0A9C75C2">
      <w:start w:val="1"/>
      <w:numFmt w:val="bullet"/>
      <w:lvlText w:val="o"/>
      <w:lvlJc w:val="left"/>
      <w:pPr>
        <w:ind w:left="3600" w:hanging="360"/>
      </w:pPr>
      <w:rPr>
        <w:rFonts w:ascii="Courier New" w:hAnsi="Courier New" w:hint="default"/>
      </w:rPr>
    </w:lvl>
    <w:lvl w:ilvl="5" w:tplc="08D89EB8">
      <w:start w:val="1"/>
      <w:numFmt w:val="bullet"/>
      <w:lvlText w:val=""/>
      <w:lvlJc w:val="left"/>
      <w:pPr>
        <w:ind w:left="4320" w:hanging="360"/>
      </w:pPr>
      <w:rPr>
        <w:rFonts w:ascii="Wingdings" w:hAnsi="Wingdings" w:hint="default"/>
      </w:rPr>
    </w:lvl>
    <w:lvl w:ilvl="6" w:tplc="8DA6B1BE">
      <w:start w:val="1"/>
      <w:numFmt w:val="bullet"/>
      <w:lvlText w:val=""/>
      <w:lvlJc w:val="left"/>
      <w:pPr>
        <w:ind w:left="5040" w:hanging="360"/>
      </w:pPr>
      <w:rPr>
        <w:rFonts w:ascii="Symbol" w:hAnsi="Symbol" w:hint="default"/>
      </w:rPr>
    </w:lvl>
    <w:lvl w:ilvl="7" w:tplc="533C7B84">
      <w:start w:val="1"/>
      <w:numFmt w:val="bullet"/>
      <w:lvlText w:val="o"/>
      <w:lvlJc w:val="left"/>
      <w:pPr>
        <w:ind w:left="5760" w:hanging="360"/>
      </w:pPr>
      <w:rPr>
        <w:rFonts w:ascii="Courier New" w:hAnsi="Courier New" w:hint="default"/>
      </w:rPr>
    </w:lvl>
    <w:lvl w:ilvl="8" w:tplc="FC2A7AE2">
      <w:start w:val="1"/>
      <w:numFmt w:val="bullet"/>
      <w:lvlText w:val=""/>
      <w:lvlJc w:val="left"/>
      <w:pPr>
        <w:ind w:left="6480" w:hanging="360"/>
      </w:pPr>
      <w:rPr>
        <w:rFonts w:ascii="Wingdings" w:hAnsi="Wingdings" w:hint="default"/>
      </w:rPr>
    </w:lvl>
  </w:abstractNum>
  <w:abstractNum w:abstractNumId="22" w15:restartNumberingAfterBreak="0">
    <w:nsid w:val="4BE37F48"/>
    <w:multiLevelType w:val="hybridMultilevel"/>
    <w:tmpl w:val="97C6205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6F440A"/>
    <w:multiLevelType w:val="hybridMultilevel"/>
    <w:tmpl w:val="EA6CA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2E04C4"/>
    <w:multiLevelType w:val="hybridMultilevel"/>
    <w:tmpl w:val="F32CAA9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DB0857F8">
      <w:start w:val="7"/>
      <w:numFmt w:val="bullet"/>
      <w:lvlText w:val="-"/>
      <w:lvlJc w:val="left"/>
      <w:pPr>
        <w:ind w:left="2160" w:hanging="360"/>
      </w:pPr>
      <w:rPr>
        <w:rFonts w:ascii="inherit" w:eastAsia="Times New Roman" w:hAnsi="inherit"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E96939"/>
    <w:multiLevelType w:val="hybridMultilevel"/>
    <w:tmpl w:val="091A7D5C"/>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340244"/>
    <w:multiLevelType w:val="hybridMultilevel"/>
    <w:tmpl w:val="2E76E1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4A3358"/>
    <w:multiLevelType w:val="hybridMultilevel"/>
    <w:tmpl w:val="FAA41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111A4A"/>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22B65B3"/>
    <w:multiLevelType w:val="hybridMultilevel"/>
    <w:tmpl w:val="9BC09D28"/>
    <w:lvl w:ilvl="0" w:tplc="C25CD76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329745C"/>
    <w:multiLevelType w:val="hybridMultilevel"/>
    <w:tmpl w:val="83D4D978"/>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806A9A"/>
    <w:multiLevelType w:val="hybridMultilevel"/>
    <w:tmpl w:val="BFA46848"/>
    <w:lvl w:ilvl="0" w:tplc="030AE388">
      <w:start w:val="1"/>
      <w:numFmt w:val="decimal"/>
      <w:lvlText w:val="%1."/>
      <w:lvlJc w:val="left"/>
      <w:pPr>
        <w:ind w:left="720" w:hanging="360"/>
      </w:pPr>
    </w:lvl>
    <w:lvl w:ilvl="1" w:tplc="7E9A5DAC">
      <w:start w:val="1"/>
      <w:numFmt w:val="lowerLetter"/>
      <w:lvlText w:val="%2."/>
      <w:lvlJc w:val="left"/>
      <w:pPr>
        <w:ind w:left="1440" w:hanging="360"/>
      </w:pPr>
    </w:lvl>
    <w:lvl w:ilvl="2" w:tplc="055AA578">
      <w:start w:val="1"/>
      <w:numFmt w:val="lowerRoman"/>
      <w:lvlText w:val="%3."/>
      <w:lvlJc w:val="right"/>
      <w:pPr>
        <w:ind w:left="2160" w:hanging="180"/>
      </w:pPr>
    </w:lvl>
    <w:lvl w:ilvl="3" w:tplc="5510C504">
      <w:start w:val="1"/>
      <w:numFmt w:val="decimal"/>
      <w:lvlText w:val="%4."/>
      <w:lvlJc w:val="left"/>
      <w:pPr>
        <w:ind w:left="2880" w:hanging="360"/>
      </w:pPr>
    </w:lvl>
    <w:lvl w:ilvl="4" w:tplc="E408A238">
      <w:start w:val="1"/>
      <w:numFmt w:val="lowerLetter"/>
      <w:lvlText w:val="%5."/>
      <w:lvlJc w:val="left"/>
      <w:pPr>
        <w:ind w:left="3600" w:hanging="360"/>
      </w:pPr>
    </w:lvl>
    <w:lvl w:ilvl="5" w:tplc="EC2E38AC">
      <w:start w:val="1"/>
      <w:numFmt w:val="lowerRoman"/>
      <w:lvlText w:val="%6."/>
      <w:lvlJc w:val="right"/>
      <w:pPr>
        <w:ind w:left="4320" w:hanging="180"/>
      </w:pPr>
    </w:lvl>
    <w:lvl w:ilvl="6" w:tplc="6C268E9E">
      <w:start w:val="1"/>
      <w:numFmt w:val="decimal"/>
      <w:lvlText w:val="%7."/>
      <w:lvlJc w:val="left"/>
      <w:pPr>
        <w:ind w:left="5040" w:hanging="360"/>
      </w:pPr>
    </w:lvl>
    <w:lvl w:ilvl="7" w:tplc="A8541318">
      <w:start w:val="1"/>
      <w:numFmt w:val="lowerLetter"/>
      <w:lvlText w:val="%8."/>
      <w:lvlJc w:val="left"/>
      <w:pPr>
        <w:ind w:left="5760" w:hanging="360"/>
      </w:pPr>
    </w:lvl>
    <w:lvl w:ilvl="8" w:tplc="D0028EA8">
      <w:start w:val="1"/>
      <w:numFmt w:val="lowerRoman"/>
      <w:lvlText w:val="%9."/>
      <w:lvlJc w:val="right"/>
      <w:pPr>
        <w:ind w:left="6480" w:hanging="180"/>
      </w:pPr>
    </w:lvl>
  </w:abstractNum>
  <w:abstractNum w:abstractNumId="32" w15:restartNumberingAfterBreak="0">
    <w:nsid w:val="6D5F234C"/>
    <w:multiLevelType w:val="hybridMultilevel"/>
    <w:tmpl w:val="58CC0550"/>
    <w:lvl w:ilvl="0" w:tplc="C25CD76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2BA1E70"/>
    <w:multiLevelType w:val="hybridMultilevel"/>
    <w:tmpl w:val="48D6D262"/>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5A0324"/>
    <w:multiLevelType w:val="hybridMultilevel"/>
    <w:tmpl w:val="3C783D1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36692B"/>
    <w:multiLevelType w:val="hybridMultilevel"/>
    <w:tmpl w:val="DD64C868"/>
    <w:lvl w:ilvl="0" w:tplc="B792DD9E">
      <w:start w:val="1"/>
      <w:numFmt w:val="bullet"/>
      <w:lvlText w:val=""/>
      <w:lvlJc w:val="left"/>
      <w:pPr>
        <w:ind w:left="720" w:hanging="360"/>
      </w:pPr>
      <w:rPr>
        <w:rFonts w:ascii="Symbol" w:hAnsi="Symbol" w:hint="default"/>
      </w:rPr>
    </w:lvl>
    <w:lvl w:ilvl="1" w:tplc="70E452CC">
      <w:start w:val="1"/>
      <w:numFmt w:val="bullet"/>
      <w:lvlText w:val="o"/>
      <w:lvlJc w:val="left"/>
      <w:pPr>
        <w:ind w:left="1440" w:hanging="360"/>
      </w:pPr>
      <w:rPr>
        <w:rFonts w:ascii="Courier New" w:hAnsi="Courier New" w:hint="default"/>
      </w:rPr>
    </w:lvl>
    <w:lvl w:ilvl="2" w:tplc="B9FA3672">
      <w:start w:val="1"/>
      <w:numFmt w:val="bullet"/>
      <w:lvlText w:val=""/>
      <w:lvlJc w:val="left"/>
      <w:pPr>
        <w:ind w:left="2160" w:hanging="360"/>
      </w:pPr>
      <w:rPr>
        <w:rFonts w:ascii="Wingdings" w:hAnsi="Wingdings" w:hint="default"/>
      </w:rPr>
    </w:lvl>
    <w:lvl w:ilvl="3" w:tplc="FE3E419E">
      <w:start w:val="1"/>
      <w:numFmt w:val="bullet"/>
      <w:lvlText w:val=""/>
      <w:lvlJc w:val="left"/>
      <w:pPr>
        <w:ind w:left="2880" w:hanging="360"/>
      </w:pPr>
      <w:rPr>
        <w:rFonts w:ascii="Symbol" w:hAnsi="Symbol" w:hint="default"/>
      </w:rPr>
    </w:lvl>
    <w:lvl w:ilvl="4" w:tplc="9F9A723E">
      <w:start w:val="1"/>
      <w:numFmt w:val="bullet"/>
      <w:lvlText w:val="o"/>
      <w:lvlJc w:val="left"/>
      <w:pPr>
        <w:ind w:left="3600" w:hanging="360"/>
      </w:pPr>
      <w:rPr>
        <w:rFonts w:ascii="Courier New" w:hAnsi="Courier New" w:hint="default"/>
      </w:rPr>
    </w:lvl>
    <w:lvl w:ilvl="5" w:tplc="55F2BB62">
      <w:start w:val="1"/>
      <w:numFmt w:val="bullet"/>
      <w:lvlText w:val=""/>
      <w:lvlJc w:val="left"/>
      <w:pPr>
        <w:ind w:left="4320" w:hanging="360"/>
      </w:pPr>
      <w:rPr>
        <w:rFonts w:ascii="Wingdings" w:hAnsi="Wingdings" w:hint="default"/>
      </w:rPr>
    </w:lvl>
    <w:lvl w:ilvl="6" w:tplc="43BCE67E">
      <w:start w:val="1"/>
      <w:numFmt w:val="bullet"/>
      <w:lvlText w:val=""/>
      <w:lvlJc w:val="left"/>
      <w:pPr>
        <w:ind w:left="5040" w:hanging="360"/>
      </w:pPr>
      <w:rPr>
        <w:rFonts w:ascii="Symbol" w:hAnsi="Symbol" w:hint="default"/>
      </w:rPr>
    </w:lvl>
    <w:lvl w:ilvl="7" w:tplc="192C2BE8">
      <w:start w:val="1"/>
      <w:numFmt w:val="bullet"/>
      <w:lvlText w:val="o"/>
      <w:lvlJc w:val="left"/>
      <w:pPr>
        <w:ind w:left="5760" w:hanging="360"/>
      </w:pPr>
      <w:rPr>
        <w:rFonts w:ascii="Courier New" w:hAnsi="Courier New" w:hint="default"/>
      </w:rPr>
    </w:lvl>
    <w:lvl w:ilvl="8" w:tplc="AB7E932A">
      <w:start w:val="1"/>
      <w:numFmt w:val="bullet"/>
      <w:lvlText w:val=""/>
      <w:lvlJc w:val="left"/>
      <w:pPr>
        <w:ind w:left="6480" w:hanging="360"/>
      </w:pPr>
      <w:rPr>
        <w:rFonts w:ascii="Wingdings" w:hAnsi="Wingdings" w:hint="default"/>
      </w:rPr>
    </w:lvl>
  </w:abstractNum>
  <w:num w:numId="1">
    <w:abstractNumId w:val="10"/>
  </w:num>
  <w:num w:numId="2">
    <w:abstractNumId w:val="35"/>
  </w:num>
  <w:num w:numId="3">
    <w:abstractNumId w:val="9"/>
  </w:num>
  <w:num w:numId="4">
    <w:abstractNumId w:val="21"/>
  </w:num>
  <w:num w:numId="5">
    <w:abstractNumId w:val="31"/>
  </w:num>
  <w:num w:numId="6">
    <w:abstractNumId w:val="8"/>
  </w:num>
  <w:num w:numId="7">
    <w:abstractNumId w:val="23"/>
  </w:num>
  <w:num w:numId="8">
    <w:abstractNumId w:val="13"/>
  </w:num>
  <w:num w:numId="9">
    <w:abstractNumId w:val="24"/>
  </w:num>
  <w:num w:numId="10">
    <w:abstractNumId w:val="2"/>
  </w:num>
  <w:num w:numId="11">
    <w:abstractNumId w:val="29"/>
  </w:num>
  <w:num w:numId="12">
    <w:abstractNumId w:val="25"/>
  </w:num>
  <w:num w:numId="13">
    <w:abstractNumId w:val="32"/>
  </w:num>
  <w:num w:numId="14">
    <w:abstractNumId w:val="18"/>
  </w:num>
  <w:num w:numId="15">
    <w:abstractNumId w:val="22"/>
  </w:num>
  <w:num w:numId="16">
    <w:abstractNumId w:val="0"/>
  </w:num>
  <w:num w:numId="17">
    <w:abstractNumId w:val="34"/>
  </w:num>
  <w:num w:numId="18">
    <w:abstractNumId w:val="12"/>
  </w:num>
  <w:num w:numId="19">
    <w:abstractNumId w:val="26"/>
  </w:num>
  <w:num w:numId="20">
    <w:abstractNumId w:val="30"/>
  </w:num>
  <w:num w:numId="21">
    <w:abstractNumId w:val="33"/>
  </w:num>
  <w:num w:numId="22">
    <w:abstractNumId w:val="1"/>
  </w:num>
  <w:num w:numId="23">
    <w:abstractNumId w:val="17"/>
  </w:num>
  <w:num w:numId="24">
    <w:abstractNumId w:val="11"/>
  </w:num>
  <w:num w:numId="25">
    <w:abstractNumId w:val="16"/>
  </w:num>
  <w:num w:numId="26">
    <w:abstractNumId w:val="5"/>
  </w:num>
  <w:num w:numId="27">
    <w:abstractNumId w:val="28"/>
  </w:num>
  <w:num w:numId="28">
    <w:abstractNumId w:val="7"/>
  </w:num>
  <w:num w:numId="29">
    <w:abstractNumId w:val="27"/>
  </w:num>
  <w:num w:numId="30">
    <w:abstractNumId w:val="19"/>
  </w:num>
  <w:num w:numId="31">
    <w:abstractNumId w:val="15"/>
  </w:num>
  <w:num w:numId="32">
    <w:abstractNumId w:val="4"/>
  </w:num>
  <w:num w:numId="33">
    <w:abstractNumId w:val="14"/>
  </w:num>
  <w:num w:numId="34">
    <w:abstractNumId w:val="20"/>
  </w:num>
  <w:num w:numId="35">
    <w:abstractNumId w:val="6"/>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46"/>
    <w:rsid w:val="000036B0"/>
    <w:rsid w:val="00016190"/>
    <w:rsid w:val="00025544"/>
    <w:rsid w:val="0002690F"/>
    <w:rsid w:val="00032BCA"/>
    <w:rsid w:val="0004784C"/>
    <w:rsid w:val="00047D08"/>
    <w:rsid w:val="000525F1"/>
    <w:rsid w:val="000556FC"/>
    <w:rsid w:val="00060C14"/>
    <w:rsid w:val="000708F6"/>
    <w:rsid w:val="00070C9C"/>
    <w:rsid w:val="00072DF3"/>
    <w:rsid w:val="000732B9"/>
    <w:rsid w:val="0009283A"/>
    <w:rsid w:val="00092F9A"/>
    <w:rsid w:val="000A483B"/>
    <w:rsid w:val="000A5516"/>
    <w:rsid w:val="000C2D49"/>
    <w:rsid w:val="000E433D"/>
    <w:rsid w:val="000F539E"/>
    <w:rsid w:val="00100639"/>
    <w:rsid w:val="00121DDF"/>
    <w:rsid w:val="0012236F"/>
    <w:rsid w:val="00124C37"/>
    <w:rsid w:val="001302F2"/>
    <w:rsid w:val="00140215"/>
    <w:rsid w:val="00152635"/>
    <w:rsid w:val="0016620C"/>
    <w:rsid w:val="00171DEA"/>
    <w:rsid w:val="0017558F"/>
    <w:rsid w:val="001764D1"/>
    <w:rsid w:val="00181A49"/>
    <w:rsid w:val="00182440"/>
    <w:rsid w:val="00184723"/>
    <w:rsid w:val="00192294"/>
    <w:rsid w:val="001926B7"/>
    <w:rsid w:val="00192A23"/>
    <w:rsid w:val="00193AC0"/>
    <w:rsid w:val="001A4223"/>
    <w:rsid w:val="001A6847"/>
    <w:rsid w:val="001A696D"/>
    <w:rsid w:val="001C21A2"/>
    <w:rsid w:val="001C72B1"/>
    <w:rsid w:val="001D06ED"/>
    <w:rsid w:val="001D3358"/>
    <w:rsid w:val="001E1109"/>
    <w:rsid w:val="001E1626"/>
    <w:rsid w:val="001E67D1"/>
    <w:rsid w:val="001F065B"/>
    <w:rsid w:val="001F1AC8"/>
    <w:rsid w:val="001F2BDF"/>
    <w:rsid w:val="001F4A55"/>
    <w:rsid w:val="002214D7"/>
    <w:rsid w:val="00222ABA"/>
    <w:rsid w:val="00225CDB"/>
    <w:rsid w:val="00225F05"/>
    <w:rsid w:val="00226CB1"/>
    <w:rsid w:val="0023616D"/>
    <w:rsid w:val="0024002A"/>
    <w:rsid w:val="0024003E"/>
    <w:rsid w:val="00241D33"/>
    <w:rsid w:val="00244297"/>
    <w:rsid w:val="00251058"/>
    <w:rsid w:val="00253F44"/>
    <w:rsid w:val="00255242"/>
    <w:rsid w:val="00264F6E"/>
    <w:rsid w:val="002675D6"/>
    <w:rsid w:val="00273A97"/>
    <w:rsid w:val="0027428B"/>
    <w:rsid w:val="00276331"/>
    <w:rsid w:val="00280DCC"/>
    <w:rsid w:val="0028187E"/>
    <w:rsid w:val="00284F6E"/>
    <w:rsid w:val="0029121C"/>
    <w:rsid w:val="002A46D1"/>
    <w:rsid w:val="002A6DC3"/>
    <w:rsid w:val="002C2795"/>
    <w:rsid w:val="002E12C8"/>
    <w:rsid w:val="002E318C"/>
    <w:rsid w:val="00307250"/>
    <w:rsid w:val="003076FB"/>
    <w:rsid w:val="003139FE"/>
    <w:rsid w:val="0031602E"/>
    <w:rsid w:val="00317FAA"/>
    <w:rsid w:val="00326219"/>
    <w:rsid w:val="00341451"/>
    <w:rsid w:val="003522AE"/>
    <w:rsid w:val="00353B66"/>
    <w:rsid w:val="0039374D"/>
    <w:rsid w:val="003B1789"/>
    <w:rsid w:val="003B52A6"/>
    <w:rsid w:val="003C073A"/>
    <w:rsid w:val="003D0C43"/>
    <w:rsid w:val="003D1555"/>
    <w:rsid w:val="003D20FE"/>
    <w:rsid w:val="003D7B56"/>
    <w:rsid w:val="003E328C"/>
    <w:rsid w:val="00402218"/>
    <w:rsid w:val="00411274"/>
    <w:rsid w:val="00444F4E"/>
    <w:rsid w:val="00445A33"/>
    <w:rsid w:val="00445EAB"/>
    <w:rsid w:val="00462A20"/>
    <w:rsid w:val="00465FB4"/>
    <w:rsid w:val="00470CB1"/>
    <w:rsid w:val="00471DAE"/>
    <w:rsid w:val="004765D1"/>
    <w:rsid w:val="004770EB"/>
    <w:rsid w:val="00483420"/>
    <w:rsid w:val="00487CA1"/>
    <w:rsid w:val="0049084E"/>
    <w:rsid w:val="004A3609"/>
    <w:rsid w:val="004A4BD4"/>
    <w:rsid w:val="004B73A0"/>
    <w:rsid w:val="004C1B09"/>
    <w:rsid w:val="004C5679"/>
    <w:rsid w:val="004C6DDE"/>
    <w:rsid w:val="004E3C30"/>
    <w:rsid w:val="004E3CDD"/>
    <w:rsid w:val="004F279C"/>
    <w:rsid w:val="004F5422"/>
    <w:rsid w:val="004F5AA0"/>
    <w:rsid w:val="00504743"/>
    <w:rsid w:val="005064D7"/>
    <w:rsid w:val="00511441"/>
    <w:rsid w:val="00514387"/>
    <w:rsid w:val="00525999"/>
    <w:rsid w:val="0053644C"/>
    <w:rsid w:val="00540A1C"/>
    <w:rsid w:val="00541AF6"/>
    <w:rsid w:val="00543010"/>
    <w:rsid w:val="00544C32"/>
    <w:rsid w:val="005466A4"/>
    <w:rsid w:val="00550CCF"/>
    <w:rsid w:val="00585BE4"/>
    <w:rsid w:val="005959F5"/>
    <w:rsid w:val="005A4981"/>
    <w:rsid w:val="005B65FE"/>
    <w:rsid w:val="005C671C"/>
    <w:rsid w:val="005C790F"/>
    <w:rsid w:val="005F1F53"/>
    <w:rsid w:val="006005EC"/>
    <w:rsid w:val="00605936"/>
    <w:rsid w:val="006125C0"/>
    <w:rsid w:val="0061266C"/>
    <w:rsid w:val="00620F30"/>
    <w:rsid w:val="00624560"/>
    <w:rsid w:val="00632C5C"/>
    <w:rsid w:val="00636E6C"/>
    <w:rsid w:val="00637733"/>
    <w:rsid w:val="00644337"/>
    <w:rsid w:val="00645DC1"/>
    <w:rsid w:val="00645F7E"/>
    <w:rsid w:val="00655ADB"/>
    <w:rsid w:val="006569BD"/>
    <w:rsid w:val="00657D80"/>
    <w:rsid w:val="00667161"/>
    <w:rsid w:val="00675C23"/>
    <w:rsid w:val="006A21FF"/>
    <w:rsid w:val="006A3A9A"/>
    <w:rsid w:val="006A5226"/>
    <w:rsid w:val="006A606B"/>
    <w:rsid w:val="006B1E1D"/>
    <w:rsid w:val="006B4B40"/>
    <w:rsid w:val="006D4F7B"/>
    <w:rsid w:val="006E1329"/>
    <w:rsid w:val="006F2687"/>
    <w:rsid w:val="006F6428"/>
    <w:rsid w:val="00704E25"/>
    <w:rsid w:val="007120B6"/>
    <w:rsid w:val="00714FBB"/>
    <w:rsid w:val="00744AED"/>
    <w:rsid w:val="00755F70"/>
    <w:rsid w:val="0076080C"/>
    <w:rsid w:val="00762227"/>
    <w:rsid w:val="00764A69"/>
    <w:rsid w:val="00765794"/>
    <w:rsid w:val="00787C26"/>
    <w:rsid w:val="0079004D"/>
    <w:rsid w:val="007908B3"/>
    <w:rsid w:val="00795E2D"/>
    <w:rsid w:val="007B1801"/>
    <w:rsid w:val="007B2AEC"/>
    <w:rsid w:val="007C0207"/>
    <w:rsid w:val="007C3CA1"/>
    <w:rsid w:val="007C7FE9"/>
    <w:rsid w:val="007D6546"/>
    <w:rsid w:val="00802189"/>
    <w:rsid w:val="00812BEF"/>
    <w:rsid w:val="00817D90"/>
    <w:rsid w:val="008221DC"/>
    <w:rsid w:val="008243FE"/>
    <w:rsid w:val="00836B19"/>
    <w:rsid w:val="00837047"/>
    <w:rsid w:val="0084160D"/>
    <w:rsid w:val="008526B9"/>
    <w:rsid w:val="00854F74"/>
    <w:rsid w:val="0087666A"/>
    <w:rsid w:val="008770C3"/>
    <w:rsid w:val="008806C2"/>
    <w:rsid w:val="0088647B"/>
    <w:rsid w:val="008869EF"/>
    <w:rsid w:val="00892156"/>
    <w:rsid w:val="00895738"/>
    <w:rsid w:val="008A7737"/>
    <w:rsid w:val="008B0E28"/>
    <w:rsid w:val="008B1FCC"/>
    <w:rsid w:val="008B6357"/>
    <w:rsid w:val="008C0142"/>
    <w:rsid w:val="008C05E7"/>
    <w:rsid w:val="008C2FBD"/>
    <w:rsid w:val="008E7037"/>
    <w:rsid w:val="008F6BB6"/>
    <w:rsid w:val="008F7216"/>
    <w:rsid w:val="009117BB"/>
    <w:rsid w:val="00916454"/>
    <w:rsid w:val="009225E0"/>
    <w:rsid w:val="00925915"/>
    <w:rsid w:val="00950274"/>
    <w:rsid w:val="0095258E"/>
    <w:rsid w:val="00980AB7"/>
    <w:rsid w:val="00984C17"/>
    <w:rsid w:val="0098574A"/>
    <w:rsid w:val="0098714A"/>
    <w:rsid w:val="0099740E"/>
    <w:rsid w:val="009E322F"/>
    <w:rsid w:val="009E538F"/>
    <w:rsid w:val="009F0217"/>
    <w:rsid w:val="009F353D"/>
    <w:rsid w:val="00A061FE"/>
    <w:rsid w:val="00A159ED"/>
    <w:rsid w:val="00A15AEB"/>
    <w:rsid w:val="00A30B63"/>
    <w:rsid w:val="00A35EB2"/>
    <w:rsid w:val="00A37315"/>
    <w:rsid w:val="00A3762E"/>
    <w:rsid w:val="00A37D72"/>
    <w:rsid w:val="00A43C45"/>
    <w:rsid w:val="00A50C46"/>
    <w:rsid w:val="00A52669"/>
    <w:rsid w:val="00A53ACE"/>
    <w:rsid w:val="00A668BC"/>
    <w:rsid w:val="00A90206"/>
    <w:rsid w:val="00A95692"/>
    <w:rsid w:val="00AA2482"/>
    <w:rsid w:val="00AA67C3"/>
    <w:rsid w:val="00AA7082"/>
    <w:rsid w:val="00AC724B"/>
    <w:rsid w:val="00AE50E6"/>
    <w:rsid w:val="00AF2DD6"/>
    <w:rsid w:val="00AF7141"/>
    <w:rsid w:val="00B0144D"/>
    <w:rsid w:val="00B0242E"/>
    <w:rsid w:val="00B02BBD"/>
    <w:rsid w:val="00B05335"/>
    <w:rsid w:val="00B118C7"/>
    <w:rsid w:val="00B176B6"/>
    <w:rsid w:val="00B23755"/>
    <w:rsid w:val="00B237E8"/>
    <w:rsid w:val="00B3589E"/>
    <w:rsid w:val="00B5437F"/>
    <w:rsid w:val="00B5484B"/>
    <w:rsid w:val="00B608E4"/>
    <w:rsid w:val="00B837CA"/>
    <w:rsid w:val="00B83B57"/>
    <w:rsid w:val="00BA4449"/>
    <w:rsid w:val="00BA5558"/>
    <w:rsid w:val="00BA7414"/>
    <w:rsid w:val="00BB185B"/>
    <w:rsid w:val="00BB2095"/>
    <w:rsid w:val="00BC3604"/>
    <w:rsid w:val="00BC76E2"/>
    <w:rsid w:val="00BD43CF"/>
    <w:rsid w:val="00BE2585"/>
    <w:rsid w:val="00BF5BF6"/>
    <w:rsid w:val="00C2372E"/>
    <w:rsid w:val="00C341D8"/>
    <w:rsid w:val="00C35D28"/>
    <w:rsid w:val="00C3703E"/>
    <w:rsid w:val="00C427A0"/>
    <w:rsid w:val="00C4379F"/>
    <w:rsid w:val="00C475C8"/>
    <w:rsid w:val="00C63107"/>
    <w:rsid w:val="00C717FC"/>
    <w:rsid w:val="00C77681"/>
    <w:rsid w:val="00C77DAE"/>
    <w:rsid w:val="00C85657"/>
    <w:rsid w:val="00C9149A"/>
    <w:rsid w:val="00CA5AFA"/>
    <w:rsid w:val="00CB75F2"/>
    <w:rsid w:val="00CC174E"/>
    <w:rsid w:val="00CC254F"/>
    <w:rsid w:val="00CD0E8C"/>
    <w:rsid w:val="00CD2723"/>
    <w:rsid w:val="00CE003A"/>
    <w:rsid w:val="00CE6DFF"/>
    <w:rsid w:val="00CF0E31"/>
    <w:rsid w:val="00CF40AA"/>
    <w:rsid w:val="00D008D7"/>
    <w:rsid w:val="00D02726"/>
    <w:rsid w:val="00D0491C"/>
    <w:rsid w:val="00D220CC"/>
    <w:rsid w:val="00D24365"/>
    <w:rsid w:val="00D248D4"/>
    <w:rsid w:val="00D32995"/>
    <w:rsid w:val="00D43846"/>
    <w:rsid w:val="00D444C0"/>
    <w:rsid w:val="00D613B7"/>
    <w:rsid w:val="00D77D2C"/>
    <w:rsid w:val="00D951E7"/>
    <w:rsid w:val="00DA2F5A"/>
    <w:rsid w:val="00DA7354"/>
    <w:rsid w:val="00DB133F"/>
    <w:rsid w:val="00DB67EE"/>
    <w:rsid w:val="00DC33FE"/>
    <w:rsid w:val="00DE63E3"/>
    <w:rsid w:val="00DE696D"/>
    <w:rsid w:val="00DF7512"/>
    <w:rsid w:val="00E0617E"/>
    <w:rsid w:val="00E138CB"/>
    <w:rsid w:val="00E16201"/>
    <w:rsid w:val="00E25D02"/>
    <w:rsid w:val="00E50B9D"/>
    <w:rsid w:val="00E60C81"/>
    <w:rsid w:val="00E66271"/>
    <w:rsid w:val="00E73D61"/>
    <w:rsid w:val="00E75BE9"/>
    <w:rsid w:val="00E839F1"/>
    <w:rsid w:val="00E87D91"/>
    <w:rsid w:val="00EA19B3"/>
    <w:rsid w:val="00EA19BC"/>
    <w:rsid w:val="00ED48F9"/>
    <w:rsid w:val="00ED7212"/>
    <w:rsid w:val="00EE6037"/>
    <w:rsid w:val="00EF3F64"/>
    <w:rsid w:val="00F116E9"/>
    <w:rsid w:val="00F123B5"/>
    <w:rsid w:val="00F13D16"/>
    <w:rsid w:val="00F23D29"/>
    <w:rsid w:val="00F26BF3"/>
    <w:rsid w:val="00F41879"/>
    <w:rsid w:val="00F57A74"/>
    <w:rsid w:val="00F62430"/>
    <w:rsid w:val="00F6526C"/>
    <w:rsid w:val="00F65FB2"/>
    <w:rsid w:val="00F74903"/>
    <w:rsid w:val="00F82A14"/>
    <w:rsid w:val="00F834B0"/>
    <w:rsid w:val="00F95558"/>
    <w:rsid w:val="00F97124"/>
    <w:rsid w:val="00F97556"/>
    <w:rsid w:val="00FA05CE"/>
    <w:rsid w:val="00FA1C34"/>
    <w:rsid w:val="00FA6B3E"/>
    <w:rsid w:val="00FB1D38"/>
    <w:rsid w:val="00FB3DC0"/>
    <w:rsid w:val="00FC5750"/>
    <w:rsid w:val="00FC6FBF"/>
    <w:rsid w:val="00FE0991"/>
    <w:rsid w:val="00FE4621"/>
    <w:rsid w:val="00FE6A9D"/>
    <w:rsid w:val="00FF038F"/>
    <w:rsid w:val="325E057B"/>
    <w:rsid w:val="4FC43FB9"/>
    <w:rsid w:val="5160101A"/>
    <w:rsid w:val="5EE5C4DE"/>
    <w:rsid w:val="6E18EDCF"/>
    <w:rsid w:val="6EA06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44E82"/>
  <w15:chartTrackingRefBased/>
  <w15:docId w15:val="{36BF8C2D-8731-48F4-AC7B-BE9998E4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250"/>
  </w:style>
  <w:style w:type="paragraph" w:styleId="Heading3">
    <w:name w:val="heading 3"/>
    <w:basedOn w:val="Normal"/>
    <w:link w:val="Heading3Char"/>
    <w:uiPriority w:val="9"/>
    <w:qFormat/>
    <w:rsid w:val="00FB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0C46"/>
    <w:pPr>
      <w:spacing w:after="0" w:line="240" w:lineRule="auto"/>
    </w:pPr>
    <w:rPr>
      <w:rFonts w:ascii="Calibri" w:eastAsia="ヒラギノ角ゴ Pro W3" w:hAnsi="Calibri" w:cs="Times New Roman"/>
      <w:color w:val="000000"/>
      <w:szCs w:val="20"/>
      <w:lang w:eastAsia="ru-RU"/>
    </w:rPr>
  </w:style>
  <w:style w:type="character" w:styleId="Hyperlink">
    <w:name w:val="Hyperlink"/>
    <w:basedOn w:val="DefaultParagraphFont"/>
    <w:uiPriority w:val="99"/>
    <w:unhideWhenUsed/>
    <w:rsid w:val="00032BCA"/>
    <w:rPr>
      <w:color w:val="0563C1" w:themeColor="hyperlink"/>
      <w:u w:val="single"/>
    </w:rPr>
  </w:style>
  <w:style w:type="character" w:styleId="CommentReference">
    <w:name w:val="annotation reference"/>
    <w:basedOn w:val="DefaultParagraphFont"/>
    <w:uiPriority w:val="99"/>
    <w:semiHidden/>
    <w:unhideWhenUsed/>
    <w:rsid w:val="00032BCA"/>
    <w:rPr>
      <w:sz w:val="16"/>
      <w:szCs w:val="16"/>
    </w:rPr>
  </w:style>
  <w:style w:type="table" w:styleId="TableGrid">
    <w:name w:val="Table Grid"/>
    <w:basedOn w:val="TableNormal"/>
    <w:uiPriority w:val="39"/>
    <w:rsid w:val="00016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45A33"/>
    <w:pPr>
      <w:spacing w:line="240" w:lineRule="auto"/>
    </w:pPr>
    <w:rPr>
      <w:sz w:val="20"/>
      <w:szCs w:val="20"/>
    </w:rPr>
  </w:style>
  <w:style w:type="character" w:customStyle="1" w:styleId="CommentTextChar">
    <w:name w:val="Comment Text Char"/>
    <w:basedOn w:val="DefaultParagraphFont"/>
    <w:link w:val="CommentText"/>
    <w:uiPriority w:val="99"/>
    <w:semiHidden/>
    <w:rsid w:val="00445A33"/>
    <w:rPr>
      <w:sz w:val="20"/>
      <w:szCs w:val="20"/>
    </w:rPr>
  </w:style>
  <w:style w:type="paragraph" w:styleId="CommentSubject">
    <w:name w:val="annotation subject"/>
    <w:basedOn w:val="CommentText"/>
    <w:next w:val="CommentText"/>
    <w:link w:val="CommentSubjectChar"/>
    <w:uiPriority w:val="99"/>
    <w:semiHidden/>
    <w:unhideWhenUsed/>
    <w:rsid w:val="00445A33"/>
    <w:rPr>
      <w:b/>
      <w:bCs/>
    </w:rPr>
  </w:style>
  <w:style w:type="character" w:customStyle="1" w:styleId="CommentSubjectChar">
    <w:name w:val="Comment Subject Char"/>
    <w:basedOn w:val="CommentTextChar"/>
    <w:link w:val="CommentSubject"/>
    <w:uiPriority w:val="99"/>
    <w:semiHidden/>
    <w:rsid w:val="00445A33"/>
    <w:rPr>
      <w:b/>
      <w:bCs/>
      <w:sz w:val="20"/>
      <w:szCs w:val="20"/>
    </w:rPr>
  </w:style>
  <w:style w:type="paragraph" w:styleId="BalloonText">
    <w:name w:val="Balloon Text"/>
    <w:basedOn w:val="Normal"/>
    <w:link w:val="BalloonTextChar"/>
    <w:uiPriority w:val="99"/>
    <w:semiHidden/>
    <w:unhideWhenUsed/>
    <w:rsid w:val="00445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A33"/>
    <w:rPr>
      <w:rFonts w:ascii="Segoe UI" w:hAnsi="Segoe UI" w:cs="Segoe UI"/>
      <w:sz w:val="18"/>
      <w:szCs w:val="18"/>
    </w:rPr>
  </w:style>
  <w:style w:type="paragraph" w:styleId="ListParagraph">
    <w:name w:val="List Paragraph"/>
    <w:basedOn w:val="Normal"/>
    <w:uiPriority w:val="34"/>
    <w:qFormat/>
    <w:rsid w:val="008B6357"/>
    <w:pPr>
      <w:ind w:left="720"/>
      <w:contextualSpacing/>
    </w:pPr>
  </w:style>
  <w:style w:type="paragraph" w:styleId="Header">
    <w:name w:val="header"/>
    <w:basedOn w:val="Normal"/>
    <w:link w:val="HeaderChar"/>
    <w:uiPriority w:val="99"/>
    <w:unhideWhenUsed/>
    <w:rsid w:val="00764A69"/>
    <w:pPr>
      <w:tabs>
        <w:tab w:val="center" w:pos="4844"/>
        <w:tab w:val="right" w:pos="9689"/>
      </w:tabs>
      <w:spacing w:after="0" w:line="240" w:lineRule="auto"/>
    </w:pPr>
  </w:style>
  <w:style w:type="character" w:customStyle="1" w:styleId="HeaderChar">
    <w:name w:val="Header Char"/>
    <w:basedOn w:val="DefaultParagraphFont"/>
    <w:link w:val="Header"/>
    <w:uiPriority w:val="99"/>
    <w:rsid w:val="00764A69"/>
  </w:style>
  <w:style w:type="paragraph" w:styleId="Footer">
    <w:name w:val="footer"/>
    <w:basedOn w:val="Normal"/>
    <w:link w:val="FooterChar"/>
    <w:uiPriority w:val="99"/>
    <w:unhideWhenUsed/>
    <w:rsid w:val="00764A69"/>
    <w:pPr>
      <w:tabs>
        <w:tab w:val="center" w:pos="4844"/>
        <w:tab w:val="right" w:pos="9689"/>
      </w:tabs>
      <w:spacing w:after="0" w:line="240" w:lineRule="auto"/>
    </w:pPr>
  </w:style>
  <w:style w:type="character" w:customStyle="1" w:styleId="FooterChar">
    <w:name w:val="Footer Char"/>
    <w:basedOn w:val="DefaultParagraphFont"/>
    <w:link w:val="Footer"/>
    <w:uiPriority w:val="99"/>
    <w:rsid w:val="00764A69"/>
  </w:style>
  <w:style w:type="character" w:customStyle="1" w:styleId="Heading3Char">
    <w:name w:val="Heading 3 Char"/>
    <w:basedOn w:val="DefaultParagraphFont"/>
    <w:link w:val="Heading3"/>
    <w:uiPriority w:val="9"/>
    <w:rsid w:val="00FB1D3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B1D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1D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5661">
      <w:bodyDiv w:val="1"/>
      <w:marLeft w:val="0"/>
      <w:marRight w:val="0"/>
      <w:marTop w:val="0"/>
      <w:marBottom w:val="0"/>
      <w:divBdr>
        <w:top w:val="none" w:sz="0" w:space="0" w:color="auto"/>
        <w:left w:val="none" w:sz="0" w:space="0" w:color="auto"/>
        <w:bottom w:val="none" w:sz="0" w:space="0" w:color="auto"/>
        <w:right w:val="none" w:sz="0" w:space="0" w:color="auto"/>
      </w:divBdr>
    </w:div>
    <w:div w:id="596640457">
      <w:bodyDiv w:val="1"/>
      <w:marLeft w:val="0"/>
      <w:marRight w:val="0"/>
      <w:marTop w:val="0"/>
      <w:marBottom w:val="0"/>
      <w:divBdr>
        <w:top w:val="none" w:sz="0" w:space="0" w:color="auto"/>
        <w:left w:val="none" w:sz="0" w:space="0" w:color="auto"/>
        <w:bottom w:val="none" w:sz="0" w:space="0" w:color="auto"/>
        <w:right w:val="none" w:sz="0" w:space="0" w:color="auto"/>
      </w:divBdr>
    </w:div>
    <w:div w:id="1234003368">
      <w:bodyDiv w:val="1"/>
      <w:marLeft w:val="0"/>
      <w:marRight w:val="0"/>
      <w:marTop w:val="0"/>
      <w:marBottom w:val="0"/>
      <w:divBdr>
        <w:top w:val="none" w:sz="0" w:space="0" w:color="auto"/>
        <w:left w:val="none" w:sz="0" w:space="0" w:color="auto"/>
        <w:bottom w:val="none" w:sz="0" w:space="0" w:color="auto"/>
        <w:right w:val="none" w:sz="0" w:space="0" w:color="auto"/>
      </w:divBdr>
      <w:divsChild>
        <w:div w:id="2077391090">
          <w:marLeft w:val="0"/>
          <w:marRight w:val="0"/>
          <w:marTop w:val="0"/>
          <w:marBottom w:val="0"/>
          <w:divBdr>
            <w:top w:val="none" w:sz="0" w:space="0" w:color="auto"/>
            <w:left w:val="none" w:sz="0" w:space="0" w:color="auto"/>
            <w:bottom w:val="none" w:sz="0" w:space="0" w:color="auto"/>
            <w:right w:val="none" w:sz="0" w:space="0" w:color="auto"/>
          </w:divBdr>
        </w:div>
      </w:divsChild>
    </w:div>
    <w:div w:id="135649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ukr@drc.n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F69E4-4DB3-4F5E-96C6-85D730BFE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1199</TotalTime>
  <Pages>4</Pages>
  <Words>1258</Words>
  <Characters>7173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Vladyslav  Kucherenosov</dc:creator>
  <cp:keywords/>
  <dc:description/>
  <cp:lastModifiedBy>Serhii Havrylenko</cp:lastModifiedBy>
  <cp:revision>91</cp:revision>
  <dcterms:created xsi:type="dcterms:W3CDTF">2020-11-20T07:13:00Z</dcterms:created>
  <dcterms:modified xsi:type="dcterms:W3CDTF">2021-05-17T14:00:00Z</dcterms:modified>
</cp:coreProperties>
</file>