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89" w:rsidRPr="00487AE0" w:rsidRDefault="00431189" w:rsidP="00431189">
      <w:pPr>
        <w:pStyle w:val="2"/>
        <w:rPr>
          <w:lang w:eastAsia="zh-CN"/>
        </w:rPr>
      </w:pPr>
      <w:r>
        <w:rPr>
          <w:lang w:eastAsia="zh-CN"/>
        </w:rPr>
        <w:t xml:space="preserve">  </w:t>
      </w:r>
      <w:r w:rsidRPr="007A668A">
        <w:rPr>
          <w:noProof/>
          <w:lang w:eastAsia="uk-UA"/>
        </w:rPr>
        <w:drawing>
          <wp:inline distT="0" distB="0" distL="0" distR="0">
            <wp:extent cx="1047750" cy="10477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89" w:rsidRPr="00487AE0" w:rsidRDefault="00431189" w:rsidP="00431189">
      <w:pPr>
        <w:jc w:val="center"/>
        <w:rPr>
          <w:rFonts w:ascii="Arial" w:eastAsia="Times New Roman" w:hAnsi="Arial" w:cs="Arial"/>
          <w:lang w:val="uk-UA" w:eastAsia="zh-CN"/>
        </w:rPr>
      </w:pPr>
    </w:p>
    <w:p w:rsidR="00431189" w:rsidRPr="00C43F2E" w:rsidRDefault="00431189" w:rsidP="00431189">
      <w:pPr>
        <w:jc w:val="center"/>
        <w:rPr>
          <w:rFonts w:ascii="Century Gothic" w:eastAsia="Times New Roman" w:hAnsi="Century Gothic" w:cs="Arial"/>
          <w:sz w:val="32"/>
          <w:lang w:val="sv-SE" w:eastAsia="zh-CN"/>
        </w:rPr>
      </w:pPr>
      <w:r w:rsidRPr="00C43F2E">
        <w:rPr>
          <w:rFonts w:ascii="Century Gothic" w:eastAsia="Times New Roman" w:hAnsi="Century Gothic" w:cs="Arial"/>
          <w:sz w:val="32"/>
          <w:lang w:val="uk-UA" w:eastAsia="zh-CN"/>
        </w:rPr>
        <w:t>ВСЕУКРАЇНСЬКА БЛАГОДІЙНА ОРГАНІЗАЦІЯ</w:t>
      </w:r>
    </w:p>
    <w:tbl>
      <w:tblPr>
        <w:tblpPr w:leftFromText="180" w:rightFromText="180" w:vertAnchor="text" w:horzAnchor="margin" w:tblpXSpec="center" w:tblpY="637"/>
        <w:tblW w:w="10008" w:type="dxa"/>
        <w:tblBorders>
          <w:top w:val="thickThinSmallGap" w:sz="48" w:space="0" w:color="auto"/>
        </w:tblBorders>
        <w:tblLook w:val="0000"/>
      </w:tblPr>
      <w:tblGrid>
        <w:gridCol w:w="10008"/>
      </w:tblGrid>
      <w:tr w:rsidR="00431189" w:rsidRPr="00223A74" w:rsidTr="00590071">
        <w:trPr>
          <w:trHeight w:val="809"/>
        </w:trPr>
        <w:tc>
          <w:tcPr>
            <w:tcW w:w="10008" w:type="dxa"/>
            <w:tcBorders>
              <w:top w:val="thinThickSmallGap" w:sz="24" w:space="0" w:color="auto"/>
            </w:tcBorders>
          </w:tcPr>
          <w:p w:rsidR="00431189" w:rsidRPr="0029488E" w:rsidRDefault="00431189" w:rsidP="00590071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</w:pP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Адреса для листування: 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  <w:t>01024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, Київ-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  <w:t>24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, а/с № 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  <w:t>133</w:t>
            </w:r>
          </w:p>
          <w:p w:rsidR="00431189" w:rsidRPr="00640782" w:rsidRDefault="00431189" w:rsidP="00590071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</w:pP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рах. (IBAN): UA 31 322313 0000026000010043333 </w:t>
            </w:r>
          </w:p>
          <w:p w:rsidR="00431189" w:rsidRPr="0029488E" w:rsidRDefault="00431189" w:rsidP="00590071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</w:pP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МФО 322313, ЄДРПОУ 35210880</w:t>
            </w:r>
          </w:p>
          <w:p w:rsidR="00431189" w:rsidRPr="00640782" w:rsidRDefault="00431189" w:rsidP="00590071">
            <w:pPr>
              <w:jc w:val="center"/>
              <w:rPr>
                <w:rFonts w:ascii="Century Gothic" w:eastAsia="Times New Roman" w:hAnsi="Century Gothic" w:cs="Arial"/>
                <w:lang w:val="uk-UA" w:eastAsia="zh-CN"/>
              </w:rPr>
            </w:pP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(044) 592 58 47, 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www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.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convictus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.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org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.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ua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, 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uaconvictus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@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gmail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.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com</w:t>
            </w:r>
          </w:p>
        </w:tc>
      </w:tr>
    </w:tbl>
    <w:p w:rsidR="00431189" w:rsidRPr="00C43F2E" w:rsidRDefault="00431189" w:rsidP="00431189">
      <w:pPr>
        <w:jc w:val="center"/>
        <w:rPr>
          <w:rFonts w:ascii="Century Gothic" w:eastAsia="Times New Roman" w:hAnsi="Century Gothic" w:cs="Arial"/>
          <w:sz w:val="32"/>
          <w:szCs w:val="32"/>
          <w:lang w:val="uk-UA" w:eastAsia="zh-CN"/>
        </w:rPr>
      </w:pPr>
      <w:r w:rsidRPr="00C43F2E">
        <w:rPr>
          <w:rFonts w:ascii="Century Gothic" w:eastAsia="Times New Roman" w:hAnsi="Century Gothic" w:cs="Arial"/>
          <w:sz w:val="32"/>
          <w:szCs w:val="32"/>
          <w:lang w:val="uk-UA" w:eastAsia="zh-CN"/>
        </w:rPr>
        <w:t>«КОНВІКТУС УКРАЇНА»</w:t>
      </w:r>
    </w:p>
    <w:p w:rsidR="00431189" w:rsidRDefault="00431189" w:rsidP="00431189"/>
    <w:p w:rsidR="00431189" w:rsidRDefault="00431189" w:rsidP="00431189"/>
    <w:p w:rsidR="00431189" w:rsidRPr="00137FB8" w:rsidRDefault="00431189" w:rsidP="00431189">
      <w:pPr>
        <w:rPr>
          <w:lang w:val="uk-UA"/>
        </w:rPr>
      </w:pPr>
      <w:r>
        <w:rPr>
          <w:lang w:val="uk-UA"/>
        </w:rPr>
        <w:t>15.01.2021 р.</w:t>
      </w:r>
    </w:p>
    <w:p w:rsidR="00431189" w:rsidRDefault="00431189" w:rsidP="00431189"/>
    <w:p w:rsidR="00431189" w:rsidRPr="00396714" w:rsidRDefault="00431189" w:rsidP="00431189">
      <w:pPr>
        <w:jc w:val="center"/>
        <w:rPr>
          <w:b/>
          <w:bCs/>
        </w:rPr>
      </w:pPr>
      <w:r w:rsidRPr="00396714">
        <w:rPr>
          <w:b/>
          <w:bCs/>
        </w:rPr>
        <w:t>ОГОЛОШЕННЯ</w:t>
      </w:r>
    </w:p>
    <w:p w:rsidR="00431189" w:rsidRPr="00431189" w:rsidRDefault="00431189" w:rsidP="00431189">
      <w:pPr>
        <w:jc w:val="center"/>
        <w:rPr>
          <w:b/>
          <w:bCs/>
          <w:lang w:val="uk-UA"/>
        </w:rPr>
      </w:pPr>
      <w:r w:rsidRPr="00396714">
        <w:rPr>
          <w:b/>
          <w:bCs/>
        </w:rPr>
        <w:t>про проведення конкурсних торгів (Тендер</w:t>
      </w:r>
      <w:r>
        <w:rPr>
          <w:b/>
          <w:bCs/>
          <w:lang w:val="uk-UA"/>
        </w:rPr>
        <w:t>у</w:t>
      </w:r>
      <w:r w:rsidRPr="00396714">
        <w:rPr>
          <w:b/>
          <w:bCs/>
        </w:rPr>
        <w:t>)</w:t>
      </w:r>
    </w:p>
    <w:p w:rsidR="00431189" w:rsidRPr="00223A74" w:rsidRDefault="00431189" w:rsidP="00431189">
      <w:pPr>
        <w:jc w:val="center"/>
        <w:rPr>
          <w:b/>
          <w:bCs/>
          <w:lang w:val="uk-UA"/>
        </w:rPr>
      </w:pPr>
      <w:r w:rsidRPr="00223A74">
        <w:rPr>
          <w:b/>
          <w:bCs/>
          <w:lang w:val="uk-UA"/>
        </w:rPr>
        <w:t>(далі – „Оголошення”)</w:t>
      </w:r>
    </w:p>
    <w:p w:rsidR="00431189" w:rsidRPr="00223A74" w:rsidRDefault="00431189" w:rsidP="00431189">
      <w:pPr>
        <w:rPr>
          <w:lang w:val="uk-UA"/>
        </w:rPr>
      </w:pPr>
    </w:p>
    <w:p w:rsidR="00431189" w:rsidRPr="00C944CE" w:rsidRDefault="00431189" w:rsidP="00431189">
      <w:pPr>
        <w:jc w:val="both"/>
        <w:rPr>
          <w:lang w:val="uk-UA"/>
        </w:rPr>
      </w:pPr>
      <w:r w:rsidRPr="00C944CE">
        <w:rPr>
          <w:b/>
          <w:bCs/>
          <w:lang w:val="uk-UA"/>
        </w:rPr>
        <w:t>Всеукраїнська благодійна організація «КОНВІКТУС УКРАЇНА»</w:t>
      </w:r>
      <w:r w:rsidRPr="00C944CE">
        <w:rPr>
          <w:lang w:val="uk-UA"/>
        </w:rPr>
        <w:t xml:space="preserve"> (далі – «Організатор») оголошує конкурсні торги (тендер) </w:t>
      </w:r>
      <w:r w:rsidRPr="00431189">
        <w:rPr>
          <w:lang w:val="uk-UA"/>
        </w:rPr>
        <w:t xml:space="preserve">на надання  </w:t>
      </w:r>
      <w:r>
        <w:rPr>
          <w:lang w:val="uk-UA"/>
        </w:rPr>
        <w:t>п</w:t>
      </w:r>
      <w:r w:rsidRPr="00431189">
        <w:rPr>
          <w:lang w:val="uk-UA"/>
        </w:rPr>
        <w:t>ослуг з додрукової підготовки та  виготовлення поліграфічної продукції</w:t>
      </w:r>
      <w:r w:rsidRPr="00C944CE">
        <w:rPr>
          <w:lang w:val="uk-UA"/>
        </w:rPr>
        <w:t>.</w:t>
      </w:r>
    </w:p>
    <w:p w:rsidR="00431189" w:rsidRPr="00C944CE" w:rsidRDefault="00431189" w:rsidP="00431189">
      <w:pPr>
        <w:jc w:val="both"/>
        <w:rPr>
          <w:lang w:val="uk-UA"/>
        </w:rPr>
      </w:pPr>
    </w:p>
    <w:p w:rsidR="00431189" w:rsidRDefault="00431189" w:rsidP="00431189">
      <w:pPr>
        <w:jc w:val="both"/>
        <w:rPr>
          <w:lang w:val="uk-UA"/>
        </w:rPr>
      </w:pPr>
      <w:r w:rsidRPr="00C944CE">
        <w:rPr>
          <w:b/>
          <w:bCs/>
          <w:lang w:val="uk-UA"/>
        </w:rPr>
        <w:t>Конвіктус</w:t>
      </w:r>
      <w:r w:rsidRPr="00C944CE">
        <w:rPr>
          <w:lang w:val="uk-UA"/>
        </w:rPr>
        <w:t xml:space="preserve"> – це неурядова організація, яка працює у трьох країнах світу – Швеції, Естонії та Україні, надаючи підтримку уразливим верствам населення для покращення якості їх життя та здоров’я. Діяльність нашої організації в Україні бере початок з 2006 року. Вже 14 років Конвіктус є надійним партнером державних установ та неурядових громадських організацій у реалізації програм протидії ВІЛ-інфекції, туберкульозу, інших соціально небезпечних хвороб, реінтеграції колишніх ув’язнених у суспільство та надання допомоги жінкам, які постраждали від насильства.</w:t>
      </w:r>
    </w:p>
    <w:p w:rsidR="00431189" w:rsidRPr="00635002" w:rsidRDefault="00431189" w:rsidP="00431189">
      <w:pPr>
        <w:jc w:val="both"/>
        <w:rPr>
          <w:lang w:val="uk-UA"/>
        </w:rPr>
      </w:pPr>
    </w:p>
    <w:p w:rsidR="00431189" w:rsidRPr="00C944CE" w:rsidRDefault="00431189" w:rsidP="00431189">
      <w:pPr>
        <w:rPr>
          <w:b/>
          <w:bCs/>
          <w:lang w:val="uk-UA"/>
        </w:rPr>
      </w:pPr>
      <w:r w:rsidRPr="00C944CE">
        <w:rPr>
          <w:b/>
          <w:bCs/>
          <w:lang w:val="uk-UA"/>
        </w:rPr>
        <w:t xml:space="preserve">Джерело фінансування закупівлі </w:t>
      </w:r>
    </w:p>
    <w:p w:rsidR="00431189" w:rsidRDefault="00431189" w:rsidP="00431189">
      <w:pPr>
        <w:jc w:val="both"/>
        <w:rPr>
          <w:lang w:val="uk-UA"/>
        </w:rPr>
      </w:pPr>
      <w:r w:rsidRPr="006947A6">
        <w:rPr>
          <w:lang w:val="uk-UA"/>
        </w:rPr>
        <w:t>Закупівля здійснюється в рамках всіх проектів Організації, що реалізуються за кошти грантів (субгрантів) донорів, в тому числі субгрантів, наданих відповідно до програм Глобального фонду для боротьби зі СНІДом, туберкульозом та малярією в Україні, а також субгранту донором якого є Уряд США через департамент охорони здоров’я та соціального забезпечення США/Центри контролю та профілактики захворювань, Агентство США з міжнародного розвитку (USAID)</w:t>
      </w:r>
      <w:r>
        <w:rPr>
          <w:lang w:val="uk-UA"/>
        </w:rPr>
        <w:t xml:space="preserve">, </w:t>
      </w:r>
      <w:r w:rsidRPr="00E058FC">
        <w:rPr>
          <w:lang w:val="uk-UA"/>
        </w:rPr>
        <w:t>в рамках договору про надання субгранту з Інститутом Пакт № 380-013814 від 01.10.2020 р.</w:t>
      </w:r>
      <w:r w:rsidRPr="00635002">
        <w:rPr>
          <w:lang w:val="uk-UA"/>
        </w:rPr>
        <w:t>.</w:t>
      </w:r>
    </w:p>
    <w:p w:rsidR="00431189" w:rsidRDefault="00431189" w:rsidP="00431189">
      <w:pPr>
        <w:rPr>
          <w:lang w:val="uk-UA"/>
        </w:rPr>
      </w:pPr>
    </w:p>
    <w:p w:rsidR="00431189" w:rsidRPr="00522EBD" w:rsidRDefault="00431189" w:rsidP="00431189">
      <w:pPr>
        <w:rPr>
          <w:b/>
          <w:bCs/>
          <w:lang w:val="uk-UA"/>
        </w:rPr>
      </w:pPr>
      <w:r w:rsidRPr="00522EBD">
        <w:rPr>
          <w:b/>
          <w:bCs/>
          <w:lang w:val="uk-UA"/>
        </w:rPr>
        <w:t>Умови проведення конкурсних торгів (тендеру):</w:t>
      </w:r>
    </w:p>
    <w:p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1.</w:t>
      </w:r>
      <w:r w:rsidRPr="00C944CE">
        <w:rPr>
          <w:lang w:val="uk-UA"/>
        </w:rPr>
        <w:tab/>
        <w:t xml:space="preserve">Надані учасниками конкурсного відбору </w:t>
      </w:r>
      <w:r>
        <w:rPr>
          <w:lang w:val="uk-UA"/>
        </w:rPr>
        <w:t>конкурсні (</w:t>
      </w:r>
      <w:r w:rsidRPr="00C944CE">
        <w:rPr>
          <w:lang w:val="uk-UA"/>
        </w:rPr>
        <w:t>тендерні</w:t>
      </w:r>
      <w:r>
        <w:rPr>
          <w:lang w:val="uk-UA"/>
        </w:rPr>
        <w:t>)</w:t>
      </w:r>
      <w:r w:rsidRPr="00C944CE">
        <w:rPr>
          <w:lang w:val="uk-UA"/>
        </w:rPr>
        <w:t xml:space="preserve"> пропозиції мають бути дійсними без змін упродовж не менш ніж </w:t>
      </w:r>
      <w:r>
        <w:rPr>
          <w:lang w:val="uk-UA"/>
        </w:rPr>
        <w:t>3</w:t>
      </w:r>
      <w:r w:rsidRPr="00C944CE">
        <w:rPr>
          <w:lang w:val="uk-UA"/>
        </w:rPr>
        <w:t>0 (тридцяти) днів з дня їх подачі.</w:t>
      </w:r>
    </w:p>
    <w:p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2.</w:t>
      </w:r>
      <w:r w:rsidRPr="00C944CE">
        <w:rPr>
          <w:lang w:val="uk-UA"/>
        </w:rPr>
        <w:tab/>
        <w:t>Ціни мають бути зазначені в гривнях, включаючи всі витрати, відповідно до вимог у специфікації.</w:t>
      </w:r>
    </w:p>
    <w:p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3.</w:t>
      </w:r>
      <w:r w:rsidRPr="00C944CE">
        <w:rPr>
          <w:lang w:val="uk-UA"/>
        </w:rPr>
        <w:tab/>
        <w:t>Вимоги до цінової пропозиції, організаційні вимоги та спосіб оплати – як зазначено у специфікації.</w:t>
      </w:r>
    </w:p>
    <w:p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4.</w:t>
      </w:r>
      <w:r w:rsidRPr="00C944CE">
        <w:rPr>
          <w:lang w:val="uk-UA"/>
        </w:rPr>
        <w:tab/>
        <w:t xml:space="preserve">Кінцевий термін подання цінових пропозицій – не пізніше </w:t>
      </w:r>
      <w:r>
        <w:rPr>
          <w:lang w:val="uk-UA"/>
        </w:rPr>
        <w:t>01</w:t>
      </w:r>
      <w:r w:rsidRPr="00C944CE">
        <w:rPr>
          <w:lang w:val="uk-UA"/>
        </w:rPr>
        <w:t xml:space="preserve"> </w:t>
      </w:r>
      <w:r>
        <w:rPr>
          <w:lang w:val="uk-UA"/>
        </w:rPr>
        <w:t>лютого</w:t>
      </w:r>
      <w:r w:rsidRPr="00C944CE">
        <w:rPr>
          <w:lang w:val="uk-UA"/>
        </w:rPr>
        <w:t xml:space="preserve"> 202</w:t>
      </w:r>
      <w:r>
        <w:rPr>
          <w:lang w:val="uk-UA"/>
        </w:rPr>
        <w:t>1</w:t>
      </w:r>
      <w:r w:rsidRPr="00C944CE">
        <w:rPr>
          <w:lang w:val="uk-UA"/>
        </w:rPr>
        <w:t xml:space="preserve"> року, 17.00. Всі пропозиції, отримані після кінцевого терміну, розгляду не підлягають.</w:t>
      </w:r>
    </w:p>
    <w:p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lastRenderedPageBreak/>
        <w:t>5.</w:t>
      </w:r>
      <w:r w:rsidRPr="00C944CE">
        <w:rPr>
          <w:lang w:val="uk-UA"/>
        </w:rPr>
        <w:tab/>
        <w:t>Пропозиції, подані відповідно до цього оголошення та згідно із положеннями, визначеними у документах, що додаються, оцінюватимуться, виходячи із параметрів відповідності специфікації, якості та цінових показників, з урахуванням усіх витрат та суми податків.</w:t>
      </w:r>
    </w:p>
    <w:p w:rsidR="00431189" w:rsidRDefault="00431189" w:rsidP="00431189">
      <w:pPr>
        <w:jc w:val="both"/>
        <w:rPr>
          <w:lang w:val="uk-UA"/>
        </w:rPr>
      </w:pPr>
      <w:r w:rsidRPr="0017456F">
        <w:rPr>
          <w:lang w:val="uk-UA"/>
        </w:rPr>
        <w:t>6.</w:t>
      </w:r>
      <w:r w:rsidRPr="0017456F">
        <w:rPr>
          <w:lang w:val="uk-UA"/>
        </w:rPr>
        <w:tab/>
        <w:t>Переможця конкурсу буде обрано на засіданні Комітету із затвердження закупівель, яке відбудеться не пізніше</w:t>
      </w:r>
      <w:r>
        <w:rPr>
          <w:lang w:val="uk-UA"/>
        </w:rPr>
        <w:t>,</w:t>
      </w:r>
      <w:r w:rsidRPr="0017456F">
        <w:rPr>
          <w:lang w:val="uk-UA"/>
        </w:rPr>
        <w:t xml:space="preserve"> </w:t>
      </w:r>
      <w:r>
        <w:rPr>
          <w:lang w:val="uk-UA"/>
        </w:rPr>
        <w:t>02</w:t>
      </w:r>
      <w:r w:rsidRPr="0017456F">
        <w:rPr>
          <w:lang w:val="uk-UA"/>
        </w:rPr>
        <w:t xml:space="preserve"> </w:t>
      </w:r>
      <w:r>
        <w:rPr>
          <w:lang w:val="uk-UA"/>
        </w:rPr>
        <w:t>лютого 2021</w:t>
      </w:r>
      <w:r w:rsidRPr="0017456F">
        <w:rPr>
          <w:lang w:val="uk-UA"/>
        </w:rPr>
        <w:t xml:space="preserve"> року</w:t>
      </w:r>
    </w:p>
    <w:p w:rsidR="00431189" w:rsidRPr="008319DC" w:rsidRDefault="00431189" w:rsidP="00431189">
      <w:pPr>
        <w:jc w:val="both"/>
        <w:rPr>
          <w:lang w:val="uk-UA"/>
        </w:rPr>
      </w:pPr>
      <w:r w:rsidRPr="008319DC">
        <w:rPr>
          <w:lang w:val="uk-UA"/>
        </w:rPr>
        <w:t>7.</w:t>
      </w:r>
      <w:r w:rsidRPr="008319DC">
        <w:rPr>
          <w:lang w:val="uk-UA"/>
        </w:rPr>
        <w:tab/>
        <w:t xml:space="preserve">Пропозиції повинні надсилатись кур'єром або електронною поштою, на адресу: </w:t>
      </w:r>
    </w:p>
    <w:p w:rsidR="00431189" w:rsidRPr="008319DC" w:rsidRDefault="00431189" w:rsidP="00431189">
      <w:pPr>
        <w:rPr>
          <w:b/>
          <w:bCs/>
          <w:lang w:val="uk-UA"/>
        </w:rPr>
      </w:pPr>
      <w:r w:rsidRPr="008319DC">
        <w:rPr>
          <w:b/>
          <w:bCs/>
          <w:lang w:val="uk-UA"/>
        </w:rPr>
        <w:t>ВБО «КОНВІКТУС УКРАЇНА»</w:t>
      </w:r>
    </w:p>
    <w:p w:rsidR="00431189" w:rsidRPr="008319DC" w:rsidRDefault="00431189" w:rsidP="00431189">
      <w:pPr>
        <w:rPr>
          <w:lang w:val="uk-UA"/>
        </w:rPr>
      </w:pPr>
      <w:r w:rsidRPr="008319DC">
        <w:rPr>
          <w:lang w:val="uk-UA"/>
        </w:rPr>
        <w:t>м. Київ, вул. Басейна ½, 3 повер, кабінет 301</w:t>
      </w:r>
    </w:p>
    <w:p w:rsidR="00431189" w:rsidRDefault="00431189" w:rsidP="00431189">
      <w:r>
        <w:t xml:space="preserve">Вісангірієва Олена, тел. +38 (067) 290 90 97, 044 592 58 47 </w:t>
      </w:r>
    </w:p>
    <w:p w:rsidR="00431189" w:rsidRDefault="00431189" w:rsidP="00431189">
      <w:pPr>
        <w:rPr>
          <w:u w:val="single"/>
        </w:rPr>
      </w:pPr>
      <w:r>
        <w:t xml:space="preserve">e-mail: </w:t>
      </w:r>
      <w:hyperlink r:id="rId8" w:history="1">
        <w:r w:rsidRPr="00FE2385">
          <w:rPr>
            <w:rStyle w:val="a3"/>
          </w:rPr>
          <w:t>elenaconvictus@gmail.com</w:t>
        </w:r>
      </w:hyperlink>
    </w:p>
    <w:p w:rsidR="00431189" w:rsidRPr="008319DC" w:rsidRDefault="00431189" w:rsidP="00431189">
      <w:pPr>
        <w:jc w:val="both"/>
        <w:rPr>
          <w:lang w:val="uk-UA"/>
        </w:rPr>
      </w:pPr>
      <w:r>
        <w:t>8.</w:t>
      </w:r>
      <w:r>
        <w:tab/>
      </w:r>
      <w:r w:rsidRPr="008319DC">
        <w:rPr>
          <w:lang w:val="uk-UA"/>
        </w:rPr>
        <w:t>Організатор залишає за собою право вимагати від учасників конкурсного відбору додаткові матеріали або інформацію, що підтверджує відповідність окремих положень пропозицій вимогам специфікації та/або юридичної особи, як учасника даного конкурсного відбору.</w:t>
      </w:r>
    </w:p>
    <w:p w:rsidR="00431189" w:rsidRPr="008319DC" w:rsidRDefault="00431189" w:rsidP="00431189">
      <w:pPr>
        <w:jc w:val="both"/>
        <w:rPr>
          <w:lang w:val="uk-UA"/>
        </w:rPr>
      </w:pPr>
      <w:r w:rsidRPr="008319DC">
        <w:rPr>
          <w:lang w:val="uk-UA"/>
        </w:rPr>
        <w:t>9.</w:t>
      </w:r>
      <w:r w:rsidRPr="008319DC">
        <w:rPr>
          <w:lang w:val="uk-UA"/>
        </w:rPr>
        <w:tab/>
        <w:t>Організатор залишає за собою право приймати або відхиляти будь-яку цінову пропозицію відповідно до документації і власних Політик і Процедур та право припинити процедуру конкурсного відбору й відмовитися від всіх пропозицій у будь-який час до укладення договору, не несучи, при цьому, ніякої відповідальності перед учасниками конкурсного відбору.</w:t>
      </w:r>
    </w:p>
    <w:p w:rsidR="00431189" w:rsidRDefault="00431189" w:rsidP="00431189">
      <w:pPr>
        <w:jc w:val="both"/>
        <w:rPr>
          <w:lang w:val="uk-UA"/>
        </w:rPr>
      </w:pPr>
    </w:p>
    <w:p w:rsidR="00431189" w:rsidRPr="00363940" w:rsidRDefault="00431189" w:rsidP="00431189">
      <w:pPr>
        <w:jc w:val="both"/>
        <w:rPr>
          <w:lang w:val="uk-UA"/>
        </w:rPr>
      </w:pPr>
      <w:r w:rsidRPr="00363940">
        <w:rPr>
          <w:lang w:val="uk-UA"/>
        </w:rPr>
        <w:t xml:space="preserve">Будь-які питання щодо цього тендеру необхідно надсилати у письмовому вигляді електронною поштою на адресу </w:t>
      </w:r>
      <w:r>
        <w:rPr>
          <w:lang w:val="en-US"/>
        </w:rPr>
        <w:t>elena</w:t>
      </w:r>
      <w:r w:rsidRPr="00363940">
        <w:rPr>
          <w:lang w:val="uk-UA"/>
        </w:rPr>
        <w:t>convictus@gmail.com</w:t>
      </w:r>
    </w:p>
    <w:p w:rsidR="00431189" w:rsidRDefault="00431189" w:rsidP="00431189">
      <w:pPr>
        <w:jc w:val="both"/>
        <w:rPr>
          <w:lang w:val="uk-UA"/>
        </w:rPr>
      </w:pPr>
    </w:p>
    <w:p w:rsidR="00431189" w:rsidRPr="00363940" w:rsidRDefault="00431189" w:rsidP="00431189">
      <w:pPr>
        <w:jc w:val="both"/>
        <w:rPr>
          <w:lang w:val="uk-UA"/>
        </w:rPr>
      </w:pPr>
      <w:r w:rsidRPr="00363940">
        <w:rPr>
          <w:lang w:val="uk-UA"/>
        </w:rPr>
        <w:t>Посадові особи Організатора, уповноважені здійснювати зв'язок з учасниками:</w:t>
      </w:r>
    </w:p>
    <w:p w:rsidR="00431189" w:rsidRPr="00363940" w:rsidRDefault="00431189" w:rsidP="00431189">
      <w:pPr>
        <w:jc w:val="both"/>
        <w:rPr>
          <w:lang w:val="uk-UA"/>
        </w:rPr>
      </w:pPr>
      <w:r w:rsidRPr="00363940">
        <w:rPr>
          <w:lang w:val="uk-UA"/>
        </w:rPr>
        <w:t xml:space="preserve">Вісангірієва Олена, тел. +38 (067) 290 90 97, 044 592 58 47 </w:t>
      </w:r>
    </w:p>
    <w:p w:rsidR="00431189" w:rsidRPr="00363940" w:rsidRDefault="00431189" w:rsidP="00431189">
      <w:pPr>
        <w:jc w:val="both"/>
        <w:rPr>
          <w:lang w:val="uk-UA"/>
        </w:rPr>
      </w:pPr>
      <w:r w:rsidRPr="00363940">
        <w:rPr>
          <w:lang w:val="uk-UA"/>
        </w:rPr>
        <w:t xml:space="preserve">e-mail: </w:t>
      </w:r>
      <w:hyperlink r:id="rId9" w:history="1">
        <w:r w:rsidRPr="00610803">
          <w:rPr>
            <w:rStyle w:val="a3"/>
            <w:lang w:val="uk-UA"/>
          </w:rPr>
          <w:t>elenaconvictus@gmail.com</w:t>
        </w:r>
      </w:hyperlink>
      <w:r>
        <w:rPr>
          <w:lang w:val="uk-UA"/>
        </w:rPr>
        <w:t xml:space="preserve"> </w:t>
      </w:r>
    </w:p>
    <w:p w:rsidR="00431189" w:rsidRDefault="00431189" w:rsidP="00431189">
      <w:pPr>
        <w:jc w:val="both"/>
        <w:rPr>
          <w:lang w:val="uk-UA"/>
        </w:rPr>
      </w:pPr>
    </w:p>
    <w:p w:rsidR="00431189" w:rsidRPr="00363940" w:rsidRDefault="00431189" w:rsidP="00431189">
      <w:pPr>
        <w:jc w:val="both"/>
        <w:rPr>
          <w:lang w:val="uk-UA"/>
        </w:rPr>
      </w:pPr>
      <w:r w:rsidRPr="00363940">
        <w:rPr>
          <w:lang w:val="uk-UA"/>
        </w:rPr>
        <w:t xml:space="preserve">Додатки: </w:t>
      </w:r>
    </w:p>
    <w:p w:rsidR="00431189" w:rsidRPr="008319DC" w:rsidRDefault="00431189" w:rsidP="00431189">
      <w:pPr>
        <w:jc w:val="both"/>
        <w:rPr>
          <w:lang w:val="uk-UA"/>
        </w:rPr>
      </w:pPr>
      <w:r w:rsidRPr="00363940">
        <w:rPr>
          <w:lang w:val="uk-UA"/>
        </w:rPr>
        <w:t>1.</w:t>
      </w:r>
      <w:r w:rsidRPr="00363940">
        <w:rPr>
          <w:lang w:val="uk-UA"/>
        </w:rPr>
        <w:tab/>
        <w:t xml:space="preserve">Специфікація з </w:t>
      </w:r>
      <w:r>
        <w:rPr>
          <w:lang w:val="uk-UA"/>
        </w:rPr>
        <w:t>Д</w:t>
      </w:r>
      <w:r w:rsidRPr="00363940">
        <w:rPr>
          <w:lang w:val="uk-UA"/>
        </w:rPr>
        <w:t>одатками</w:t>
      </w:r>
      <w:r>
        <w:rPr>
          <w:lang w:val="uk-UA"/>
        </w:rPr>
        <w:t xml:space="preserve"> 1,2,3 та 4</w:t>
      </w:r>
      <w:r w:rsidRPr="00363940">
        <w:rPr>
          <w:lang w:val="uk-UA"/>
        </w:rPr>
        <w:t>.</w:t>
      </w:r>
      <w:r w:rsidRPr="00363940">
        <w:rPr>
          <w:lang w:val="uk-UA"/>
        </w:rPr>
        <w:tab/>
      </w:r>
    </w:p>
    <w:p w:rsidR="00431189" w:rsidRDefault="00431189" w:rsidP="00431189">
      <w:pPr>
        <w:rPr>
          <w:b/>
          <w:bCs/>
          <w:lang w:val="uk-UA"/>
        </w:rPr>
      </w:pPr>
    </w:p>
    <w:p w:rsidR="00431189" w:rsidRDefault="00431189" w:rsidP="00431189">
      <w:pPr>
        <w:rPr>
          <w:lang w:val="uk-UA"/>
        </w:rPr>
      </w:pPr>
    </w:p>
    <w:p w:rsidR="00431189" w:rsidRPr="00D07F2C" w:rsidRDefault="00431189" w:rsidP="00431189">
      <w:pPr>
        <w:widowControl w:val="0"/>
        <w:jc w:val="both"/>
        <w:rPr>
          <w:rFonts w:eastAsia="Arial"/>
          <w:b/>
          <w:bCs/>
          <w:lang w:val="uk-UA"/>
        </w:rPr>
      </w:pPr>
      <w:r w:rsidRPr="00D07F2C">
        <w:rPr>
          <w:rFonts w:eastAsia="Arial"/>
          <w:b/>
          <w:bCs/>
          <w:lang w:val="uk-UA"/>
        </w:rPr>
        <w:t>ЗВЕРНІТЬ УВАГУ!</w:t>
      </w:r>
    </w:p>
    <w:p w:rsidR="00431189" w:rsidRDefault="00431189" w:rsidP="00431189">
      <w:pPr>
        <w:widowControl w:val="0"/>
        <w:jc w:val="both"/>
        <w:rPr>
          <w:rFonts w:eastAsia="Arial"/>
          <w:b/>
          <w:bCs/>
          <w:lang w:val="uk-UA"/>
        </w:rPr>
      </w:pPr>
      <w:r w:rsidRPr="00D07F2C">
        <w:rPr>
          <w:rFonts w:eastAsia="Arial"/>
          <w:lang w:val="uk-UA"/>
        </w:rPr>
        <w:t xml:space="preserve">Закупівля частини товарів та послуг, передбачених предметом закупівлі, за кошти субгрантів, наданих відповідно до програм Глобального фонду для боротьби зі СНІДом, туберкульозом та малярією в Україні, здійснюється без ПДВ (відповідно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СНІДом, туберкульозом та малярією в Україні, що виконуються відповідно до закону, </w:t>
      </w:r>
      <w:r w:rsidRPr="00D07F2C">
        <w:rPr>
          <w:rFonts w:eastAsia="Arial"/>
          <w:b/>
          <w:bCs/>
          <w:lang w:val="uk-UA"/>
        </w:rPr>
        <w:t>звільняються від оподаткування податком на додану вартість операції з постачання на митній території України</w:t>
      </w:r>
      <w:r w:rsidRPr="00D07F2C">
        <w:rPr>
          <w:rFonts w:eastAsia="Arial"/>
          <w:lang w:val="uk-UA"/>
        </w:rPr>
        <w:t xml:space="preserve"> </w:t>
      </w:r>
      <w:r w:rsidRPr="00D07F2C">
        <w:rPr>
          <w:rFonts w:eastAsia="Arial"/>
          <w:b/>
          <w:bCs/>
          <w:lang w:val="uk-UA"/>
        </w:rPr>
        <w:t>товарів (крім підакцизних) та надання послуг, якщо такі товари/послуги оплачуються за рахунок грантів (субгрантів), наданих відповідно до програм Глобального фонду для боротьби із СНІДом, туберкульозом та малярією в Україні, що виконуються відповідно до закону).</w:t>
      </w:r>
    </w:p>
    <w:p w:rsidR="00431189" w:rsidRPr="00D07F2C" w:rsidRDefault="00431189" w:rsidP="00431189">
      <w:pPr>
        <w:widowControl w:val="0"/>
        <w:jc w:val="both"/>
        <w:rPr>
          <w:rFonts w:eastAsia="Arial"/>
          <w:b/>
          <w:bCs/>
          <w:lang w:val="uk-UA"/>
        </w:rPr>
      </w:pPr>
    </w:p>
    <w:p w:rsidR="00431189" w:rsidRDefault="00431189" w:rsidP="00431189">
      <w:pPr>
        <w:widowControl w:val="0"/>
        <w:jc w:val="both"/>
        <w:rPr>
          <w:rFonts w:eastAsia="Arial"/>
        </w:rPr>
      </w:pPr>
      <w:r w:rsidRPr="00D07F2C">
        <w:rPr>
          <w:rFonts w:eastAsia="Arial"/>
        </w:rPr>
        <w:t>Закупівля іншої частини товарів та послуг, передбачених предметом закупівлі, за кошти інших донорів (не в рамках програм Глобального фонду для боротьби із СНІДом, туберкульозом та малярією в Україні), може здійснюватись з ПДВ.</w:t>
      </w:r>
    </w:p>
    <w:p w:rsidR="00431189" w:rsidRDefault="00431189" w:rsidP="00431189">
      <w:pPr>
        <w:widowControl w:val="0"/>
        <w:jc w:val="both"/>
        <w:rPr>
          <w:rFonts w:eastAsia="Arial"/>
          <w:lang w:val="uk-UA"/>
        </w:rPr>
      </w:pPr>
      <w:r>
        <w:rPr>
          <w:rFonts w:eastAsia="Arial"/>
          <w:lang w:val="uk-UA"/>
        </w:rPr>
        <w:t xml:space="preserve">  </w:t>
      </w:r>
    </w:p>
    <w:p w:rsidR="00431189" w:rsidRDefault="00431189" w:rsidP="00431189">
      <w:pPr>
        <w:widowControl w:val="0"/>
        <w:jc w:val="both"/>
        <w:rPr>
          <w:rFonts w:eastAsia="Arial"/>
          <w:lang w:val="uk-UA"/>
        </w:rPr>
      </w:pPr>
    </w:p>
    <w:p w:rsidR="00431189" w:rsidRDefault="00431189" w:rsidP="00431189">
      <w:pPr>
        <w:widowControl w:val="0"/>
        <w:jc w:val="both"/>
        <w:rPr>
          <w:rFonts w:eastAsia="Arial"/>
          <w:lang w:val="uk-UA"/>
        </w:rPr>
      </w:pPr>
    </w:p>
    <w:p w:rsidR="00431189" w:rsidRDefault="00431189" w:rsidP="00431189">
      <w:pPr>
        <w:widowControl w:val="0"/>
        <w:jc w:val="both"/>
        <w:rPr>
          <w:rFonts w:eastAsia="Arial"/>
          <w:lang w:val="uk-UA"/>
        </w:rPr>
      </w:pPr>
    </w:p>
    <w:p w:rsidR="00431189" w:rsidRDefault="00431189" w:rsidP="00431189">
      <w:pPr>
        <w:widowControl w:val="0"/>
        <w:jc w:val="both"/>
        <w:rPr>
          <w:rFonts w:eastAsia="Arial"/>
          <w:lang w:val="uk-UA"/>
        </w:rPr>
      </w:pPr>
    </w:p>
    <w:p w:rsidR="00431189" w:rsidRDefault="00431189" w:rsidP="00431189">
      <w:pPr>
        <w:widowControl w:val="0"/>
        <w:jc w:val="both"/>
        <w:rPr>
          <w:rFonts w:eastAsia="Arial"/>
          <w:lang w:val="uk-UA"/>
        </w:rPr>
      </w:pPr>
    </w:p>
    <w:p w:rsidR="00431189" w:rsidRDefault="00431189" w:rsidP="00431189">
      <w:pPr>
        <w:widowControl w:val="0"/>
        <w:jc w:val="both"/>
        <w:rPr>
          <w:rFonts w:eastAsia="Arial"/>
          <w:lang w:val="uk-UA"/>
        </w:rPr>
      </w:pPr>
    </w:p>
    <w:p w:rsidR="00431189" w:rsidRDefault="00431189" w:rsidP="00431189">
      <w:pPr>
        <w:widowControl w:val="0"/>
        <w:jc w:val="both"/>
        <w:rPr>
          <w:rFonts w:eastAsia="Arial"/>
          <w:lang w:val="uk-UA"/>
        </w:rPr>
      </w:pPr>
    </w:p>
    <w:p w:rsidR="00431189" w:rsidRPr="00431189" w:rsidRDefault="00431189" w:rsidP="00431189">
      <w:pPr>
        <w:keepNext/>
        <w:spacing w:before="240" w:after="60"/>
        <w:jc w:val="center"/>
        <w:outlineLvl w:val="0"/>
        <w:rPr>
          <w:b/>
          <w:bCs/>
          <w:kern w:val="32"/>
          <w:lang w:val="uk-UA"/>
        </w:rPr>
      </w:pPr>
      <w:r w:rsidRPr="00431189">
        <w:rPr>
          <w:rFonts w:eastAsia="Arial"/>
          <w:b/>
          <w:bCs/>
          <w:iCs/>
          <w:lang w:val="uk-UA"/>
        </w:rPr>
        <w:t xml:space="preserve">Додаток 1 до Специфікації на надання Послуг </w:t>
      </w:r>
      <w:r w:rsidRPr="00431189">
        <w:rPr>
          <w:rFonts w:eastAsia="Arial"/>
          <w:b/>
          <w:lang w:val="uk-UA"/>
        </w:rPr>
        <w:t>з додрукової підготовки та  виготовлення поліграфічної продукції</w:t>
      </w:r>
    </w:p>
    <w:p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  <w:r w:rsidRPr="00431189">
        <w:rPr>
          <w:rFonts w:eastAsia="Arial"/>
          <w:lang w:val="uk-UA"/>
        </w:rPr>
        <w:t>Будь ласка, заповніть та підпишіть цю форму на знак підтвердження вашої згоди із наведеними нижче умовами.</w:t>
      </w:r>
    </w:p>
    <w:p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</w:p>
    <w:p w:rsidR="00431189" w:rsidRPr="00431189" w:rsidRDefault="00431189" w:rsidP="00431189">
      <w:pPr>
        <w:widowControl w:val="0"/>
        <w:suppressAutoHyphens/>
        <w:jc w:val="both"/>
        <w:rPr>
          <w:rFonts w:eastAsia="Arial"/>
          <w:b/>
          <w:bCs/>
          <w:i/>
          <w:iCs/>
          <w:lang w:val="uk-UA"/>
        </w:rPr>
      </w:pPr>
      <w:r w:rsidRPr="00431189">
        <w:rPr>
          <w:rFonts w:eastAsia="Arial"/>
          <w:b/>
          <w:bCs/>
          <w:i/>
          <w:iCs/>
          <w:lang w:val="uk-UA"/>
        </w:rPr>
        <w:t>Кому</w:t>
      </w:r>
      <w:r w:rsidRPr="00431189">
        <w:rPr>
          <w:rFonts w:eastAsia="Arial"/>
          <w:i/>
          <w:iCs/>
          <w:lang w:val="uk-UA"/>
        </w:rPr>
        <w:t xml:space="preserve">: </w:t>
      </w:r>
      <w:r w:rsidRPr="00431189">
        <w:rPr>
          <w:rFonts w:eastAsia="Arial"/>
          <w:b/>
          <w:bCs/>
          <w:i/>
          <w:iCs/>
          <w:lang w:val="uk-UA"/>
        </w:rPr>
        <w:t>ВБО «КОНВІКТУС УКРАЇНА»</w:t>
      </w:r>
    </w:p>
    <w:p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Пані та/або панове!</w:t>
      </w:r>
    </w:p>
    <w:p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Після розгляду Тендерної документації, отримання якої цим підтверджується, ми, що підписалися нижче, пропонуємо надавати послуги з додрукової підготовки та  виготовлення поліграфічної продукції відповідно до зазначеної Тендерної документації за цінами, що визначені у документі, що додається, та що є частиною цієї Заявки.</w:t>
      </w:r>
    </w:p>
    <w:p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У разі прийняття нашої Заявки ми зобов’язуємося надати гарантії виконання у формі, у розмірі та в межах часових рамок, визначених у Тендерній документації.</w:t>
      </w:r>
    </w:p>
    <w:p w:rsidR="00431189" w:rsidRDefault="00431189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  <w:r w:rsidRPr="00431189">
        <w:rPr>
          <w:rFonts w:eastAsia="Arial"/>
          <w:lang w:val="uk-UA"/>
        </w:rPr>
        <w:t>Ми гарантуємо, що ця Заявка залишатиметься в силі протягом Строку дії Заявки, зазначеного у Тендерному оголошенні, та гарантуємо, що ми нестимемо зобов'язання за нею і вона може бути прийнята у будь-який момент до завершення Строку дії Заявки.</w:t>
      </w:r>
    </w:p>
    <w:p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lang w:val="uk-UA"/>
        </w:rPr>
        <w:t xml:space="preserve">Ми погоджуємось на звільнення операції від податку на додану вартість та  оплату послуг без податку на додану вартість </w:t>
      </w:r>
      <w:r w:rsidR="00BD249E" w:rsidRPr="00BD249E">
        <w:rPr>
          <w:lang w:val="uk-UA"/>
        </w:rPr>
        <w:t>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СНІДом, туберкульозом та малярією в Україні</w:t>
      </w:r>
      <w:r>
        <w:rPr>
          <w:lang w:val="uk-UA"/>
        </w:rPr>
        <w:t>.</w:t>
      </w:r>
    </w:p>
    <w:p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До моменту підготовки та підписання Договору ця Заявка, разом із вашим письмовим підтвердженням прийняття такої Заявки та повідомленням про виграш у тендері, становить Договір між нашими сторонами, що має обов'язковий характер.</w:t>
      </w:r>
    </w:p>
    <w:p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Ми розуміємо, що ваша організація не зобов'язана приймати Заявку із найнижчою заявленою ціною або будь-яку іншу Заявку, яка може бути вами отримана.</w:t>
      </w:r>
    </w:p>
    <w:p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Ми засвідчуємо/підтверджуємо, що маємо належні права для укладання Договору.</w:t>
      </w:r>
    </w:p>
    <w:p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Дата: ________________ 202</w:t>
      </w:r>
      <w:r>
        <w:rPr>
          <w:rFonts w:eastAsia="Arial"/>
          <w:lang w:val="uk-UA"/>
        </w:rPr>
        <w:t>1</w:t>
      </w:r>
      <w:r w:rsidRPr="00431189">
        <w:rPr>
          <w:rFonts w:eastAsia="Arial"/>
          <w:lang w:val="uk-UA"/>
        </w:rPr>
        <w:t xml:space="preserve"> р.</w:t>
      </w:r>
    </w:p>
    <w:p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:rsidR="00431189" w:rsidRPr="00431189" w:rsidRDefault="00431189" w:rsidP="00431189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lang w:val="uk-UA"/>
        </w:rPr>
      </w:pPr>
      <w:r w:rsidRPr="00431189">
        <w:rPr>
          <w:u w:val="single"/>
          <w:lang w:val="uk-UA"/>
        </w:rPr>
        <w:tab/>
      </w:r>
      <w:r w:rsidRPr="00431189">
        <w:rPr>
          <w:lang w:val="uk-UA"/>
        </w:rPr>
        <w:tab/>
      </w:r>
      <w:r w:rsidRPr="00431189">
        <w:rPr>
          <w:u w:val="single"/>
          <w:lang w:val="uk-UA"/>
        </w:rPr>
        <w:tab/>
      </w:r>
    </w:p>
    <w:p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rFonts w:eastAsia="Arial"/>
          <w:i/>
          <w:iCs/>
          <w:lang w:val="uk-UA"/>
        </w:rPr>
      </w:pPr>
      <w:r w:rsidRPr="00431189">
        <w:rPr>
          <w:rFonts w:eastAsia="Arial"/>
          <w:i/>
          <w:iCs/>
          <w:lang w:val="uk-UA"/>
        </w:rPr>
        <w:t>[підпис]</w:t>
      </w:r>
      <w:r w:rsidRPr="00431189">
        <w:rPr>
          <w:rFonts w:eastAsia="Arial"/>
          <w:i/>
          <w:iCs/>
          <w:lang w:val="uk-UA"/>
        </w:rPr>
        <w:tab/>
      </w:r>
    </w:p>
    <w:p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rFonts w:eastAsia="Arial"/>
          <w:i/>
          <w:iCs/>
          <w:lang w:val="uk-UA"/>
        </w:rPr>
      </w:pPr>
    </w:p>
    <w:p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rFonts w:eastAsia="Arial"/>
          <w:i/>
          <w:iCs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  <w:r w:rsidRPr="00431189">
        <w:rPr>
          <w:rFonts w:eastAsia="Arial"/>
          <w:b/>
          <w:lang w:val="uk-UA"/>
        </w:rPr>
        <w:t>Додаток 2</w:t>
      </w:r>
      <w:r w:rsidRPr="00431189">
        <w:rPr>
          <w:rFonts w:eastAsia="Arial"/>
          <w:lang w:val="uk-UA"/>
        </w:rPr>
        <w:t xml:space="preserve"> </w:t>
      </w:r>
      <w:r w:rsidRPr="00431189">
        <w:rPr>
          <w:rFonts w:eastAsia="Arial"/>
          <w:b/>
          <w:lang w:val="uk-UA"/>
        </w:rPr>
        <w:t xml:space="preserve">до Специфікації на надання </w:t>
      </w:r>
      <w:r w:rsidRPr="00431189">
        <w:rPr>
          <w:lang w:val="uk-UA"/>
        </w:rPr>
        <w:t xml:space="preserve"> </w:t>
      </w:r>
      <w:r w:rsidRPr="00431189">
        <w:rPr>
          <w:rFonts w:eastAsia="Arial"/>
          <w:b/>
          <w:lang w:val="uk-UA"/>
        </w:rPr>
        <w:t>Послуг з додрукової підготовки та  виготовлення поліграфічної продукції</w:t>
      </w:r>
    </w:p>
    <w:p w:rsidR="00431189" w:rsidRPr="00431189" w:rsidRDefault="00431189" w:rsidP="00431189">
      <w:pPr>
        <w:keepNext/>
        <w:spacing w:before="240" w:after="60"/>
        <w:jc w:val="center"/>
        <w:outlineLvl w:val="0"/>
        <w:rPr>
          <w:b/>
          <w:bCs/>
          <w:kern w:val="32"/>
          <w:lang w:val="uk-UA"/>
        </w:rPr>
      </w:pPr>
      <w:r w:rsidRPr="00431189">
        <w:rPr>
          <w:rFonts w:eastAsia="Arial"/>
          <w:b/>
          <w:bCs/>
          <w:iCs/>
          <w:lang w:val="uk-UA"/>
        </w:rPr>
        <w:t>Загальна інформація</w:t>
      </w:r>
    </w:p>
    <w:p w:rsidR="00431189" w:rsidRPr="00431189" w:rsidRDefault="00431189" w:rsidP="00431189">
      <w:pPr>
        <w:widowControl w:val="0"/>
        <w:ind w:firstLine="540"/>
        <w:rPr>
          <w:lang w:val="uk-UA"/>
        </w:rPr>
      </w:pPr>
    </w:p>
    <w:p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Будь ласка, заповніть таблицю нижче</w:t>
      </w:r>
    </w:p>
    <w:p w:rsidR="00431189" w:rsidRPr="00431189" w:rsidRDefault="00431189" w:rsidP="00431189">
      <w:pPr>
        <w:widowControl w:val="0"/>
        <w:ind w:firstLine="540"/>
        <w:rPr>
          <w:lang w:val="uk-UA"/>
        </w:rPr>
      </w:pPr>
    </w:p>
    <w:p w:rsidR="00431189" w:rsidRPr="00431189" w:rsidRDefault="00431189" w:rsidP="00431189">
      <w:pPr>
        <w:widowControl w:val="0"/>
        <w:ind w:firstLine="540"/>
        <w:rPr>
          <w:lang w:val="uk-U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26"/>
        <w:gridCol w:w="3766"/>
      </w:tblGrid>
      <w:tr w:rsidR="00431189" w:rsidRPr="00431189" w:rsidTr="00590071">
        <w:tc>
          <w:tcPr>
            <w:tcW w:w="648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1.</w:t>
            </w:r>
          </w:p>
        </w:tc>
        <w:tc>
          <w:tcPr>
            <w:tcW w:w="512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Повна назва учасника</w:t>
            </w:r>
          </w:p>
        </w:tc>
        <w:tc>
          <w:tcPr>
            <w:tcW w:w="376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590071">
        <w:tc>
          <w:tcPr>
            <w:tcW w:w="648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2.</w:t>
            </w:r>
          </w:p>
        </w:tc>
        <w:tc>
          <w:tcPr>
            <w:tcW w:w="512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Юридична адреса учасника</w:t>
            </w:r>
          </w:p>
        </w:tc>
        <w:tc>
          <w:tcPr>
            <w:tcW w:w="376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590071">
        <w:tc>
          <w:tcPr>
            <w:tcW w:w="648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3.</w:t>
            </w:r>
          </w:p>
        </w:tc>
        <w:tc>
          <w:tcPr>
            <w:tcW w:w="512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Фактична адреса учасника</w:t>
            </w:r>
          </w:p>
        </w:tc>
        <w:tc>
          <w:tcPr>
            <w:tcW w:w="376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590071">
        <w:tc>
          <w:tcPr>
            <w:tcW w:w="648" w:type="dxa"/>
          </w:tcPr>
          <w:p w:rsidR="00431189" w:rsidRPr="00431189" w:rsidRDefault="00431189" w:rsidP="00590071">
            <w:pPr>
              <w:widowControl w:val="0"/>
              <w:rPr>
                <w:rFonts w:eastAsia="Arial"/>
                <w:lang w:val="uk-UA"/>
              </w:rPr>
            </w:pPr>
            <w:r w:rsidRPr="00431189">
              <w:rPr>
                <w:rFonts w:eastAsia="Arial"/>
                <w:lang w:val="uk-UA"/>
              </w:rPr>
              <w:t>4</w:t>
            </w:r>
          </w:p>
        </w:tc>
        <w:tc>
          <w:tcPr>
            <w:tcW w:w="5126" w:type="dxa"/>
          </w:tcPr>
          <w:p w:rsidR="00431189" w:rsidRPr="00431189" w:rsidRDefault="00431189" w:rsidP="00590071">
            <w:pPr>
              <w:widowControl w:val="0"/>
              <w:rPr>
                <w:rFonts w:eastAsia="Arial"/>
                <w:lang w:val="uk-UA"/>
              </w:rPr>
            </w:pPr>
            <w:r w:rsidRPr="00431189">
              <w:rPr>
                <w:rFonts w:eastAsia="Arial"/>
                <w:lang w:val="uk-UA"/>
              </w:rPr>
              <w:t>Електронна пошта</w:t>
            </w:r>
          </w:p>
        </w:tc>
        <w:tc>
          <w:tcPr>
            <w:tcW w:w="376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590071">
        <w:tblPrEx>
          <w:tblLook w:val="04A0"/>
        </w:tblPrEx>
        <w:tc>
          <w:tcPr>
            <w:tcW w:w="648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5</w:t>
            </w:r>
          </w:p>
        </w:tc>
        <w:tc>
          <w:tcPr>
            <w:tcW w:w="512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Керівник компанії: посада, ПІБ</w:t>
            </w:r>
          </w:p>
        </w:tc>
        <w:tc>
          <w:tcPr>
            <w:tcW w:w="376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590071">
        <w:tblPrEx>
          <w:tblLook w:val="04A0"/>
        </w:tblPrEx>
        <w:tc>
          <w:tcPr>
            <w:tcW w:w="648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6</w:t>
            </w:r>
          </w:p>
        </w:tc>
        <w:tc>
          <w:tcPr>
            <w:tcW w:w="512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 xml:space="preserve">Контактний номер телефону керівника </w:t>
            </w:r>
          </w:p>
        </w:tc>
        <w:tc>
          <w:tcPr>
            <w:tcW w:w="376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590071">
        <w:tblPrEx>
          <w:tblLook w:val="04A0"/>
        </w:tblPrEx>
        <w:tc>
          <w:tcPr>
            <w:tcW w:w="648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7</w:t>
            </w:r>
          </w:p>
        </w:tc>
        <w:tc>
          <w:tcPr>
            <w:tcW w:w="512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Контактна особа з питань подання Заявки</w:t>
            </w:r>
          </w:p>
        </w:tc>
        <w:tc>
          <w:tcPr>
            <w:tcW w:w="376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590071">
        <w:tblPrEx>
          <w:tblLook w:val="04A0"/>
        </w:tblPrEx>
        <w:tc>
          <w:tcPr>
            <w:tcW w:w="648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8</w:t>
            </w:r>
          </w:p>
        </w:tc>
        <w:tc>
          <w:tcPr>
            <w:tcW w:w="512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Номер телефону контактної особи</w:t>
            </w:r>
          </w:p>
        </w:tc>
        <w:tc>
          <w:tcPr>
            <w:tcW w:w="376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590071">
        <w:tblPrEx>
          <w:tblLook w:val="04A0"/>
        </w:tblPrEx>
        <w:tc>
          <w:tcPr>
            <w:tcW w:w="648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9</w:t>
            </w:r>
          </w:p>
        </w:tc>
        <w:tc>
          <w:tcPr>
            <w:tcW w:w="512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 xml:space="preserve">Номер факсу </w:t>
            </w:r>
          </w:p>
        </w:tc>
        <w:tc>
          <w:tcPr>
            <w:tcW w:w="376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590071">
        <w:tblPrEx>
          <w:tblLook w:val="04A0"/>
        </w:tblPrEx>
        <w:tc>
          <w:tcPr>
            <w:tcW w:w="648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10</w:t>
            </w:r>
          </w:p>
        </w:tc>
        <w:tc>
          <w:tcPr>
            <w:tcW w:w="512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Наявні технічні можливості</w:t>
            </w:r>
          </w:p>
        </w:tc>
        <w:tc>
          <w:tcPr>
            <w:tcW w:w="376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590071">
        <w:tblPrEx>
          <w:tblLook w:val="04A0"/>
        </w:tblPrEx>
        <w:tc>
          <w:tcPr>
            <w:tcW w:w="648" w:type="dxa"/>
          </w:tcPr>
          <w:p w:rsidR="00431189" w:rsidRPr="00431189" w:rsidRDefault="00431189" w:rsidP="00590071">
            <w:pPr>
              <w:widowControl w:val="0"/>
              <w:rPr>
                <w:rFonts w:eastAsia="Arial"/>
                <w:lang w:val="uk-UA"/>
              </w:rPr>
            </w:pPr>
            <w:r w:rsidRPr="00431189">
              <w:rPr>
                <w:rFonts w:eastAsia="Arial"/>
                <w:lang w:val="uk-UA"/>
              </w:rPr>
              <w:t>11</w:t>
            </w:r>
          </w:p>
        </w:tc>
        <w:tc>
          <w:tcPr>
            <w:tcW w:w="512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Кількість персоналу</w:t>
            </w:r>
          </w:p>
        </w:tc>
        <w:tc>
          <w:tcPr>
            <w:tcW w:w="3766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</w:tbl>
    <w:p w:rsidR="00431189" w:rsidRPr="00431189" w:rsidRDefault="00431189" w:rsidP="00431189">
      <w:pPr>
        <w:widowControl w:val="0"/>
        <w:ind w:firstLine="540"/>
        <w:rPr>
          <w:lang w:val="uk-UA"/>
        </w:rPr>
      </w:pPr>
    </w:p>
    <w:p w:rsidR="00431189" w:rsidRPr="00431189" w:rsidRDefault="00431189" w:rsidP="00431189">
      <w:pPr>
        <w:widowControl w:val="0"/>
        <w:suppressAutoHyphens/>
        <w:jc w:val="both"/>
        <w:rPr>
          <w:rFonts w:eastAsia="Arial"/>
          <w:lang w:val="uk-UA"/>
        </w:rPr>
      </w:pPr>
    </w:p>
    <w:p w:rsidR="00431189" w:rsidRPr="00431189" w:rsidRDefault="00431189" w:rsidP="00431189">
      <w:pPr>
        <w:widowControl w:val="0"/>
        <w:suppressAutoHyphens/>
        <w:jc w:val="both"/>
        <w:rPr>
          <w:rFonts w:eastAsia="Arial"/>
          <w:lang w:val="uk-UA"/>
        </w:rPr>
      </w:pPr>
    </w:p>
    <w:p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Дата: ________________ 202</w:t>
      </w:r>
      <w:r>
        <w:rPr>
          <w:rFonts w:eastAsia="Arial"/>
          <w:lang w:val="uk-UA"/>
        </w:rPr>
        <w:t>1</w:t>
      </w:r>
      <w:r w:rsidRPr="00431189">
        <w:rPr>
          <w:rFonts w:eastAsia="Arial"/>
          <w:lang w:val="uk-UA"/>
        </w:rPr>
        <w:t xml:space="preserve"> р.</w:t>
      </w:r>
    </w:p>
    <w:p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:rsidR="00431189" w:rsidRPr="00431189" w:rsidRDefault="00431189" w:rsidP="00431189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lang w:val="uk-UA"/>
        </w:rPr>
      </w:pPr>
      <w:r w:rsidRPr="00431189">
        <w:rPr>
          <w:u w:val="single"/>
          <w:lang w:val="uk-UA"/>
        </w:rPr>
        <w:tab/>
      </w:r>
      <w:r w:rsidRPr="00431189">
        <w:rPr>
          <w:lang w:val="uk-UA"/>
        </w:rPr>
        <w:tab/>
      </w:r>
      <w:r w:rsidRPr="00431189">
        <w:rPr>
          <w:u w:val="single"/>
          <w:lang w:val="uk-UA"/>
        </w:rPr>
        <w:tab/>
      </w:r>
    </w:p>
    <w:p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lang w:val="uk-UA"/>
        </w:rPr>
      </w:pPr>
      <w:r w:rsidRPr="00431189">
        <w:rPr>
          <w:rFonts w:eastAsia="Arial"/>
          <w:i/>
          <w:iCs/>
          <w:lang w:val="uk-UA"/>
        </w:rPr>
        <w:t>[підпис]</w:t>
      </w:r>
      <w:r w:rsidRPr="00431189">
        <w:rPr>
          <w:rFonts w:eastAsia="Arial"/>
          <w:i/>
          <w:iCs/>
          <w:lang w:val="uk-UA"/>
        </w:rPr>
        <w:tab/>
        <w:t>[що виступає у якості]</w:t>
      </w:r>
    </w:p>
    <w:p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:rsidR="00431189" w:rsidRPr="00431189" w:rsidRDefault="00431189" w:rsidP="00431189">
      <w:pPr>
        <w:ind w:right="-1"/>
        <w:jc w:val="both"/>
        <w:rPr>
          <w:bCs/>
          <w:iCs/>
          <w:lang w:val="uk-UA"/>
        </w:rPr>
      </w:pPr>
      <w:r w:rsidRPr="00431189">
        <w:rPr>
          <w:rFonts w:eastAsia="Arial"/>
          <w:lang w:val="uk-UA"/>
        </w:rPr>
        <w:t>Що має належні повноваження на підписання Заявки від імені та за дорученням</w:t>
      </w:r>
    </w:p>
    <w:p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lang w:val="uk-UA"/>
        </w:rPr>
      </w:pPr>
    </w:p>
    <w:p w:rsidR="00431189" w:rsidRPr="00431189" w:rsidRDefault="00431189" w:rsidP="00431189">
      <w:pPr>
        <w:widowControl w:val="0"/>
        <w:tabs>
          <w:tab w:val="right" w:pos="8640"/>
        </w:tabs>
        <w:suppressAutoHyphens/>
        <w:ind w:right="708"/>
        <w:jc w:val="both"/>
        <w:rPr>
          <w:u w:val="single"/>
          <w:lang w:val="uk-UA"/>
        </w:rPr>
      </w:pPr>
    </w:p>
    <w:p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b/>
          <w:lang w:val="uk-UA"/>
        </w:rPr>
      </w:pPr>
    </w:p>
    <w:p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b/>
          <w:lang w:val="uk-UA"/>
        </w:rPr>
      </w:pPr>
      <w:r w:rsidRPr="00431189">
        <w:rPr>
          <w:rFonts w:eastAsia="Arial"/>
          <w:b/>
          <w:lang w:val="uk-UA"/>
        </w:rPr>
        <w:br w:type="page"/>
      </w:r>
      <w:r w:rsidRPr="00431189">
        <w:rPr>
          <w:rFonts w:eastAsia="Arial"/>
          <w:b/>
          <w:lang w:val="uk-UA"/>
        </w:rPr>
        <w:lastRenderedPageBreak/>
        <w:t>Додаток 3</w:t>
      </w:r>
      <w:r w:rsidRPr="00431189">
        <w:rPr>
          <w:rFonts w:eastAsia="Arial"/>
          <w:lang w:val="uk-UA"/>
        </w:rPr>
        <w:t xml:space="preserve"> </w:t>
      </w:r>
      <w:r w:rsidRPr="00431189">
        <w:rPr>
          <w:rFonts w:eastAsia="Arial"/>
          <w:b/>
          <w:lang w:val="uk-UA"/>
        </w:rPr>
        <w:t xml:space="preserve">до Специфікації на надання </w:t>
      </w:r>
      <w:r w:rsidRPr="00431189">
        <w:rPr>
          <w:lang w:val="uk-UA"/>
        </w:rPr>
        <w:t xml:space="preserve"> </w:t>
      </w:r>
      <w:r w:rsidRPr="00431189">
        <w:rPr>
          <w:b/>
          <w:lang w:val="uk-UA"/>
        </w:rPr>
        <w:t xml:space="preserve">Послуг </w:t>
      </w:r>
      <w:r w:rsidRPr="00431189">
        <w:rPr>
          <w:rFonts w:eastAsia="Arial"/>
          <w:b/>
          <w:lang w:val="uk-UA"/>
        </w:rPr>
        <w:t>з додрукової підготовки та  виготовлення поліграфічної продукції</w:t>
      </w:r>
    </w:p>
    <w:p w:rsidR="00431189" w:rsidRPr="00431189" w:rsidRDefault="00431189" w:rsidP="00431189">
      <w:pPr>
        <w:ind w:right="708"/>
        <w:jc w:val="both"/>
        <w:rPr>
          <w:bCs/>
          <w:iCs/>
          <w:lang w:val="uk-UA"/>
        </w:rPr>
      </w:pPr>
    </w:p>
    <w:p w:rsidR="00431189" w:rsidRPr="00431189" w:rsidRDefault="00431189" w:rsidP="00431189">
      <w:pPr>
        <w:widowControl w:val="0"/>
        <w:ind w:firstLine="540"/>
        <w:rPr>
          <w:lang w:val="uk-UA"/>
        </w:rPr>
      </w:pPr>
      <w:r w:rsidRPr="00431189">
        <w:rPr>
          <w:rFonts w:eastAsia="Arial"/>
          <w:lang w:val="uk-UA"/>
        </w:rPr>
        <w:t>Будь ласка, заповніть наведену нижче таблицю на підтвердження виконання вимог Специфікації.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5460"/>
        <w:gridCol w:w="3395"/>
      </w:tblGrid>
      <w:tr w:rsidR="00431189" w:rsidRPr="00431189" w:rsidTr="00431189">
        <w:trPr>
          <w:trHeight w:val="881"/>
        </w:trPr>
        <w:tc>
          <w:tcPr>
            <w:tcW w:w="633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№</w:t>
            </w:r>
          </w:p>
        </w:tc>
        <w:tc>
          <w:tcPr>
            <w:tcW w:w="546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rFonts w:eastAsia="Arial"/>
                <w:b/>
                <w:lang w:val="uk-UA"/>
              </w:rPr>
              <w:t>Критерії Специфікації</w:t>
            </w:r>
          </w:p>
        </w:tc>
        <w:tc>
          <w:tcPr>
            <w:tcW w:w="3395" w:type="dxa"/>
            <w:shd w:val="clear" w:color="auto" w:fill="C0C0C0"/>
            <w:vAlign w:val="center"/>
          </w:tcPr>
          <w:p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rFonts w:eastAsia="Arial"/>
                <w:b/>
                <w:lang w:val="uk-UA"/>
              </w:rPr>
              <w:t>Підтвердження відповідності критеріям або зазначення відхилення від критеріїв. Коментарі</w:t>
            </w:r>
          </w:p>
        </w:tc>
      </w:tr>
      <w:tr w:rsidR="00431189" w:rsidRPr="00223A74" w:rsidTr="00431189">
        <w:trPr>
          <w:trHeight w:val="1080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Pr="00431189" w:rsidRDefault="00431189" w:rsidP="00590071">
            <w:pPr>
              <w:widowControl w:val="0"/>
              <w:ind w:left="204" w:right="151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Заявник має достатній потенціал для додрукової підготовки та  виготовлення поліграфічної продукції, відповідно до критеріїв, описаних в пункті.3 Специфікації (перелік обладнання, кількість персоналу та ін.)</w:t>
            </w:r>
          </w:p>
        </w:tc>
        <w:tc>
          <w:tcPr>
            <w:tcW w:w="3395" w:type="dxa"/>
            <w:vAlign w:val="center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Pr="00431189" w:rsidRDefault="00431189" w:rsidP="00590071">
            <w:pPr>
              <w:widowControl w:val="0"/>
              <w:ind w:left="204" w:right="151"/>
              <w:rPr>
                <w:highlight w:val="yellow"/>
                <w:lang w:val="uk-UA"/>
              </w:rPr>
            </w:pPr>
            <w:r w:rsidRPr="00431189">
              <w:rPr>
                <w:lang w:val="uk-UA"/>
              </w:rPr>
              <w:t>Наявність досвіду роботи в сфері додрукової підготовки та  виготовлення поліграфічної продукції, підтверджений документально (рекомендаційні листи, перелік клієнтів)</w:t>
            </w:r>
          </w:p>
        </w:tc>
        <w:tc>
          <w:tcPr>
            <w:tcW w:w="3395" w:type="dxa"/>
            <w:vAlign w:val="center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223A74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Pr="00431189" w:rsidRDefault="00431189" w:rsidP="00590071">
            <w:pPr>
              <w:widowControl w:val="0"/>
              <w:ind w:left="204" w:right="151"/>
              <w:rPr>
                <w:lang w:val="uk-UA"/>
              </w:rPr>
            </w:pPr>
            <w:r w:rsidRPr="00431189">
              <w:rPr>
                <w:lang w:val="uk-UA"/>
              </w:rPr>
              <w:t xml:space="preserve">Наявність власних технічних можливостей для забезпечення власне друку, додрукарської підготовки та післядрукарської обробки різноманітних видань та усіх супутніх процесів </w:t>
            </w:r>
            <w:r w:rsidRPr="00431189">
              <w:rPr>
                <w:rFonts w:eastAsia="Arial"/>
                <w:lang w:val="uk-UA"/>
              </w:rPr>
              <w:t xml:space="preserve"> (технічні дані)</w:t>
            </w:r>
          </w:p>
        </w:tc>
        <w:tc>
          <w:tcPr>
            <w:tcW w:w="3395" w:type="dxa"/>
            <w:vAlign w:val="center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Pr="00431189" w:rsidRDefault="00431189" w:rsidP="00590071">
            <w:pPr>
              <w:widowControl w:val="0"/>
              <w:ind w:left="204" w:right="151"/>
              <w:rPr>
                <w:highlight w:val="yellow"/>
                <w:lang w:val="uk-UA"/>
              </w:rPr>
            </w:pPr>
            <w:r w:rsidRPr="00431189">
              <w:rPr>
                <w:lang w:val="uk-UA"/>
              </w:rPr>
              <w:t>Наявність технічної можливості пакування тиражів.</w:t>
            </w:r>
          </w:p>
        </w:tc>
        <w:tc>
          <w:tcPr>
            <w:tcW w:w="3395" w:type="dxa"/>
            <w:vAlign w:val="center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Default="00431189" w:rsidP="00590071">
            <w:pPr>
              <w:widowControl w:val="0"/>
              <w:ind w:left="204" w:right="151"/>
              <w:rPr>
                <w:lang w:val="uk-UA"/>
              </w:rPr>
            </w:pPr>
            <w:r w:rsidRPr="00431189">
              <w:rPr>
                <w:lang w:val="uk-UA"/>
              </w:rPr>
              <w:t>Наявність можливості та умови доставляти тиражі в офіс замовника</w:t>
            </w:r>
            <w:r w:rsidR="00223A74">
              <w:rPr>
                <w:lang w:val="uk-UA"/>
              </w:rPr>
              <w:t>:</w:t>
            </w:r>
          </w:p>
          <w:p w:rsidR="00223A74" w:rsidRPr="00431189" w:rsidRDefault="00223A74" w:rsidP="00590071">
            <w:pPr>
              <w:widowControl w:val="0"/>
              <w:ind w:left="204" w:right="151"/>
              <w:rPr>
                <w:lang w:val="uk-UA"/>
              </w:rPr>
            </w:pPr>
            <w:r>
              <w:rPr>
                <w:lang w:val="uk-UA"/>
              </w:rPr>
              <w:t>м. Київ, вул. Басейна, ½ 3 поверх без ліфту</w:t>
            </w:r>
          </w:p>
        </w:tc>
        <w:tc>
          <w:tcPr>
            <w:tcW w:w="3395" w:type="dxa"/>
            <w:vAlign w:val="center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89" w:rsidRPr="00431189" w:rsidRDefault="00431189" w:rsidP="00590071">
            <w:pPr>
              <w:widowControl w:val="0"/>
              <w:ind w:left="204" w:right="151"/>
              <w:rPr>
                <w:highlight w:val="yellow"/>
                <w:lang w:val="uk-UA"/>
              </w:rPr>
            </w:pPr>
            <w:r w:rsidRPr="00431189">
              <w:rPr>
                <w:lang w:val="uk-UA"/>
              </w:rPr>
              <w:t>Наявність можливості здійснювати вантажні роботи по завантаженню/розвантаженню друкованих матеріалів в офісі ВБО «Конвіктус Україна».</w:t>
            </w:r>
          </w:p>
        </w:tc>
        <w:tc>
          <w:tcPr>
            <w:tcW w:w="3395" w:type="dxa"/>
            <w:vAlign w:val="center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</w:tbl>
    <w:p w:rsidR="00431189" w:rsidRPr="00431189" w:rsidRDefault="00431189" w:rsidP="00431189">
      <w:pPr>
        <w:rPr>
          <w:lang w:val="uk-UA"/>
        </w:rPr>
      </w:pPr>
    </w:p>
    <w:p w:rsidR="00431189" w:rsidRPr="00431189" w:rsidRDefault="00431189" w:rsidP="00431189">
      <w:pPr>
        <w:widowControl w:val="0"/>
        <w:suppressAutoHyphens/>
        <w:jc w:val="both"/>
        <w:rPr>
          <w:rFonts w:eastAsia="Arial"/>
          <w:lang w:val="uk-UA"/>
        </w:rPr>
      </w:pPr>
      <w:r w:rsidRPr="00431189">
        <w:rPr>
          <w:rFonts w:eastAsia="Arial"/>
          <w:lang w:val="uk-UA"/>
        </w:rPr>
        <w:t>Дата: ________________ 202</w:t>
      </w:r>
      <w:r>
        <w:rPr>
          <w:rFonts w:eastAsia="Arial"/>
          <w:lang w:val="uk-UA"/>
        </w:rPr>
        <w:t>1</w:t>
      </w:r>
      <w:r w:rsidRPr="00431189">
        <w:rPr>
          <w:rFonts w:eastAsia="Arial"/>
          <w:lang w:val="uk-UA"/>
        </w:rPr>
        <w:t xml:space="preserve">  р.</w:t>
      </w:r>
    </w:p>
    <w:p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:rsidR="00431189" w:rsidRPr="00431189" w:rsidRDefault="00431189" w:rsidP="00431189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lang w:val="uk-UA"/>
        </w:rPr>
      </w:pPr>
      <w:r w:rsidRPr="00431189">
        <w:rPr>
          <w:u w:val="single"/>
          <w:lang w:val="uk-UA"/>
        </w:rPr>
        <w:tab/>
      </w:r>
      <w:r w:rsidRPr="00431189">
        <w:rPr>
          <w:lang w:val="uk-UA"/>
        </w:rPr>
        <w:tab/>
      </w:r>
      <w:r w:rsidRPr="00431189">
        <w:rPr>
          <w:u w:val="single"/>
          <w:lang w:val="uk-UA"/>
        </w:rPr>
        <w:tab/>
      </w:r>
    </w:p>
    <w:p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u w:val="single"/>
          <w:lang w:val="uk-UA"/>
        </w:rPr>
      </w:pPr>
      <w:r w:rsidRPr="00431189">
        <w:rPr>
          <w:rFonts w:eastAsia="Arial"/>
          <w:i/>
          <w:iCs/>
          <w:lang w:val="uk-UA"/>
        </w:rPr>
        <w:t>[підпис]</w:t>
      </w:r>
      <w:r w:rsidRPr="00431189">
        <w:rPr>
          <w:rFonts w:eastAsia="Arial"/>
          <w:i/>
          <w:iCs/>
          <w:lang w:val="uk-UA"/>
        </w:rPr>
        <w:tab/>
      </w:r>
    </w:p>
    <w:p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:rsidR="00223A74" w:rsidRDefault="00431189" w:rsidP="00223A74">
      <w:pPr>
        <w:widowControl w:val="0"/>
        <w:tabs>
          <w:tab w:val="left" w:pos="180"/>
        </w:tabs>
        <w:jc w:val="center"/>
        <w:rPr>
          <w:rFonts w:eastAsia="Arial"/>
          <w:b/>
          <w:lang w:val="uk-UA"/>
        </w:rPr>
      </w:pPr>
      <w:r w:rsidRPr="00431189">
        <w:rPr>
          <w:rFonts w:eastAsia="Arial"/>
          <w:vanish/>
          <w:lang w:val="uk-UA"/>
        </w:rPr>
        <w:cr/>
      </w:r>
      <w:r w:rsidRPr="00431189">
        <w:rPr>
          <w:rFonts w:eastAsia="Arial"/>
          <w:vanish/>
          <w:lang w:val="uk-UA"/>
        </w:rPr>
        <w:br w:type="page"/>
      </w:r>
      <w:r w:rsidRPr="00431189">
        <w:rPr>
          <w:rFonts w:eastAsia="Arial"/>
          <w:b/>
          <w:lang w:val="uk-UA"/>
        </w:rPr>
        <w:t>Додаток 4</w:t>
      </w:r>
      <w:r w:rsidRPr="00431189">
        <w:rPr>
          <w:rFonts w:eastAsia="Arial"/>
          <w:lang w:val="uk-UA"/>
        </w:rPr>
        <w:t xml:space="preserve"> </w:t>
      </w:r>
      <w:r w:rsidRPr="00431189">
        <w:rPr>
          <w:rFonts w:eastAsia="Arial"/>
          <w:b/>
          <w:lang w:val="uk-UA"/>
        </w:rPr>
        <w:t xml:space="preserve">до Специфікації на надання </w:t>
      </w:r>
      <w:r w:rsidRPr="00431189">
        <w:rPr>
          <w:lang w:val="uk-UA"/>
        </w:rPr>
        <w:t xml:space="preserve"> </w:t>
      </w:r>
      <w:r w:rsidRPr="00431189">
        <w:rPr>
          <w:rFonts w:eastAsia="Arial"/>
          <w:b/>
          <w:lang w:val="uk-UA"/>
        </w:rPr>
        <w:t>Послуг з додрукової підготовки та  виготовлення поліграфічної продукції</w:t>
      </w:r>
    </w:p>
    <w:p w:rsidR="00431189" w:rsidRPr="00431189" w:rsidRDefault="00431189" w:rsidP="00223A74">
      <w:pPr>
        <w:widowControl w:val="0"/>
        <w:tabs>
          <w:tab w:val="left" w:pos="180"/>
        </w:tabs>
        <w:jc w:val="center"/>
        <w:rPr>
          <w:b/>
          <w:bCs/>
          <w:kern w:val="32"/>
          <w:lang w:val="uk-UA"/>
        </w:rPr>
      </w:pPr>
      <w:bookmarkStart w:id="0" w:name="_GoBack"/>
      <w:bookmarkEnd w:id="0"/>
      <w:r w:rsidRPr="00431189">
        <w:rPr>
          <w:rFonts w:eastAsia="Arial"/>
          <w:b/>
          <w:bCs/>
          <w:iCs/>
          <w:lang w:val="uk-UA"/>
        </w:rPr>
        <w:t>Цінова пропозиція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3057"/>
        <w:gridCol w:w="1487"/>
        <w:gridCol w:w="1263"/>
        <w:gridCol w:w="1550"/>
        <w:gridCol w:w="1405"/>
      </w:tblGrid>
      <w:tr w:rsidR="00431189" w:rsidRPr="00431189" w:rsidTr="00431189">
        <w:tc>
          <w:tcPr>
            <w:tcW w:w="766" w:type="dxa"/>
            <w:vAlign w:val="center"/>
          </w:tcPr>
          <w:p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№</w:t>
            </w:r>
          </w:p>
        </w:tc>
        <w:tc>
          <w:tcPr>
            <w:tcW w:w="3057" w:type="dxa"/>
            <w:vAlign w:val="center"/>
          </w:tcPr>
          <w:p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Специфікація видання</w:t>
            </w:r>
          </w:p>
        </w:tc>
        <w:tc>
          <w:tcPr>
            <w:tcW w:w="1487" w:type="dxa"/>
            <w:vAlign w:val="center"/>
          </w:tcPr>
          <w:p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Термін виконання</w:t>
            </w:r>
          </w:p>
        </w:tc>
        <w:tc>
          <w:tcPr>
            <w:tcW w:w="1263" w:type="dxa"/>
            <w:vAlign w:val="center"/>
          </w:tcPr>
          <w:p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Вартість друку</w:t>
            </w:r>
          </w:p>
        </w:tc>
        <w:tc>
          <w:tcPr>
            <w:tcW w:w="1550" w:type="dxa"/>
            <w:vAlign w:val="center"/>
          </w:tcPr>
          <w:p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Вартість доставки та вантажних робіт</w:t>
            </w:r>
          </w:p>
        </w:tc>
        <w:tc>
          <w:tcPr>
            <w:tcW w:w="1405" w:type="dxa"/>
            <w:vAlign w:val="center"/>
          </w:tcPr>
          <w:p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Загальна вартість</w:t>
            </w:r>
          </w:p>
        </w:tc>
      </w:tr>
      <w:tr w:rsidR="00431189" w:rsidRPr="00431189" w:rsidTr="00431189">
        <w:tc>
          <w:tcPr>
            <w:tcW w:w="766" w:type="dxa"/>
          </w:tcPr>
          <w:p w:rsidR="00431189" w:rsidRPr="00431189" w:rsidRDefault="00431189" w:rsidP="00590071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057" w:type="dxa"/>
          </w:tcPr>
          <w:p w:rsidR="00431189" w:rsidRPr="00431189" w:rsidRDefault="00431189" w:rsidP="00590071">
            <w:pPr>
              <w:widowControl w:val="0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Листівки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 формат – єврофлаєр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 папір 100 гр/м2 матовий, без ламінації, без пресування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 повнокольоровий друк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 тираж 5000 шт</w:t>
            </w:r>
          </w:p>
        </w:tc>
        <w:tc>
          <w:tcPr>
            <w:tcW w:w="1487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263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550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405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431189">
        <w:tc>
          <w:tcPr>
            <w:tcW w:w="766" w:type="dxa"/>
          </w:tcPr>
          <w:p w:rsidR="00431189" w:rsidRPr="00431189" w:rsidRDefault="00431189" w:rsidP="00590071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057" w:type="dxa"/>
          </w:tcPr>
          <w:p w:rsidR="00431189" w:rsidRPr="00431189" w:rsidRDefault="00431189" w:rsidP="00590071">
            <w:pPr>
              <w:widowControl w:val="0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Брошура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 формат А4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- 28 сторінок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 папір 100 гр/м2 всередині, обкладинка 150гр/м2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 папір матовий, без ламінації, без пресування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 повнокольоровий друк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Кріплення – 2 скріпки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 тираж 500 шт.</w:t>
            </w:r>
          </w:p>
        </w:tc>
        <w:tc>
          <w:tcPr>
            <w:tcW w:w="1487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263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550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405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431189">
        <w:trPr>
          <w:trHeight w:val="58"/>
        </w:trPr>
        <w:tc>
          <w:tcPr>
            <w:tcW w:w="766" w:type="dxa"/>
          </w:tcPr>
          <w:p w:rsidR="00431189" w:rsidRPr="00431189" w:rsidRDefault="00431189" w:rsidP="00590071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057" w:type="dxa"/>
          </w:tcPr>
          <w:p w:rsidR="00431189" w:rsidRPr="00431189" w:rsidRDefault="00BD249E" w:rsidP="00590071">
            <w:pPr>
              <w:shd w:val="clear" w:color="auto" w:fill="FFFFFF"/>
              <w:spacing w:before="100" w:beforeAutospacing="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Купони</w:t>
            </w:r>
          </w:p>
          <w:p w:rsidR="00431189" w:rsidRPr="00431189" w:rsidRDefault="00431189" w:rsidP="00590071">
            <w:pPr>
              <w:pStyle w:val="a4"/>
              <w:rPr>
                <w:lang w:val="uk-UA"/>
              </w:rPr>
            </w:pPr>
            <w:r w:rsidRPr="00431189">
              <w:rPr>
                <w:lang w:val="uk-UA"/>
              </w:rPr>
              <w:t xml:space="preserve">- </w:t>
            </w:r>
            <w:r w:rsidR="00BD249E">
              <w:rPr>
                <w:lang w:val="uk-UA"/>
              </w:rPr>
              <w:t>двосторонній друк</w:t>
            </w:r>
          </w:p>
          <w:p w:rsidR="00431189" w:rsidRPr="00431189" w:rsidRDefault="00431189" w:rsidP="00590071">
            <w:pPr>
              <w:pStyle w:val="a4"/>
              <w:rPr>
                <w:color w:val="222222"/>
                <w:lang w:val="uk-UA"/>
              </w:rPr>
            </w:pPr>
            <w:r w:rsidRPr="00431189">
              <w:rPr>
                <w:lang w:val="uk-UA"/>
              </w:rPr>
              <w:t>- щільність паперу 300 гр/м2</w:t>
            </w:r>
          </w:p>
          <w:p w:rsidR="00431189" w:rsidRPr="00431189" w:rsidRDefault="00431189" w:rsidP="00590071">
            <w:pPr>
              <w:pStyle w:val="a4"/>
              <w:rPr>
                <w:lang w:val="uk-UA"/>
              </w:rPr>
            </w:pPr>
            <w:r w:rsidRPr="00431189">
              <w:rPr>
                <w:lang w:val="uk-UA"/>
              </w:rPr>
              <w:t xml:space="preserve">- повнокольоровий друк </w:t>
            </w:r>
          </w:p>
          <w:p w:rsidR="00431189" w:rsidRDefault="00431189" w:rsidP="00590071">
            <w:pPr>
              <w:pStyle w:val="a4"/>
              <w:rPr>
                <w:lang w:val="uk-UA"/>
              </w:rPr>
            </w:pPr>
            <w:r w:rsidRPr="00431189">
              <w:rPr>
                <w:lang w:val="uk-UA"/>
              </w:rPr>
              <w:t xml:space="preserve">- </w:t>
            </w:r>
            <w:r w:rsidR="00BD249E">
              <w:rPr>
                <w:lang w:val="uk-UA"/>
              </w:rPr>
              <w:t>розміри 90Х50 мм</w:t>
            </w:r>
          </w:p>
          <w:p w:rsidR="00431189" w:rsidRPr="00431189" w:rsidRDefault="00431189" w:rsidP="00590071">
            <w:pPr>
              <w:pStyle w:val="a4"/>
              <w:rPr>
                <w:color w:val="222222"/>
                <w:lang w:val="uk-UA"/>
              </w:rPr>
            </w:pPr>
            <w:r w:rsidRPr="00431189">
              <w:rPr>
                <w:lang w:val="uk-UA"/>
              </w:rPr>
              <w:t xml:space="preserve">- тираж </w:t>
            </w:r>
            <w:r w:rsidR="00BD249E">
              <w:rPr>
                <w:lang w:val="uk-UA"/>
              </w:rPr>
              <w:t>10</w:t>
            </w:r>
            <w:r w:rsidRPr="00431189">
              <w:rPr>
                <w:lang w:val="uk-UA"/>
              </w:rPr>
              <w:t>00 штук</w:t>
            </w:r>
          </w:p>
        </w:tc>
        <w:tc>
          <w:tcPr>
            <w:tcW w:w="1487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263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550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405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:rsidTr="00431189">
        <w:tc>
          <w:tcPr>
            <w:tcW w:w="766" w:type="dxa"/>
          </w:tcPr>
          <w:p w:rsidR="00431189" w:rsidRPr="00431189" w:rsidRDefault="00431189" w:rsidP="00590071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057" w:type="dxa"/>
          </w:tcPr>
          <w:p w:rsidR="00431189" w:rsidRPr="00431189" w:rsidRDefault="00431189" w:rsidP="00590071">
            <w:pPr>
              <w:widowControl w:val="0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Візитівки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-Двосторонній друк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-Дизайнерський папір бежевого кольору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-Щільність паперу 300 гр/м2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-Трафаретний друк 1+1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-Розміри 90Х50 мм</w:t>
            </w:r>
          </w:p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-Тираж – 400 шт.</w:t>
            </w:r>
          </w:p>
        </w:tc>
        <w:tc>
          <w:tcPr>
            <w:tcW w:w="1487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263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550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405" w:type="dxa"/>
          </w:tcPr>
          <w:p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BD249E" w:rsidRPr="00431189" w:rsidTr="00431189">
        <w:tc>
          <w:tcPr>
            <w:tcW w:w="766" w:type="dxa"/>
          </w:tcPr>
          <w:p w:rsidR="00BD249E" w:rsidRPr="00431189" w:rsidRDefault="00BD249E" w:rsidP="00590071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057" w:type="dxa"/>
          </w:tcPr>
          <w:p w:rsidR="00BD249E" w:rsidRPr="00431189" w:rsidRDefault="00BD249E" w:rsidP="00590071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Послуги з розробки дизайну макету поліграфічної продукції</w:t>
            </w:r>
          </w:p>
        </w:tc>
        <w:tc>
          <w:tcPr>
            <w:tcW w:w="1487" w:type="dxa"/>
          </w:tcPr>
          <w:p w:rsidR="00BD249E" w:rsidRPr="00431189" w:rsidRDefault="00BD249E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263" w:type="dxa"/>
          </w:tcPr>
          <w:p w:rsidR="00BD249E" w:rsidRPr="00431189" w:rsidRDefault="00BD249E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550" w:type="dxa"/>
          </w:tcPr>
          <w:p w:rsidR="00BD249E" w:rsidRPr="00431189" w:rsidRDefault="00BD249E" w:rsidP="00590071">
            <w:pPr>
              <w:widowControl w:val="0"/>
              <w:rPr>
                <w:lang w:val="uk-UA"/>
              </w:rPr>
            </w:pPr>
          </w:p>
        </w:tc>
        <w:tc>
          <w:tcPr>
            <w:tcW w:w="1405" w:type="dxa"/>
          </w:tcPr>
          <w:p w:rsidR="00BD249E" w:rsidRPr="00431189" w:rsidRDefault="00BD249E" w:rsidP="00590071">
            <w:pPr>
              <w:widowControl w:val="0"/>
              <w:rPr>
                <w:lang w:val="uk-UA"/>
              </w:rPr>
            </w:pPr>
          </w:p>
        </w:tc>
      </w:tr>
    </w:tbl>
    <w:p w:rsidR="00431189" w:rsidRPr="00431189" w:rsidRDefault="00431189" w:rsidP="00431189">
      <w:pPr>
        <w:widowControl w:val="0"/>
        <w:rPr>
          <w:i/>
          <w:lang w:val="uk-UA"/>
        </w:rPr>
      </w:pPr>
      <w:r w:rsidRPr="00431189">
        <w:rPr>
          <w:i/>
          <w:lang w:val="uk-UA"/>
        </w:rPr>
        <w:t xml:space="preserve">Будь ласка, зазначте чи можете Ви  виготовити нестандартну продукцію, наприклад: </w:t>
      </w:r>
    </w:p>
    <w:p w:rsidR="00431189" w:rsidRPr="00431189" w:rsidRDefault="00431189" w:rsidP="00431189">
      <w:pPr>
        <w:widowControl w:val="0"/>
        <w:numPr>
          <w:ilvl w:val="0"/>
          <w:numId w:val="3"/>
        </w:numPr>
        <w:rPr>
          <w:lang w:val="uk-UA"/>
        </w:rPr>
      </w:pPr>
      <w:r w:rsidRPr="00431189">
        <w:rPr>
          <w:lang w:val="uk-UA"/>
        </w:rPr>
        <w:t xml:space="preserve">чи займаєтесь ви нанесенням зображень на пластикові, тканеві, металеві та інші поверхні -    так  </w:t>
      </w:r>
      <w:r w:rsidRPr="00431189">
        <w:rPr>
          <w:lang w:val="uk-UA"/>
        </w:rPr>
        <w:sym w:font="Wingdings" w:char="F06F"/>
      </w:r>
      <w:r w:rsidRPr="00431189">
        <w:rPr>
          <w:lang w:val="uk-UA"/>
        </w:rPr>
        <w:t xml:space="preserve">   ні </w:t>
      </w:r>
      <w:r w:rsidRPr="00431189">
        <w:rPr>
          <w:lang w:val="uk-UA"/>
        </w:rPr>
        <w:sym w:font="Wingdings" w:char="F06F"/>
      </w:r>
      <w:r w:rsidRPr="00431189">
        <w:rPr>
          <w:lang w:val="uk-UA"/>
        </w:rPr>
        <w:t xml:space="preserve">           </w:t>
      </w:r>
    </w:p>
    <w:p w:rsidR="00431189" w:rsidRPr="00431189" w:rsidRDefault="00431189" w:rsidP="00431189">
      <w:pPr>
        <w:widowControl w:val="0"/>
        <w:tabs>
          <w:tab w:val="right" w:pos="8640"/>
        </w:tabs>
        <w:suppressAutoHyphens/>
        <w:jc w:val="both"/>
        <w:rPr>
          <w:lang w:val="uk-UA"/>
        </w:rPr>
      </w:pPr>
    </w:p>
    <w:p w:rsidR="00431189" w:rsidRPr="00431189" w:rsidRDefault="00431189" w:rsidP="00431189">
      <w:pPr>
        <w:widowControl w:val="0"/>
        <w:suppressAutoHyphens/>
        <w:jc w:val="both"/>
        <w:rPr>
          <w:rFonts w:eastAsia="Arial"/>
          <w:lang w:val="uk-UA"/>
        </w:rPr>
      </w:pPr>
      <w:r w:rsidRPr="00431189">
        <w:rPr>
          <w:rFonts w:eastAsia="Arial"/>
          <w:lang w:val="uk-UA"/>
        </w:rPr>
        <w:t>Дата: ________________ 202</w:t>
      </w:r>
      <w:r>
        <w:rPr>
          <w:rFonts w:eastAsia="Arial"/>
          <w:lang w:val="uk-UA"/>
        </w:rPr>
        <w:t>1</w:t>
      </w:r>
      <w:r w:rsidRPr="00431189">
        <w:rPr>
          <w:rFonts w:eastAsia="Arial"/>
          <w:lang w:val="uk-UA"/>
        </w:rPr>
        <w:t xml:space="preserve"> р.</w:t>
      </w:r>
    </w:p>
    <w:p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:rsidR="00431189" w:rsidRPr="00431189" w:rsidRDefault="00431189" w:rsidP="00431189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lang w:val="uk-UA"/>
        </w:rPr>
      </w:pPr>
      <w:r w:rsidRPr="00431189">
        <w:rPr>
          <w:u w:val="single"/>
          <w:lang w:val="uk-UA"/>
        </w:rPr>
        <w:tab/>
      </w:r>
      <w:r w:rsidRPr="00431189">
        <w:rPr>
          <w:lang w:val="uk-UA"/>
        </w:rPr>
        <w:tab/>
      </w:r>
      <w:r w:rsidRPr="00431189">
        <w:rPr>
          <w:u w:val="single"/>
          <w:lang w:val="uk-UA"/>
        </w:rPr>
        <w:tab/>
      </w:r>
    </w:p>
    <w:p w:rsidR="0093396D" w:rsidRPr="00431189" w:rsidRDefault="00431189" w:rsidP="00431189">
      <w:pPr>
        <w:widowControl w:val="0"/>
        <w:tabs>
          <w:tab w:val="left" w:pos="4320"/>
        </w:tabs>
        <w:suppressAutoHyphens/>
        <w:jc w:val="both"/>
      </w:pPr>
      <w:r w:rsidRPr="00431189">
        <w:rPr>
          <w:rFonts w:eastAsia="Arial"/>
          <w:i/>
          <w:iCs/>
          <w:lang w:val="uk-UA"/>
        </w:rPr>
        <w:t>[підпис]</w:t>
      </w:r>
    </w:p>
    <w:sectPr w:rsidR="0093396D" w:rsidRPr="00431189" w:rsidSect="0065396E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FA" w:rsidRDefault="001276FA" w:rsidP="00831330">
      <w:r>
        <w:separator/>
      </w:r>
    </w:p>
  </w:endnote>
  <w:endnote w:type="continuationSeparator" w:id="0">
    <w:p w:rsidR="001276FA" w:rsidRDefault="001276FA" w:rsidP="0083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FA" w:rsidRDefault="001276FA" w:rsidP="00831330">
      <w:r>
        <w:separator/>
      </w:r>
    </w:p>
  </w:footnote>
  <w:footnote w:type="continuationSeparator" w:id="0">
    <w:p w:rsidR="001276FA" w:rsidRDefault="001276FA" w:rsidP="00831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30" w:rsidRDefault="00831330">
    <w:pPr>
      <w:pStyle w:val="a5"/>
    </w:pPr>
    <w:r>
      <w:rPr>
        <w:lang w:val="uk-UA"/>
      </w:rPr>
      <w:t xml:space="preserve">                                                                                                                   </w:t>
    </w:r>
    <w:r w:rsidRPr="00831330">
      <w:t>Додаток 7 до Керівництва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ED6"/>
    <w:multiLevelType w:val="hybridMultilevel"/>
    <w:tmpl w:val="14068FDC"/>
    <w:lvl w:ilvl="0" w:tplc="7C16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AC3D68" w:tentative="1">
      <w:start w:val="1"/>
      <w:numFmt w:val="lowerLetter"/>
      <w:lvlText w:val="%2."/>
      <w:lvlJc w:val="left"/>
      <w:pPr>
        <w:ind w:left="1440" w:hanging="360"/>
      </w:pPr>
    </w:lvl>
    <w:lvl w:ilvl="2" w:tplc="274CF464" w:tentative="1">
      <w:start w:val="1"/>
      <w:numFmt w:val="lowerRoman"/>
      <w:lvlText w:val="%3."/>
      <w:lvlJc w:val="right"/>
      <w:pPr>
        <w:ind w:left="2160" w:hanging="180"/>
      </w:pPr>
    </w:lvl>
    <w:lvl w:ilvl="3" w:tplc="3B80EDAA" w:tentative="1">
      <w:start w:val="1"/>
      <w:numFmt w:val="decimal"/>
      <w:lvlText w:val="%4."/>
      <w:lvlJc w:val="left"/>
      <w:pPr>
        <w:ind w:left="2880" w:hanging="360"/>
      </w:pPr>
    </w:lvl>
    <w:lvl w:ilvl="4" w:tplc="24ECFDDC" w:tentative="1">
      <w:start w:val="1"/>
      <w:numFmt w:val="lowerLetter"/>
      <w:lvlText w:val="%5."/>
      <w:lvlJc w:val="left"/>
      <w:pPr>
        <w:ind w:left="3600" w:hanging="360"/>
      </w:pPr>
    </w:lvl>
    <w:lvl w:ilvl="5" w:tplc="977A95EE" w:tentative="1">
      <w:start w:val="1"/>
      <w:numFmt w:val="lowerRoman"/>
      <w:lvlText w:val="%6."/>
      <w:lvlJc w:val="right"/>
      <w:pPr>
        <w:ind w:left="4320" w:hanging="180"/>
      </w:pPr>
    </w:lvl>
    <w:lvl w:ilvl="6" w:tplc="530E9864" w:tentative="1">
      <w:start w:val="1"/>
      <w:numFmt w:val="decimal"/>
      <w:lvlText w:val="%7."/>
      <w:lvlJc w:val="left"/>
      <w:pPr>
        <w:ind w:left="5040" w:hanging="360"/>
      </w:pPr>
    </w:lvl>
    <w:lvl w:ilvl="7" w:tplc="BFACD58C" w:tentative="1">
      <w:start w:val="1"/>
      <w:numFmt w:val="lowerLetter"/>
      <w:lvlText w:val="%8."/>
      <w:lvlJc w:val="left"/>
      <w:pPr>
        <w:ind w:left="5760" w:hanging="360"/>
      </w:pPr>
    </w:lvl>
    <w:lvl w:ilvl="8" w:tplc="04FC7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1BA5"/>
    <w:multiLevelType w:val="hybridMultilevel"/>
    <w:tmpl w:val="7676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07B32"/>
    <w:multiLevelType w:val="hybridMultilevel"/>
    <w:tmpl w:val="F87C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189"/>
    <w:rsid w:val="001276FA"/>
    <w:rsid w:val="00223A74"/>
    <w:rsid w:val="00354BEF"/>
    <w:rsid w:val="00431189"/>
    <w:rsid w:val="0065396E"/>
    <w:rsid w:val="00831330"/>
    <w:rsid w:val="00837029"/>
    <w:rsid w:val="0093396D"/>
    <w:rsid w:val="009A3B7F"/>
    <w:rsid w:val="00B454AD"/>
    <w:rsid w:val="00BD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31189"/>
    <w:pPr>
      <w:keepNext/>
      <w:ind w:firstLine="708"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18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31189"/>
    <w:rPr>
      <w:color w:val="0563C1" w:themeColor="hyperlink"/>
      <w:u w:val="single"/>
    </w:rPr>
  </w:style>
  <w:style w:type="paragraph" w:styleId="a4">
    <w:name w:val="No Spacing"/>
    <w:uiPriority w:val="1"/>
    <w:qFormat/>
    <w:rsid w:val="0043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3118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3133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33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3133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33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45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4A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convictu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naconvict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6405</Words>
  <Characters>3652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2021-01-16T08:13:00Z</dcterms:created>
  <dcterms:modified xsi:type="dcterms:W3CDTF">2021-01-16T08:13:00Z</dcterms:modified>
</cp:coreProperties>
</file>