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A8F" w:rsidRPr="00B237C2" w:rsidRDefault="00504A8F" w:rsidP="00504A8F">
      <w:pPr>
        <w:pStyle w:val="paragraph"/>
        <w:spacing w:before="0" w:beforeAutospacing="0" w:after="0" w:afterAutospacing="0"/>
        <w:textAlignment w:val="baseline"/>
        <w:rPr>
          <w:sz w:val="18"/>
          <w:szCs w:val="18"/>
          <w:lang w:val="en-US"/>
        </w:rPr>
      </w:pPr>
      <w:r w:rsidRPr="00B237C2">
        <w:rPr>
          <w:rStyle w:val="normaltextrun"/>
          <w:b/>
          <w:bCs/>
          <w:sz w:val="22"/>
          <w:szCs w:val="22"/>
          <w:lang w:val="en-US"/>
        </w:rPr>
        <w:t>Annex F – DG East Pilot Cities</w:t>
      </w:r>
    </w:p>
    <w:p w:rsidR="00504A8F" w:rsidRPr="00B237C2" w:rsidRDefault="00504A8F" w:rsidP="00504A8F">
      <w:pPr>
        <w:pStyle w:val="paragraph"/>
        <w:spacing w:before="0" w:beforeAutospacing="0" w:after="0" w:afterAutospacing="0"/>
        <w:textAlignment w:val="baseline"/>
        <w:rPr>
          <w:sz w:val="18"/>
          <w:szCs w:val="18"/>
          <w:lang w:val="en-US"/>
        </w:rPr>
      </w:pPr>
    </w:p>
    <w:p w:rsidR="00504A8F" w:rsidRPr="00B237C2" w:rsidRDefault="00504A8F" w:rsidP="00504A8F">
      <w:pPr>
        <w:pStyle w:val="paragraph"/>
        <w:spacing w:before="0" w:beforeAutospacing="0" w:after="0" w:afterAutospacing="0"/>
        <w:textAlignment w:val="baseline"/>
        <w:rPr>
          <w:sz w:val="18"/>
          <w:szCs w:val="18"/>
          <w:lang w:val="en-US"/>
        </w:rPr>
      </w:pPr>
      <w:r w:rsidRPr="00B237C2">
        <w:rPr>
          <w:rStyle w:val="normaltextrun"/>
          <w:b/>
          <w:bCs/>
          <w:sz w:val="22"/>
          <w:szCs w:val="22"/>
          <w:lang w:val="en-US"/>
        </w:rPr>
        <w:t>Donetsk region:</w:t>
      </w:r>
      <w:r w:rsidRPr="00B237C2">
        <w:rPr>
          <w:rStyle w:val="normaltextrun"/>
          <w:sz w:val="22"/>
          <w:szCs w:val="22"/>
          <w:lang w:val="en-US"/>
        </w:rPr>
        <w:t> Mariupol, Sloviansk, Kramatorsk, Druzhkivka, Kostiantynivka, Bakhmut, Pokrovsk (Myrnohrad), Toretsk.</w:t>
      </w:r>
      <w:r w:rsidRPr="00B237C2">
        <w:rPr>
          <w:rStyle w:val="eop"/>
          <w:sz w:val="22"/>
          <w:szCs w:val="22"/>
          <w:lang w:val="en-US"/>
        </w:rPr>
        <w:t> </w:t>
      </w:r>
    </w:p>
    <w:p w:rsidR="00504A8F" w:rsidRPr="00B237C2" w:rsidRDefault="00504A8F" w:rsidP="00504A8F">
      <w:pPr>
        <w:pStyle w:val="paragraph"/>
        <w:spacing w:before="0" w:beforeAutospacing="0" w:after="0" w:afterAutospacing="0"/>
        <w:textAlignment w:val="baseline"/>
        <w:rPr>
          <w:sz w:val="18"/>
          <w:szCs w:val="18"/>
          <w:lang w:val="en-US"/>
        </w:rPr>
      </w:pPr>
      <w:r w:rsidRPr="00B237C2">
        <w:rPr>
          <w:rStyle w:val="eop"/>
          <w:sz w:val="22"/>
          <w:szCs w:val="22"/>
          <w:lang w:val="en-US"/>
        </w:rPr>
        <w:t> </w:t>
      </w:r>
    </w:p>
    <w:p w:rsidR="00504A8F" w:rsidRPr="00B237C2" w:rsidRDefault="00504A8F" w:rsidP="00504A8F">
      <w:pPr>
        <w:pStyle w:val="paragraph"/>
        <w:spacing w:before="0" w:beforeAutospacing="0" w:after="0" w:afterAutospacing="0"/>
        <w:textAlignment w:val="baseline"/>
        <w:rPr>
          <w:sz w:val="18"/>
          <w:szCs w:val="18"/>
          <w:lang w:val="en-US"/>
        </w:rPr>
      </w:pPr>
      <w:r w:rsidRPr="00B237C2">
        <w:rPr>
          <w:rStyle w:val="normaltextrun"/>
          <w:b/>
          <w:bCs/>
          <w:sz w:val="22"/>
          <w:szCs w:val="22"/>
          <w:lang w:val="en-US"/>
        </w:rPr>
        <w:t>Luhansk region:</w:t>
      </w:r>
      <w:r w:rsidRPr="00B237C2">
        <w:rPr>
          <w:rStyle w:val="normaltextrun"/>
          <w:sz w:val="22"/>
          <w:szCs w:val="22"/>
          <w:lang w:val="en-US"/>
        </w:rPr>
        <w:t> Severodonetsk, Lysychansk, Rubizhne, Stanytsia Luhanska, Starobilsk, Popasna, Svatove.</w:t>
      </w:r>
      <w:r w:rsidRPr="00B237C2">
        <w:rPr>
          <w:rStyle w:val="eop"/>
          <w:sz w:val="22"/>
          <w:szCs w:val="22"/>
          <w:lang w:val="en-US"/>
        </w:rPr>
        <w:t> </w:t>
      </w:r>
    </w:p>
    <w:p w:rsidR="00504A8F" w:rsidRPr="00DD1141" w:rsidRDefault="00504A8F" w:rsidP="00504A8F">
      <w:pPr>
        <w:pStyle w:val="paragraph"/>
        <w:spacing w:before="0" w:beforeAutospacing="0" w:after="0" w:afterAutospacing="0"/>
        <w:textAlignment w:val="baseline"/>
        <w:rPr>
          <w:rFonts w:ascii="Segoe UI" w:hAnsi="Segoe UI" w:cs="Segoe UI"/>
          <w:sz w:val="18"/>
          <w:szCs w:val="18"/>
          <w:lang w:val="en-US"/>
        </w:rPr>
      </w:pPr>
      <w:r w:rsidRPr="00DD1141">
        <w:rPr>
          <w:rStyle w:val="eop"/>
          <w:sz w:val="22"/>
          <w:szCs w:val="22"/>
          <w:lang w:val="en-US"/>
        </w:rPr>
        <w:t> </w:t>
      </w:r>
    </w:p>
    <w:p w:rsidR="00504A8F" w:rsidRPr="00DD1141" w:rsidRDefault="00504A8F" w:rsidP="00504A8F">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22"/>
          <w:szCs w:val="22"/>
          <w:lang w:val="en-US"/>
        </w:rPr>
        <w:t>This list of locations is not exhaustive and can be expanded if the proposed geographical locations are in Donetsk or Luhansk regions and could be justified for the conduct and implementation of activities.</w:t>
      </w:r>
      <w:r w:rsidRPr="00DD1141">
        <w:rPr>
          <w:rStyle w:val="eop"/>
          <w:sz w:val="22"/>
          <w:szCs w:val="22"/>
          <w:lang w:val="en-US"/>
        </w:rPr>
        <w:t> </w:t>
      </w:r>
    </w:p>
    <w:p w:rsidR="0014072C" w:rsidRPr="00504A8F" w:rsidRDefault="0014072C" w:rsidP="00504A8F">
      <w:pPr>
        <w:jc w:val="both"/>
        <w:rPr>
          <w:lang w:val="en-US"/>
        </w:rPr>
      </w:pPr>
      <w:bookmarkStart w:id="0" w:name="_GoBack"/>
      <w:bookmarkEnd w:id="0"/>
    </w:p>
    <w:sectPr w:rsidR="0014072C" w:rsidRPr="00504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8F"/>
    <w:rsid w:val="0014072C"/>
    <w:rsid w:val="0050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F6F5C-12E5-4F01-8C7F-4F3A636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04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04A8F"/>
  </w:style>
  <w:style w:type="character" w:customStyle="1" w:styleId="eop">
    <w:name w:val="eop"/>
    <w:basedOn w:val="a0"/>
    <w:rsid w:val="0050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5A8BD1A4-23A3-43B5-A58E-7A387C34F8C6}"/>
</file>

<file path=customXml/itemProps2.xml><?xml version="1.0" encoding="utf-8"?>
<ds:datastoreItem xmlns:ds="http://schemas.openxmlformats.org/officeDocument/2006/customXml" ds:itemID="{0C775F93-28D4-4209-AD6C-E07C1A9282B3}"/>
</file>

<file path=customXml/itemProps3.xml><?xml version="1.0" encoding="utf-8"?>
<ds:datastoreItem xmlns:ds="http://schemas.openxmlformats.org/officeDocument/2006/customXml" ds:itemID="{2AF113CD-7066-46BE-87F2-28230B2F64C1}"/>
</file>

<file path=customXml/itemProps4.xml><?xml version="1.0" encoding="utf-8"?>
<ds:datastoreItem xmlns:ds="http://schemas.openxmlformats.org/officeDocument/2006/customXml" ds:itemID="{44184F49-C4D8-4326-A0AB-ABDBD6CAD030}"/>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2020-12-09T05:14:00Z</dcterms:created>
  <dcterms:modified xsi:type="dcterms:W3CDTF">2020-12-09T05:18:00Z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ies>
</file>