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09" w:rsidRPr="007E61A7" w:rsidRDefault="00A47ABB" w:rsidP="00D82F09">
      <w:pPr>
        <w:jc w:val="center"/>
        <w:rPr>
          <w:b/>
          <w:bCs/>
          <w:sz w:val="28"/>
          <w:szCs w:val="28"/>
        </w:rPr>
      </w:pPr>
      <w:r w:rsidRPr="00505C8A">
        <w:rPr>
          <w:b/>
          <w:bCs/>
          <w:sz w:val="28"/>
          <w:szCs w:val="28"/>
        </w:rPr>
        <w:t>REQUEST FOR PROPOSAL (RFP)</w:t>
      </w:r>
    </w:p>
    <w:p w:rsidR="00D82F09" w:rsidRPr="00143B2B" w:rsidRDefault="00A47ABB" w:rsidP="00D82F09">
      <w:pPr>
        <w:jc w:val="center"/>
        <w:rPr>
          <w:b/>
          <w:bCs/>
          <w:sz w:val="21"/>
          <w:szCs w:val="21"/>
          <w:lang w:val="uk-UA"/>
        </w:rPr>
      </w:pPr>
      <w:r w:rsidRPr="00272B2D">
        <w:rPr>
          <w:b/>
          <w:bCs/>
          <w:sz w:val="28"/>
          <w:szCs w:val="28"/>
        </w:rPr>
        <w:t xml:space="preserve">RFP No. </w:t>
      </w:r>
      <w:r w:rsidR="00617A66">
        <w:rPr>
          <w:b/>
          <w:bCs/>
          <w:sz w:val="28"/>
          <w:szCs w:val="28"/>
        </w:rPr>
        <w:t>04</w:t>
      </w:r>
      <w:r w:rsidR="002C13B3">
        <w:rPr>
          <w:b/>
          <w:bCs/>
          <w:sz w:val="28"/>
          <w:szCs w:val="28"/>
        </w:rPr>
        <w:t>3</w:t>
      </w:r>
      <w:r w:rsidR="005727D9">
        <w:rPr>
          <w:b/>
          <w:bCs/>
          <w:sz w:val="28"/>
          <w:szCs w:val="28"/>
        </w:rPr>
        <w:t>5</w:t>
      </w:r>
    </w:p>
    <w:p w:rsidR="007113A6" w:rsidRDefault="007113A6" w:rsidP="00D82F09">
      <w:pPr>
        <w:rPr>
          <w:b/>
          <w:bCs/>
          <w:sz w:val="22"/>
          <w:szCs w:val="22"/>
        </w:rPr>
      </w:pPr>
    </w:p>
    <w:p w:rsidR="00D82F09" w:rsidRPr="00CD4CFC" w:rsidRDefault="00A47ABB" w:rsidP="00684FB5">
      <w:pPr>
        <w:rPr>
          <w:sz w:val="22"/>
          <w:szCs w:val="22"/>
          <w:lang w:val="uk-UA"/>
        </w:rPr>
      </w:pPr>
      <w:r w:rsidRPr="004D2DF5">
        <w:rPr>
          <w:b/>
          <w:bCs/>
          <w:sz w:val="22"/>
          <w:szCs w:val="22"/>
        </w:rPr>
        <w:t xml:space="preserve">Date: </w:t>
      </w:r>
      <w:r w:rsidR="00547994">
        <w:rPr>
          <w:b/>
          <w:bCs/>
          <w:sz w:val="22"/>
          <w:szCs w:val="22"/>
        </w:rPr>
        <w:t>October 2</w:t>
      </w:r>
      <w:r w:rsidR="008576A3">
        <w:rPr>
          <w:b/>
          <w:bCs/>
          <w:sz w:val="22"/>
          <w:szCs w:val="22"/>
        </w:rPr>
        <w:t>3</w:t>
      </w:r>
      <w:r w:rsidR="00A64B6C" w:rsidRPr="00AE28C8">
        <w:rPr>
          <w:b/>
          <w:bCs/>
          <w:sz w:val="22"/>
          <w:szCs w:val="22"/>
        </w:rPr>
        <w:t>, 20</w:t>
      </w:r>
      <w:r w:rsidR="00143B2B" w:rsidRPr="00AE28C8">
        <w:rPr>
          <w:b/>
          <w:bCs/>
          <w:sz w:val="22"/>
          <w:szCs w:val="22"/>
        </w:rPr>
        <w:t>20</w:t>
      </w:r>
    </w:p>
    <w:p w:rsidR="00D82F09" w:rsidRPr="004D2DF5" w:rsidRDefault="00D82F09" w:rsidP="00D82F09">
      <w:pPr>
        <w:rPr>
          <w:sz w:val="22"/>
          <w:szCs w:val="22"/>
          <w:lang w:val="uk-U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0005A" w:rsidTr="006F1D99">
        <w:tc>
          <w:tcPr>
            <w:tcW w:w="10255" w:type="dxa"/>
          </w:tcPr>
          <w:p w:rsidR="00D82F09" w:rsidRPr="004D2DF5" w:rsidRDefault="00A47ABB" w:rsidP="00D82F09">
            <w:pPr>
              <w:ind w:left="-104"/>
              <w:rPr>
                <w:sz w:val="22"/>
                <w:szCs w:val="22"/>
                <w:lang w:val="uk-UA"/>
              </w:rPr>
            </w:pPr>
            <w:r w:rsidRPr="004D2DF5">
              <w:rPr>
                <w:b/>
                <w:bCs/>
                <w:sz w:val="22"/>
                <w:szCs w:val="22"/>
              </w:rPr>
              <w:t>Subject:</w:t>
            </w:r>
          </w:p>
        </w:tc>
      </w:tr>
      <w:tr w:rsidR="00B0005A" w:rsidRPr="00923878" w:rsidTr="006F1D99">
        <w:trPr>
          <w:trHeight w:val="440"/>
        </w:trPr>
        <w:tc>
          <w:tcPr>
            <w:tcW w:w="10255" w:type="dxa"/>
          </w:tcPr>
          <w:p w:rsidR="00D82F09" w:rsidRPr="00B7570F" w:rsidRDefault="006F1D99" w:rsidP="00F477E9">
            <w:pPr>
              <w:ind w:left="-104"/>
              <w:jc w:val="both"/>
              <w:rPr>
                <w:b/>
                <w:sz w:val="22"/>
                <w:szCs w:val="22"/>
                <w:lang w:val="uk-UA"/>
              </w:rPr>
            </w:pPr>
            <w:r w:rsidRPr="00B7570F">
              <w:rPr>
                <w:b/>
                <w:sz w:val="22"/>
                <w:szCs w:val="22"/>
              </w:rPr>
              <w:t xml:space="preserve">Request for Proposals for procurement </w:t>
            </w:r>
            <w:r w:rsidR="006F4011" w:rsidRPr="00B7570F">
              <w:rPr>
                <w:b/>
                <w:sz w:val="22"/>
                <w:szCs w:val="22"/>
              </w:rPr>
              <w:t xml:space="preserve">of </w:t>
            </w:r>
            <w:r w:rsidR="00050631" w:rsidRPr="00B7570F">
              <w:rPr>
                <w:b/>
                <w:sz w:val="22"/>
                <w:szCs w:val="22"/>
              </w:rPr>
              <w:t>IT</w:t>
            </w:r>
            <w:r w:rsidR="00F477E9" w:rsidRPr="00B7570F">
              <w:rPr>
                <w:b/>
                <w:sz w:val="22"/>
                <w:szCs w:val="22"/>
              </w:rPr>
              <w:t xml:space="preserve"> and other</w:t>
            </w:r>
            <w:r w:rsidR="00050631" w:rsidRPr="00B7570F">
              <w:rPr>
                <w:b/>
                <w:sz w:val="22"/>
                <w:szCs w:val="22"/>
              </w:rPr>
              <w:t xml:space="preserve"> </w:t>
            </w:r>
            <w:r w:rsidR="00A47ABB" w:rsidRPr="00B7570F">
              <w:rPr>
                <w:b/>
                <w:sz w:val="22"/>
                <w:szCs w:val="22"/>
              </w:rPr>
              <w:t>equipment</w:t>
            </w:r>
            <w:r w:rsidR="001A42AF" w:rsidRPr="00B7570F">
              <w:rPr>
                <w:b/>
                <w:sz w:val="22"/>
                <w:szCs w:val="22"/>
              </w:rPr>
              <w:t xml:space="preserve"> </w:t>
            </w:r>
            <w:r w:rsidR="004F7F64" w:rsidRPr="00B7570F">
              <w:rPr>
                <w:b/>
                <w:sz w:val="22"/>
                <w:szCs w:val="22"/>
              </w:rPr>
              <w:t xml:space="preserve">for </w:t>
            </w:r>
            <w:proofErr w:type="spellStart"/>
            <w:r w:rsidR="00B7570F" w:rsidRPr="00B7570F">
              <w:rPr>
                <w:rFonts w:eastAsia="Calibri"/>
                <w:b/>
                <w:sz w:val="22"/>
                <w:szCs w:val="22"/>
                <w:lang w:val="uk-UA"/>
              </w:rPr>
              <w:t>Novoprazka</w:t>
            </w:r>
            <w:proofErr w:type="spellEnd"/>
            <w:r w:rsidR="00B7570F" w:rsidRPr="00B7570F">
              <w:rPr>
                <w:rFonts w:eastAsia="Calibri"/>
                <w:b/>
                <w:sz w:val="22"/>
                <w:szCs w:val="22"/>
                <w:lang w:val="uk-UA"/>
              </w:rPr>
              <w:t xml:space="preserve"> CC (</w:t>
            </w:r>
            <w:proofErr w:type="spellStart"/>
            <w:r w:rsidR="00B7570F" w:rsidRPr="00B7570F">
              <w:rPr>
                <w:rFonts w:eastAsia="Calibri"/>
                <w:b/>
                <w:sz w:val="22"/>
                <w:szCs w:val="22"/>
              </w:rPr>
              <w:t>Kirovohrad</w:t>
            </w:r>
            <w:proofErr w:type="spellEnd"/>
            <w:r w:rsidR="00B7570F" w:rsidRPr="00B7570F">
              <w:rPr>
                <w:rFonts w:eastAsia="Calibri"/>
                <w:b/>
                <w:sz w:val="22"/>
                <w:szCs w:val="22"/>
              </w:rPr>
              <w:t xml:space="preserve"> oblast</w:t>
            </w:r>
            <w:r w:rsidR="00D67622">
              <w:rPr>
                <w:rFonts w:eastAsia="Calibri"/>
                <w:b/>
                <w:sz w:val="22"/>
                <w:szCs w:val="22"/>
                <w:lang w:val="uk-UA"/>
              </w:rPr>
              <w:t xml:space="preserve">) </w:t>
            </w:r>
            <w:r w:rsidRPr="00B7570F">
              <w:rPr>
                <w:b/>
                <w:sz w:val="22"/>
                <w:szCs w:val="22"/>
              </w:rPr>
              <w:t>in the framework of USAID funded DOBRE Program</w:t>
            </w:r>
            <w:r w:rsidR="00A47ABB" w:rsidRPr="00B7570F">
              <w:rPr>
                <w:b/>
                <w:sz w:val="22"/>
                <w:szCs w:val="22"/>
              </w:rPr>
              <w:t>.</w:t>
            </w:r>
          </w:p>
        </w:tc>
      </w:tr>
    </w:tbl>
    <w:p w:rsidR="00D82F09" w:rsidRPr="007E61A7" w:rsidRDefault="00D82F09">
      <w:pPr>
        <w:jc w:val="center"/>
        <w:rPr>
          <w:b/>
          <w:bCs/>
          <w:sz w:val="22"/>
          <w:szCs w:val="22"/>
        </w:rPr>
      </w:pPr>
    </w:p>
    <w:tbl>
      <w:tblPr>
        <w:tblW w:w="10255" w:type="dxa"/>
        <w:tblLayout w:type="fixed"/>
        <w:tblLook w:val="0000" w:firstRow="0" w:lastRow="0" w:firstColumn="0" w:lastColumn="0" w:noHBand="0" w:noVBand="0"/>
      </w:tblPr>
      <w:tblGrid>
        <w:gridCol w:w="2830"/>
        <w:gridCol w:w="1958"/>
        <w:gridCol w:w="2153"/>
        <w:gridCol w:w="3314"/>
      </w:tblGrid>
      <w:tr w:rsidR="00B0005A" w:rsidTr="0092387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82F09" w:rsidRPr="004D2DF5" w:rsidRDefault="00A47ABB" w:rsidP="00D82F09">
            <w:pPr>
              <w:jc w:val="center"/>
              <w:rPr>
                <w:b/>
                <w:bCs/>
                <w:sz w:val="22"/>
                <w:szCs w:val="22"/>
                <w:lang w:val="uk-UA"/>
              </w:rPr>
            </w:pPr>
            <w:r w:rsidRPr="004D2DF5">
              <w:rPr>
                <w:b/>
                <w:bCs/>
                <w:sz w:val="22"/>
                <w:szCs w:val="22"/>
              </w:rPr>
              <w:t>From</w:t>
            </w:r>
          </w:p>
        </w:tc>
        <w:tc>
          <w:tcPr>
            <w:tcW w:w="5467" w:type="dxa"/>
            <w:gridSpan w:val="2"/>
            <w:tcBorders>
              <w:top w:val="single" w:sz="4" w:space="0" w:color="auto"/>
              <w:left w:val="nil"/>
              <w:bottom w:val="single" w:sz="4" w:space="0" w:color="auto"/>
              <w:right w:val="single" w:sz="4" w:space="0" w:color="000000"/>
            </w:tcBorders>
            <w:shd w:val="clear" w:color="auto" w:fill="auto"/>
            <w:noWrap/>
            <w:vAlign w:val="bottom"/>
          </w:tcPr>
          <w:p w:rsidR="00D82F09" w:rsidRPr="004D2DF5" w:rsidRDefault="00575C65">
            <w:pPr>
              <w:jc w:val="center"/>
              <w:rPr>
                <w:b/>
                <w:bCs/>
                <w:sz w:val="22"/>
                <w:szCs w:val="22"/>
                <w:lang w:val="uk-UA"/>
              </w:rPr>
            </w:pPr>
            <w:r>
              <w:rPr>
                <w:b/>
                <w:bCs/>
                <w:sz w:val="22"/>
                <w:szCs w:val="22"/>
              </w:rPr>
              <w:t>W</w:t>
            </w:r>
            <w:r w:rsidR="00A47ABB" w:rsidRPr="004D2DF5">
              <w:rPr>
                <w:b/>
                <w:bCs/>
                <w:sz w:val="22"/>
                <w:szCs w:val="22"/>
              </w:rPr>
              <w:t>hom</w:t>
            </w:r>
          </w:p>
        </w:tc>
      </w:tr>
      <w:tr w:rsidR="00B0005A" w:rsidTr="0092387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rsidR="00D82F09" w:rsidRPr="004D2DF5" w:rsidRDefault="007113A6" w:rsidP="00D82F09">
            <w:pPr>
              <w:jc w:val="both"/>
              <w:rPr>
                <w:b/>
                <w:bCs/>
                <w:sz w:val="22"/>
                <w:szCs w:val="22"/>
                <w:lang w:val="uk-UA"/>
              </w:rPr>
            </w:pPr>
            <w:r w:rsidRPr="00943716">
              <w:rPr>
                <w:b/>
                <w:bCs/>
                <w:sz w:val="22"/>
                <w:szCs w:val="22"/>
              </w:rPr>
              <w:t>Global Communities, implementing agency of DOBRE Decentralization Offering Better Results and Efficiency Program financed by the United States Agency for International Development (USAID) (referred to as “BUYER” hereinafter)</w:t>
            </w:r>
          </w:p>
        </w:tc>
        <w:tc>
          <w:tcPr>
            <w:tcW w:w="546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D82F09" w:rsidRPr="004D2DF5" w:rsidRDefault="007113A6" w:rsidP="00D82F09">
            <w:pPr>
              <w:jc w:val="center"/>
              <w:rPr>
                <w:b/>
                <w:bCs/>
                <w:i/>
                <w:iCs/>
                <w:sz w:val="22"/>
                <w:szCs w:val="22"/>
                <w:lang w:val="uk-UA"/>
              </w:rPr>
            </w:pPr>
            <w:r w:rsidRPr="00943716">
              <w:rPr>
                <w:b/>
                <w:bCs/>
                <w:sz w:val="22"/>
                <w:szCs w:val="22"/>
              </w:rPr>
              <w:t>Potential suppliers (referred to as “BIDDER” hereinafter)</w:t>
            </w:r>
          </w:p>
        </w:tc>
      </w:tr>
      <w:tr w:rsidR="00B0005A" w:rsidTr="00923878">
        <w:tc>
          <w:tcPr>
            <w:tcW w:w="4788"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c>
          <w:tcPr>
            <w:tcW w:w="5467"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r>
      <w:tr w:rsidR="00B0005A" w:rsidTr="00923878">
        <w:tc>
          <w:tcPr>
            <w:tcW w:w="10255" w:type="dxa"/>
            <w:gridSpan w:val="4"/>
            <w:tcBorders>
              <w:top w:val="nil"/>
              <w:left w:val="nil"/>
              <w:bottom w:val="nil"/>
              <w:right w:val="nil"/>
            </w:tcBorders>
            <w:shd w:val="clear" w:color="auto" w:fill="auto"/>
            <w:noWrap/>
            <w:vAlign w:val="bottom"/>
          </w:tcPr>
          <w:p w:rsidR="00D82F09" w:rsidRPr="004D2DF5" w:rsidRDefault="00D82F09" w:rsidP="00D82F09">
            <w:pPr>
              <w:jc w:val="center"/>
              <w:rPr>
                <w:b/>
                <w:bCs/>
                <w:sz w:val="22"/>
                <w:szCs w:val="22"/>
                <w:lang w:val="uk-UA"/>
              </w:rPr>
            </w:pPr>
          </w:p>
        </w:tc>
      </w:tr>
      <w:tr w:rsidR="00B0005A" w:rsidTr="00923878">
        <w:trPr>
          <w:trHeight w:val="255"/>
        </w:trPr>
        <w:tc>
          <w:tcPr>
            <w:tcW w:w="2830" w:type="dxa"/>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5D2F1D">
            <w:pPr>
              <w:jc w:val="center"/>
              <w:rPr>
                <w:b/>
                <w:bCs/>
                <w:sz w:val="22"/>
                <w:szCs w:val="22"/>
                <w:lang w:val="uk-UA"/>
              </w:rPr>
            </w:pPr>
            <w:r>
              <w:rPr>
                <w:b/>
                <w:bCs/>
                <w:sz w:val="22"/>
                <w:szCs w:val="22"/>
              </w:rPr>
              <w:t>Proposals</w:t>
            </w:r>
            <w:r w:rsidRPr="00943716">
              <w:rPr>
                <w:b/>
                <w:bCs/>
                <w:sz w:val="22"/>
                <w:szCs w:val="22"/>
              </w:rPr>
              <w:t xml:space="preserve"> Submission Time and Date:</w:t>
            </w:r>
          </w:p>
        </w:tc>
        <w:tc>
          <w:tcPr>
            <w:tcW w:w="4111" w:type="dxa"/>
            <w:gridSpan w:val="2"/>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 xml:space="preserve">The </w:t>
            </w:r>
            <w:r>
              <w:rPr>
                <w:b/>
                <w:bCs/>
                <w:sz w:val="22"/>
                <w:szCs w:val="22"/>
              </w:rPr>
              <w:t>Proposal</w:t>
            </w:r>
            <w:r w:rsidRPr="00943716">
              <w:rPr>
                <w:b/>
                <w:bCs/>
                <w:sz w:val="22"/>
                <w:szCs w:val="22"/>
              </w:rPr>
              <w:t xml:space="preserve"> must be submitted for the attention of:</w:t>
            </w:r>
          </w:p>
        </w:tc>
        <w:tc>
          <w:tcPr>
            <w:tcW w:w="33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Conditions of Payment:</w:t>
            </w:r>
          </w:p>
        </w:tc>
      </w:tr>
      <w:tr w:rsidR="00B0005A" w:rsidTr="00923878">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rsidR="00D82F09" w:rsidRPr="004D2DF5" w:rsidRDefault="006B3926" w:rsidP="00547994">
            <w:pPr>
              <w:rPr>
                <w:sz w:val="22"/>
                <w:szCs w:val="22"/>
                <w:lang w:val="uk-UA"/>
              </w:rPr>
            </w:pPr>
            <w:r w:rsidRPr="00943716">
              <w:rPr>
                <w:sz w:val="22"/>
                <w:szCs w:val="22"/>
              </w:rPr>
              <w:t>By 1</w:t>
            </w:r>
            <w:r w:rsidR="005727D9">
              <w:rPr>
                <w:sz w:val="22"/>
                <w:szCs w:val="22"/>
              </w:rPr>
              <w:t>8</w:t>
            </w:r>
            <w:r w:rsidRPr="00943716">
              <w:rPr>
                <w:sz w:val="22"/>
                <w:szCs w:val="22"/>
              </w:rPr>
              <w:t xml:space="preserve">:00 </w:t>
            </w:r>
            <w:r w:rsidR="005651F5">
              <w:rPr>
                <w:sz w:val="22"/>
                <w:szCs w:val="22"/>
              </w:rPr>
              <w:t xml:space="preserve">Kyiv time on </w:t>
            </w:r>
            <w:r w:rsidR="00547994">
              <w:rPr>
                <w:b/>
                <w:sz w:val="22"/>
                <w:szCs w:val="22"/>
              </w:rPr>
              <w:t>November</w:t>
            </w:r>
            <w:r w:rsidR="00143B2B">
              <w:rPr>
                <w:b/>
                <w:sz w:val="22"/>
                <w:szCs w:val="22"/>
              </w:rPr>
              <w:t xml:space="preserve"> </w:t>
            </w:r>
            <w:r w:rsidR="00547994">
              <w:rPr>
                <w:b/>
                <w:sz w:val="22"/>
                <w:szCs w:val="22"/>
              </w:rPr>
              <w:t>3</w:t>
            </w:r>
            <w:r w:rsidRPr="005651F5">
              <w:rPr>
                <w:b/>
                <w:sz w:val="22"/>
                <w:szCs w:val="22"/>
              </w:rPr>
              <w:t>,</w:t>
            </w:r>
            <w:r w:rsidRPr="006F4011">
              <w:rPr>
                <w:b/>
                <w:sz w:val="22"/>
                <w:szCs w:val="22"/>
              </w:rPr>
              <w:t xml:space="preserve"> 20</w:t>
            </w:r>
            <w:r w:rsidR="00143B2B">
              <w:rPr>
                <w:b/>
                <w:sz w:val="22"/>
                <w:szCs w:val="22"/>
              </w:rPr>
              <w:t>20</w:t>
            </w:r>
            <w:r w:rsidRPr="00C265E1">
              <w:rPr>
                <w:sz w:val="22"/>
                <w:szCs w:val="22"/>
              </w:rPr>
              <w:t>, at</w:t>
            </w:r>
            <w:r w:rsidRPr="00943716">
              <w:rPr>
                <w:sz w:val="22"/>
                <w:szCs w:val="22"/>
              </w:rPr>
              <w:t xml:space="preserve"> the latest</w:t>
            </w:r>
          </w:p>
        </w:tc>
        <w:tc>
          <w:tcPr>
            <w:tcW w:w="4111" w:type="dxa"/>
            <w:gridSpan w:val="2"/>
            <w:tcBorders>
              <w:top w:val="single" w:sz="4" w:space="0" w:color="auto"/>
              <w:left w:val="nil"/>
              <w:bottom w:val="single" w:sz="4" w:space="0" w:color="auto"/>
              <w:right w:val="nil"/>
            </w:tcBorders>
            <w:shd w:val="clear" w:color="auto" w:fill="auto"/>
            <w:vAlign w:val="center"/>
          </w:tcPr>
          <w:p w:rsidR="006B3926" w:rsidRPr="00943716" w:rsidRDefault="006B3926" w:rsidP="006B3926">
            <w:pPr>
              <w:rPr>
                <w:sz w:val="22"/>
                <w:szCs w:val="22"/>
              </w:rPr>
            </w:pPr>
            <w:r w:rsidRPr="00943716">
              <w:rPr>
                <w:sz w:val="22"/>
                <w:szCs w:val="22"/>
              </w:rPr>
              <w:t>Global Communities</w:t>
            </w:r>
          </w:p>
          <w:p w:rsidR="006B3926" w:rsidRPr="00943716" w:rsidRDefault="006B3926" w:rsidP="006B3926">
            <w:pPr>
              <w:rPr>
                <w:bCs/>
                <w:sz w:val="22"/>
                <w:szCs w:val="22"/>
              </w:rPr>
            </w:pPr>
          </w:p>
          <w:p w:rsidR="006B3926" w:rsidRPr="00943716" w:rsidRDefault="006B3926" w:rsidP="006B3926">
            <w:pPr>
              <w:rPr>
                <w:sz w:val="22"/>
                <w:szCs w:val="22"/>
              </w:rPr>
            </w:pPr>
            <w:r w:rsidRPr="00943716">
              <w:rPr>
                <w:sz w:val="22"/>
                <w:szCs w:val="22"/>
              </w:rPr>
              <w:t xml:space="preserve">International Technical Assistance Program </w:t>
            </w:r>
          </w:p>
          <w:p w:rsidR="006B3926" w:rsidRPr="00943716" w:rsidRDefault="006B3926" w:rsidP="006B3926">
            <w:pPr>
              <w:rPr>
                <w:sz w:val="22"/>
                <w:szCs w:val="22"/>
              </w:rPr>
            </w:pPr>
            <w:r w:rsidRPr="00943716">
              <w:rPr>
                <w:sz w:val="22"/>
                <w:szCs w:val="22"/>
              </w:rPr>
              <w:t xml:space="preserve">“Decentralization Offering Better Results and Efficiency” </w:t>
            </w:r>
          </w:p>
          <w:p w:rsidR="006B3926" w:rsidRPr="00943716" w:rsidRDefault="006B3926" w:rsidP="006B3926">
            <w:pPr>
              <w:rPr>
                <w:sz w:val="22"/>
                <w:szCs w:val="22"/>
              </w:rPr>
            </w:pPr>
            <w:r w:rsidRPr="00943716">
              <w:rPr>
                <w:sz w:val="22"/>
                <w:szCs w:val="22"/>
              </w:rPr>
              <w:t>USAID DOBRE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Address:</w:t>
            </w:r>
          </w:p>
          <w:p w:rsidR="006B3926" w:rsidRPr="00943716" w:rsidRDefault="006B3926" w:rsidP="006B3926">
            <w:pPr>
              <w:rPr>
                <w:sz w:val="22"/>
                <w:szCs w:val="22"/>
              </w:rPr>
            </w:pPr>
            <w:r w:rsidRPr="00943716">
              <w:rPr>
                <w:sz w:val="22"/>
                <w:szCs w:val="22"/>
              </w:rPr>
              <w:t xml:space="preserve">5b, </w:t>
            </w:r>
            <w:proofErr w:type="spellStart"/>
            <w:r w:rsidRPr="00943716">
              <w:rPr>
                <w:sz w:val="22"/>
                <w:szCs w:val="22"/>
              </w:rPr>
              <w:t>Dilova</w:t>
            </w:r>
            <w:proofErr w:type="spellEnd"/>
            <w:r w:rsidRPr="00943716">
              <w:rPr>
                <w:sz w:val="22"/>
                <w:szCs w:val="22"/>
              </w:rPr>
              <w:t xml:space="preserve"> str., Office 510, 5th Floor, Kyiv, Ukraine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rsidR="00D82F09" w:rsidRPr="004D2DF5" w:rsidRDefault="00D82F09" w:rsidP="00D82F09">
            <w:pPr>
              <w:jc w:val="center"/>
              <w:rPr>
                <w:color w:val="FF0000"/>
                <w:sz w:val="22"/>
                <w:szCs w:val="22"/>
                <w:lang w:val="uk-UA"/>
              </w:rPr>
            </w:pPr>
          </w:p>
          <w:p w:rsidR="00D82F09" w:rsidRPr="004D2DF5" w:rsidRDefault="00D82F09" w:rsidP="00D82F09">
            <w:pPr>
              <w:jc w:val="center"/>
              <w:rPr>
                <w:sz w:val="22"/>
                <w:szCs w:val="22"/>
                <w:lang w:val="uk-UA"/>
              </w:rPr>
            </w:pPr>
          </w:p>
        </w:tc>
        <w:tc>
          <w:tcPr>
            <w:tcW w:w="3314" w:type="dxa"/>
            <w:tcBorders>
              <w:top w:val="single" w:sz="4" w:space="0" w:color="auto"/>
              <w:left w:val="single" w:sz="4" w:space="0" w:color="auto"/>
              <w:bottom w:val="single" w:sz="4" w:space="0" w:color="000000"/>
              <w:right w:val="single" w:sz="4" w:space="0" w:color="auto"/>
            </w:tcBorders>
            <w:shd w:val="clear" w:color="auto" w:fill="auto"/>
            <w:vAlign w:val="center"/>
          </w:tcPr>
          <w:p w:rsidR="00D82F09" w:rsidRPr="004D2DF5" w:rsidRDefault="006B3926" w:rsidP="006B3926">
            <w:pPr>
              <w:jc w:val="center"/>
              <w:rPr>
                <w:b/>
                <w:color w:val="FF0000"/>
                <w:sz w:val="22"/>
                <w:szCs w:val="22"/>
                <w:u w:val="single"/>
                <w:lang w:val="uk-UA"/>
              </w:rPr>
            </w:pPr>
            <w:r>
              <w:rPr>
                <w:b/>
                <w:sz w:val="22"/>
                <w:szCs w:val="22"/>
                <w:u w:val="single"/>
              </w:rPr>
              <w:t xml:space="preserve">Post payment during </w:t>
            </w:r>
            <w:r w:rsidR="00A64AF3">
              <w:rPr>
                <w:b/>
                <w:sz w:val="22"/>
                <w:szCs w:val="22"/>
                <w:u w:val="single"/>
              </w:rPr>
              <w:t xml:space="preserve">                 </w:t>
            </w:r>
            <w:r>
              <w:rPr>
                <w:b/>
                <w:sz w:val="22"/>
                <w:szCs w:val="22"/>
                <w:u w:val="single"/>
              </w:rPr>
              <w:t>30 calendar days after delivery.</w:t>
            </w:r>
            <w:r w:rsidRPr="00943716">
              <w:rPr>
                <w:b/>
                <w:sz w:val="22"/>
                <w:szCs w:val="22"/>
                <w:u w:val="single"/>
              </w:rPr>
              <w:t xml:space="preserve"> </w:t>
            </w:r>
            <w:r w:rsidR="00DA7CD1" w:rsidRPr="00DA7CD1">
              <w:rPr>
                <w:b/>
                <w:sz w:val="22"/>
                <w:szCs w:val="22"/>
                <w:u w:val="single"/>
              </w:rPr>
              <w:t xml:space="preserve">     </w:t>
            </w:r>
            <w:r>
              <w:rPr>
                <w:b/>
                <w:sz w:val="22"/>
                <w:szCs w:val="22"/>
                <w:u w:val="single"/>
              </w:rPr>
              <w:t xml:space="preserve">If it is unacceptable, </w:t>
            </w:r>
            <w:r w:rsidRPr="0060158A">
              <w:rPr>
                <w:b/>
                <w:sz w:val="22"/>
                <w:szCs w:val="22"/>
                <w:u w:val="single"/>
              </w:rPr>
              <w:t>please indicate your</w:t>
            </w:r>
            <w:r>
              <w:rPr>
                <w:b/>
                <w:sz w:val="22"/>
                <w:szCs w:val="22"/>
                <w:u w:val="single"/>
              </w:rPr>
              <w:t>s.</w:t>
            </w:r>
          </w:p>
        </w:tc>
      </w:tr>
    </w:tbl>
    <w:p w:rsidR="00D82F09" w:rsidRPr="004D2DF5" w:rsidRDefault="00D82F09" w:rsidP="00D82F09">
      <w:pPr>
        <w:jc w:val="center"/>
        <w:rPr>
          <w:b/>
          <w:bCs/>
          <w:sz w:val="22"/>
          <w:szCs w:val="22"/>
          <w:lang w:val="uk-UA"/>
        </w:rPr>
      </w:pPr>
    </w:p>
    <w:p w:rsidR="00D82F09" w:rsidRPr="00D208DC" w:rsidRDefault="00A47ABB">
      <w:pPr>
        <w:rPr>
          <w:b/>
          <w:bCs/>
          <w:sz w:val="22"/>
          <w:szCs w:val="22"/>
        </w:rPr>
      </w:pPr>
      <w:r w:rsidRPr="004D2DF5">
        <w:rPr>
          <w:b/>
          <w:bCs/>
          <w:sz w:val="22"/>
          <w:szCs w:val="22"/>
          <w:lang w:val="uk-UA"/>
        </w:rPr>
        <w:br w:type="page"/>
      </w:r>
    </w:p>
    <w:p w:rsidR="006B3926" w:rsidRPr="00943716" w:rsidRDefault="006B3926" w:rsidP="006B3926">
      <w:pPr>
        <w:pStyle w:val="ListParagraph"/>
        <w:numPr>
          <w:ilvl w:val="0"/>
          <w:numId w:val="3"/>
        </w:numPr>
        <w:jc w:val="center"/>
        <w:rPr>
          <w:b/>
          <w:bCs/>
          <w:sz w:val="22"/>
          <w:szCs w:val="22"/>
        </w:rPr>
      </w:pPr>
      <w:r w:rsidRPr="00943716">
        <w:rPr>
          <w:b/>
          <w:bCs/>
          <w:sz w:val="22"/>
          <w:szCs w:val="22"/>
        </w:rPr>
        <w:lastRenderedPageBreak/>
        <w:t>TERMS OF REFERENCE</w:t>
      </w:r>
    </w:p>
    <w:p w:rsidR="00D82F09" w:rsidRPr="004D2DF5" w:rsidRDefault="00D82F09" w:rsidP="00D82F09">
      <w:pPr>
        <w:pStyle w:val="ListParagraph"/>
        <w:ind w:left="1080"/>
        <w:rPr>
          <w:b/>
          <w:bCs/>
          <w:sz w:val="22"/>
          <w:szCs w:val="22"/>
          <w:lang w:val="uk-UA"/>
        </w:rPr>
      </w:pPr>
    </w:p>
    <w:p w:rsidR="00D82F09" w:rsidRPr="006F1D99" w:rsidRDefault="00A47ABB" w:rsidP="00D82F09">
      <w:pPr>
        <w:spacing w:line="276" w:lineRule="auto"/>
        <w:jc w:val="both"/>
        <w:rPr>
          <w:sz w:val="22"/>
          <w:szCs w:val="22"/>
        </w:rPr>
      </w:pPr>
      <w:r w:rsidRPr="004D2DF5">
        <w:rPr>
          <w:b/>
          <w:sz w:val="22"/>
          <w:szCs w:val="22"/>
        </w:rPr>
        <w:t>A.</w:t>
      </w:r>
      <w:r w:rsidRPr="004D2DF5">
        <w:rPr>
          <w:sz w:val="22"/>
          <w:szCs w:val="22"/>
        </w:rPr>
        <w:t xml:space="preserve"> </w:t>
      </w:r>
      <w:r w:rsidR="006B3926" w:rsidRPr="00943716">
        <w:rPr>
          <w:sz w:val="22"/>
          <w:szCs w:val="22"/>
        </w:rPr>
        <w:t>Global Communities</w:t>
      </w:r>
      <w:r w:rsidR="006B3926" w:rsidRPr="00943716">
        <w:rPr>
          <w:sz w:val="22"/>
          <w:szCs w:val="22"/>
          <w:lang w:val="uk-UA"/>
        </w:rPr>
        <w:t xml:space="preserve"> </w:t>
      </w:r>
      <w:r w:rsidR="006B3926" w:rsidRPr="00943716">
        <w:rPr>
          <w:sz w:val="22"/>
          <w:szCs w:val="22"/>
        </w:rPr>
        <w:t>invites</w:t>
      </w:r>
      <w:r w:rsidR="006B3926" w:rsidRPr="00943716">
        <w:rPr>
          <w:sz w:val="22"/>
          <w:szCs w:val="22"/>
          <w:lang w:val="uk-UA"/>
        </w:rPr>
        <w:t xml:space="preserve"> </w:t>
      </w:r>
      <w:r w:rsidR="006B3926" w:rsidRPr="00943716">
        <w:rPr>
          <w:sz w:val="22"/>
          <w:szCs w:val="22"/>
        </w:rPr>
        <w:t xml:space="preserve">you to submit </w:t>
      </w:r>
      <w:r w:rsidR="006B3926">
        <w:rPr>
          <w:sz w:val="22"/>
          <w:szCs w:val="22"/>
        </w:rPr>
        <w:t>proposals</w:t>
      </w:r>
      <w:r w:rsidR="006B3926" w:rsidRPr="00943716">
        <w:rPr>
          <w:sz w:val="22"/>
          <w:szCs w:val="22"/>
        </w:rPr>
        <w:t xml:space="preserve"> for</w:t>
      </w:r>
      <w:r w:rsidR="006B3926" w:rsidRPr="004D2DF5">
        <w:rPr>
          <w:sz w:val="22"/>
          <w:szCs w:val="22"/>
        </w:rPr>
        <w:t xml:space="preserve"> </w:t>
      </w:r>
      <w:r w:rsidR="008B2B28" w:rsidRPr="008B2B28">
        <w:rPr>
          <w:sz w:val="22"/>
          <w:szCs w:val="22"/>
        </w:rPr>
        <w:t xml:space="preserve">procurement </w:t>
      </w:r>
      <w:r w:rsidR="00F477E9" w:rsidRPr="00F477E9">
        <w:rPr>
          <w:sz w:val="22"/>
          <w:szCs w:val="22"/>
        </w:rPr>
        <w:t>of IT and other equipment f</w:t>
      </w:r>
      <w:r w:rsidR="00F477E9" w:rsidRPr="00B7570F">
        <w:rPr>
          <w:sz w:val="22"/>
          <w:szCs w:val="22"/>
        </w:rPr>
        <w:t xml:space="preserve">or </w:t>
      </w:r>
      <w:proofErr w:type="spellStart"/>
      <w:r w:rsidR="00B7570F" w:rsidRPr="00B7570F">
        <w:rPr>
          <w:rFonts w:eastAsia="Calibri"/>
          <w:sz w:val="22"/>
          <w:szCs w:val="22"/>
          <w:lang w:val="uk-UA"/>
        </w:rPr>
        <w:t>Novoprazka</w:t>
      </w:r>
      <w:proofErr w:type="spellEnd"/>
      <w:r w:rsidR="00B7570F" w:rsidRPr="00B7570F">
        <w:rPr>
          <w:rFonts w:eastAsia="Calibri"/>
          <w:sz w:val="22"/>
          <w:szCs w:val="22"/>
          <w:lang w:val="uk-UA"/>
        </w:rPr>
        <w:t xml:space="preserve"> CC (</w:t>
      </w:r>
      <w:proofErr w:type="spellStart"/>
      <w:r w:rsidR="00B7570F" w:rsidRPr="00B7570F">
        <w:rPr>
          <w:rFonts w:eastAsia="Calibri"/>
          <w:sz w:val="22"/>
          <w:szCs w:val="22"/>
        </w:rPr>
        <w:t>Kirovohrad</w:t>
      </w:r>
      <w:proofErr w:type="spellEnd"/>
      <w:r w:rsidR="00B7570F" w:rsidRPr="00B7570F">
        <w:rPr>
          <w:rFonts w:eastAsia="Calibri"/>
          <w:sz w:val="22"/>
          <w:szCs w:val="22"/>
        </w:rPr>
        <w:t xml:space="preserve"> oblast</w:t>
      </w:r>
      <w:r w:rsidR="00B7570F" w:rsidRPr="00B7570F">
        <w:rPr>
          <w:rFonts w:eastAsia="Calibri"/>
          <w:sz w:val="22"/>
          <w:szCs w:val="22"/>
          <w:lang w:val="uk-UA"/>
        </w:rPr>
        <w:t xml:space="preserve">) </w:t>
      </w:r>
      <w:r w:rsidR="006F1D99" w:rsidRPr="00B7570F">
        <w:rPr>
          <w:sz w:val="22"/>
          <w:szCs w:val="22"/>
        </w:rPr>
        <w:t>in the framework of US</w:t>
      </w:r>
      <w:r w:rsidR="006F1D99" w:rsidRPr="00030186">
        <w:rPr>
          <w:sz w:val="22"/>
          <w:szCs w:val="22"/>
        </w:rPr>
        <w:t xml:space="preserve">AID funded DOBRE </w:t>
      </w:r>
      <w:r w:rsidR="006F1D99" w:rsidRPr="00943716">
        <w:rPr>
          <w:sz w:val="22"/>
          <w:szCs w:val="22"/>
        </w:rPr>
        <w:t xml:space="preserve">as per the </w:t>
      </w:r>
      <w:r w:rsidR="008B2B28" w:rsidRPr="00943716">
        <w:rPr>
          <w:sz w:val="22"/>
          <w:szCs w:val="22"/>
        </w:rPr>
        <w:t>Specificatio</w:t>
      </w:r>
      <w:r w:rsidR="008B2B28">
        <w:rPr>
          <w:sz w:val="22"/>
          <w:szCs w:val="22"/>
        </w:rPr>
        <w:t>n</w:t>
      </w:r>
      <w:r w:rsidR="006F1D99" w:rsidRPr="00943716">
        <w:rPr>
          <w:sz w:val="22"/>
          <w:szCs w:val="22"/>
        </w:rPr>
        <w:t xml:space="preserve"> attached as Annex </w:t>
      </w:r>
      <w:r w:rsidR="006F1D99">
        <w:rPr>
          <w:sz w:val="22"/>
          <w:szCs w:val="22"/>
        </w:rPr>
        <w:t>B</w:t>
      </w:r>
      <w:r w:rsidR="00812B7D">
        <w:rPr>
          <w:sz w:val="22"/>
          <w:szCs w:val="22"/>
        </w:rPr>
        <w:t>.</w:t>
      </w:r>
      <w:r w:rsidR="00923878">
        <w:rPr>
          <w:sz w:val="22"/>
          <w:szCs w:val="22"/>
        </w:rPr>
        <w:t xml:space="preserve"> </w:t>
      </w:r>
    </w:p>
    <w:p w:rsidR="00D82F09" w:rsidRPr="004D2DF5" w:rsidRDefault="00D82F09" w:rsidP="00D82F09">
      <w:pPr>
        <w:spacing w:line="276" w:lineRule="auto"/>
        <w:jc w:val="both"/>
        <w:rPr>
          <w:b/>
          <w:bCs/>
          <w:sz w:val="22"/>
          <w:szCs w:val="22"/>
          <w:lang w:val="uk-UA"/>
        </w:rPr>
      </w:pPr>
    </w:p>
    <w:p w:rsidR="00D82F09" w:rsidRPr="004D2DF5" w:rsidRDefault="00A47ABB" w:rsidP="00D82F09">
      <w:pPr>
        <w:jc w:val="center"/>
        <w:rPr>
          <w:b/>
          <w:bCs/>
          <w:sz w:val="22"/>
          <w:szCs w:val="22"/>
          <w:lang w:val="uk-UA"/>
        </w:rPr>
      </w:pPr>
      <w:r w:rsidRPr="004D2DF5">
        <w:rPr>
          <w:b/>
          <w:bCs/>
          <w:sz w:val="22"/>
          <w:szCs w:val="22"/>
        </w:rPr>
        <w:t>II.</w:t>
      </w:r>
      <w:r w:rsidRPr="004D2DF5">
        <w:rPr>
          <w:b/>
          <w:bCs/>
          <w:sz w:val="22"/>
          <w:szCs w:val="22"/>
        </w:rPr>
        <w:tab/>
        <w:t>INSTRUCTIONS FOR POTENTIAL SUPPLIER</w:t>
      </w:r>
    </w:p>
    <w:p w:rsidR="00D82F09" w:rsidRPr="004D2DF5" w:rsidRDefault="00D82F09" w:rsidP="00D82F09">
      <w:pPr>
        <w:rPr>
          <w:sz w:val="22"/>
          <w:szCs w:val="22"/>
          <w:lang w:val="uk-UA"/>
        </w:rPr>
      </w:pPr>
    </w:p>
    <w:p w:rsidR="006B3926" w:rsidRPr="00943716" w:rsidRDefault="006B3926" w:rsidP="00D63EDD">
      <w:pPr>
        <w:numPr>
          <w:ilvl w:val="0"/>
          <w:numId w:val="1"/>
        </w:numPr>
        <w:tabs>
          <w:tab w:val="left" w:pos="360"/>
        </w:tabs>
        <w:spacing w:after="120"/>
        <w:ind w:left="360"/>
        <w:jc w:val="both"/>
        <w:rPr>
          <w:b/>
          <w:sz w:val="22"/>
          <w:szCs w:val="22"/>
          <w:u w:val="single"/>
        </w:rPr>
      </w:pPr>
      <w:r w:rsidRPr="00943716">
        <w:rPr>
          <w:b/>
          <w:bCs/>
          <w:sz w:val="22"/>
          <w:szCs w:val="22"/>
        </w:rPr>
        <w:t xml:space="preserve">Form of  </w:t>
      </w:r>
      <w:r>
        <w:rPr>
          <w:b/>
          <w:bCs/>
          <w:sz w:val="22"/>
          <w:szCs w:val="22"/>
        </w:rPr>
        <w:t>Proposal</w:t>
      </w:r>
    </w:p>
    <w:p w:rsidR="006B3926" w:rsidRPr="00D63EDD" w:rsidRDefault="006B3926" w:rsidP="006B3926">
      <w:pPr>
        <w:tabs>
          <w:tab w:val="left" w:pos="9360"/>
        </w:tabs>
        <w:jc w:val="both"/>
        <w:rPr>
          <w:b/>
          <w:sz w:val="22"/>
          <w:szCs w:val="22"/>
          <w:lang w:val="uk-UA"/>
        </w:rPr>
      </w:pPr>
      <w:r w:rsidRPr="00943716">
        <w:rPr>
          <w:sz w:val="22"/>
          <w:szCs w:val="22"/>
        </w:rPr>
        <w:t xml:space="preserve">The </w:t>
      </w:r>
      <w:r>
        <w:rPr>
          <w:sz w:val="22"/>
          <w:szCs w:val="22"/>
        </w:rPr>
        <w:t>proposal</w:t>
      </w:r>
      <w:r w:rsidRPr="00943716">
        <w:rPr>
          <w:sz w:val="22"/>
          <w:szCs w:val="22"/>
        </w:rPr>
        <w:t xml:space="preserve"> as well as all correspondence and documents exchanged between the Bidder and the Buyer under this</w:t>
      </w:r>
      <w:r w:rsidR="008B2B28">
        <w:rPr>
          <w:sz w:val="22"/>
          <w:szCs w:val="22"/>
        </w:rPr>
        <w:t xml:space="preserve">  </w:t>
      </w:r>
      <w:r w:rsidRPr="00943716">
        <w:rPr>
          <w:sz w:val="22"/>
          <w:szCs w:val="22"/>
        </w:rPr>
        <w:t xml:space="preserve"> </w:t>
      </w:r>
      <w:r w:rsidRPr="005816CF">
        <w:rPr>
          <w:sz w:val="22"/>
          <w:szCs w:val="22"/>
        </w:rPr>
        <w:t xml:space="preserve">RFP </w:t>
      </w:r>
      <w:r w:rsidR="00617A66">
        <w:rPr>
          <w:sz w:val="22"/>
          <w:szCs w:val="22"/>
        </w:rPr>
        <w:t>0</w:t>
      </w:r>
      <w:r w:rsidR="005727D9">
        <w:rPr>
          <w:sz w:val="22"/>
          <w:szCs w:val="22"/>
        </w:rPr>
        <w:t>435</w:t>
      </w:r>
      <w:r w:rsidRPr="005816CF">
        <w:rPr>
          <w:sz w:val="22"/>
          <w:szCs w:val="22"/>
        </w:rPr>
        <w:t xml:space="preserve"> shall</w:t>
      </w:r>
      <w:r w:rsidRPr="00943716">
        <w:rPr>
          <w:sz w:val="22"/>
          <w:szCs w:val="22"/>
        </w:rPr>
        <w:t xml:space="preserve"> be in English or Ukrainian.</w:t>
      </w:r>
      <w:r w:rsidR="00D63EDD">
        <w:rPr>
          <w:sz w:val="22"/>
          <w:szCs w:val="22"/>
          <w:lang w:val="uk-UA"/>
        </w:rPr>
        <w:t xml:space="preserve"> </w:t>
      </w:r>
      <w:r w:rsidR="00D63EDD" w:rsidRPr="008A300E">
        <w:rPr>
          <w:b/>
          <w:sz w:val="22"/>
          <w:szCs w:val="22"/>
          <w:u w:val="single"/>
        </w:rPr>
        <w:t>The bidders can submit their offers on all the lots, as well as on each lot separately.</w:t>
      </w:r>
    </w:p>
    <w:p w:rsidR="006B3926" w:rsidRPr="00943716" w:rsidRDefault="006B3926" w:rsidP="006B3926">
      <w:pPr>
        <w:tabs>
          <w:tab w:val="left" w:pos="9360"/>
        </w:tabs>
        <w:jc w:val="both"/>
        <w:rPr>
          <w:b/>
          <w:sz w:val="22"/>
          <w:szCs w:val="22"/>
        </w:rPr>
      </w:pPr>
    </w:p>
    <w:p w:rsidR="006B3926" w:rsidRPr="00D63EDD" w:rsidRDefault="006B3926" w:rsidP="00D63EDD">
      <w:pPr>
        <w:pStyle w:val="BodyText2"/>
        <w:spacing w:after="120"/>
        <w:rPr>
          <w:rFonts w:ascii="Times New Roman" w:hAnsi="Times New Roman"/>
          <w:szCs w:val="22"/>
        </w:rPr>
      </w:pPr>
      <w:r w:rsidRPr="00943716">
        <w:rPr>
          <w:rFonts w:ascii="Times New Roman" w:hAnsi="Times New Roman"/>
          <w:szCs w:val="22"/>
        </w:rPr>
        <w:t xml:space="preserve">The </w:t>
      </w:r>
      <w:r>
        <w:rPr>
          <w:rFonts w:ascii="Times New Roman" w:hAnsi="Times New Roman"/>
          <w:szCs w:val="22"/>
        </w:rPr>
        <w:t>proposal</w:t>
      </w:r>
      <w:r w:rsidRPr="00943716">
        <w:rPr>
          <w:rFonts w:ascii="Times New Roman" w:hAnsi="Times New Roman"/>
          <w:szCs w:val="22"/>
        </w:rPr>
        <w:t xml:space="preserve"> must specify the following details and confirmations:</w:t>
      </w:r>
    </w:p>
    <w:p w:rsidR="006B3926" w:rsidRDefault="006B3926" w:rsidP="00BC03BE">
      <w:pPr>
        <w:numPr>
          <w:ilvl w:val="0"/>
          <w:numId w:val="4"/>
        </w:numPr>
        <w:spacing w:after="120"/>
        <w:jc w:val="both"/>
        <w:rPr>
          <w:sz w:val="22"/>
          <w:szCs w:val="22"/>
        </w:rPr>
      </w:pPr>
      <w:r>
        <w:rPr>
          <w:sz w:val="22"/>
          <w:szCs w:val="22"/>
        </w:rPr>
        <w:t>The Proposal</w:t>
      </w:r>
      <w:r w:rsidRPr="00943716">
        <w:rPr>
          <w:sz w:val="22"/>
          <w:szCs w:val="22"/>
        </w:rPr>
        <w:t xml:space="preserve"> </w:t>
      </w:r>
      <w:proofErr w:type="gramStart"/>
      <w:r w:rsidRPr="00943716">
        <w:rPr>
          <w:sz w:val="22"/>
          <w:szCs w:val="22"/>
        </w:rPr>
        <w:t>sh</w:t>
      </w:r>
      <w:r>
        <w:rPr>
          <w:sz w:val="22"/>
          <w:szCs w:val="22"/>
        </w:rPr>
        <w:t>ould</w:t>
      </w:r>
      <w:r w:rsidRPr="00943716">
        <w:rPr>
          <w:sz w:val="22"/>
          <w:szCs w:val="22"/>
        </w:rPr>
        <w:t xml:space="preserve"> be submitted</w:t>
      </w:r>
      <w:proofErr w:type="gramEnd"/>
      <w:r w:rsidRPr="00943716">
        <w:rPr>
          <w:sz w:val="22"/>
          <w:szCs w:val="22"/>
        </w:rPr>
        <w:t xml:space="preserve"> on or before the deadline for this purpose, on a company letterhead, signed by an authorized representative and include the contact details of the Bidder.</w:t>
      </w:r>
    </w:p>
    <w:p w:rsidR="006B3926" w:rsidRPr="00943716" w:rsidRDefault="006B3926" w:rsidP="00BC03BE">
      <w:pPr>
        <w:numPr>
          <w:ilvl w:val="0"/>
          <w:numId w:val="4"/>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 estimated requirements.</w:t>
      </w:r>
      <w:r w:rsidRPr="00943716">
        <w:rPr>
          <w:sz w:val="22"/>
          <w:szCs w:val="22"/>
        </w:rPr>
        <w:t xml:space="preserve"> </w:t>
      </w:r>
    </w:p>
    <w:p w:rsidR="006B3926" w:rsidRPr="00943716" w:rsidRDefault="006B3926" w:rsidP="00BC03BE">
      <w:pPr>
        <w:numPr>
          <w:ilvl w:val="0"/>
          <w:numId w:val="4"/>
        </w:numPr>
        <w:spacing w:after="120"/>
        <w:jc w:val="both"/>
        <w:rPr>
          <w:sz w:val="22"/>
          <w:szCs w:val="22"/>
        </w:rPr>
      </w:pPr>
      <w:r w:rsidRPr="00617A66">
        <w:rPr>
          <w:b/>
          <w:sz w:val="22"/>
          <w:szCs w:val="22"/>
        </w:rPr>
        <w:t xml:space="preserve">The Proposal must be valid for at least </w:t>
      </w:r>
      <w:r w:rsidR="000D157F" w:rsidRPr="00617A66">
        <w:rPr>
          <w:b/>
          <w:sz w:val="22"/>
          <w:szCs w:val="22"/>
        </w:rPr>
        <w:t>6</w:t>
      </w:r>
      <w:r w:rsidRPr="00617A66">
        <w:rPr>
          <w:b/>
          <w:sz w:val="22"/>
          <w:szCs w:val="22"/>
        </w:rPr>
        <w:t xml:space="preserve">0 calendar days from the </w:t>
      </w:r>
      <w:proofErr w:type="gramStart"/>
      <w:r w:rsidRPr="00617A66">
        <w:rPr>
          <w:b/>
          <w:sz w:val="22"/>
          <w:szCs w:val="22"/>
        </w:rPr>
        <w:t>proposal submission deadline date</w:t>
      </w:r>
      <w:proofErr w:type="gramEnd"/>
      <w:r w:rsidRPr="00943716">
        <w:rPr>
          <w:sz w:val="22"/>
          <w:szCs w:val="22"/>
        </w:rPr>
        <w:t>.</w:t>
      </w:r>
    </w:p>
    <w:p w:rsidR="009B15A1" w:rsidRPr="00943716" w:rsidRDefault="009B15A1" w:rsidP="00BC03BE">
      <w:pPr>
        <w:numPr>
          <w:ilvl w:val="0"/>
          <w:numId w:val="4"/>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in Ukrainian hryvnias (UAH). </w:t>
      </w:r>
    </w:p>
    <w:p w:rsidR="006B3926" w:rsidRPr="00943716" w:rsidRDefault="006B3926" w:rsidP="00BC03BE">
      <w:pPr>
        <w:numPr>
          <w:ilvl w:val="0"/>
          <w:numId w:val="4"/>
        </w:numPr>
        <w:spacing w:after="120"/>
        <w:jc w:val="both"/>
        <w:rPr>
          <w:sz w:val="22"/>
          <w:szCs w:val="22"/>
        </w:rPr>
      </w:pPr>
      <w:r w:rsidRPr="000D157F">
        <w:rPr>
          <w:b/>
          <w:sz w:val="22"/>
          <w:szCs w:val="22"/>
        </w:rPr>
        <w:t xml:space="preserve">Prices </w:t>
      </w:r>
      <w:proofErr w:type="gramStart"/>
      <w:r w:rsidRPr="000D157F">
        <w:rPr>
          <w:b/>
          <w:sz w:val="22"/>
          <w:szCs w:val="22"/>
        </w:rPr>
        <w:t>must be quoted</w:t>
      </w:r>
      <w:proofErr w:type="gramEnd"/>
      <w:r w:rsidRPr="000D157F">
        <w:rPr>
          <w:b/>
          <w:sz w:val="22"/>
          <w:szCs w:val="22"/>
        </w:rPr>
        <w:t xml:space="preserve"> without the VAT</w:t>
      </w:r>
      <w:r w:rsidRPr="00943716">
        <w:rPr>
          <w:sz w:val="22"/>
          <w:szCs w:val="22"/>
        </w:rPr>
        <w:t>. The Buyer is exempt from taxes within the customs territory of Ukraine and shall provide a certified copy of its registration card issued by the Ministry of Economic Development and Trade of Ukraine; The Buyer shall also provide a copy of its approved procurement plan</w:t>
      </w:r>
      <w:r>
        <w:rPr>
          <w:sz w:val="22"/>
          <w:szCs w:val="22"/>
        </w:rPr>
        <w:t>.</w:t>
      </w:r>
      <w:r w:rsidRPr="00943716">
        <w:rPr>
          <w:sz w:val="22"/>
          <w:szCs w:val="22"/>
        </w:rPr>
        <w:t xml:space="preserve"> </w:t>
      </w:r>
    </w:p>
    <w:p w:rsidR="00BA70C9" w:rsidRPr="00F477E9" w:rsidRDefault="006B3926" w:rsidP="00BC03BE">
      <w:pPr>
        <w:numPr>
          <w:ilvl w:val="0"/>
          <w:numId w:val="4"/>
        </w:numPr>
        <w:jc w:val="both"/>
        <w:rPr>
          <w:b/>
          <w:sz w:val="22"/>
          <w:szCs w:val="22"/>
          <w:u w:val="single"/>
        </w:rPr>
      </w:pPr>
      <w:r w:rsidRPr="00F477E9">
        <w:rPr>
          <w:b/>
          <w:bCs/>
          <w:sz w:val="22"/>
          <w:szCs w:val="22"/>
          <w:u w:val="single"/>
        </w:rPr>
        <w:t>Price for each item.</w:t>
      </w:r>
      <w:r w:rsidRPr="00F477E9">
        <w:rPr>
          <w:b/>
          <w:sz w:val="22"/>
          <w:szCs w:val="22"/>
          <w:u w:val="single"/>
        </w:rPr>
        <w:t xml:space="preserve"> The price </w:t>
      </w:r>
      <w:proofErr w:type="gramStart"/>
      <w:r w:rsidRPr="00F477E9">
        <w:rPr>
          <w:b/>
          <w:sz w:val="22"/>
          <w:szCs w:val="22"/>
          <w:u w:val="single"/>
        </w:rPr>
        <w:t>must be quoted</w:t>
      </w:r>
      <w:proofErr w:type="gramEnd"/>
      <w:r w:rsidRPr="00F477E9">
        <w:rPr>
          <w:b/>
          <w:sz w:val="22"/>
          <w:szCs w:val="22"/>
          <w:u w:val="single"/>
        </w:rPr>
        <w:t xml:space="preserve"> as a total amount on an all-inclusi</w:t>
      </w:r>
      <w:r w:rsidR="003E19C9" w:rsidRPr="00F477E9">
        <w:rPr>
          <w:b/>
          <w:sz w:val="22"/>
          <w:szCs w:val="22"/>
          <w:u w:val="single"/>
        </w:rPr>
        <w:t xml:space="preserve">ve basis, including delivery </w:t>
      </w:r>
      <w:r w:rsidR="00177ED0" w:rsidRPr="00E32E31">
        <w:rPr>
          <w:b/>
          <w:sz w:val="22"/>
          <w:szCs w:val="22"/>
          <w:u w:val="single"/>
        </w:rPr>
        <w:t xml:space="preserve">to </w:t>
      </w:r>
      <w:proofErr w:type="spellStart"/>
      <w:r w:rsidR="00E32E31" w:rsidRPr="00E32E31">
        <w:rPr>
          <w:rFonts w:eastAsia="Calibri"/>
          <w:b/>
          <w:sz w:val="22"/>
          <w:szCs w:val="22"/>
          <w:u w:val="single"/>
          <w:lang w:val="uk-UA"/>
        </w:rPr>
        <w:t>Novoprazka</w:t>
      </w:r>
      <w:proofErr w:type="spellEnd"/>
      <w:r w:rsidR="00E32E31" w:rsidRPr="00E32E31">
        <w:rPr>
          <w:rFonts w:eastAsia="Calibri"/>
          <w:b/>
          <w:sz w:val="22"/>
          <w:szCs w:val="22"/>
          <w:u w:val="single"/>
          <w:lang w:val="uk-UA"/>
        </w:rPr>
        <w:t xml:space="preserve"> CC (</w:t>
      </w:r>
      <w:proofErr w:type="spellStart"/>
      <w:r w:rsidR="00E32E31" w:rsidRPr="00E32E31">
        <w:rPr>
          <w:rFonts w:eastAsia="Calibri"/>
          <w:b/>
          <w:sz w:val="22"/>
          <w:szCs w:val="22"/>
          <w:u w:val="single"/>
        </w:rPr>
        <w:t>Kirovohrad</w:t>
      </w:r>
      <w:proofErr w:type="spellEnd"/>
      <w:r w:rsidR="00E32E31" w:rsidRPr="00E32E31">
        <w:rPr>
          <w:rFonts w:eastAsia="Calibri"/>
          <w:b/>
          <w:sz w:val="22"/>
          <w:szCs w:val="22"/>
          <w:u w:val="single"/>
        </w:rPr>
        <w:t xml:space="preserve"> oblast</w:t>
      </w:r>
      <w:r w:rsidR="00E32E31" w:rsidRPr="00E32E31">
        <w:rPr>
          <w:rFonts w:eastAsia="Calibri"/>
          <w:b/>
          <w:sz w:val="22"/>
          <w:szCs w:val="22"/>
          <w:u w:val="single"/>
          <w:lang w:val="uk-UA"/>
        </w:rPr>
        <w:t>)</w:t>
      </w:r>
      <w:r w:rsidR="00F477E9" w:rsidRPr="00E32E31">
        <w:rPr>
          <w:b/>
          <w:sz w:val="22"/>
          <w:szCs w:val="22"/>
          <w:u w:val="single"/>
        </w:rPr>
        <w:t>.</w:t>
      </w:r>
    </w:p>
    <w:p w:rsidR="006B3926" w:rsidRPr="00BA70C9" w:rsidRDefault="00BA70C9" w:rsidP="00BA70C9">
      <w:pPr>
        <w:spacing w:after="120"/>
        <w:ind w:left="720"/>
        <w:jc w:val="both"/>
        <w:rPr>
          <w:b/>
          <w:sz w:val="22"/>
          <w:szCs w:val="22"/>
          <w:u w:val="single"/>
        </w:rPr>
      </w:pPr>
      <w:r w:rsidRPr="00BA70C9">
        <w:rPr>
          <w:b/>
          <w:sz w:val="22"/>
          <w:szCs w:val="22"/>
          <w:u w:val="single"/>
        </w:rPr>
        <w:t>The bidders can submit their offers on all the lots, as well as on each lot separately.</w:t>
      </w:r>
    </w:p>
    <w:p w:rsidR="006B3926" w:rsidRPr="007B2412" w:rsidRDefault="006B3926" w:rsidP="00BC03BE">
      <w:pPr>
        <w:numPr>
          <w:ilvl w:val="0"/>
          <w:numId w:val="4"/>
        </w:numPr>
        <w:spacing w:after="120"/>
        <w:jc w:val="both"/>
        <w:rPr>
          <w:sz w:val="22"/>
          <w:szCs w:val="22"/>
        </w:rPr>
      </w:pPr>
      <w:r w:rsidRPr="007B2412">
        <w:rPr>
          <w:bCs/>
          <w:sz w:val="22"/>
          <w:szCs w:val="22"/>
        </w:rPr>
        <w:t>Eligibility for participation in the tender.</w:t>
      </w:r>
      <w:r w:rsidRPr="007B2412">
        <w:rPr>
          <w:sz w:val="22"/>
          <w:szCs w:val="22"/>
        </w:rPr>
        <w:t xml:space="preserve"> </w:t>
      </w:r>
    </w:p>
    <w:p w:rsidR="006B3926" w:rsidRPr="00943716" w:rsidRDefault="006B3926" w:rsidP="00BC03BE">
      <w:pPr>
        <w:numPr>
          <w:ilvl w:val="1"/>
          <w:numId w:val="4"/>
        </w:numPr>
        <w:tabs>
          <w:tab w:val="clear" w:pos="1440"/>
          <w:tab w:val="num" w:pos="990"/>
        </w:tabs>
        <w:spacing w:after="120"/>
        <w:ind w:left="720" w:firstLine="0"/>
        <w:jc w:val="both"/>
        <w:rPr>
          <w:sz w:val="22"/>
          <w:szCs w:val="22"/>
        </w:rPr>
      </w:pPr>
      <w:r w:rsidRPr="00943716">
        <w:rPr>
          <w:sz w:val="22"/>
          <w:szCs w:val="22"/>
        </w:rPr>
        <w:t xml:space="preserve">To be eligible to submit a </w:t>
      </w:r>
      <w:r>
        <w:rPr>
          <w:sz w:val="22"/>
          <w:szCs w:val="22"/>
        </w:rPr>
        <w:t>proposal</w:t>
      </w:r>
      <w:r w:rsidRPr="00943716">
        <w:rPr>
          <w:sz w:val="22"/>
          <w:szCs w:val="22"/>
        </w:rPr>
        <w:t xml:space="preserve"> in response to this RF</w:t>
      </w:r>
      <w:r>
        <w:rPr>
          <w:sz w:val="22"/>
          <w:szCs w:val="22"/>
        </w:rPr>
        <w:t>P</w:t>
      </w:r>
      <w:r w:rsidRPr="00943716">
        <w:rPr>
          <w:sz w:val="22"/>
          <w:szCs w:val="22"/>
        </w:rPr>
        <w:t>, the Bidder must conform to the requirements in this RF</w:t>
      </w:r>
      <w:r>
        <w:rPr>
          <w:sz w:val="22"/>
          <w:szCs w:val="22"/>
        </w:rPr>
        <w:t>P</w:t>
      </w:r>
      <w:r w:rsidRPr="00943716">
        <w:rPr>
          <w:sz w:val="22"/>
          <w:szCs w:val="22"/>
        </w:rPr>
        <w:t xml:space="preserve">. </w:t>
      </w:r>
    </w:p>
    <w:p w:rsidR="006B3926" w:rsidRPr="00943716" w:rsidRDefault="006B3926" w:rsidP="00BC03BE">
      <w:pPr>
        <w:numPr>
          <w:ilvl w:val="1"/>
          <w:numId w:val="4"/>
        </w:numPr>
        <w:tabs>
          <w:tab w:val="clear" w:pos="1440"/>
          <w:tab w:val="num" w:pos="990"/>
        </w:tabs>
        <w:spacing w:after="120"/>
        <w:ind w:left="720" w:firstLine="0"/>
        <w:jc w:val="both"/>
        <w:rPr>
          <w:sz w:val="22"/>
          <w:szCs w:val="22"/>
        </w:rPr>
      </w:pPr>
      <w:r w:rsidRPr="00943716">
        <w:rPr>
          <w:sz w:val="22"/>
          <w:szCs w:val="22"/>
        </w:rPr>
        <w:t>The Bidder complies with the U.S. sanctions and embargo laws, including U.S. Executive Order 13</w:t>
      </w:r>
      <w:r w:rsidR="009D1D81">
        <w:rPr>
          <w:sz w:val="22"/>
          <w:szCs w:val="22"/>
        </w:rPr>
        <w:t>235</w:t>
      </w:r>
      <w:r w:rsidRPr="00943716">
        <w:rPr>
          <w:sz w:val="22"/>
          <w:szCs w:val="22"/>
        </w:rPr>
        <w:t xml:space="preserve">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w:t>
      </w:r>
      <w:proofErr w:type="gramStart"/>
      <w:r w:rsidRPr="00943716">
        <w:rPr>
          <w:sz w:val="22"/>
          <w:szCs w:val="22"/>
        </w:rPr>
        <w:t>is not listed</w:t>
      </w:r>
      <w:proofErr w:type="gramEnd"/>
      <w:r w:rsidRPr="00943716">
        <w:rPr>
          <w:sz w:val="22"/>
          <w:szCs w:val="22"/>
        </w:rPr>
        <w:t xml:space="preserve">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Pr>
          <w:sz w:val="22"/>
          <w:szCs w:val="22"/>
        </w:rPr>
        <w:t xml:space="preserve">to </w:t>
      </w:r>
      <w:r w:rsidRPr="00943716">
        <w:rPr>
          <w:sz w:val="22"/>
          <w:szCs w:val="22"/>
        </w:rPr>
        <w:t>be eligible for the participation in the tender on other grounds. Companies and persons listed on the Excluded Parties List System (</w:t>
      </w:r>
      <w:hyperlink r:id="rId13" w:history="1">
        <w:r w:rsidRPr="00943716">
          <w:rPr>
            <w:sz w:val="22"/>
            <w:szCs w:val="22"/>
          </w:rPr>
          <w:t>www.epls.gov</w:t>
        </w:r>
      </w:hyperlink>
      <w:r w:rsidRPr="00943716">
        <w:rPr>
          <w:sz w:val="22"/>
          <w:szCs w:val="22"/>
        </w:rPr>
        <w:t>) are not eligible for receiving funds.</w:t>
      </w:r>
    </w:p>
    <w:p w:rsidR="006B3926" w:rsidRPr="00943716" w:rsidRDefault="006B3926" w:rsidP="00BC03BE">
      <w:pPr>
        <w:pStyle w:val="ListParagraph"/>
        <w:numPr>
          <w:ilvl w:val="0"/>
          <w:numId w:val="4"/>
        </w:numPr>
        <w:spacing w:after="120"/>
        <w:contextualSpacing w:val="0"/>
        <w:jc w:val="both"/>
        <w:rPr>
          <w:sz w:val="22"/>
          <w:szCs w:val="22"/>
        </w:rPr>
      </w:pPr>
      <w:r w:rsidRPr="00943716">
        <w:rPr>
          <w:sz w:val="22"/>
          <w:szCs w:val="22"/>
        </w:rPr>
        <w:t xml:space="preserve">The Buyer reserves the right to accept or reject any proposal, and to cancel the tender, reject all proposals at any time prior to the award without assuming any liability and without the duty to inform Bidders about reasons for Global Communities’ actions. </w:t>
      </w:r>
      <w:r w:rsidR="000D157F" w:rsidRPr="004D2DF5">
        <w:rPr>
          <w:sz w:val="22"/>
          <w:szCs w:val="22"/>
        </w:rPr>
        <w:t xml:space="preserve">In this case, </w:t>
      </w:r>
      <w:r w:rsidR="000D157F" w:rsidRPr="004D2DF5">
        <w:rPr>
          <w:b/>
          <w:sz w:val="22"/>
          <w:szCs w:val="22"/>
          <w:u w:val="single"/>
        </w:rPr>
        <w:t xml:space="preserve">the Buyer shall not be liable to the Applicant or the Applicants or </w:t>
      </w:r>
      <w:r w:rsidR="000D157F">
        <w:rPr>
          <w:b/>
          <w:sz w:val="22"/>
          <w:szCs w:val="22"/>
          <w:u w:val="single"/>
        </w:rPr>
        <w:t xml:space="preserve">bear </w:t>
      </w:r>
      <w:r w:rsidR="000D157F" w:rsidRPr="004D2DF5">
        <w:rPr>
          <w:b/>
          <w:sz w:val="22"/>
          <w:szCs w:val="22"/>
          <w:u w:val="single"/>
        </w:rPr>
        <w:t>any obligation to inform the Applicant or Applicants of the reasons for such Program actions.</w:t>
      </w:r>
    </w:p>
    <w:p w:rsidR="006B3926" w:rsidRPr="00943716" w:rsidRDefault="006B3926" w:rsidP="00BC03BE">
      <w:pPr>
        <w:pStyle w:val="ListParagraph"/>
        <w:numPr>
          <w:ilvl w:val="0"/>
          <w:numId w:val="4"/>
        </w:numPr>
        <w:tabs>
          <w:tab w:val="clear" w:pos="720"/>
          <w:tab w:val="left" w:pos="360"/>
        </w:tabs>
        <w:spacing w:after="120"/>
        <w:contextualSpacing w:val="0"/>
        <w:jc w:val="both"/>
        <w:rPr>
          <w:sz w:val="22"/>
          <w:szCs w:val="22"/>
        </w:rPr>
      </w:pPr>
      <w:r w:rsidRPr="00943716">
        <w:rPr>
          <w:sz w:val="22"/>
          <w:szCs w:val="22"/>
        </w:rPr>
        <w:t>This RF</w:t>
      </w:r>
      <w:r>
        <w:rPr>
          <w:sz w:val="22"/>
          <w:szCs w:val="22"/>
        </w:rPr>
        <w:t>P</w:t>
      </w:r>
      <w:r w:rsidRPr="00943716">
        <w:rPr>
          <w:sz w:val="22"/>
          <w:szCs w:val="22"/>
        </w:rPr>
        <w:t xml:space="preserve"> </w:t>
      </w:r>
      <w:proofErr w:type="gramStart"/>
      <w:r w:rsidRPr="00943716">
        <w:rPr>
          <w:sz w:val="22"/>
          <w:szCs w:val="22"/>
        </w:rPr>
        <w:t>may be modified</w:t>
      </w:r>
      <w:proofErr w:type="gramEnd"/>
      <w:r w:rsidRPr="00943716">
        <w:rPr>
          <w:sz w:val="22"/>
          <w:szCs w:val="22"/>
        </w:rPr>
        <w:t xml:space="preserve"> by means of amendments. Copies of amendments </w:t>
      </w:r>
      <w:proofErr w:type="gramStart"/>
      <w:r w:rsidRPr="00943716">
        <w:rPr>
          <w:sz w:val="22"/>
          <w:szCs w:val="22"/>
        </w:rPr>
        <w:t>shall be issued</w:t>
      </w:r>
      <w:proofErr w:type="gramEnd"/>
      <w:r w:rsidRPr="00943716">
        <w:rPr>
          <w:sz w:val="22"/>
          <w:szCs w:val="22"/>
        </w:rPr>
        <w:t xml:space="preserve"> to all Bidders.</w:t>
      </w:r>
    </w:p>
    <w:p w:rsidR="006B3926" w:rsidRPr="00943716" w:rsidRDefault="006B3926" w:rsidP="00BC03BE">
      <w:pPr>
        <w:pStyle w:val="ListParagraph"/>
        <w:numPr>
          <w:ilvl w:val="0"/>
          <w:numId w:val="4"/>
        </w:numPr>
        <w:tabs>
          <w:tab w:val="left" w:pos="6096"/>
        </w:tabs>
        <w:spacing w:after="120"/>
        <w:contextualSpacing w:val="0"/>
        <w:jc w:val="both"/>
        <w:rPr>
          <w:sz w:val="22"/>
          <w:szCs w:val="22"/>
        </w:rPr>
      </w:pPr>
      <w:r w:rsidRPr="00943716">
        <w:rPr>
          <w:sz w:val="22"/>
          <w:szCs w:val="22"/>
        </w:rPr>
        <w:t xml:space="preserve">Any order of services to be made </w:t>
      </w:r>
      <w:proofErr w:type="gramStart"/>
      <w:r w:rsidRPr="00943716">
        <w:rPr>
          <w:sz w:val="22"/>
          <w:szCs w:val="22"/>
        </w:rPr>
        <w:t>on the basis of</w:t>
      </w:r>
      <w:proofErr w:type="gramEnd"/>
      <w:r w:rsidRPr="00943716">
        <w:rPr>
          <w:sz w:val="22"/>
          <w:szCs w:val="22"/>
        </w:rPr>
        <w:t xml:space="preserve"> this Request for </w:t>
      </w:r>
      <w:r>
        <w:rPr>
          <w:sz w:val="22"/>
          <w:szCs w:val="22"/>
        </w:rPr>
        <w:t>Proposal</w:t>
      </w:r>
      <w:r w:rsidRPr="00943716">
        <w:rPr>
          <w:sz w:val="22"/>
          <w:szCs w:val="22"/>
        </w:rPr>
        <w:t xml:space="preserve"> shall be subject to Global Communities General Terms and Conditions of Goods and Service Procurement Contracts.</w:t>
      </w:r>
    </w:p>
    <w:p w:rsidR="006B3926" w:rsidRPr="00943716" w:rsidRDefault="006B3926" w:rsidP="00D63EDD">
      <w:pPr>
        <w:ind w:left="720" w:hanging="360"/>
        <w:jc w:val="both"/>
        <w:rPr>
          <w:sz w:val="22"/>
          <w:szCs w:val="22"/>
        </w:rPr>
      </w:pPr>
      <w:r w:rsidRPr="00943716">
        <w:rPr>
          <w:b/>
          <w:sz w:val="22"/>
          <w:szCs w:val="22"/>
        </w:rPr>
        <w:lastRenderedPageBreak/>
        <w:t>1</w:t>
      </w:r>
      <w:r>
        <w:rPr>
          <w:b/>
          <w:sz w:val="22"/>
          <w:szCs w:val="22"/>
        </w:rPr>
        <w:t>1</w:t>
      </w:r>
      <w:r w:rsidRPr="00943716">
        <w:rPr>
          <w:b/>
          <w:sz w:val="22"/>
          <w:szCs w:val="22"/>
        </w:rPr>
        <w:t>.</w:t>
      </w:r>
      <w:r w:rsidRPr="00943716">
        <w:rPr>
          <w:sz w:val="22"/>
          <w:szCs w:val="22"/>
        </w:rPr>
        <w:t xml:space="preserve"> </w:t>
      </w:r>
      <w:r w:rsidRPr="00943716">
        <w:rPr>
          <w:b/>
          <w:sz w:val="22"/>
          <w:szCs w:val="22"/>
          <w:u w:val="single"/>
        </w:rPr>
        <w:t xml:space="preserve">The Buyer will not send any notices to Bidders with confirmation about </w:t>
      </w:r>
      <w:r>
        <w:rPr>
          <w:b/>
          <w:sz w:val="22"/>
          <w:szCs w:val="22"/>
          <w:u w:val="single"/>
        </w:rPr>
        <w:t>proposals</w:t>
      </w:r>
      <w:r w:rsidRPr="00943716">
        <w:rPr>
          <w:b/>
          <w:sz w:val="22"/>
          <w:szCs w:val="22"/>
          <w:u w:val="single"/>
        </w:rPr>
        <w:t xml:space="preserve"> received. The Buyer will not send any notices to unsuccessful Bidders.</w:t>
      </w:r>
    </w:p>
    <w:p w:rsidR="00D82F09" w:rsidRPr="006B3926" w:rsidRDefault="00D82F09" w:rsidP="00D82F09">
      <w:pPr>
        <w:ind w:left="360"/>
        <w:jc w:val="both"/>
        <w:rPr>
          <w:sz w:val="22"/>
          <w:szCs w:val="22"/>
        </w:rPr>
      </w:pPr>
    </w:p>
    <w:p w:rsidR="006B3926" w:rsidRPr="00D63EDD" w:rsidRDefault="006B3926" w:rsidP="00D63EDD">
      <w:pPr>
        <w:numPr>
          <w:ilvl w:val="0"/>
          <w:numId w:val="1"/>
        </w:numPr>
        <w:tabs>
          <w:tab w:val="clear" w:pos="3600"/>
          <w:tab w:val="left" w:pos="360"/>
        </w:tabs>
        <w:spacing w:after="120"/>
        <w:ind w:left="360"/>
        <w:jc w:val="both"/>
        <w:rPr>
          <w:b/>
          <w:sz w:val="22"/>
          <w:szCs w:val="22"/>
        </w:rPr>
      </w:pPr>
      <w:r w:rsidRPr="00943716">
        <w:rPr>
          <w:b/>
          <w:bCs/>
          <w:sz w:val="22"/>
          <w:szCs w:val="22"/>
        </w:rPr>
        <w:t>Evaluation Criteria</w:t>
      </w:r>
    </w:p>
    <w:p w:rsidR="006B3926" w:rsidRPr="00943716" w:rsidRDefault="006B3926" w:rsidP="006B3926">
      <w:pPr>
        <w:spacing w:line="276" w:lineRule="auto"/>
        <w:jc w:val="both"/>
        <w:rPr>
          <w:sz w:val="22"/>
          <w:szCs w:val="22"/>
        </w:rPr>
      </w:pPr>
      <w:r>
        <w:rPr>
          <w:sz w:val="22"/>
          <w:szCs w:val="22"/>
        </w:rPr>
        <w:t>Proposals</w:t>
      </w:r>
      <w:r w:rsidRPr="00943716">
        <w:rPr>
          <w:sz w:val="22"/>
          <w:szCs w:val="22"/>
        </w:rPr>
        <w:t xml:space="preserve"> </w:t>
      </w:r>
      <w:proofErr w:type="gramStart"/>
      <w:r w:rsidRPr="00943716">
        <w:rPr>
          <w:sz w:val="22"/>
          <w:szCs w:val="22"/>
        </w:rPr>
        <w:t>will be evaluated</w:t>
      </w:r>
      <w:proofErr w:type="gramEnd"/>
      <w:r w:rsidRPr="00943716">
        <w:rPr>
          <w:sz w:val="22"/>
          <w:szCs w:val="22"/>
        </w:rPr>
        <w:t xml:space="preserve"> in accordance with criteria listed below. First, the Buyer will evaluate </w:t>
      </w:r>
      <w:r>
        <w:rPr>
          <w:sz w:val="22"/>
          <w:szCs w:val="22"/>
        </w:rPr>
        <w:t>proposals</w:t>
      </w:r>
      <w:r w:rsidRPr="00943716">
        <w:rPr>
          <w:sz w:val="22"/>
          <w:szCs w:val="22"/>
        </w:rPr>
        <w:t xml:space="preserve"> for meeting obligatory criteria to determine conformity to the requirements. While evaluating the </w:t>
      </w:r>
      <w:r>
        <w:rPr>
          <w:sz w:val="22"/>
          <w:szCs w:val="22"/>
        </w:rPr>
        <w:t>proposal</w:t>
      </w:r>
      <w:r w:rsidRPr="00943716">
        <w:rPr>
          <w:sz w:val="22"/>
          <w:szCs w:val="22"/>
        </w:rPr>
        <w:t xml:space="preserve">, the Buyer may seek additional information from any source it considers appropriate to obtain or confirm information about the Bidder’s </w:t>
      </w:r>
      <w:r>
        <w:rPr>
          <w:sz w:val="22"/>
          <w:szCs w:val="22"/>
        </w:rPr>
        <w:t>proposal</w:t>
      </w:r>
      <w:r w:rsidRPr="00943716">
        <w:rPr>
          <w:sz w:val="22"/>
          <w:szCs w:val="22"/>
        </w:rPr>
        <w:t xml:space="preserve">.  </w:t>
      </w:r>
    </w:p>
    <w:p w:rsidR="006B3926" w:rsidRPr="00943716" w:rsidRDefault="006B3926" w:rsidP="006B3926">
      <w:pPr>
        <w:spacing w:line="276" w:lineRule="auto"/>
        <w:jc w:val="both"/>
        <w:rPr>
          <w:sz w:val="22"/>
          <w:szCs w:val="22"/>
        </w:rPr>
      </w:pPr>
    </w:p>
    <w:p w:rsidR="006B3926" w:rsidRPr="00943716" w:rsidRDefault="006B3926" w:rsidP="006B3926">
      <w:pPr>
        <w:spacing w:line="276" w:lineRule="auto"/>
        <w:jc w:val="both"/>
        <w:rPr>
          <w:sz w:val="22"/>
          <w:szCs w:val="22"/>
        </w:rPr>
      </w:pPr>
      <w:r w:rsidRPr="00943716">
        <w:rPr>
          <w:sz w:val="22"/>
          <w:szCs w:val="22"/>
        </w:rPr>
        <w:t>Following is an illustrative example of the criteria that might appl</w:t>
      </w:r>
      <w:r>
        <w:rPr>
          <w:sz w:val="22"/>
          <w:szCs w:val="22"/>
        </w:rPr>
        <w:t>y</w:t>
      </w:r>
      <w:r w:rsidRPr="00943716">
        <w:rPr>
          <w:sz w:val="22"/>
          <w:szCs w:val="22"/>
        </w:rPr>
        <w:t xml:space="preserve"> to evaluate </w:t>
      </w:r>
      <w:r>
        <w:rPr>
          <w:sz w:val="22"/>
          <w:szCs w:val="22"/>
        </w:rPr>
        <w:t>proposals</w:t>
      </w:r>
      <w:r w:rsidRPr="00943716">
        <w:rPr>
          <w:sz w:val="22"/>
          <w:szCs w:val="22"/>
        </w:rPr>
        <w:t>/bids.</w:t>
      </w:r>
    </w:p>
    <w:p w:rsidR="00D82F09" w:rsidRPr="006B3926" w:rsidRDefault="00D82F09" w:rsidP="00D82F09">
      <w:pPr>
        <w:rPr>
          <w:b/>
          <w:sz w:val="22"/>
          <w:szCs w:val="22"/>
        </w:rPr>
      </w:pP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6B3926" w:rsidRPr="00617A66" w:rsidRDefault="00693E04" w:rsidP="006F1D99">
      <w:pPr>
        <w:numPr>
          <w:ilvl w:val="0"/>
          <w:numId w:val="2"/>
        </w:numPr>
        <w:tabs>
          <w:tab w:val="clear" w:pos="720"/>
          <w:tab w:val="left" w:pos="360"/>
          <w:tab w:val="right" w:pos="10437"/>
        </w:tabs>
        <w:spacing w:after="120"/>
        <w:ind w:left="360"/>
        <w:rPr>
          <w:b/>
          <w:sz w:val="22"/>
          <w:szCs w:val="22"/>
        </w:rPr>
      </w:pPr>
      <w:r w:rsidRPr="00617A66">
        <w:rPr>
          <w:b/>
          <w:sz w:val="22"/>
          <w:szCs w:val="22"/>
        </w:rPr>
        <w:t>Validity of the proposal for 6</w:t>
      </w:r>
      <w:r w:rsidR="006B3926" w:rsidRPr="00617A66">
        <w:rPr>
          <w:b/>
          <w:sz w:val="22"/>
          <w:szCs w:val="22"/>
        </w:rPr>
        <w:t xml:space="preserve">0 calendar days </w:t>
      </w:r>
      <w:r w:rsidR="006B3926" w:rsidRPr="00617A66">
        <w:rPr>
          <w:b/>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VAT exemption  </w:t>
      </w:r>
      <w:r w:rsidRPr="00943716">
        <w:rPr>
          <w:sz w:val="22"/>
          <w:szCs w:val="22"/>
        </w:rPr>
        <w:tab/>
        <w:t>Acceptable/Unacceptable</w:t>
      </w:r>
    </w:p>
    <w:p w:rsidR="006B392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Pr>
          <w:sz w:val="22"/>
          <w:szCs w:val="22"/>
        </w:rPr>
        <w:t xml:space="preserve">Warranty (not less than </w:t>
      </w:r>
      <w:r w:rsidR="006F4011">
        <w:rPr>
          <w:sz w:val="22"/>
          <w:szCs w:val="22"/>
          <w:lang w:val="uk-UA"/>
        </w:rPr>
        <w:t>1</w:t>
      </w:r>
      <w:r w:rsidR="009D1D81">
        <w:rPr>
          <w:sz w:val="22"/>
          <w:szCs w:val="22"/>
          <w:lang w:val="uk-UA"/>
        </w:rPr>
        <w:t>2</w:t>
      </w:r>
      <w:r>
        <w:rPr>
          <w:sz w:val="22"/>
          <w:szCs w:val="22"/>
        </w:rPr>
        <w:t xml:space="preserve"> month)</w:t>
      </w:r>
      <w:r>
        <w:rPr>
          <w:sz w:val="22"/>
          <w:szCs w:val="22"/>
        </w:rPr>
        <w:tab/>
      </w:r>
      <w:r w:rsidRPr="00943716">
        <w:rPr>
          <w:sz w:val="22"/>
          <w:szCs w:val="22"/>
        </w:rPr>
        <w:t>Acceptable/Unacceptable</w:t>
      </w:r>
    </w:p>
    <w:p w:rsidR="00D82F09" w:rsidRPr="00D63EDD" w:rsidRDefault="006B3926" w:rsidP="006F1D99">
      <w:pPr>
        <w:numPr>
          <w:ilvl w:val="0"/>
          <w:numId w:val="2"/>
        </w:numPr>
        <w:tabs>
          <w:tab w:val="clear" w:pos="720"/>
          <w:tab w:val="left" w:pos="360"/>
          <w:tab w:val="right" w:pos="10437"/>
        </w:tabs>
        <w:spacing w:after="120"/>
        <w:ind w:left="360"/>
        <w:rPr>
          <w:b/>
          <w:sz w:val="22"/>
          <w:szCs w:val="22"/>
          <w:lang w:val="uk-UA"/>
        </w:rPr>
      </w:pPr>
      <w:r w:rsidRPr="00D63EDD">
        <w:rPr>
          <w:b/>
          <w:sz w:val="22"/>
          <w:szCs w:val="22"/>
        </w:rPr>
        <w:t>Prices</w:t>
      </w:r>
      <w:r w:rsidR="00A47ABB" w:rsidRPr="00D63EDD">
        <w:rPr>
          <w:b/>
          <w:sz w:val="22"/>
          <w:szCs w:val="22"/>
        </w:rPr>
        <w:tab/>
      </w:r>
      <w:r w:rsidR="00050631">
        <w:rPr>
          <w:b/>
          <w:sz w:val="22"/>
          <w:szCs w:val="22"/>
        </w:rPr>
        <w:t xml:space="preserve">  </w:t>
      </w:r>
      <w:r w:rsidR="009D65A8">
        <w:rPr>
          <w:b/>
          <w:sz w:val="22"/>
          <w:szCs w:val="22"/>
        </w:rPr>
        <w:t>5</w:t>
      </w:r>
      <w:r w:rsidR="00A47ABB" w:rsidRPr="00D63EDD">
        <w:rPr>
          <w:b/>
          <w:sz w:val="22"/>
          <w:szCs w:val="22"/>
        </w:rPr>
        <w:t>0 points</w:t>
      </w:r>
    </w:p>
    <w:p w:rsidR="00D82F09" w:rsidRPr="00D63EDD" w:rsidRDefault="00111C94" w:rsidP="006F1D99">
      <w:pPr>
        <w:numPr>
          <w:ilvl w:val="0"/>
          <w:numId w:val="2"/>
        </w:numPr>
        <w:tabs>
          <w:tab w:val="clear" w:pos="720"/>
          <w:tab w:val="left" w:pos="360"/>
          <w:tab w:val="right" w:pos="10437"/>
        </w:tabs>
        <w:spacing w:after="120"/>
        <w:ind w:left="360"/>
        <w:rPr>
          <w:b/>
          <w:sz w:val="22"/>
          <w:szCs w:val="22"/>
          <w:lang w:val="uk-UA"/>
        </w:rPr>
      </w:pPr>
      <w:r w:rsidRPr="00D63EDD">
        <w:rPr>
          <w:b/>
          <w:sz w:val="22"/>
          <w:szCs w:val="22"/>
        </w:rPr>
        <w:t>Terms of delivery</w:t>
      </w:r>
      <w:r w:rsidR="00A47ABB" w:rsidRPr="00D63EDD">
        <w:rPr>
          <w:b/>
          <w:sz w:val="22"/>
          <w:szCs w:val="22"/>
        </w:rPr>
        <w:tab/>
      </w:r>
      <w:r w:rsidR="00C47350">
        <w:rPr>
          <w:b/>
          <w:sz w:val="22"/>
          <w:szCs w:val="22"/>
        </w:rPr>
        <w:t xml:space="preserve">up to 30 days - </w:t>
      </w:r>
      <w:r w:rsidR="009D65A8">
        <w:rPr>
          <w:b/>
          <w:sz w:val="22"/>
          <w:szCs w:val="22"/>
        </w:rPr>
        <w:t>2</w:t>
      </w:r>
      <w:r w:rsidR="007113A6" w:rsidRPr="00D63EDD">
        <w:rPr>
          <w:b/>
          <w:sz w:val="22"/>
          <w:szCs w:val="22"/>
        </w:rPr>
        <w:t>5</w:t>
      </w:r>
      <w:r w:rsidR="00A47ABB" w:rsidRPr="00D63EDD">
        <w:rPr>
          <w:b/>
          <w:sz w:val="22"/>
          <w:szCs w:val="22"/>
        </w:rPr>
        <w:t xml:space="preserve"> points</w:t>
      </w:r>
    </w:p>
    <w:p w:rsidR="00D82F09" w:rsidRPr="00E20D2D" w:rsidRDefault="00A47ABB" w:rsidP="00D63EDD">
      <w:pPr>
        <w:numPr>
          <w:ilvl w:val="0"/>
          <w:numId w:val="2"/>
        </w:numPr>
        <w:tabs>
          <w:tab w:val="left" w:pos="360"/>
          <w:tab w:val="right" w:pos="10437"/>
        </w:tabs>
        <w:ind w:hanging="720"/>
        <w:rPr>
          <w:b/>
          <w:sz w:val="22"/>
          <w:szCs w:val="22"/>
          <w:lang w:val="uk-UA"/>
        </w:rPr>
      </w:pPr>
      <w:r w:rsidRPr="00E20D2D">
        <w:rPr>
          <w:b/>
          <w:sz w:val="22"/>
          <w:szCs w:val="22"/>
        </w:rPr>
        <w:t>Terms of payment –</w:t>
      </w:r>
      <w:r w:rsidR="007113A6">
        <w:rPr>
          <w:b/>
          <w:sz w:val="22"/>
          <w:szCs w:val="22"/>
        </w:rPr>
        <w:t xml:space="preserve"> </w:t>
      </w:r>
      <w:r w:rsidR="00F5568B" w:rsidRPr="00F5568B">
        <w:rPr>
          <w:b/>
          <w:sz w:val="22"/>
          <w:szCs w:val="22"/>
        </w:rPr>
        <w:t xml:space="preserve">Post payment during </w:t>
      </w:r>
      <w:r w:rsidR="00F5568B">
        <w:rPr>
          <w:b/>
          <w:sz w:val="22"/>
          <w:szCs w:val="22"/>
        </w:rPr>
        <w:t>30</w:t>
      </w:r>
      <w:r w:rsidR="00F5568B" w:rsidRPr="00F5568B">
        <w:rPr>
          <w:b/>
          <w:sz w:val="22"/>
          <w:szCs w:val="22"/>
        </w:rPr>
        <w:t xml:space="preserve"> banking days after delivery</w:t>
      </w:r>
      <w:r w:rsidR="00050631">
        <w:rPr>
          <w:b/>
          <w:sz w:val="22"/>
          <w:szCs w:val="22"/>
        </w:rPr>
        <w:tab/>
      </w:r>
      <w:r w:rsidR="009D65A8">
        <w:rPr>
          <w:b/>
          <w:sz w:val="22"/>
          <w:szCs w:val="22"/>
          <w:lang w:val="en-GB"/>
        </w:rPr>
        <w:t>25</w:t>
      </w:r>
      <w:r w:rsidRPr="00E20D2D">
        <w:rPr>
          <w:b/>
          <w:sz w:val="22"/>
          <w:szCs w:val="22"/>
        </w:rPr>
        <w:t xml:space="preserve"> points</w:t>
      </w:r>
    </w:p>
    <w:p w:rsidR="00D82F09" w:rsidRPr="004D2DF5" w:rsidRDefault="00D82F09" w:rsidP="00D82F09">
      <w:pPr>
        <w:rPr>
          <w:sz w:val="22"/>
          <w:szCs w:val="22"/>
          <w:lang w:val="uk-UA"/>
        </w:rPr>
      </w:pPr>
    </w:p>
    <w:p w:rsidR="00F5568B" w:rsidRPr="00943716" w:rsidRDefault="00F5568B" w:rsidP="006F6E5D">
      <w:pPr>
        <w:numPr>
          <w:ilvl w:val="0"/>
          <w:numId w:val="1"/>
        </w:numPr>
        <w:tabs>
          <w:tab w:val="clear" w:pos="3600"/>
          <w:tab w:val="left" w:pos="360"/>
        </w:tabs>
        <w:spacing w:after="120"/>
        <w:ind w:left="360"/>
        <w:jc w:val="both"/>
        <w:rPr>
          <w:b/>
          <w:sz w:val="22"/>
          <w:szCs w:val="22"/>
        </w:rPr>
      </w:pPr>
      <w:r>
        <w:rPr>
          <w:b/>
          <w:bCs/>
          <w:sz w:val="22"/>
          <w:szCs w:val="22"/>
        </w:rPr>
        <w:t>Questions</w:t>
      </w:r>
      <w:r w:rsidRPr="00943716">
        <w:rPr>
          <w:b/>
          <w:bCs/>
          <w:sz w:val="22"/>
          <w:szCs w:val="22"/>
        </w:rPr>
        <w:t xml:space="preserve"> with regard to this RF</w:t>
      </w:r>
      <w:r>
        <w:rPr>
          <w:b/>
          <w:bCs/>
          <w:sz w:val="22"/>
          <w:szCs w:val="22"/>
        </w:rPr>
        <w:t>P</w:t>
      </w:r>
    </w:p>
    <w:p w:rsidR="00F5568B" w:rsidRPr="00943716" w:rsidRDefault="00F5568B" w:rsidP="00F5568B">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Pr="00943716">
        <w:rPr>
          <w:b/>
          <w:bCs/>
          <w:sz w:val="22"/>
          <w:szCs w:val="22"/>
        </w:rPr>
        <w:t>1</w:t>
      </w:r>
      <w:r w:rsidR="00363E33">
        <w:rPr>
          <w:b/>
          <w:bCs/>
          <w:sz w:val="22"/>
          <w:szCs w:val="22"/>
        </w:rPr>
        <w:t>2</w:t>
      </w:r>
      <w:r>
        <w:rPr>
          <w:b/>
          <w:bCs/>
          <w:sz w:val="22"/>
          <w:szCs w:val="22"/>
        </w:rPr>
        <w:t>:</w:t>
      </w:r>
      <w:r w:rsidR="00E17E11">
        <w:rPr>
          <w:b/>
          <w:bCs/>
          <w:sz w:val="22"/>
          <w:szCs w:val="22"/>
        </w:rPr>
        <w:t xml:space="preserve">00 pm on </w:t>
      </w:r>
      <w:r w:rsidR="00547994">
        <w:rPr>
          <w:b/>
          <w:bCs/>
          <w:sz w:val="22"/>
          <w:szCs w:val="22"/>
        </w:rPr>
        <w:t>October</w:t>
      </w:r>
      <w:r w:rsidR="00143B2B">
        <w:rPr>
          <w:b/>
          <w:bCs/>
          <w:sz w:val="22"/>
          <w:szCs w:val="22"/>
        </w:rPr>
        <w:t xml:space="preserve"> </w:t>
      </w:r>
      <w:r w:rsidR="005727D9">
        <w:rPr>
          <w:b/>
          <w:bCs/>
          <w:sz w:val="22"/>
          <w:szCs w:val="22"/>
        </w:rPr>
        <w:t>28</w:t>
      </w:r>
      <w:r w:rsidRPr="0051148A">
        <w:rPr>
          <w:b/>
          <w:bCs/>
          <w:sz w:val="22"/>
          <w:szCs w:val="22"/>
        </w:rPr>
        <w:t>, 20</w:t>
      </w:r>
      <w:r w:rsidR="00143B2B">
        <w:rPr>
          <w:b/>
          <w:bCs/>
          <w:sz w:val="22"/>
          <w:szCs w:val="22"/>
        </w:rPr>
        <w:t>20</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 RF</w:t>
      </w:r>
      <w:r>
        <w:rPr>
          <w:sz w:val="22"/>
          <w:szCs w:val="22"/>
        </w:rPr>
        <w:t>P</w:t>
      </w:r>
      <w:r w:rsidRPr="00943716">
        <w:rPr>
          <w:sz w:val="22"/>
          <w:szCs w:val="22"/>
        </w:rPr>
        <w:t xml:space="preserve"> </w:t>
      </w:r>
      <w:proofErr w:type="gramStart"/>
      <w:r w:rsidRPr="00943716">
        <w:rPr>
          <w:sz w:val="22"/>
          <w:szCs w:val="22"/>
        </w:rPr>
        <w:t>will</w:t>
      </w:r>
      <w:proofErr w:type="gramEnd"/>
      <w:r w:rsidRPr="00943716">
        <w:rPr>
          <w:sz w:val="22"/>
          <w:szCs w:val="22"/>
        </w:rPr>
        <w:t xml:space="preserve"> be made available to all Bidders.</w:t>
      </w:r>
    </w:p>
    <w:p w:rsidR="00D82F09" w:rsidRPr="00F5568B" w:rsidRDefault="00D82F09" w:rsidP="00D82F09">
      <w:pPr>
        <w:jc w:val="both"/>
        <w:rPr>
          <w:b/>
          <w:sz w:val="22"/>
          <w:szCs w:val="22"/>
        </w:rPr>
      </w:pPr>
    </w:p>
    <w:p w:rsidR="00F5568B" w:rsidRPr="00943716" w:rsidRDefault="00F5568B" w:rsidP="00F5568B">
      <w:pPr>
        <w:spacing w:after="120"/>
        <w:ind w:left="270" w:hanging="270"/>
        <w:jc w:val="both"/>
        <w:rPr>
          <w:sz w:val="22"/>
          <w:szCs w:val="22"/>
        </w:rPr>
      </w:pPr>
      <w:r w:rsidRPr="00943716">
        <w:rPr>
          <w:sz w:val="22"/>
          <w:szCs w:val="22"/>
        </w:rPr>
        <w:t xml:space="preserve">Sincerely, </w:t>
      </w:r>
    </w:p>
    <w:p w:rsidR="00F5568B" w:rsidRPr="00943716" w:rsidRDefault="00F5568B" w:rsidP="00F5568B">
      <w:pPr>
        <w:rPr>
          <w:sz w:val="22"/>
          <w:szCs w:val="22"/>
        </w:rPr>
      </w:pPr>
    </w:p>
    <w:p w:rsidR="00F5568B" w:rsidRPr="00943716" w:rsidRDefault="00F5568B" w:rsidP="00F5568B">
      <w:pPr>
        <w:spacing w:line="276" w:lineRule="auto"/>
        <w:rPr>
          <w:sz w:val="22"/>
          <w:szCs w:val="22"/>
        </w:rPr>
      </w:pPr>
      <w:r w:rsidRPr="00943716">
        <w:rPr>
          <w:sz w:val="22"/>
          <w:szCs w:val="22"/>
        </w:rPr>
        <w:t>Global Communities</w:t>
      </w:r>
    </w:p>
    <w:p w:rsidR="00F5568B" w:rsidRPr="00943716" w:rsidRDefault="00F5568B" w:rsidP="00F5568B">
      <w:pPr>
        <w:spacing w:line="276" w:lineRule="auto"/>
        <w:rPr>
          <w:sz w:val="22"/>
          <w:szCs w:val="22"/>
        </w:rPr>
      </w:pPr>
      <w:r w:rsidRPr="00943716">
        <w:rPr>
          <w:sz w:val="22"/>
          <w:szCs w:val="22"/>
        </w:rPr>
        <w:t xml:space="preserve">“Decentralization Offering Better Results and Efficiency” International Technical Assistance Program    </w:t>
      </w:r>
    </w:p>
    <w:p w:rsidR="00F5568B" w:rsidRPr="00943716" w:rsidRDefault="00F5568B" w:rsidP="00F5568B">
      <w:pPr>
        <w:spacing w:line="276" w:lineRule="auto"/>
        <w:rPr>
          <w:sz w:val="22"/>
          <w:szCs w:val="22"/>
        </w:rPr>
      </w:pPr>
      <w:r w:rsidRPr="00943716">
        <w:rPr>
          <w:sz w:val="22"/>
          <w:szCs w:val="22"/>
        </w:rPr>
        <w:t xml:space="preserve">USAID DOBRE                                                                                                                </w:t>
      </w:r>
    </w:p>
    <w:p w:rsidR="00D82F09" w:rsidRDefault="00D82F09" w:rsidP="00D82F09">
      <w:pPr>
        <w:jc w:val="center"/>
        <w:rPr>
          <w:b/>
          <w:sz w:val="22"/>
          <w:szCs w:val="22"/>
          <w:lang w:val="uk-UA"/>
        </w:rPr>
      </w:pPr>
    </w:p>
    <w:p w:rsidR="00A71DC1" w:rsidRDefault="00A71DC1">
      <w:pPr>
        <w:rPr>
          <w:b/>
          <w:sz w:val="22"/>
          <w:szCs w:val="22"/>
        </w:rPr>
      </w:pPr>
      <w:r>
        <w:rPr>
          <w:b/>
          <w:sz w:val="22"/>
          <w:szCs w:val="22"/>
        </w:rPr>
        <w:br w:type="page"/>
      </w:r>
    </w:p>
    <w:p w:rsidR="00D82F09" w:rsidRPr="000D157F" w:rsidRDefault="005B4F9D" w:rsidP="00D82F09">
      <w:pPr>
        <w:jc w:val="center"/>
        <w:rPr>
          <w:b/>
          <w:sz w:val="22"/>
          <w:szCs w:val="22"/>
          <w:lang w:val="uk-UA"/>
        </w:rPr>
      </w:pPr>
      <w:r w:rsidRPr="000D157F">
        <w:rPr>
          <w:b/>
          <w:sz w:val="22"/>
          <w:szCs w:val="22"/>
        </w:rPr>
        <w:lastRenderedPageBreak/>
        <w:t xml:space="preserve">Annex </w:t>
      </w:r>
      <w:r w:rsidR="00A47ABB" w:rsidRPr="000D157F">
        <w:rPr>
          <w:b/>
          <w:sz w:val="22"/>
          <w:szCs w:val="22"/>
        </w:rPr>
        <w:t>A</w:t>
      </w:r>
      <w:r w:rsidR="006F6E5D">
        <w:rPr>
          <w:b/>
          <w:sz w:val="22"/>
          <w:szCs w:val="22"/>
        </w:rPr>
        <w:t>:</w:t>
      </w:r>
      <w:r w:rsidR="00A47ABB" w:rsidRPr="000D157F">
        <w:rPr>
          <w:b/>
          <w:sz w:val="22"/>
          <w:szCs w:val="22"/>
        </w:rPr>
        <w:t xml:space="preserve"> </w:t>
      </w:r>
      <w:r w:rsidR="00F5568B" w:rsidRPr="000D157F">
        <w:rPr>
          <w:b/>
          <w:bCs/>
          <w:sz w:val="22"/>
          <w:szCs w:val="22"/>
        </w:rPr>
        <w:t>Proposal</w:t>
      </w:r>
      <w:r w:rsidR="00F5568B" w:rsidRPr="000D157F">
        <w:rPr>
          <w:b/>
          <w:sz w:val="22"/>
          <w:szCs w:val="22"/>
        </w:rPr>
        <w:t xml:space="preserve"> Requirements</w:t>
      </w:r>
    </w:p>
    <w:p w:rsidR="00D82F09" w:rsidRPr="004D2DF5" w:rsidRDefault="00D82F09" w:rsidP="00D82F09">
      <w:pPr>
        <w:jc w:val="center"/>
        <w:rPr>
          <w:b/>
          <w:sz w:val="22"/>
          <w:szCs w:val="22"/>
          <w:lang w:val="uk-UA"/>
        </w:rPr>
      </w:pPr>
    </w:p>
    <w:p w:rsidR="00F5568B" w:rsidRPr="00943716" w:rsidRDefault="00F5568B" w:rsidP="00BC03BE">
      <w:pPr>
        <w:pStyle w:val="ListParagraph"/>
        <w:numPr>
          <w:ilvl w:val="0"/>
          <w:numId w:val="5"/>
        </w:numPr>
        <w:spacing w:after="120"/>
        <w:rPr>
          <w:b/>
          <w:sz w:val="22"/>
          <w:szCs w:val="22"/>
        </w:rPr>
      </w:pPr>
      <w:r w:rsidRPr="00943716">
        <w:rPr>
          <w:b/>
          <w:sz w:val="22"/>
          <w:szCs w:val="22"/>
        </w:rPr>
        <w:t>Please confirm next mandatory requirements:</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F5568B" w:rsidRPr="00617A66" w:rsidRDefault="00693E04" w:rsidP="00F5568B">
      <w:pPr>
        <w:tabs>
          <w:tab w:val="left" w:pos="360"/>
          <w:tab w:val="right" w:pos="9000"/>
        </w:tabs>
        <w:spacing w:after="120"/>
        <w:ind w:left="360"/>
        <w:rPr>
          <w:b/>
          <w:sz w:val="22"/>
          <w:szCs w:val="22"/>
        </w:rPr>
      </w:pPr>
      <w:r w:rsidRPr="00617A66">
        <w:rPr>
          <w:b/>
          <w:sz w:val="22"/>
          <w:szCs w:val="22"/>
        </w:rPr>
        <w:t>Validity of the proposal for 6</w:t>
      </w:r>
      <w:r w:rsidR="00F5568B" w:rsidRPr="00617A66">
        <w:rPr>
          <w:b/>
          <w:sz w:val="22"/>
          <w:szCs w:val="22"/>
        </w:rPr>
        <w:t xml:space="preserve">0 calendar days </w:t>
      </w:r>
      <w:r w:rsidR="00F5568B" w:rsidRPr="00617A66">
        <w:rPr>
          <w:b/>
          <w:sz w:val="22"/>
          <w:szCs w:val="22"/>
        </w:rPr>
        <w:tab/>
      </w:r>
      <w:r w:rsidR="00F5568B" w:rsidRPr="00711FEB">
        <w:rPr>
          <w:sz w:val="22"/>
          <w:szCs w:val="22"/>
        </w:rPr>
        <w:t>Acceptable/Unacceptable</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rsidR="00F5568B" w:rsidRDefault="00F5568B" w:rsidP="00F5568B">
      <w:pPr>
        <w:tabs>
          <w:tab w:val="left" w:pos="360"/>
          <w:tab w:val="right" w:pos="9000"/>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F5568B" w:rsidRDefault="00AD65FC" w:rsidP="00F5568B">
      <w:pPr>
        <w:tabs>
          <w:tab w:val="left" w:pos="360"/>
          <w:tab w:val="right" w:pos="9000"/>
        </w:tabs>
        <w:spacing w:after="120"/>
        <w:ind w:left="360"/>
        <w:rPr>
          <w:sz w:val="22"/>
          <w:szCs w:val="22"/>
        </w:rPr>
      </w:pPr>
      <w:r>
        <w:rPr>
          <w:sz w:val="22"/>
          <w:szCs w:val="22"/>
        </w:rPr>
        <w:t>Warranty (</w:t>
      </w:r>
      <w:r w:rsidR="006F4011">
        <w:rPr>
          <w:sz w:val="22"/>
          <w:szCs w:val="22"/>
          <w:lang w:val="uk-UA"/>
        </w:rPr>
        <w:t>1</w:t>
      </w:r>
      <w:r>
        <w:rPr>
          <w:sz w:val="22"/>
          <w:szCs w:val="22"/>
        </w:rPr>
        <w:t>2</w:t>
      </w:r>
      <w:r w:rsidR="00F5568B">
        <w:rPr>
          <w:sz w:val="22"/>
          <w:szCs w:val="22"/>
        </w:rPr>
        <w:t xml:space="preserve"> month</w:t>
      </w:r>
      <w:r w:rsidR="00693E04">
        <w:rPr>
          <w:sz w:val="22"/>
          <w:szCs w:val="22"/>
        </w:rPr>
        <w:t>s</w:t>
      </w:r>
      <w:r w:rsidR="00F5568B">
        <w:rPr>
          <w:sz w:val="22"/>
          <w:szCs w:val="22"/>
        </w:rPr>
        <w:t>)</w:t>
      </w:r>
      <w:r w:rsidR="00F5568B" w:rsidRPr="00F4213E">
        <w:t xml:space="preserve"> </w:t>
      </w:r>
      <w:r w:rsidR="00F5568B">
        <w:tab/>
      </w:r>
      <w:r w:rsidR="00F5568B" w:rsidRPr="00F4213E">
        <w:rPr>
          <w:sz w:val="22"/>
          <w:szCs w:val="22"/>
        </w:rPr>
        <w:t>Acceptable/Unacceptable</w:t>
      </w:r>
    </w:p>
    <w:p w:rsidR="00F5568B" w:rsidRDefault="00F5568B" w:rsidP="00F5568B">
      <w:pPr>
        <w:tabs>
          <w:tab w:val="left" w:pos="360"/>
          <w:tab w:val="right" w:pos="9000"/>
        </w:tabs>
        <w:spacing w:after="120"/>
        <w:ind w:left="360"/>
        <w:rPr>
          <w:sz w:val="22"/>
          <w:szCs w:val="22"/>
        </w:rPr>
      </w:pPr>
      <w:r w:rsidRPr="0060158A">
        <w:rPr>
          <w:sz w:val="22"/>
          <w:szCs w:val="22"/>
        </w:rPr>
        <w:t>Post payment during</w:t>
      </w:r>
      <w:r w:rsidR="00693E04" w:rsidRPr="00693E04">
        <w:rPr>
          <w:sz w:val="22"/>
          <w:szCs w:val="22"/>
        </w:rPr>
        <w:t xml:space="preserve"> 30</w:t>
      </w:r>
      <w:r w:rsidRPr="0060158A">
        <w:rPr>
          <w:sz w:val="22"/>
          <w:szCs w:val="22"/>
        </w:rPr>
        <w:t xml:space="preserve"> </w:t>
      </w:r>
      <w:r w:rsidR="00693E04" w:rsidRPr="00693E04">
        <w:rPr>
          <w:sz w:val="22"/>
          <w:szCs w:val="22"/>
        </w:rPr>
        <w:t>(</w:t>
      </w:r>
      <w:r w:rsidR="000D157F">
        <w:rPr>
          <w:sz w:val="22"/>
          <w:szCs w:val="22"/>
        </w:rPr>
        <w:t>thirty</w:t>
      </w:r>
      <w:r w:rsidR="00693E04" w:rsidRPr="00693E04">
        <w:rPr>
          <w:sz w:val="22"/>
          <w:szCs w:val="22"/>
        </w:rPr>
        <w:t>)</w:t>
      </w:r>
      <w:r w:rsidR="000D157F">
        <w:rPr>
          <w:sz w:val="22"/>
          <w:szCs w:val="22"/>
        </w:rPr>
        <w:t xml:space="preserve"> calendar</w:t>
      </w:r>
      <w:r w:rsidRPr="0060158A">
        <w:rPr>
          <w:sz w:val="22"/>
          <w:szCs w:val="22"/>
        </w:rPr>
        <w:t xml:space="preserve"> days after delivery. </w:t>
      </w:r>
      <w:r>
        <w:rPr>
          <w:sz w:val="22"/>
          <w:szCs w:val="22"/>
        </w:rPr>
        <w:tab/>
      </w:r>
      <w:r w:rsidRPr="00943716">
        <w:rPr>
          <w:sz w:val="22"/>
          <w:szCs w:val="22"/>
        </w:rPr>
        <w:t>Acceptable/Unacceptable</w:t>
      </w:r>
    </w:p>
    <w:p w:rsidR="00F5568B" w:rsidRDefault="00F5568B" w:rsidP="006F6E5D">
      <w:pPr>
        <w:ind w:firstLine="360"/>
        <w:rPr>
          <w:b/>
          <w:sz w:val="22"/>
          <w:szCs w:val="22"/>
          <w:u w:val="single"/>
        </w:rPr>
      </w:pP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rsidR="00D82F09" w:rsidRDefault="00D82F09" w:rsidP="006F6E5D">
      <w:pPr>
        <w:tabs>
          <w:tab w:val="left" w:pos="360"/>
          <w:tab w:val="right" w:pos="9000"/>
        </w:tabs>
        <w:ind w:left="720"/>
        <w:rPr>
          <w:sz w:val="22"/>
          <w:szCs w:val="22"/>
          <w:lang w:val="uk-UA"/>
        </w:rPr>
      </w:pPr>
    </w:p>
    <w:p w:rsidR="00D82F09" w:rsidRDefault="00A47ABB" w:rsidP="006F6E5D">
      <w:pPr>
        <w:tabs>
          <w:tab w:val="left" w:pos="360"/>
          <w:tab w:val="right" w:pos="9000"/>
        </w:tabs>
        <w:ind w:left="720" w:hanging="360"/>
        <w:rPr>
          <w:b/>
          <w:u w:val="single"/>
        </w:rPr>
      </w:pPr>
      <w:r w:rsidRPr="00912CFA">
        <w:rPr>
          <w:b/>
          <w:u w:val="single"/>
        </w:rPr>
        <w:t>Please specify delivery date</w:t>
      </w:r>
    </w:p>
    <w:p w:rsidR="00F5568B" w:rsidRPr="00993733" w:rsidRDefault="00F5568B" w:rsidP="00D82F09">
      <w:pPr>
        <w:tabs>
          <w:tab w:val="left" w:pos="360"/>
          <w:tab w:val="right" w:pos="9000"/>
        </w:tabs>
        <w:spacing w:after="120"/>
        <w:ind w:left="720"/>
        <w:rPr>
          <w:b/>
          <w:u w:val="single"/>
        </w:rPr>
      </w:pPr>
    </w:p>
    <w:p w:rsidR="00F5568B" w:rsidRDefault="00F5568B" w:rsidP="00BC03BE">
      <w:pPr>
        <w:pStyle w:val="ListParagraph"/>
        <w:numPr>
          <w:ilvl w:val="0"/>
          <w:numId w:val="5"/>
        </w:numPr>
        <w:spacing w:after="120"/>
        <w:rPr>
          <w:b/>
          <w:sz w:val="22"/>
          <w:szCs w:val="22"/>
        </w:rPr>
      </w:pPr>
      <w:r>
        <w:rPr>
          <w:b/>
          <w:sz w:val="22"/>
          <w:szCs w:val="22"/>
        </w:rPr>
        <w:t xml:space="preserve">General information </w:t>
      </w:r>
    </w:p>
    <w:p w:rsidR="00F5568B" w:rsidRPr="00C42D56" w:rsidRDefault="00F5568B" w:rsidP="00F5568B">
      <w:pPr>
        <w:spacing w:after="120"/>
        <w:ind w:left="360"/>
        <w:rPr>
          <w:b/>
          <w:sz w:val="22"/>
          <w:szCs w:val="22"/>
        </w:rPr>
      </w:pPr>
      <w:r w:rsidRPr="00C42D56">
        <w:rPr>
          <w:b/>
          <w:sz w:val="22"/>
          <w:szCs w:val="22"/>
        </w:rPr>
        <w:t>Please fill the table with general information</w:t>
      </w:r>
    </w:p>
    <w:tbl>
      <w:tblPr>
        <w:tblW w:w="10080" w:type="dxa"/>
        <w:tblInd w:w="4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180"/>
        <w:gridCol w:w="2070"/>
        <w:gridCol w:w="1710"/>
        <w:gridCol w:w="3120"/>
      </w:tblGrid>
      <w:tr w:rsidR="004F7F64" w:rsidRPr="00050D17" w:rsidTr="00F60ABD">
        <w:trPr>
          <w:cantSplit/>
        </w:trPr>
        <w:tc>
          <w:tcPr>
            <w:tcW w:w="3180" w:type="dxa"/>
            <w:vAlign w:val="center"/>
          </w:tcPr>
          <w:p w:rsidR="004F7F64" w:rsidRPr="00050D17" w:rsidRDefault="004F7F64" w:rsidP="00F60ABD">
            <w:pPr>
              <w:spacing w:after="120"/>
              <w:rPr>
                <w:b/>
              </w:rPr>
            </w:pPr>
            <w:r w:rsidRPr="00050D17">
              <w:t>Company name:</w:t>
            </w:r>
          </w:p>
        </w:tc>
        <w:tc>
          <w:tcPr>
            <w:tcW w:w="6900" w:type="dxa"/>
            <w:gridSpan w:val="3"/>
            <w:vAlign w:val="center"/>
          </w:tcPr>
          <w:p w:rsidR="004F7F64" w:rsidRPr="00050D17" w:rsidRDefault="004F7F64" w:rsidP="00F60ABD">
            <w:pPr>
              <w:spacing w:after="120"/>
              <w:rPr>
                <w:b/>
              </w:rPr>
            </w:pPr>
          </w:p>
        </w:tc>
      </w:tr>
      <w:tr w:rsidR="004F7F64" w:rsidRPr="00050D17" w:rsidTr="00F60ABD">
        <w:trPr>
          <w:cantSplit/>
        </w:trPr>
        <w:tc>
          <w:tcPr>
            <w:tcW w:w="6960" w:type="dxa"/>
            <w:gridSpan w:val="3"/>
            <w:vAlign w:val="center"/>
          </w:tcPr>
          <w:p w:rsidR="004F7F64" w:rsidRPr="00050D17" w:rsidRDefault="004F7F64" w:rsidP="00F60ABD">
            <w:pPr>
              <w:spacing w:after="120"/>
            </w:pPr>
            <w:r w:rsidRPr="00050D17">
              <w:t xml:space="preserve">Code for Uniform State Register of Enterprises and </w:t>
            </w:r>
            <w:proofErr w:type="spellStart"/>
            <w:r w:rsidRPr="00050D17">
              <w:t>Organisations</w:t>
            </w:r>
            <w:proofErr w:type="spellEnd"/>
            <w:r>
              <w:rPr>
                <w:lang w:val="uk-UA"/>
              </w:rPr>
              <w:t xml:space="preserve"> (</w:t>
            </w:r>
            <w:r>
              <w:t>for legal entities</w:t>
            </w:r>
            <w:r>
              <w:rPr>
                <w:lang w:val="uk-UA"/>
              </w:rPr>
              <w:t>)</w:t>
            </w:r>
            <w:r>
              <w:t xml:space="preserve"> or </w:t>
            </w:r>
            <w:r w:rsidRPr="00050D17">
              <w:t>Registration number of taxpayer's account</w:t>
            </w:r>
            <w:r>
              <w:t xml:space="preserve"> (for private </w:t>
            </w:r>
            <w:r w:rsidRPr="00050D17">
              <w:t>entrepreneur</w:t>
            </w:r>
            <w:r>
              <w:t>)</w:t>
            </w:r>
          </w:p>
        </w:tc>
        <w:tc>
          <w:tcPr>
            <w:tcW w:w="3120" w:type="dxa"/>
            <w:vAlign w:val="center"/>
          </w:tcPr>
          <w:p w:rsidR="004F7F64" w:rsidRPr="00050D17" w:rsidRDefault="004F7F64" w:rsidP="00F60ABD">
            <w:pPr>
              <w:spacing w:after="120"/>
              <w:rPr>
                <w:b/>
              </w:rPr>
            </w:pPr>
          </w:p>
        </w:tc>
      </w:tr>
      <w:tr w:rsidR="004F7F64" w:rsidRPr="00050D17" w:rsidTr="00F60ABD">
        <w:tc>
          <w:tcPr>
            <w:tcW w:w="3180" w:type="dxa"/>
            <w:vAlign w:val="center"/>
          </w:tcPr>
          <w:p w:rsidR="004F7F64" w:rsidRPr="00050D17" w:rsidRDefault="004F7F64" w:rsidP="00F60ABD">
            <w:pPr>
              <w:spacing w:after="120"/>
              <w:rPr>
                <w:b/>
              </w:rPr>
            </w:pPr>
            <w:r w:rsidRPr="00050D17">
              <w:t>Address:</w:t>
            </w:r>
          </w:p>
        </w:tc>
        <w:tc>
          <w:tcPr>
            <w:tcW w:w="2070" w:type="dxa"/>
            <w:vAlign w:val="center"/>
          </w:tcPr>
          <w:p w:rsidR="004F7F64" w:rsidRPr="00050D17" w:rsidRDefault="004F7F64" w:rsidP="00F60ABD">
            <w:pPr>
              <w:spacing w:after="120"/>
              <w:rPr>
                <w:b/>
              </w:rPr>
            </w:pPr>
            <w:r w:rsidRPr="00050D17">
              <w:t>Postal code:</w:t>
            </w:r>
          </w:p>
        </w:tc>
        <w:tc>
          <w:tcPr>
            <w:tcW w:w="1710" w:type="dxa"/>
            <w:vAlign w:val="center"/>
          </w:tcPr>
          <w:p w:rsidR="004F7F64" w:rsidRPr="00050D17" w:rsidRDefault="004F7F64" w:rsidP="00F60ABD">
            <w:pPr>
              <w:spacing w:after="120"/>
              <w:rPr>
                <w:b/>
              </w:rPr>
            </w:pPr>
            <w:r w:rsidRPr="00050D17">
              <w:t>City:</w:t>
            </w:r>
          </w:p>
        </w:tc>
        <w:tc>
          <w:tcPr>
            <w:tcW w:w="3120" w:type="dxa"/>
            <w:vAlign w:val="center"/>
          </w:tcPr>
          <w:p w:rsidR="004F7F64" w:rsidRPr="00050D17" w:rsidRDefault="004F7F64" w:rsidP="00F60ABD">
            <w:pPr>
              <w:spacing w:after="120"/>
              <w:rPr>
                <w:b/>
              </w:rPr>
            </w:pPr>
            <w:r w:rsidRPr="00050D17">
              <w:t>Country:</w:t>
            </w:r>
          </w:p>
        </w:tc>
      </w:tr>
      <w:tr w:rsidR="004F7F64" w:rsidRPr="00050D17" w:rsidTr="00F60ABD">
        <w:trPr>
          <w:cantSplit/>
        </w:trPr>
        <w:tc>
          <w:tcPr>
            <w:tcW w:w="3180" w:type="dxa"/>
            <w:vAlign w:val="center"/>
          </w:tcPr>
          <w:p w:rsidR="004F7F64" w:rsidRPr="00050D17" w:rsidRDefault="004F7F64" w:rsidP="00F60ABD">
            <w:pPr>
              <w:spacing w:after="120"/>
              <w:rPr>
                <w:b/>
              </w:rPr>
            </w:pPr>
            <w:r w:rsidRPr="00050D17">
              <w:t>P. O. Box and mailing address</w:t>
            </w:r>
          </w:p>
        </w:tc>
        <w:tc>
          <w:tcPr>
            <w:tcW w:w="6900" w:type="dxa"/>
            <w:gridSpan w:val="3"/>
            <w:vAlign w:val="center"/>
          </w:tcPr>
          <w:p w:rsidR="004F7F64" w:rsidRPr="00050D17" w:rsidRDefault="004F7F64" w:rsidP="00F60ABD">
            <w:pPr>
              <w:spacing w:after="120"/>
              <w:rPr>
                <w:b/>
              </w:rPr>
            </w:pPr>
          </w:p>
        </w:tc>
      </w:tr>
      <w:tr w:rsidR="004F7F64" w:rsidRPr="00050D17" w:rsidTr="00F60ABD">
        <w:trPr>
          <w:cantSplit/>
        </w:trPr>
        <w:tc>
          <w:tcPr>
            <w:tcW w:w="3180" w:type="dxa"/>
            <w:vAlign w:val="center"/>
          </w:tcPr>
          <w:p w:rsidR="004F7F64" w:rsidRPr="00050D17" w:rsidRDefault="004F7F64" w:rsidP="00F60ABD">
            <w:pPr>
              <w:pStyle w:val="NormalWeb"/>
              <w:rPr>
                <w:b/>
              </w:rPr>
            </w:pPr>
            <w:proofErr w:type="spellStart"/>
            <w:r w:rsidRPr="00050D17">
              <w:t>Phone</w:t>
            </w:r>
            <w:proofErr w:type="spellEnd"/>
            <w:r w:rsidRPr="00050D17">
              <w:t xml:space="preserve"> </w:t>
            </w:r>
            <w:proofErr w:type="spellStart"/>
            <w:r w:rsidRPr="00050D17">
              <w:t>number</w:t>
            </w:r>
            <w:proofErr w:type="spellEnd"/>
            <w:r w:rsidRPr="00050D17">
              <w:t xml:space="preserve">: </w:t>
            </w:r>
          </w:p>
        </w:tc>
        <w:tc>
          <w:tcPr>
            <w:tcW w:w="6900" w:type="dxa"/>
            <w:gridSpan w:val="3"/>
            <w:vAlign w:val="center"/>
          </w:tcPr>
          <w:p w:rsidR="004F7F64" w:rsidRPr="00050D17" w:rsidRDefault="004F7F64" w:rsidP="00F60ABD">
            <w:pPr>
              <w:spacing w:after="120"/>
              <w:rPr>
                <w:b/>
              </w:rPr>
            </w:pPr>
          </w:p>
        </w:tc>
      </w:tr>
      <w:tr w:rsidR="004F7F64" w:rsidRPr="00050D17" w:rsidTr="00F60ABD">
        <w:trPr>
          <w:cantSplit/>
        </w:trPr>
        <w:tc>
          <w:tcPr>
            <w:tcW w:w="3180" w:type="dxa"/>
            <w:vAlign w:val="center"/>
          </w:tcPr>
          <w:p w:rsidR="004F7F64" w:rsidRPr="00050D17" w:rsidRDefault="004F7F64" w:rsidP="00F60ABD">
            <w:pPr>
              <w:spacing w:after="120"/>
            </w:pPr>
            <w:r w:rsidRPr="00050D17">
              <w:t>E-mail:</w:t>
            </w:r>
          </w:p>
        </w:tc>
        <w:tc>
          <w:tcPr>
            <w:tcW w:w="6900" w:type="dxa"/>
            <w:gridSpan w:val="3"/>
            <w:vAlign w:val="center"/>
          </w:tcPr>
          <w:p w:rsidR="004F7F64" w:rsidRPr="00050D17" w:rsidRDefault="004F7F64" w:rsidP="00F60ABD">
            <w:pPr>
              <w:spacing w:after="120"/>
              <w:rPr>
                <w:b/>
              </w:rPr>
            </w:pPr>
          </w:p>
        </w:tc>
      </w:tr>
    </w:tbl>
    <w:p w:rsidR="00F5568B" w:rsidRPr="0060158A" w:rsidRDefault="00F5568B" w:rsidP="00F5568B">
      <w:pPr>
        <w:spacing w:after="120"/>
        <w:rPr>
          <w:b/>
          <w:sz w:val="22"/>
          <w:szCs w:val="22"/>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4F7F64" w:rsidRDefault="004F7F64">
      <w:pPr>
        <w:rPr>
          <w:rFonts w:eastAsia="Calibri"/>
          <w:b/>
          <w:color w:val="000000"/>
          <w:sz w:val="22"/>
          <w:szCs w:val="22"/>
        </w:rPr>
      </w:pPr>
      <w:r>
        <w:rPr>
          <w:rFonts w:eastAsia="Calibri"/>
          <w:b/>
          <w:color w:val="000000"/>
          <w:sz w:val="22"/>
          <w:szCs w:val="22"/>
        </w:rPr>
        <w:br w:type="page"/>
      </w:r>
    </w:p>
    <w:p w:rsidR="00C27BE2" w:rsidRDefault="005B4F9D" w:rsidP="008854E5">
      <w:pPr>
        <w:spacing w:after="120" w:line="259" w:lineRule="auto"/>
        <w:jc w:val="center"/>
        <w:rPr>
          <w:rFonts w:eastAsia="Calibri"/>
          <w:b/>
          <w:color w:val="000000"/>
          <w:sz w:val="22"/>
          <w:szCs w:val="22"/>
        </w:rPr>
      </w:pPr>
      <w:r>
        <w:rPr>
          <w:rFonts w:eastAsia="Calibri"/>
          <w:b/>
          <w:color w:val="000000"/>
          <w:sz w:val="22"/>
          <w:szCs w:val="22"/>
        </w:rPr>
        <w:lastRenderedPageBreak/>
        <w:t xml:space="preserve">Annex </w:t>
      </w:r>
      <w:r w:rsidR="00A47ABB">
        <w:rPr>
          <w:rFonts w:eastAsia="Calibri"/>
          <w:b/>
          <w:color w:val="000000"/>
          <w:sz w:val="22"/>
          <w:szCs w:val="22"/>
        </w:rPr>
        <w:t>B: Specification</w:t>
      </w:r>
    </w:p>
    <w:p w:rsidR="00095582" w:rsidRPr="00095582" w:rsidRDefault="00095582" w:rsidP="00B7570F">
      <w:pPr>
        <w:spacing w:after="60" w:line="259" w:lineRule="auto"/>
        <w:ind w:firstLine="720"/>
        <w:rPr>
          <w:rFonts w:eastAsia="Calibri"/>
          <w:b/>
          <w:sz w:val="22"/>
          <w:szCs w:val="22"/>
          <w:lang w:val="uk-UA"/>
        </w:rPr>
      </w:pPr>
      <w:r w:rsidRPr="00095582">
        <w:rPr>
          <w:rFonts w:eastAsia="Calibri"/>
          <w:b/>
          <w:sz w:val="22"/>
          <w:szCs w:val="22"/>
          <w:lang w:val="uk-UA"/>
        </w:rPr>
        <w:t xml:space="preserve">IT </w:t>
      </w:r>
      <w:proofErr w:type="spellStart"/>
      <w:r w:rsidRPr="00095582">
        <w:rPr>
          <w:rFonts w:eastAsia="Calibri"/>
          <w:b/>
          <w:sz w:val="22"/>
          <w:szCs w:val="22"/>
          <w:lang w:val="uk-UA"/>
        </w:rPr>
        <w:t>and</w:t>
      </w:r>
      <w:proofErr w:type="spellEnd"/>
      <w:r w:rsidRPr="00095582">
        <w:rPr>
          <w:rFonts w:eastAsia="Calibri"/>
          <w:b/>
          <w:sz w:val="22"/>
          <w:szCs w:val="22"/>
          <w:lang w:val="uk-UA"/>
        </w:rPr>
        <w:t xml:space="preserve"> </w:t>
      </w:r>
      <w:proofErr w:type="spellStart"/>
      <w:r w:rsidRPr="00095582">
        <w:rPr>
          <w:rFonts w:eastAsia="Calibri"/>
          <w:b/>
          <w:sz w:val="22"/>
          <w:szCs w:val="22"/>
          <w:lang w:val="uk-UA"/>
        </w:rPr>
        <w:t>other</w:t>
      </w:r>
      <w:proofErr w:type="spellEnd"/>
      <w:r w:rsidRPr="00095582">
        <w:rPr>
          <w:rFonts w:eastAsia="Calibri"/>
          <w:b/>
          <w:sz w:val="22"/>
          <w:szCs w:val="22"/>
          <w:lang w:val="uk-UA"/>
        </w:rPr>
        <w:t xml:space="preserve"> </w:t>
      </w:r>
      <w:proofErr w:type="spellStart"/>
      <w:r w:rsidRPr="00095582">
        <w:rPr>
          <w:rFonts w:eastAsia="Calibri"/>
          <w:b/>
          <w:sz w:val="22"/>
          <w:szCs w:val="22"/>
          <w:lang w:val="uk-UA"/>
        </w:rPr>
        <w:t>equipment</w:t>
      </w:r>
      <w:proofErr w:type="spellEnd"/>
      <w:r w:rsidRPr="00095582">
        <w:rPr>
          <w:rFonts w:eastAsia="Calibri"/>
          <w:b/>
          <w:sz w:val="22"/>
          <w:szCs w:val="22"/>
          <w:lang w:val="uk-UA"/>
        </w:rPr>
        <w:t xml:space="preserve"> </w:t>
      </w:r>
      <w:proofErr w:type="spellStart"/>
      <w:r w:rsidRPr="00095582">
        <w:rPr>
          <w:rFonts w:eastAsia="Calibri"/>
          <w:b/>
          <w:sz w:val="22"/>
          <w:szCs w:val="22"/>
          <w:lang w:val="uk-UA"/>
        </w:rPr>
        <w:t>for</w:t>
      </w:r>
      <w:proofErr w:type="spellEnd"/>
      <w:r w:rsidRPr="00095582">
        <w:rPr>
          <w:rFonts w:eastAsia="Calibri"/>
          <w:b/>
          <w:sz w:val="22"/>
          <w:szCs w:val="22"/>
          <w:lang w:val="uk-UA"/>
        </w:rPr>
        <w:t xml:space="preserve"> </w:t>
      </w:r>
      <w:proofErr w:type="spellStart"/>
      <w:r w:rsidR="00C75933" w:rsidRPr="00C75933">
        <w:rPr>
          <w:rFonts w:eastAsia="Calibri"/>
          <w:b/>
          <w:sz w:val="22"/>
          <w:szCs w:val="22"/>
          <w:lang w:val="uk-UA"/>
        </w:rPr>
        <w:t>Novoprazka</w:t>
      </w:r>
      <w:proofErr w:type="spellEnd"/>
      <w:r w:rsidR="00C75933" w:rsidRPr="00C75933">
        <w:rPr>
          <w:rFonts w:eastAsia="Calibri"/>
          <w:b/>
          <w:sz w:val="22"/>
          <w:szCs w:val="22"/>
          <w:lang w:val="uk-UA"/>
        </w:rPr>
        <w:t xml:space="preserve"> CC </w:t>
      </w:r>
      <w:r w:rsidRPr="00095582">
        <w:rPr>
          <w:rFonts w:eastAsia="Calibri"/>
          <w:b/>
          <w:sz w:val="22"/>
          <w:szCs w:val="22"/>
          <w:lang w:val="uk-UA"/>
        </w:rPr>
        <w:t>(</w:t>
      </w:r>
      <w:proofErr w:type="spellStart"/>
      <w:r w:rsidR="00C75933" w:rsidRPr="00C75933">
        <w:rPr>
          <w:rFonts w:eastAsia="Calibri"/>
          <w:b/>
          <w:sz w:val="22"/>
          <w:szCs w:val="22"/>
        </w:rPr>
        <w:t>Kirovohrad</w:t>
      </w:r>
      <w:proofErr w:type="spellEnd"/>
      <w:r w:rsidR="00C75933">
        <w:rPr>
          <w:rFonts w:eastAsia="Calibri"/>
          <w:b/>
          <w:sz w:val="22"/>
          <w:szCs w:val="22"/>
        </w:rPr>
        <w:t xml:space="preserve"> </w:t>
      </w:r>
      <w:r>
        <w:rPr>
          <w:rFonts w:eastAsia="Calibri"/>
          <w:b/>
          <w:sz w:val="22"/>
          <w:szCs w:val="22"/>
        </w:rPr>
        <w:t>oblast</w:t>
      </w:r>
      <w:r w:rsidRPr="00095582">
        <w:rPr>
          <w:rFonts w:eastAsia="Calibri"/>
          <w:b/>
          <w:sz w:val="22"/>
          <w:szCs w:val="22"/>
          <w:lang w:val="uk-UA"/>
        </w:rPr>
        <w:t>)</w:t>
      </w:r>
    </w:p>
    <w:tbl>
      <w:tblPr>
        <w:tblW w:w="10435" w:type="dxa"/>
        <w:tblLook w:val="04A0" w:firstRow="1" w:lastRow="0" w:firstColumn="1" w:lastColumn="0" w:noHBand="0" w:noVBand="1"/>
      </w:tblPr>
      <w:tblGrid>
        <w:gridCol w:w="440"/>
        <w:gridCol w:w="9185"/>
        <w:gridCol w:w="810"/>
      </w:tblGrid>
      <w:tr w:rsidR="00095582" w:rsidRPr="00095582" w:rsidTr="00095582">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582" w:rsidRPr="00095582" w:rsidRDefault="00095582" w:rsidP="00095582">
            <w:pPr>
              <w:jc w:val="center"/>
              <w:rPr>
                <w:b/>
                <w:bCs/>
                <w:color w:val="000000"/>
                <w:sz w:val="22"/>
                <w:szCs w:val="22"/>
                <w:lang w:val="uk-UA"/>
              </w:rPr>
            </w:pPr>
            <w:r w:rsidRPr="00095582">
              <w:rPr>
                <w:rFonts w:eastAsia="Calibri"/>
                <w:b/>
                <w:color w:val="000000"/>
                <w:sz w:val="22"/>
                <w:szCs w:val="22"/>
              </w:rPr>
              <w:br w:type="page"/>
            </w:r>
            <w:r>
              <w:rPr>
                <w:b/>
                <w:bCs/>
                <w:color w:val="000000"/>
                <w:sz w:val="22"/>
                <w:szCs w:val="22"/>
                <w:lang w:val="uk-UA"/>
              </w:rPr>
              <w:t>##</w:t>
            </w:r>
          </w:p>
        </w:tc>
        <w:tc>
          <w:tcPr>
            <w:tcW w:w="9185" w:type="dxa"/>
            <w:tcBorders>
              <w:top w:val="single" w:sz="4" w:space="0" w:color="auto"/>
              <w:left w:val="nil"/>
              <w:bottom w:val="single" w:sz="4" w:space="0" w:color="auto"/>
              <w:right w:val="single" w:sz="4" w:space="0" w:color="auto"/>
            </w:tcBorders>
            <w:shd w:val="clear" w:color="auto" w:fill="auto"/>
            <w:noWrap/>
            <w:vAlign w:val="center"/>
            <w:hideMark/>
          </w:tcPr>
          <w:p w:rsidR="00095582" w:rsidRPr="00095582" w:rsidRDefault="00095582" w:rsidP="00095582">
            <w:pPr>
              <w:jc w:val="center"/>
              <w:rPr>
                <w:b/>
                <w:bCs/>
                <w:color w:val="000000"/>
                <w:sz w:val="22"/>
                <w:szCs w:val="22"/>
              </w:rPr>
            </w:pPr>
            <w:r>
              <w:rPr>
                <w:b/>
                <w:bCs/>
                <w:color w:val="000000"/>
                <w:sz w:val="22"/>
                <w:szCs w:val="22"/>
              </w:rPr>
              <w:t>Item description</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95582" w:rsidRPr="00095582" w:rsidRDefault="00C63E4E" w:rsidP="00095582">
            <w:pPr>
              <w:jc w:val="center"/>
              <w:rPr>
                <w:b/>
                <w:bCs/>
                <w:color w:val="000000"/>
                <w:sz w:val="22"/>
                <w:szCs w:val="22"/>
              </w:rPr>
            </w:pPr>
            <w:r>
              <w:rPr>
                <w:b/>
                <w:bCs/>
                <w:color w:val="000000"/>
                <w:sz w:val="22"/>
                <w:szCs w:val="22"/>
              </w:rPr>
              <w:t>Q-ty</w:t>
            </w:r>
          </w:p>
        </w:tc>
      </w:tr>
      <w:tr w:rsidR="00B9156E" w:rsidRPr="00095582" w:rsidTr="00B9156E">
        <w:trPr>
          <w:trHeight w:val="1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56E" w:rsidRPr="00095582" w:rsidRDefault="00B9156E" w:rsidP="00B9156E">
            <w:pPr>
              <w:jc w:val="center"/>
              <w:rPr>
                <w:rFonts w:eastAsia="Calibri"/>
                <w:sz w:val="20"/>
                <w:szCs w:val="20"/>
                <w:lang w:val="ru-RU"/>
              </w:rPr>
            </w:pPr>
            <w:r w:rsidRPr="00095582">
              <w:rPr>
                <w:rFonts w:eastAsia="Calibri"/>
                <w:sz w:val="20"/>
                <w:szCs w:val="20"/>
                <w:lang w:val="ru-RU"/>
              </w:rPr>
              <w:t>1</w:t>
            </w:r>
          </w:p>
        </w:tc>
        <w:tc>
          <w:tcPr>
            <w:tcW w:w="9185" w:type="dxa"/>
            <w:tcBorders>
              <w:top w:val="nil"/>
              <w:left w:val="nil"/>
              <w:bottom w:val="nil"/>
              <w:right w:val="nil"/>
            </w:tcBorders>
            <w:shd w:val="clear" w:color="auto" w:fill="auto"/>
            <w:noWrap/>
          </w:tcPr>
          <w:p w:rsidR="009809C7" w:rsidRPr="00E32E31" w:rsidRDefault="00B9156E" w:rsidP="00B9156E">
            <w:pPr>
              <w:rPr>
                <w:b/>
                <w:sz w:val="22"/>
                <w:szCs w:val="22"/>
                <w:u w:val="single"/>
                <w:lang w:val="uk-UA"/>
              </w:rPr>
            </w:pPr>
            <w:r w:rsidRPr="00E32E31">
              <w:rPr>
                <w:b/>
                <w:u w:val="single"/>
              </w:rPr>
              <w:t>Interactive display</w:t>
            </w:r>
            <w:r w:rsidR="00E32E31" w:rsidRPr="00E32E31">
              <w:rPr>
                <w:b/>
                <w:u w:val="single"/>
                <w:lang w:val="uk-UA"/>
              </w:rPr>
              <w:t xml:space="preserve"> </w:t>
            </w:r>
            <w:r w:rsidR="00E32E31" w:rsidRPr="00E32E31">
              <w:rPr>
                <w:b/>
                <w:u w:val="single"/>
              </w:rPr>
              <w:t xml:space="preserve">INTBOARD GT65 </w:t>
            </w:r>
            <w:proofErr w:type="spellStart"/>
            <w:r w:rsidR="00E32E31" w:rsidRPr="00E32E31">
              <w:rPr>
                <w:b/>
                <w:sz w:val="22"/>
                <w:szCs w:val="22"/>
                <w:u w:val="single"/>
                <w:lang w:val="uk-UA"/>
              </w:rPr>
              <w:t>or</w:t>
            </w:r>
            <w:proofErr w:type="spellEnd"/>
            <w:r w:rsidR="00E32E31" w:rsidRPr="00E32E31">
              <w:rPr>
                <w:b/>
                <w:sz w:val="22"/>
                <w:szCs w:val="22"/>
                <w:u w:val="single"/>
                <w:lang w:val="uk-UA"/>
              </w:rPr>
              <w:t xml:space="preserve"> </w:t>
            </w:r>
            <w:proofErr w:type="spellStart"/>
            <w:r w:rsidR="00E32E31" w:rsidRPr="00E32E31">
              <w:rPr>
                <w:b/>
                <w:sz w:val="22"/>
                <w:szCs w:val="22"/>
                <w:u w:val="single"/>
                <w:lang w:val="uk-UA"/>
              </w:rPr>
              <w:t>similar</w:t>
            </w:r>
            <w:proofErr w:type="spellEnd"/>
          </w:p>
          <w:p w:rsidR="00A67D2B" w:rsidRPr="00E32E31" w:rsidRDefault="00E32E31" w:rsidP="00E32E31">
            <w:pPr>
              <w:jc w:val="both"/>
              <w:rPr>
                <w:sz w:val="22"/>
                <w:szCs w:val="22"/>
                <w:lang w:val="uk-UA"/>
              </w:rPr>
            </w:pPr>
            <w:proofErr w:type="spellStart"/>
            <w:r w:rsidRPr="00E32E31">
              <w:rPr>
                <w:sz w:val="22"/>
                <w:szCs w:val="22"/>
                <w:lang w:val="uk-UA"/>
              </w:rPr>
              <w:t>Characteristics</w:t>
            </w:r>
            <w:proofErr w:type="spellEnd"/>
            <w:r w:rsidRPr="00E32E31">
              <w:rPr>
                <w:sz w:val="22"/>
                <w:szCs w:val="22"/>
                <w:lang w:val="uk-UA"/>
              </w:rPr>
              <w:t xml:space="preserve"> -</w:t>
            </w:r>
            <w:r w:rsidR="00A67D2B" w:rsidRPr="00E32E31">
              <w:rPr>
                <w:rStyle w:val="tlid-translation"/>
                <w:sz w:val="22"/>
                <w:szCs w:val="22"/>
                <w:lang w:val="en"/>
              </w:rPr>
              <w:t xml:space="preserve"> Diagonal: 65 inches;</w:t>
            </w:r>
            <w:r w:rsidRPr="00E32E31">
              <w:rPr>
                <w:sz w:val="22"/>
                <w:szCs w:val="22"/>
                <w:lang w:val="en"/>
              </w:rPr>
              <w:t xml:space="preserve"> </w:t>
            </w:r>
            <w:r w:rsidR="00A67D2B" w:rsidRPr="00E32E31">
              <w:rPr>
                <w:rStyle w:val="tlid-translation"/>
                <w:sz w:val="22"/>
                <w:szCs w:val="22"/>
                <w:lang w:val="en"/>
              </w:rPr>
              <w:t>The size of the active area: 1428.48x803.52 mm;</w:t>
            </w:r>
            <w:r w:rsidRPr="00E32E31">
              <w:rPr>
                <w:sz w:val="22"/>
                <w:szCs w:val="22"/>
                <w:lang w:val="en"/>
              </w:rPr>
              <w:t xml:space="preserve"> </w:t>
            </w:r>
            <w:r w:rsidR="00A67D2B" w:rsidRPr="00E32E31">
              <w:rPr>
                <w:rStyle w:val="tlid-translation"/>
                <w:sz w:val="22"/>
                <w:szCs w:val="22"/>
                <w:lang w:val="en"/>
              </w:rPr>
              <w:t>Resolution: 1920x1080 pixels;</w:t>
            </w:r>
            <w:r w:rsidRPr="00E32E31">
              <w:rPr>
                <w:sz w:val="22"/>
                <w:szCs w:val="22"/>
                <w:lang w:val="en"/>
              </w:rPr>
              <w:t xml:space="preserve"> </w:t>
            </w:r>
            <w:r w:rsidR="00A67D2B" w:rsidRPr="00E32E31">
              <w:rPr>
                <w:rStyle w:val="tlid-translation"/>
                <w:sz w:val="22"/>
                <w:szCs w:val="22"/>
                <w:lang w:val="en"/>
              </w:rPr>
              <w:t>Infrared technology;</w:t>
            </w:r>
            <w:r w:rsidRPr="00E32E31">
              <w:rPr>
                <w:sz w:val="22"/>
                <w:szCs w:val="22"/>
                <w:lang w:val="en"/>
              </w:rPr>
              <w:t xml:space="preserve"> </w:t>
            </w:r>
            <w:r w:rsidR="00A67D2B" w:rsidRPr="00E32E31">
              <w:rPr>
                <w:rStyle w:val="tlid-translation"/>
                <w:sz w:val="22"/>
                <w:szCs w:val="22"/>
                <w:lang w:val="en"/>
              </w:rPr>
              <w:t>Aspect ratio: 16: 9;</w:t>
            </w:r>
            <w:r w:rsidRPr="00E32E31">
              <w:rPr>
                <w:sz w:val="22"/>
                <w:szCs w:val="22"/>
                <w:lang w:val="en"/>
              </w:rPr>
              <w:t xml:space="preserve"> </w:t>
            </w:r>
            <w:r w:rsidR="00A67D2B" w:rsidRPr="00E32E31">
              <w:rPr>
                <w:rStyle w:val="tlid-translation"/>
                <w:sz w:val="22"/>
                <w:szCs w:val="22"/>
                <w:lang w:val="en"/>
              </w:rPr>
              <w:t xml:space="preserve">Surface: tempered glass; Sensor for 10 touches (2 students can work fully at the same time); USB power supply from the computer (3m cable included); Cursor speed: up to 300 dots per second; Brightness: 320cd / m2; Contrast: 400: 1; Viewing angle: 178 °; Speaker power: 2 x 10 W; Support for video formats: MPEG1, MPEG2, MPEG4, H264, RM, RMVB, MOV, MJPEG, VC1, </w:t>
            </w:r>
            <w:proofErr w:type="spellStart"/>
            <w:r w:rsidR="00A67D2B" w:rsidRPr="00E32E31">
              <w:rPr>
                <w:rStyle w:val="tlid-translation"/>
                <w:sz w:val="22"/>
                <w:szCs w:val="22"/>
                <w:lang w:val="en"/>
              </w:rPr>
              <w:t>Divx</w:t>
            </w:r>
            <w:proofErr w:type="spellEnd"/>
            <w:r w:rsidR="00A67D2B" w:rsidRPr="00E32E31">
              <w:rPr>
                <w:rStyle w:val="tlid-translation"/>
                <w:sz w:val="22"/>
                <w:szCs w:val="22"/>
                <w:lang w:val="en"/>
              </w:rPr>
              <w:t>, FLV; Support for audio formats: WMA, MP3, M4A, AAC; Graphics: JPG, BMP, PNG;</w:t>
            </w:r>
            <w:r w:rsidRPr="00E32E31">
              <w:rPr>
                <w:sz w:val="22"/>
                <w:szCs w:val="22"/>
                <w:lang w:val="en"/>
              </w:rPr>
              <w:t xml:space="preserve"> </w:t>
            </w:r>
            <w:r w:rsidR="00A67D2B" w:rsidRPr="00E32E31">
              <w:rPr>
                <w:rStyle w:val="tlid-translation"/>
                <w:sz w:val="22"/>
                <w:szCs w:val="22"/>
                <w:lang w:val="en"/>
              </w:rPr>
              <w:t>Inputs / Outputs: front panel: HDMI input, USB for PC - 2 pcs., USB for touchscreen. Rear panel: RS232 - 1 pc., Microphone input, SD card slot, USB 3.0 - 2 pcs., HDMI - 2 pcs., SPDIF output, AV input, AV OUT output, headphone input, VGA input, audio input, output VGA, RJ45 LAN input, RJ45 output, YPBPR - 1 pc. Scope of delivery: remote control, 1.5 m power cable, 3 m USB cable, marker - 2 pcs., Warranty card, user manual, wall mount, Whiteboard software, 3.5 mm audio cable, telescopic pointer, VGA - cable of 1,5 m</w:t>
            </w:r>
            <w:r w:rsidR="00CB782B" w:rsidRPr="00E32E31">
              <w:rPr>
                <w:rStyle w:val="tlid-translation"/>
                <w:sz w:val="22"/>
                <w:szCs w:val="22"/>
                <w:lang w:val="uk-UA"/>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56E" w:rsidRPr="00095582" w:rsidRDefault="00B9156E" w:rsidP="00B9156E">
            <w:pPr>
              <w:jc w:val="center"/>
              <w:rPr>
                <w:bCs/>
                <w:sz w:val="22"/>
                <w:szCs w:val="22"/>
                <w:lang w:val="uk-UA"/>
              </w:rPr>
            </w:pPr>
            <w:r w:rsidRPr="00095582">
              <w:rPr>
                <w:bCs/>
                <w:sz w:val="22"/>
                <w:szCs w:val="22"/>
                <w:lang w:val="uk-UA"/>
              </w:rPr>
              <w:t>1</w:t>
            </w:r>
          </w:p>
        </w:tc>
      </w:tr>
      <w:tr w:rsidR="00B9156E" w:rsidRPr="00095582" w:rsidTr="00BF2639">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56E" w:rsidRPr="00095582" w:rsidRDefault="00B9156E" w:rsidP="00B9156E">
            <w:pPr>
              <w:jc w:val="center"/>
              <w:rPr>
                <w:rFonts w:eastAsia="Calibri"/>
                <w:sz w:val="20"/>
                <w:szCs w:val="20"/>
                <w:lang w:val="ru-RU"/>
              </w:rPr>
            </w:pPr>
            <w:r w:rsidRPr="00095582">
              <w:rPr>
                <w:rFonts w:eastAsia="Calibri"/>
                <w:sz w:val="20"/>
                <w:szCs w:val="20"/>
                <w:lang w:val="ru-RU"/>
              </w:rPr>
              <w:t>2</w:t>
            </w: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rsidR="00B9156E" w:rsidRPr="00E32E31" w:rsidRDefault="00B9156E" w:rsidP="00B9156E">
            <w:pPr>
              <w:rPr>
                <w:b/>
                <w:u w:val="single"/>
              </w:rPr>
            </w:pPr>
            <w:r w:rsidRPr="00E32E31">
              <w:rPr>
                <w:b/>
                <w:u w:val="single"/>
              </w:rPr>
              <w:t>Mobile rack for interactive display</w:t>
            </w:r>
          </w:p>
          <w:p w:rsidR="009809C7" w:rsidRPr="00E32E31" w:rsidRDefault="00E32E31" w:rsidP="00B9156E">
            <w:pPr>
              <w:rPr>
                <w:sz w:val="22"/>
                <w:szCs w:val="22"/>
              </w:rPr>
            </w:pPr>
            <w:proofErr w:type="spellStart"/>
            <w:r w:rsidRPr="00E32E31">
              <w:rPr>
                <w:sz w:val="22"/>
                <w:szCs w:val="22"/>
                <w:lang w:val="uk-UA"/>
              </w:rPr>
              <w:t>Characteristics</w:t>
            </w:r>
            <w:proofErr w:type="spellEnd"/>
            <w:r w:rsidRPr="00E32E31">
              <w:rPr>
                <w:sz w:val="22"/>
                <w:szCs w:val="22"/>
                <w:lang w:val="uk-UA"/>
              </w:rPr>
              <w:t xml:space="preserve"> -</w:t>
            </w:r>
            <w:r w:rsidR="00DB1E38" w:rsidRPr="00E32E31">
              <w:rPr>
                <w:rStyle w:val="tlid-translation"/>
                <w:sz w:val="22"/>
                <w:szCs w:val="22"/>
                <w:lang w:val="en"/>
              </w:rPr>
              <w:t>Length 1610 mm; height 650; width 650 mm; height 1300 mm. Installation method - on the floor.</w:t>
            </w: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B9156E" w:rsidRPr="00095582" w:rsidRDefault="00B9156E" w:rsidP="00B9156E">
            <w:pPr>
              <w:jc w:val="center"/>
              <w:rPr>
                <w:bCs/>
                <w:sz w:val="22"/>
                <w:szCs w:val="22"/>
                <w:lang w:val="uk-UA"/>
              </w:rPr>
            </w:pPr>
            <w:r w:rsidRPr="00095582">
              <w:rPr>
                <w:bCs/>
                <w:sz w:val="22"/>
                <w:szCs w:val="22"/>
                <w:lang w:val="uk-UA"/>
              </w:rPr>
              <w:t>1</w:t>
            </w:r>
          </w:p>
        </w:tc>
      </w:tr>
      <w:tr w:rsidR="00B9156E" w:rsidRPr="00095582" w:rsidTr="00BF2639">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56E" w:rsidRPr="00095582" w:rsidRDefault="00E32E31" w:rsidP="00B9156E">
            <w:pPr>
              <w:jc w:val="center"/>
              <w:rPr>
                <w:rFonts w:eastAsia="Calibri"/>
                <w:sz w:val="20"/>
                <w:szCs w:val="20"/>
                <w:lang w:val="ru-RU"/>
              </w:rPr>
            </w:pPr>
            <w:r>
              <w:rPr>
                <w:rFonts w:eastAsia="Calibri"/>
                <w:sz w:val="20"/>
                <w:szCs w:val="20"/>
                <w:lang w:val="ru-RU"/>
              </w:rPr>
              <w:t>3</w:t>
            </w:r>
          </w:p>
        </w:tc>
        <w:tc>
          <w:tcPr>
            <w:tcW w:w="9185" w:type="dxa"/>
            <w:tcBorders>
              <w:top w:val="nil"/>
              <w:left w:val="single" w:sz="4" w:space="0" w:color="auto"/>
              <w:bottom w:val="nil"/>
              <w:right w:val="single" w:sz="4" w:space="0" w:color="auto"/>
            </w:tcBorders>
            <w:shd w:val="clear" w:color="auto" w:fill="auto"/>
            <w:noWrap/>
          </w:tcPr>
          <w:p w:rsidR="00E32E31" w:rsidRPr="00E32E31" w:rsidRDefault="00E32E31" w:rsidP="00B9156E">
            <w:pPr>
              <w:rPr>
                <w:b/>
                <w:u w:val="single"/>
              </w:rPr>
            </w:pPr>
            <w:r w:rsidRPr="00E32E31">
              <w:rPr>
                <w:b/>
                <w:u w:val="single"/>
              </w:rPr>
              <w:t>L</w:t>
            </w:r>
            <w:r w:rsidR="00B9156E" w:rsidRPr="00E32E31">
              <w:rPr>
                <w:b/>
                <w:u w:val="single"/>
              </w:rPr>
              <w:t xml:space="preserve">aptops </w:t>
            </w:r>
            <w:bookmarkStart w:id="0" w:name="_GoBack"/>
            <w:bookmarkEnd w:id="0"/>
            <w:r w:rsidR="00B9156E" w:rsidRPr="00E32E31">
              <w:rPr>
                <w:b/>
                <w:u w:val="single"/>
              </w:rPr>
              <w:t>with licensed software</w:t>
            </w:r>
            <w:r w:rsidRPr="00E32E31">
              <w:rPr>
                <w:b/>
                <w:u w:val="single"/>
              </w:rPr>
              <w:t xml:space="preserve"> Asus X509FJ-EJ151 (90NB0MY1-M03850) Silver or similar </w:t>
            </w:r>
          </w:p>
          <w:p w:rsidR="00DB1E38" w:rsidRPr="00E32E31" w:rsidRDefault="00E32E31" w:rsidP="00E32E31">
            <w:pPr>
              <w:jc w:val="both"/>
              <w:rPr>
                <w:sz w:val="22"/>
                <w:szCs w:val="22"/>
              </w:rPr>
            </w:pPr>
            <w:proofErr w:type="spellStart"/>
            <w:r w:rsidRPr="00E32E31">
              <w:rPr>
                <w:sz w:val="22"/>
                <w:szCs w:val="22"/>
                <w:lang w:val="uk-UA"/>
              </w:rPr>
              <w:t>Characteristics</w:t>
            </w:r>
            <w:proofErr w:type="spellEnd"/>
            <w:r w:rsidRPr="00E32E31">
              <w:rPr>
                <w:sz w:val="22"/>
                <w:szCs w:val="22"/>
                <w:lang w:val="uk-UA"/>
              </w:rPr>
              <w:t xml:space="preserve"> - </w:t>
            </w:r>
            <w:r w:rsidR="00DB1E38" w:rsidRPr="00E32E31">
              <w:rPr>
                <w:rStyle w:val="tlid-translation"/>
                <w:sz w:val="22"/>
                <w:szCs w:val="22"/>
                <w:lang w:val="en"/>
              </w:rPr>
              <w:t xml:space="preserve">Screen 15.6 "(1920x1080) Full HD, matte / Intel Core i3-8145U (2.1 - 3.9 GHz) / RAM 8 GB / SSD 256 GB / </w:t>
            </w:r>
            <w:proofErr w:type="spellStart"/>
            <w:r w:rsidR="00DB1E38" w:rsidRPr="00E32E31">
              <w:rPr>
                <w:rStyle w:val="tlid-translation"/>
                <w:sz w:val="22"/>
                <w:szCs w:val="22"/>
                <w:lang w:val="en"/>
              </w:rPr>
              <w:t>nVidia</w:t>
            </w:r>
            <w:proofErr w:type="spellEnd"/>
            <w:r w:rsidR="00DB1E38" w:rsidRPr="00E32E31">
              <w:rPr>
                <w:rStyle w:val="tlid-translation"/>
                <w:sz w:val="22"/>
                <w:szCs w:val="22"/>
                <w:lang w:val="en"/>
              </w:rPr>
              <w:t xml:space="preserve"> GeForce MX230, 2 GB / without OD / Wi-Fi / Bluetooth / webcam / without OS / 1.9 kg / silver</w:t>
            </w: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B9156E" w:rsidRPr="00095582" w:rsidRDefault="009809C7" w:rsidP="00B9156E">
            <w:pPr>
              <w:jc w:val="center"/>
              <w:rPr>
                <w:bCs/>
                <w:sz w:val="22"/>
                <w:szCs w:val="22"/>
                <w:lang w:val="uk-UA"/>
              </w:rPr>
            </w:pPr>
            <w:r>
              <w:rPr>
                <w:bCs/>
                <w:sz w:val="22"/>
                <w:szCs w:val="22"/>
                <w:lang w:val="uk-UA"/>
              </w:rPr>
              <w:t>6</w:t>
            </w:r>
          </w:p>
        </w:tc>
      </w:tr>
      <w:tr w:rsidR="00B9156E" w:rsidRPr="00095582" w:rsidTr="00BF2639">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56E" w:rsidRPr="00095582" w:rsidRDefault="00E32E31" w:rsidP="00B9156E">
            <w:pPr>
              <w:jc w:val="center"/>
              <w:rPr>
                <w:rFonts w:eastAsia="Calibri"/>
                <w:sz w:val="20"/>
                <w:szCs w:val="20"/>
                <w:lang w:val="ru-RU"/>
              </w:rPr>
            </w:pPr>
            <w:r>
              <w:rPr>
                <w:rFonts w:eastAsia="Calibri"/>
                <w:sz w:val="20"/>
                <w:szCs w:val="20"/>
                <w:lang w:val="ru-RU"/>
              </w:rPr>
              <w:t>4</w:t>
            </w:r>
          </w:p>
        </w:tc>
        <w:tc>
          <w:tcPr>
            <w:tcW w:w="9185" w:type="dxa"/>
            <w:tcBorders>
              <w:top w:val="single" w:sz="4" w:space="0" w:color="auto"/>
              <w:left w:val="single" w:sz="4" w:space="0" w:color="auto"/>
              <w:bottom w:val="single" w:sz="4" w:space="0" w:color="auto"/>
              <w:right w:val="single" w:sz="4" w:space="0" w:color="auto"/>
            </w:tcBorders>
            <w:shd w:val="clear" w:color="auto" w:fill="auto"/>
            <w:noWrap/>
          </w:tcPr>
          <w:p w:rsidR="00B9156E" w:rsidRPr="003B7E6B" w:rsidRDefault="00B9156E" w:rsidP="00B9156E">
            <w:pPr>
              <w:rPr>
                <w:b/>
                <w:u w:val="single"/>
                <w:lang w:val="uk-UA"/>
              </w:rPr>
            </w:pPr>
            <w:r w:rsidRPr="003B7E6B">
              <w:rPr>
                <w:b/>
                <w:u w:val="single"/>
              </w:rPr>
              <w:t>3-d printer</w:t>
            </w:r>
            <w:r w:rsidR="00E32E31" w:rsidRPr="003B7E6B">
              <w:rPr>
                <w:b/>
                <w:u w:val="single"/>
                <w:lang w:val="uk-UA"/>
              </w:rPr>
              <w:t xml:space="preserve"> </w:t>
            </w:r>
            <w:r w:rsidR="00E32E31" w:rsidRPr="003B7E6B">
              <w:rPr>
                <w:rStyle w:val="Strong"/>
                <w:color w:val="111111"/>
                <w:u w:val="single"/>
                <w:lang w:val="uk-UA"/>
              </w:rPr>
              <w:t>KLEMA 250 (3485</w:t>
            </w:r>
            <w:r w:rsidR="003B7E6B" w:rsidRPr="003B7E6B">
              <w:rPr>
                <w:rStyle w:val="Strong"/>
                <w:color w:val="111111"/>
                <w:u w:val="single"/>
                <w:lang w:val="uk-UA"/>
              </w:rPr>
              <w:t>)</w:t>
            </w:r>
            <w:r w:rsidR="003B7E6B" w:rsidRPr="003B7E6B">
              <w:rPr>
                <w:rStyle w:val="Strong"/>
                <w:b w:val="0"/>
                <w:color w:val="111111"/>
                <w:u w:val="single"/>
                <w:lang w:val="uk-UA"/>
              </w:rPr>
              <w:t xml:space="preserve"> </w:t>
            </w:r>
            <w:proofErr w:type="spellStart"/>
            <w:r w:rsidR="00E32E31" w:rsidRPr="003B7E6B">
              <w:rPr>
                <w:b/>
                <w:sz w:val="22"/>
                <w:szCs w:val="22"/>
                <w:u w:val="single"/>
                <w:lang w:val="uk-UA"/>
              </w:rPr>
              <w:t>or</w:t>
            </w:r>
            <w:proofErr w:type="spellEnd"/>
            <w:r w:rsidR="00E32E31" w:rsidRPr="003B7E6B">
              <w:rPr>
                <w:b/>
                <w:sz w:val="22"/>
                <w:szCs w:val="22"/>
                <w:u w:val="single"/>
                <w:lang w:val="uk-UA"/>
              </w:rPr>
              <w:t xml:space="preserve"> </w:t>
            </w:r>
            <w:proofErr w:type="spellStart"/>
            <w:r w:rsidR="00E32E31" w:rsidRPr="003B7E6B">
              <w:rPr>
                <w:b/>
                <w:sz w:val="22"/>
                <w:szCs w:val="22"/>
                <w:u w:val="single"/>
                <w:lang w:val="uk-UA"/>
              </w:rPr>
              <w:t>similar</w:t>
            </w:r>
            <w:proofErr w:type="spellEnd"/>
          </w:p>
          <w:p w:rsidR="00DB1E38" w:rsidRPr="00E32E31" w:rsidRDefault="00E32E31" w:rsidP="00B9156E">
            <w:pPr>
              <w:rPr>
                <w:sz w:val="22"/>
                <w:szCs w:val="22"/>
              </w:rPr>
            </w:pPr>
            <w:proofErr w:type="spellStart"/>
            <w:r w:rsidRPr="00E32E31">
              <w:rPr>
                <w:sz w:val="22"/>
                <w:szCs w:val="22"/>
                <w:lang w:val="uk-UA"/>
              </w:rPr>
              <w:t>Characteristics</w:t>
            </w:r>
            <w:proofErr w:type="spellEnd"/>
            <w:r w:rsidRPr="00E32E31">
              <w:rPr>
                <w:sz w:val="22"/>
                <w:szCs w:val="22"/>
                <w:lang w:val="uk-UA"/>
              </w:rPr>
              <w:t xml:space="preserve"> - </w:t>
            </w:r>
            <w:r w:rsidR="00DB1E38" w:rsidRPr="00E32E31">
              <w:rPr>
                <w:rStyle w:val="tlid-translation"/>
                <w:sz w:val="22"/>
                <w:szCs w:val="22"/>
                <w:lang w:val="en"/>
              </w:rPr>
              <w:t>Material for printing</w:t>
            </w:r>
            <w:r w:rsidRPr="00E32E31">
              <w:rPr>
                <w:rStyle w:val="tlid-translation"/>
                <w:sz w:val="22"/>
                <w:szCs w:val="22"/>
                <w:lang w:val="uk-UA"/>
              </w:rPr>
              <w:t>:</w:t>
            </w:r>
            <w:r w:rsidR="00DB1E38" w:rsidRPr="00E32E31">
              <w:rPr>
                <w:sz w:val="22"/>
                <w:szCs w:val="22"/>
                <w:lang w:val="en"/>
              </w:rPr>
              <w:br/>
            </w:r>
            <w:r w:rsidR="00DB1E38" w:rsidRPr="00E32E31">
              <w:rPr>
                <w:rStyle w:val="tlid-translation"/>
                <w:sz w:val="22"/>
                <w:szCs w:val="22"/>
                <w:lang w:val="en"/>
              </w:rPr>
              <w:t>• ABS plastic</w:t>
            </w:r>
            <w:r w:rsidR="00DB1E38" w:rsidRPr="00E32E31">
              <w:rPr>
                <w:sz w:val="22"/>
                <w:szCs w:val="22"/>
                <w:lang w:val="en"/>
              </w:rPr>
              <w:br/>
            </w:r>
            <w:r w:rsidR="00DB1E38" w:rsidRPr="00E32E31">
              <w:rPr>
                <w:rStyle w:val="tlid-translation"/>
                <w:sz w:val="22"/>
                <w:szCs w:val="22"/>
                <w:lang w:val="en"/>
              </w:rPr>
              <w:t>• Co-PET plastic</w:t>
            </w:r>
            <w:r w:rsidR="00DB1E38" w:rsidRPr="00E32E31">
              <w:rPr>
                <w:sz w:val="22"/>
                <w:szCs w:val="22"/>
                <w:lang w:val="en"/>
              </w:rPr>
              <w:br/>
            </w:r>
            <w:r w:rsidR="00DB1E38" w:rsidRPr="00E32E31">
              <w:rPr>
                <w:rStyle w:val="tlid-translation"/>
                <w:sz w:val="22"/>
                <w:szCs w:val="22"/>
                <w:lang w:val="en"/>
              </w:rPr>
              <w:t>• HIPS plastic</w:t>
            </w:r>
            <w:r w:rsidR="00DB1E38" w:rsidRPr="00E32E31">
              <w:rPr>
                <w:sz w:val="22"/>
                <w:szCs w:val="22"/>
                <w:lang w:val="en"/>
              </w:rPr>
              <w:br/>
            </w:r>
            <w:r w:rsidR="00DB1E38" w:rsidRPr="00E32E31">
              <w:rPr>
                <w:rStyle w:val="tlid-translation"/>
                <w:sz w:val="22"/>
                <w:szCs w:val="22"/>
                <w:lang w:val="en"/>
              </w:rPr>
              <w:t>• PLA plastic</w:t>
            </w:r>
            <w:r w:rsidR="00DB1E38" w:rsidRPr="00E32E31">
              <w:rPr>
                <w:sz w:val="22"/>
                <w:szCs w:val="22"/>
                <w:lang w:val="en"/>
              </w:rPr>
              <w:br/>
            </w:r>
            <w:r w:rsidR="00DB1E38" w:rsidRPr="00E32E31">
              <w:rPr>
                <w:rStyle w:val="tlid-translation"/>
                <w:sz w:val="22"/>
                <w:szCs w:val="22"/>
                <w:lang w:val="en"/>
              </w:rPr>
              <w:t>• PVA plastic</w:t>
            </w:r>
            <w:r w:rsidR="00DB1E38" w:rsidRPr="00E32E31">
              <w:rPr>
                <w:sz w:val="22"/>
                <w:szCs w:val="22"/>
                <w:lang w:val="en"/>
              </w:rPr>
              <w:br/>
            </w:r>
            <w:r w:rsidR="00DB1E38" w:rsidRPr="00E32E31">
              <w:rPr>
                <w:rStyle w:val="tlid-translation"/>
                <w:sz w:val="22"/>
                <w:szCs w:val="22"/>
                <w:lang w:val="en"/>
              </w:rPr>
              <w:t>Printing technology</w:t>
            </w:r>
            <w:r w:rsidR="00DB1E38" w:rsidRPr="00E32E31">
              <w:rPr>
                <w:sz w:val="22"/>
                <w:szCs w:val="22"/>
                <w:lang w:val="en"/>
              </w:rPr>
              <w:br/>
            </w:r>
            <w:r w:rsidR="00DB1E38" w:rsidRPr="00E32E31">
              <w:rPr>
                <w:rStyle w:val="tlid-translation"/>
                <w:sz w:val="22"/>
                <w:szCs w:val="22"/>
                <w:lang w:val="en"/>
              </w:rPr>
              <w:t>• surfacing modeling (FDM / FFF)</w:t>
            </w:r>
            <w:r w:rsidR="00DB1E38" w:rsidRPr="00E32E31">
              <w:rPr>
                <w:sz w:val="22"/>
                <w:szCs w:val="22"/>
                <w:lang w:val="en"/>
              </w:rPr>
              <w:br/>
            </w:r>
            <w:r w:rsidR="00DB1E38" w:rsidRPr="00E32E31">
              <w:rPr>
                <w:rStyle w:val="tlid-translation"/>
                <w:sz w:val="22"/>
                <w:szCs w:val="22"/>
                <w:lang w:val="en"/>
              </w:rPr>
              <w:t>Interfaces</w:t>
            </w:r>
            <w:r w:rsidR="00DB1E38" w:rsidRPr="00E32E31">
              <w:rPr>
                <w:sz w:val="22"/>
                <w:szCs w:val="22"/>
                <w:lang w:val="en"/>
              </w:rPr>
              <w:br/>
            </w:r>
            <w:r w:rsidR="00DB1E38" w:rsidRPr="00E32E31">
              <w:rPr>
                <w:rStyle w:val="tlid-translation"/>
                <w:sz w:val="22"/>
                <w:szCs w:val="22"/>
                <w:lang w:val="en"/>
              </w:rPr>
              <w:t>• USB</w:t>
            </w:r>
          </w:p>
        </w:tc>
        <w:tc>
          <w:tcPr>
            <w:tcW w:w="810" w:type="dxa"/>
            <w:tcBorders>
              <w:top w:val="nil"/>
              <w:left w:val="single" w:sz="4" w:space="0" w:color="auto"/>
              <w:bottom w:val="single" w:sz="4" w:space="0" w:color="auto"/>
              <w:right w:val="single" w:sz="4" w:space="0" w:color="auto"/>
            </w:tcBorders>
            <w:shd w:val="clear" w:color="auto" w:fill="auto"/>
            <w:noWrap/>
            <w:vAlign w:val="center"/>
          </w:tcPr>
          <w:p w:rsidR="00B9156E" w:rsidRPr="00095582" w:rsidRDefault="00B9156E" w:rsidP="00B9156E">
            <w:pPr>
              <w:jc w:val="center"/>
              <w:rPr>
                <w:bCs/>
                <w:sz w:val="22"/>
                <w:szCs w:val="22"/>
                <w:lang w:val="uk-UA"/>
              </w:rPr>
            </w:pPr>
            <w:r w:rsidRPr="00095582">
              <w:rPr>
                <w:bCs/>
                <w:sz w:val="22"/>
                <w:szCs w:val="22"/>
                <w:lang w:val="uk-UA"/>
              </w:rPr>
              <w:t>1</w:t>
            </w:r>
          </w:p>
        </w:tc>
      </w:tr>
    </w:tbl>
    <w:p w:rsidR="00095582" w:rsidRDefault="00095582" w:rsidP="00AE109C">
      <w:pPr>
        <w:rPr>
          <w:b/>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E32E31" w:rsidRDefault="00E32E31" w:rsidP="0039224A">
      <w:pPr>
        <w:jc w:val="center"/>
        <w:rPr>
          <w:b/>
          <w:sz w:val="22"/>
          <w:szCs w:val="22"/>
          <w:u w:val="single"/>
        </w:rPr>
      </w:pPr>
    </w:p>
    <w:p w:rsidR="00D82F09" w:rsidRDefault="00A122C6" w:rsidP="0039224A">
      <w:pPr>
        <w:jc w:val="center"/>
        <w:rPr>
          <w:b/>
          <w:bCs/>
          <w:sz w:val="22"/>
          <w:szCs w:val="22"/>
          <w:u w:val="single"/>
        </w:rPr>
      </w:pPr>
      <w:r w:rsidRPr="00C63E4E">
        <w:rPr>
          <w:b/>
          <w:sz w:val="22"/>
          <w:szCs w:val="22"/>
          <w:u w:val="single"/>
        </w:rPr>
        <w:t xml:space="preserve">Annex </w:t>
      </w:r>
      <w:r w:rsidR="00123009" w:rsidRPr="00C63E4E">
        <w:rPr>
          <w:b/>
          <w:sz w:val="22"/>
          <w:szCs w:val="22"/>
          <w:u w:val="single"/>
        </w:rPr>
        <w:t>C:</w:t>
      </w:r>
      <w:r w:rsidR="00F5568B" w:rsidRPr="00C63E4E">
        <w:rPr>
          <w:b/>
          <w:sz w:val="22"/>
          <w:szCs w:val="22"/>
          <w:u w:val="single"/>
        </w:rPr>
        <w:t xml:space="preserve"> </w:t>
      </w:r>
      <w:r w:rsidR="00F5568B" w:rsidRPr="00C63E4E">
        <w:rPr>
          <w:b/>
          <w:bCs/>
          <w:sz w:val="22"/>
          <w:szCs w:val="22"/>
          <w:u w:val="single"/>
        </w:rPr>
        <w:t>Detailed Budget</w:t>
      </w:r>
    </w:p>
    <w:p w:rsidR="000F1183" w:rsidRDefault="000F1183" w:rsidP="00095582">
      <w:pPr>
        <w:spacing w:after="60" w:line="259" w:lineRule="auto"/>
        <w:rPr>
          <w:rFonts w:eastAsia="Calibri"/>
          <w:b/>
          <w:sz w:val="22"/>
          <w:szCs w:val="22"/>
          <w:lang w:val="uk-UA"/>
        </w:rPr>
      </w:pPr>
      <w:r>
        <w:rPr>
          <w:rFonts w:eastAsia="Calibri"/>
          <w:b/>
          <w:sz w:val="22"/>
          <w:szCs w:val="22"/>
          <w:lang w:val="uk-UA"/>
        </w:rPr>
        <w:t xml:space="preserve">   </w:t>
      </w:r>
    </w:p>
    <w:p w:rsidR="00095582" w:rsidRPr="00095582" w:rsidRDefault="00095582" w:rsidP="000F1183">
      <w:pPr>
        <w:spacing w:after="60" w:line="259" w:lineRule="auto"/>
        <w:ind w:firstLine="720"/>
        <w:rPr>
          <w:rFonts w:eastAsia="Calibri"/>
          <w:b/>
          <w:sz w:val="22"/>
          <w:szCs w:val="22"/>
          <w:lang w:val="uk-UA"/>
        </w:rPr>
      </w:pPr>
      <w:r w:rsidRPr="00095582">
        <w:rPr>
          <w:rFonts w:eastAsia="Calibri"/>
          <w:b/>
          <w:sz w:val="22"/>
          <w:szCs w:val="22"/>
          <w:lang w:val="uk-UA"/>
        </w:rPr>
        <w:t xml:space="preserve">IT </w:t>
      </w:r>
      <w:proofErr w:type="spellStart"/>
      <w:r w:rsidRPr="00095582">
        <w:rPr>
          <w:rFonts w:eastAsia="Calibri"/>
          <w:b/>
          <w:sz w:val="22"/>
          <w:szCs w:val="22"/>
          <w:lang w:val="uk-UA"/>
        </w:rPr>
        <w:t>and</w:t>
      </w:r>
      <w:proofErr w:type="spellEnd"/>
      <w:r w:rsidRPr="00095582">
        <w:rPr>
          <w:rFonts w:eastAsia="Calibri"/>
          <w:b/>
          <w:sz w:val="22"/>
          <w:szCs w:val="22"/>
          <w:lang w:val="uk-UA"/>
        </w:rPr>
        <w:t xml:space="preserve"> </w:t>
      </w:r>
      <w:proofErr w:type="spellStart"/>
      <w:r w:rsidRPr="00095582">
        <w:rPr>
          <w:rFonts w:eastAsia="Calibri"/>
          <w:b/>
          <w:sz w:val="22"/>
          <w:szCs w:val="22"/>
          <w:lang w:val="uk-UA"/>
        </w:rPr>
        <w:t>other</w:t>
      </w:r>
      <w:proofErr w:type="spellEnd"/>
      <w:r w:rsidRPr="00095582">
        <w:rPr>
          <w:rFonts w:eastAsia="Calibri"/>
          <w:b/>
          <w:sz w:val="22"/>
          <w:szCs w:val="22"/>
          <w:lang w:val="uk-UA"/>
        </w:rPr>
        <w:t xml:space="preserve"> </w:t>
      </w:r>
      <w:proofErr w:type="spellStart"/>
      <w:r w:rsidRPr="00095582">
        <w:rPr>
          <w:rFonts w:eastAsia="Calibri"/>
          <w:b/>
          <w:sz w:val="22"/>
          <w:szCs w:val="22"/>
          <w:lang w:val="uk-UA"/>
        </w:rPr>
        <w:t>equipment</w:t>
      </w:r>
      <w:proofErr w:type="spellEnd"/>
      <w:r w:rsidRPr="00095582">
        <w:rPr>
          <w:rFonts w:eastAsia="Calibri"/>
          <w:b/>
          <w:sz w:val="22"/>
          <w:szCs w:val="22"/>
          <w:lang w:val="uk-UA"/>
        </w:rPr>
        <w:t xml:space="preserve"> </w:t>
      </w:r>
      <w:proofErr w:type="spellStart"/>
      <w:r w:rsidRPr="00095582">
        <w:rPr>
          <w:rFonts w:eastAsia="Calibri"/>
          <w:b/>
          <w:sz w:val="22"/>
          <w:szCs w:val="22"/>
          <w:lang w:val="uk-UA"/>
        </w:rPr>
        <w:t>for</w:t>
      </w:r>
      <w:proofErr w:type="spellEnd"/>
      <w:r w:rsidRPr="00095582">
        <w:rPr>
          <w:rFonts w:eastAsia="Calibri"/>
          <w:b/>
          <w:sz w:val="22"/>
          <w:szCs w:val="22"/>
          <w:lang w:val="uk-UA"/>
        </w:rPr>
        <w:t xml:space="preserve"> </w:t>
      </w:r>
      <w:proofErr w:type="spellStart"/>
      <w:r w:rsidR="000F1183" w:rsidRPr="00C75933">
        <w:rPr>
          <w:rFonts w:eastAsia="Calibri"/>
          <w:b/>
          <w:sz w:val="22"/>
          <w:szCs w:val="22"/>
          <w:lang w:val="uk-UA"/>
        </w:rPr>
        <w:t>Novoprazka</w:t>
      </w:r>
      <w:proofErr w:type="spellEnd"/>
      <w:r w:rsidR="000F1183" w:rsidRPr="00C75933">
        <w:rPr>
          <w:rFonts w:eastAsia="Calibri"/>
          <w:b/>
          <w:sz w:val="22"/>
          <w:szCs w:val="22"/>
          <w:lang w:val="uk-UA"/>
        </w:rPr>
        <w:t xml:space="preserve"> CC </w:t>
      </w:r>
      <w:r w:rsidR="000F1183" w:rsidRPr="00095582">
        <w:rPr>
          <w:rFonts w:eastAsia="Calibri"/>
          <w:b/>
          <w:sz w:val="22"/>
          <w:szCs w:val="22"/>
          <w:lang w:val="uk-UA"/>
        </w:rPr>
        <w:t>(</w:t>
      </w:r>
      <w:proofErr w:type="spellStart"/>
      <w:r w:rsidR="000F1183" w:rsidRPr="00C75933">
        <w:rPr>
          <w:rFonts w:eastAsia="Calibri"/>
          <w:b/>
          <w:sz w:val="22"/>
          <w:szCs w:val="22"/>
        </w:rPr>
        <w:t>Kirovohrad</w:t>
      </w:r>
      <w:proofErr w:type="spellEnd"/>
      <w:r w:rsidR="000F1183">
        <w:rPr>
          <w:rFonts w:eastAsia="Calibri"/>
          <w:b/>
          <w:sz w:val="22"/>
          <w:szCs w:val="22"/>
        </w:rPr>
        <w:t xml:space="preserve"> oblast</w:t>
      </w:r>
      <w:r w:rsidR="000F1183" w:rsidRPr="00095582">
        <w:rPr>
          <w:rFonts w:eastAsia="Calibri"/>
          <w:b/>
          <w:sz w:val="22"/>
          <w:szCs w:val="22"/>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EC3C9A" w:rsidTr="00F048F8">
        <w:tc>
          <w:tcPr>
            <w:tcW w:w="562"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EC3C9A" w:rsidRDefault="00EC3C9A" w:rsidP="00F048F8">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3B7E6B" w:rsidTr="00F048F8">
        <w:tc>
          <w:tcPr>
            <w:tcW w:w="562" w:type="dxa"/>
            <w:tcBorders>
              <w:top w:val="single" w:sz="4" w:space="0" w:color="auto"/>
              <w:left w:val="single" w:sz="4" w:space="0" w:color="auto"/>
              <w:bottom w:val="single" w:sz="4" w:space="0" w:color="auto"/>
              <w:right w:val="single" w:sz="4" w:space="0" w:color="auto"/>
            </w:tcBorders>
            <w:vAlign w:val="center"/>
            <w:hideMark/>
          </w:tcPr>
          <w:p w:rsidR="003B7E6B" w:rsidRPr="002D61DA" w:rsidRDefault="003B7E6B" w:rsidP="003B7E6B">
            <w:pPr>
              <w:jc w:val="center"/>
              <w:rPr>
                <w:sz w:val="22"/>
                <w:szCs w:val="22"/>
                <w:lang w:val="ru-RU"/>
              </w:rPr>
            </w:pPr>
            <w:r w:rsidRPr="001661A1">
              <w:rPr>
                <w:sz w:val="22"/>
                <w:szCs w:val="22"/>
              </w:rPr>
              <w:t>1</w:t>
            </w:r>
            <w:r>
              <w:rPr>
                <w:sz w:val="22"/>
                <w:szCs w:val="22"/>
                <w:lang w:val="ru-RU"/>
              </w:rPr>
              <w:t>.</w:t>
            </w:r>
          </w:p>
        </w:tc>
        <w:tc>
          <w:tcPr>
            <w:tcW w:w="4113" w:type="dxa"/>
            <w:vAlign w:val="center"/>
            <w:hideMark/>
          </w:tcPr>
          <w:p w:rsidR="003B7E6B" w:rsidRDefault="003B7E6B" w:rsidP="003B7E6B">
            <w:pPr>
              <w:rPr>
                <w:sz w:val="20"/>
                <w:szCs w:val="20"/>
              </w:rPr>
            </w:pPr>
          </w:p>
        </w:tc>
        <w:tc>
          <w:tcPr>
            <w:tcW w:w="992" w:type="dxa"/>
            <w:vAlign w:val="center"/>
            <w:hideMark/>
          </w:tcPr>
          <w:p w:rsidR="003B7E6B" w:rsidRDefault="003B7E6B" w:rsidP="003B7E6B">
            <w:pPr>
              <w:rPr>
                <w:sz w:val="20"/>
                <w:szCs w:val="20"/>
              </w:rPr>
            </w:pPr>
          </w:p>
        </w:tc>
        <w:tc>
          <w:tcPr>
            <w:tcW w:w="1134" w:type="dxa"/>
            <w:vAlign w:val="center"/>
            <w:hideMark/>
          </w:tcPr>
          <w:p w:rsidR="003B7E6B" w:rsidRDefault="003B7E6B" w:rsidP="003B7E6B">
            <w:pPr>
              <w:rPr>
                <w:sz w:val="20"/>
                <w:szCs w:val="20"/>
              </w:rPr>
            </w:pPr>
          </w:p>
        </w:tc>
        <w:tc>
          <w:tcPr>
            <w:tcW w:w="1134" w:type="dxa"/>
            <w:vAlign w:val="center"/>
            <w:hideMark/>
          </w:tcPr>
          <w:p w:rsidR="003B7E6B" w:rsidRDefault="003B7E6B" w:rsidP="003B7E6B">
            <w:pPr>
              <w:rPr>
                <w:sz w:val="20"/>
                <w:szCs w:val="20"/>
              </w:rPr>
            </w:pPr>
          </w:p>
        </w:tc>
        <w:tc>
          <w:tcPr>
            <w:tcW w:w="992" w:type="dxa"/>
            <w:vAlign w:val="center"/>
            <w:hideMark/>
          </w:tcPr>
          <w:p w:rsidR="003B7E6B" w:rsidRDefault="003B7E6B" w:rsidP="003B7E6B">
            <w:pPr>
              <w:rPr>
                <w:sz w:val="20"/>
                <w:szCs w:val="20"/>
              </w:rPr>
            </w:pPr>
          </w:p>
        </w:tc>
        <w:tc>
          <w:tcPr>
            <w:tcW w:w="1004" w:type="dxa"/>
            <w:vAlign w:val="center"/>
            <w:hideMark/>
          </w:tcPr>
          <w:p w:rsidR="003B7E6B" w:rsidRDefault="003B7E6B" w:rsidP="003B7E6B">
            <w:pPr>
              <w:rPr>
                <w:sz w:val="20"/>
                <w:szCs w:val="20"/>
              </w:rPr>
            </w:pPr>
          </w:p>
        </w:tc>
      </w:tr>
      <w:tr w:rsidR="003B7E6B" w:rsidTr="00F048F8">
        <w:tc>
          <w:tcPr>
            <w:tcW w:w="562" w:type="dxa"/>
            <w:tcBorders>
              <w:top w:val="single" w:sz="4" w:space="0" w:color="auto"/>
              <w:left w:val="single" w:sz="4" w:space="0" w:color="auto"/>
              <w:bottom w:val="single" w:sz="4" w:space="0" w:color="auto"/>
              <w:right w:val="single" w:sz="4" w:space="0" w:color="auto"/>
            </w:tcBorders>
            <w:vAlign w:val="center"/>
            <w:hideMark/>
          </w:tcPr>
          <w:p w:rsidR="003B7E6B" w:rsidRPr="00F20A97" w:rsidRDefault="003B7E6B" w:rsidP="003B7E6B">
            <w:pPr>
              <w:jc w:val="center"/>
              <w:rPr>
                <w:sz w:val="22"/>
                <w:szCs w:val="22"/>
                <w:lang w:val="uk-UA"/>
              </w:rPr>
            </w:pPr>
            <w:r>
              <w:rPr>
                <w:sz w:val="22"/>
                <w:szCs w:val="22"/>
                <w:lang w:val="uk-UA"/>
              </w:rPr>
              <w:t>2.</w:t>
            </w:r>
          </w:p>
        </w:tc>
        <w:tc>
          <w:tcPr>
            <w:tcW w:w="4113"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3B7E6B" w:rsidRDefault="003B7E6B" w:rsidP="003B7E6B">
            <w:pPr>
              <w:rPr>
                <w:sz w:val="20"/>
                <w:szCs w:val="20"/>
              </w:rPr>
            </w:pPr>
          </w:p>
        </w:tc>
      </w:tr>
      <w:tr w:rsidR="003B7E6B" w:rsidTr="00F048F8">
        <w:tc>
          <w:tcPr>
            <w:tcW w:w="562"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jc w:val="center"/>
              <w:rPr>
                <w:sz w:val="22"/>
                <w:szCs w:val="22"/>
              </w:rPr>
            </w:pPr>
            <w:r>
              <w:rPr>
                <w:sz w:val="22"/>
                <w:szCs w:val="22"/>
                <w:lang w:val="uk-UA"/>
              </w:rPr>
              <w:t>3.</w:t>
            </w:r>
          </w:p>
        </w:tc>
        <w:tc>
          <w:tcPr>
            <w:tcW w:w="4113"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r>
      <w:tr w:rsidR="003B7E6B" w:rsidTr="00E521CD">
        <w:tc>
          <w:tcPr>
            <w:tcW w:w="562" w:type="dxa"/>
            <w:tcBorders>
              <w:top w:val="single" w:sz="4" w:space="0" w:color="auto"/>
              <w:left w:val="single" w:sz="4" w:space="0" w:color="auto"/>
              <w:bottom w:val="single" w:sz="4" w:space="0" w:color="auto"/>
              <w:right w:val="single" w:sz="4" w:space="0" w:color="auto"/>
            </w:tcBorders>
          </w:tcPr>
          <w:p w:rsidR="003B7E6B" w:rsidRPr="00F20A97" w:rsidRDefault="003B7E6B" w:rsidP="003B7E6B">
            <w:pPr>
              <w:jc w:val="center"/>
              <w:rPr>
                <w:sz w:val="22"/>
                <w:szCs w:val="22"/>
                <w:lang w:val="uk-UA"/>
              </w:rPr>
            </w:pPr>
            <w:r>
              <w:rPr>
                <w:sz w:val="22"/>
                <w:szCs w:val="22"/>
                <w:lang w:val="uk-UA"/>
              </w:rPr>
              <w:t>4.</w:t>
            </w:r>
          </w:p>
        </w:tc>
        <w:tc>
          <w:tcPr>
            <w:tcW w:w="4113"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c>
          <w:tcPr>
            <w:tcW w:w="1004" w:type="dxa"/>
            <w:tcBorders>
              <w:top w:val="single" w:sz="4" w:space="0" w:color="auto"/>
              <w:left w:val="single" w:sz="4" w:space="0" w:color="auto"/>
              <w:bottom w:val="single" w:sz="4" w:space="0" w:color="auto"/>
              <w:right w:val="single" w:sz="4" w:space="0" w:color="auto"/>
            </w:tcBorders>
            <w:vAlign w:val="center"/>
          </w:tcPr>
          <w:p w:rsidR="003B7E6B" w:rsidRDefault="003B7E6B" w:rsidP="003B7E6B">
            <w:pPr>
              <w:rPr>
                <w:sz w:val="20"/>
                <w:szCs w:val="20"/>
              </w:rPr>
            </w:pPr>
          </w:p>
        </w:tc>
      </w:tr>
      <w:tr w:rsidR="00EC3C9A" w:rsidTr="00F048F8">
        <w:tc>
          <w:tcPr>
            <w:tcW w:w="8927" w:type="dxa"/>
            <w:gridSpan w:val="6"/>
            <w:tcBorders>
              <w:top w:val="single" w:sz="4" w:space="0" w:color="auto"/>
              <w:left w:val="single" w:sz="4" w:space="0" w:color="auto"/>
              <w:bottom w:val="single" w:sz="4" w:space="0" w:color="auto"/>
              <w:right w:val="single" w:sz="4" w:space="0" w:color="auto"/>
            </w:tcBorders>
            <w:vAlign w:val="center"/>
          </w:tcPr>
          <w:p w:rsidR="00EC3C9A" w:rsidRDefault="00EC3C9A" w:rsidP="00F048F8">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EC3C9A" w:rsidRDefault="00EC3C9A" w:rsidP="00F048F8">
            <w:pPr>
              <w:rPr>
                <w:sz w:val="20"/>
                <w:szCs w:val="20"/>
              </w:rPr>
            </w:pPr>
          </w:p>
        </w:tc>
      </w:tr>
    </w:tbl>
    <w:p w:rsidR="00711FEB" w:rsidRDefault="00711FEB" w:rsidP="00725CE1">
      <w:pPr>
        <w:tabs>
          <w:tab w:val="right" w:pos="2552"/>
        </w:tabs>
        <w:rPr>
          <w:sz w:val="22"/>
          <w:szCs w:val="22"/>
        </w:rPr>
      </w:pPr>
    </w:p>
    <w:p w:rsidR="00E32E31" w:rsidRDefault="00E32E31" w:rsidP="00725CE1">
      <w:pPr>
        <w:tabs>
          <w:tab w:val="right" w:pos="2552"/>
        </w:tabs>
        <w:rPr>
          <w:sz w:val="22"/>
          <w:szCs w:val="22"/>
        </w:rPr>
      </w:pPr>
    </w:p>
    <w:p w:rsidR="00E32E31" w:rsidRDefault="00E32E31" w:rsidP="00725CE1">
      <w:pPr>
        <w:tabs>
          <w:tab w:val="right" w:pos="2552"/>
        </w:tabs>
        <w:rPr>
          <w:sz w:val="22"/>
          <w:szCs w:val="22"/>
        </w:rPr>
      </w:pPr>
    </w:p>
    <w:p w:rsidR="00E32E31" w:rsidRDefault="00E32E31" w:rsidP="00725CE1">
      <w:pPr>
        <w:tabs>
          <w:tab w:val="right" w:pos="2552"/>
        </w:tabs>
        <w:rPr>
          <w:sz w:val="22"/>
          <w:szCs w:val="22"/>
        </w:rPr>
      </w:pPr>
    </w:p>
    <w:p w:rsidR="00E32E31" w:rsidRDefault="00E32E31" w:rsidP="00725CE1">
      <w:pPr>
        <w:tabs>
          <w:tab w:val="right" w:pos="2552"/>
        </w:tabs>
        <w:rPr>
          <w:sz w:val="22"/>
          <w:szCs w:val="22"/>
        </w:rPr>
      </w:pPr>
    </w:p>
    <w:p w:rsidR="00725CE1" w:rsidRPr="001661A1" w:rsidRDefault="00725CE1" w:rsidP="00725CE1">
      <w:pPr>
        <w:tabs>
          <w:tab w:val="right" w:pos="2552"/>
        </w:tabs>
        <w:rPr>
          <w:color w:val="333333"/>
          <w:sz w:val="22"/>
          <w:szCs w:val="22"/>
        </w:rPr>
      </w:pPr>
      <w:r w:rsidRPr="001661A1">
        <w:rPr>
          <w:sz w:val="22"/>
          <w:szCs w:val="22"/>
        </w:rPr>
        <w:t xml:space="preserve">Signature: </w:t>
      </w:r>
      <w:r>
        <w:rPr>
          <w:color w:val="333333"/>
          <w:sz w:val="22"/>
          <w:szCs w:val="22"/>
          <w:lang w:val="uk-UA"/>
        </w:rPr>
        <w:t>(</w:t>
      </w:r>
      <w:r>
        <w:rPr>
          <w:color w:val="333333"/>
          <w:sz w:val="22"/>
          <w:szCs w:val="22"/>
        </w:rPr>
        <w:t>S</w:t>
      </w:r>
      <w:r w:rsidRPr="001661A1">
        <w:rPr>
          <w:color w:val="333333"/>
          <w:sz w:val="22"/>
          <w:szCs w:val="22"/>
        </w:rPr>
        <w:t>eal</w:t>
      </w:r>
      <w:r>
        <w:rPr>
          <w:color w:val="333333"/>
          <w:sz w:val="22"/>
          <w:szCs w:val="22"/>
        </w:rPr>
        <w:t>)</w:t>
      </w:r>
    </w:p>
    <w:p w:rsidR="00D82F09" w:rsidRPr="0076400F" w:rsidRDefault="00725CE1" w:rsidP="00725CE1">
      <w:pPr>
        <w:tabs>
          <w:tab w:val="right" w:pos="2552"/>
        </w:tabs>
        <w:rPr>
          <w:rFonts w:eastAsia="Calibri"/>
          <w:b/>
          <w:color w:val="000000"/>
          <w:sz w:val="22"/>
          <w:szCs w:val="22"/>
          <w:lang w:val="en-GB"/>
        </w:rPr>
      </w:pPr>
      <w:r w:rsidRPr="001661A1">
        <w:rPr>
          <w:sz w:val="22"/>
          <w:szCs w:val="22"/>
        </w:rPr>
        <w:t>Date:</w:t>
      </w:r>
      <w:r w:rsidR="00A47ABB" w:rsidRPr="001661A1">
        <w:rPr>
          <w:sz w:val="22"/>
          <w:szCs w:val="22"/>
        </w:rPr>
        <w:tab/>
      </w:r>
    </w:p>
    <w:sectPr w:rsidR="00D82F09" w:rsidRPr="0076400F" w:rsidSect="00C63E4E">
      <w:headerReference w:type="default" r:id="rId14"/>
      <w:footerReference w:type="default" r:id="rId15"/>
      <w:pgSz w:w="12240" w:h="15840" w:code="1"/>
      <w:pgMar w:top="1440" w:right="810" w:bottom="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B3" w:rsidRDefault="002C13B3">
      <w:r>
        <w:separator/>
      </w:r>
    </w:p>
  </w:endnote>
  <w:endnote w:type="continuationSeparator" w:id="0">
    <w:p w:rsidR="002C13B3" w:rsidRDefault="002C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Times New Roman"/>
    <w:charset w:val="00"/>
    <w:family w:val="roman"/>
    <w:pitch w:val="default"/>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B3" w:rsidRPr="00B34B50" w:rsidRDefault="002C13B3" w:rsidP="00D82F09">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5727D9">
      <w:rPr>
        <w:rFonts w:ascii="Arial" w:hAnsi="Arial" w:cs="Arial"/>
        <w:b/>
        <w:bCs/>
        <w:sz w:val="18"/>
        <w:szCs w:val="18"/>
      </w:rPr>
      <w:t>0435</w:t>
    </w:r>
  </w:p>
  <w:p w:rsidR="002C13B3" w:rsidRPr="00BB11DE" w:rsidRDefault="002C13B3" w:rsidP="00D82F09">
    <w:pPr>
      <w:pStyle w:val="Footer"/>
      <w:jc w:val="center"/>
      <w:rPr>
        <w:rFonts w:ascii="Arial" w:hAnsi="Arial" w:cs="Arial"/>
        <w:b/>
        <w:sz w:val="20"/>
        <w:szCs w:val="20"/>
      </w:rPr>
    </w:pPr>
    <w:r>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D67622">
      <w:rPr>
        <w:rFonts w:ascii="Arial" w:hAnsi="Arial" w:cs="Arial"/>
        <w:b/>
        <w:noProof/>
        <w:sz w:val="20"/>
        <w:szCs w:val="20"/>
      </w:rPr>
      <w:t>6</w:t>
    </w:r>
    <w:r w:rsidRPr="00BB11DE">
      <w:rPr>
        <w:rFonts w:ascii="Arial" w:hAnsi="Arial" w:cs="Arial"/>
        <w:b/>
        <w:sz w:val="20"/>
        <w:szCs w:val="20"/>
      </w:rPr>
      <w:fldChar w:fldCharType="end"/>
    </w:r>
    <w:r>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D67622">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B3" w:rsidRDefault="002C13B3">
      <w:r>
        <w:separator/>
      </w:r>
    </w:p>
  </w:footnote>
  <w:footnote w:type="continuationSeparator" w:id="0">
    <w:p w:rsidR="002C13B3" w:rsidRDefault="002C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B3" w:rsidRDefault="002C13B3">
    <w:pPr>
      <w:pStyle w:val="Header"/>
    </w:pPr>
    <w:r>
      <w:rPr>
        <w:noProof/>
      </w:rPr>
      <w:drawing>
        <wp:anchor distT="0" distB="0" distL="114300" distR="114300" simplePos="0" relativeHeight="251659264" behindDoc="1" locked="0" layoutInCell="1" allowOverlap="1">
          <wp:simplePos x="0" y="0"/>
          <wp:positionH relativeFrom="column">
            <wp:posOffset>-603849</wp:posOffset>
          </wp:positionH>
          <wp:positionV relativeFrom="paragraph">
            <wp:posOffset>-353683</wp:posOffset>
          </wp:positionV>
          <wp:extent cx="2349074" cy="876300"/>
          <wp:effectExtent l="0" t="0" r="0" b="0"/>
          <wp:wrapNone/>
          <wp:docPr id="51" name="Picture 5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a:fillRect/>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4374515</wp:posOffset>
          </wp:positionH>
          <wp:positionV relativeFrom="paragraph">
            <wp:posOffset>-254635</wp:posOffset>
          </wp:positionV>
          <wp:extent cx="2021205" cy="711835"/>
          <wp:effectExtent l="0" t="0" r="0" b="1905"/>
          <wp:wrapNone/>
          <wp:docPr id="5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791926"/>
    <w:multiLevelType w:val="hybridMultilevel"/>
    <w:tmpl w:val="E624BABA"/>
    <w:lvl w:ilvl="0" w:tplc="AFB0A79E">
      <w:start w:val="1"/>
      <w:numFmt w:val="upperLetter"/>
      <w:lvlText w:val="%1."/>
      <w:lvlJc w:val="left"/>
      <w:pPr>
        <w:tabs>
          <w:tab w:val="num" w:pos="3600"/>
        </w:tabs>
        <w:ind w:left="3600" w:hanging="360"/>
      </w:pPr>
      <w:rPr>
        <w:b/>
      </w:rPr>
    </w:lvl>
    <w:lvl w:ilvl="1" w:tplc="E5881B46">
      <w:start w:val="1"/>
      <w:numFmt w:val="bullet"/>
      <w:lvlText w:val=""/>
      <w:lvlJc w:val="left"/>
      <w:pPr>
        <w:tabs>
          <w:tab w:val="num" w:pos="1440"/>
        </w:tabs>
        <w:ind w:left="1440" w:hanging="360"/>
      </w:pPr>
      <w:rPr>
        <w:rFonts w:ascii="Symbol" w:hAnsi="Symbol" w:hint="default"/>
        <w:b/>
      </w:rPr>
    </w:lvl>
    <w:lvl w:ilvl="2" w:tplc="BEFE8A68" w:tentative="1">
      <w:start w:val="1"/>
      <w:numFmt w:val="lowerRoman"/>
      <w:lvlText w:val="%3."/>
      <w:lvlJc w:val="right"/>
      <w:pPr>
        <w:tabs>
          <w:tab w:val="num" w:pos="2160"/>
        </w:tabs>
        <w:ind w:left="2160" w:hanging="180"/>
      </w:pPr>
    </w:lvl>
    <w:lvl w:ilvl="3" w:tplc="39CEE6DC" w:tentative="1">
      <w:start w:val="1"/>
      <w:numFmt w:val="decimal"/>
      <w:lvlText w:val="%4."/>
      <w:lvlJc w:val="left"/>
      <w:pPr>
        <w:tabs>
          <w:tab w:val="num" w:pos="2880"/>
        </w:tabs>
        <w:ind w:left="2880" w:hanging="360"/>
      </w:pPr>
    </w:lvl>
    <w:lvl w:ilvl="4" w:tplc="417C963E" w:tentative="1">
      <w:start w:val="1"/>
      <w:numFmt w:val="lowerLetter"/>
      <w:lvlText w:val="%5."/>
      <w:lvlJc w:val="left"/>
      <w:pPr>
        <w:tabs>
          <w:tab w:val="num" w:pos="3600"/>
        </w:tabs>
        <w:ind w:left="3600" w:hanging="360"/>
      </w:pPr>
    </w:lvl>
    <w:lvl w:ilvl="5" w:tplc="56B6E142" w:tentative="1">
      <w:start w:val="1"/>
      <w:numFmt w:val="lowerRoman"/>
      <w:lvlText w:val="%6."/>
      <w:lvlJc w:val="right"/>
      <w:pPr>
        <w:tabs>
          <w:tab w:val="num" w:pos="4320"/>
        </w:tabs>
        <w:ind w:left="4320" w:hanging="180"/>
      </w:pPr>
    </w:lvl>
    <w:lvl w:ilvl="6" w:tplc="24BE14FE" w:tentative="1">
      <w:start w:val="1"/>
      <w:numFmt w:val="decimal"/>
      <w:lvlText w:val="%7."/>
      <w:lvlJc w:val="left"/>
      <w:pPr>
        <w:tabs>
          <w:tab w:val="num" w:pos="5040"/>
        </w:tabs>
        <w:ind w:left="5040" w:hanging="360"/>
      </w:pPr>
    </w:lvl>
    <w:lvl w:ilvl="7" w:tplc="9FA620B4" w:tentative="1">
      <w:start w:val="1"/>
      <w:numFmt w:val="lowerLetter"/>
      <w:lvlText w:val="%8."/>
      <w:lvlJc w:val="left"/>
      <w:pPr>
        <w:tabs>
          <w:tab w:val="num" w:pos="5760"/>
        </w:tabs>
        <w:ind w:left="5760" w:hanging="360"/>
      </w:pPr>
    </w:lvl>
    <w:lvl w:ilvl="8" w:tplc="E2927DE2" w:tentative="1">
      <w:start w:val="1"/>
      <w:numFmt w:val="lowerRoman"/>
      <w:lvlText w:val="%9."/>
      <w:lvlJc w:val="right"/>
      <w:pPr>
        <w:tabs>
          <w:tab w:val="num" w:pos="6480"/>
        </w:tabs>
        <w:ind w:left="6480" w:hanging="180"/>
      </w:pPr>
    </w:lvl>
  </w:abstractNum>
  <w:abstractNum w:abstractNumId="4" w15:restartNumberingAfterBreak="0">
    <w:nsid w:val="52042103"/>
    <w:multiLevelType w:val="hybridMultilevel"/>
    <w:tmpl w:val="756E6EE2"/>
    <w:lvl w:ilvl="0" w:tplc="8A985016">
      <w:start w:val="1"/>
      <w:numFmt w:val="decimal"/>
      <w:lvlText w:val="%1."/>
      <w:lvlJc w:val="left"/>
      <w:pPr>
        <w:tabs>
          <w:tab w:val="num" w:pos="720"/>
        </w:tabs>
        <w:ind w:left="720" w:hanging="360"/>
      </w:pPr>
    </w:lvl>
    <w:lvl w:ilvl="1" w:tplc="CAEE9C6E" w:tentative="1">
      <w:start w:val="1"/>
      <w:numFmt w:val="lowerLetter"/>
      <w:lvlText w:val="%2."/>
      <w:lvlJc w:val="left"/>
      <w:pPr>
        <w:tabs>
          <w:tab w:val="num" w:pos="1440"/>
        </w:tabs>
        <w:ind w:left="1440" w:hanging="360"/>
      </w:pPr>
    </w:lvl>
    <w:lvl w:ilvl="2" w:tplc="B2781C22" w:tentative="1">
      <w:start w:val="1"/>
      <w:numFmt w:val="lowerRoman"/>
      <w:lvlText w:val="%3."/>
      <w:lvlJc w:val="right"/>
      <w:pPr>
        <w:tabs>
          <w:tab w:val="num" w:pos="2160"/>
        </w:tabs>
        <w:ind w:left="2160" w:hanging="180"/>
      </w:pPr>
    </w:lvl>
    <w:lvl w:ilvl="3" w:tplc="97FACFFA" w:tentative="1">
      <w:start w:val="1"/>
      <w:numFmt w:val="decimal"/>
      <w:lvlText w:val="%4."/>
      <w:lvlJc w:val="left"/>
      <w:pPr>
        <w:tabs>
          <w:tab w:val="num" w:pos="2880"/>
        </w:tabs>
        <w:ind w:left="2880" w:hanging="360"/>
      </w:pPr>
    </w:lvl>
    <w:lvl w:ilvl="4" w:tplc="32D209BC" w:tentative="1">
      <w:start w:val="1"/>
      <w:numFmt w:val="lowerLetter"/>
      <w:lvlText w:val="%5."/>
      <w:lvlJc w:val="left"/>
      <w:pPr>
        <w:tabs>
          <w:tab w:val="num" w:pos="3600"/>
        </w:tabs>
        <w:ind w:left="3600" w:hanging="360"/>
      </w:pPr>
    </w:lvl>
    <w:lvl w:ilvl="5" w:tplc="C198718E" w:tentative="1">
      <w:start w:val="1"/>
      <w:numFmt w:val="lowerRoman"/>
      <w:lvlText w:val="%6."/>
      <w:lvlJc w:val="right"/>
      <w:pPr>
        <w:tabs>
          <w:tab w:val="num" w:pos="4320"/>
        </w:tabs>
        <w:ind w:left="4320" w:hanging="180"/>
      </w:pPr>
    </w:lvl>
    <w:lvl w:ilvl="6" w:tplc="B20C2096" w:tentative="1">
      <w:start w:val="1"/>
      <w:numFmt w:val="decimal"/>
      <w:lvlText w:val="%7."/>
      <w:lvlJc w:val="left"/>
      <w:pPr>
        <w:tabs>
          <w:tab w:val="num" w:pos="5040"/>
        </w:tabs>
        <w:ind w:left="5040" w:hanging="360"/>
      </w:pPr>
    </w:lvl>
    <w:lvl w:ilvl="7" w:tplc="6876F096" w:tentative="1">
      <w:start w:val="1"/>
      <w:numFmt w:val="lowerLetter"/>
      <w:lvlText w:val="%8."/>
      <w:lvlJc w:val="left"/>
      <w:pPr>
        <w:tabs>
          <w:tab w:val="num" w:pos="5760"/>
        </w:tabs>
        <w:ind w:left="5760" w:hanging="360"/>
      </w:pPr>
    </w:lvl>
    <w:lvl w:ilvl="8" w:tplc="6AC2054A" w:tentative="1">
      <w:start w:val="1"/>
      <w:numFmt w:val="lowerRoman"/>
      <w:lvlText w:val="%9."/>
      <w:lvlJc w:val="right"/>
      <w:pPr>
        <w:tabs>
          <w:tab w:val="num" w:pos="6480"/>
        </w:tabs>
        <w:ind w:left="6480" w:hanging="180"/>
      </w:pPr>
    </w:lvl>
  </w:abstractNum>
  <w:abstractNum w:abstractNumId="5" w15:restartNumberingAfterBreak="0">
    <w:nsid w:val="53855EC2"/>
    <w:multiLevelType w:val="hybridMultilevel"/>
    <w:tmpl w:val="2218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B0005A"/>
    <w:rsid w:val="000244D8"/>
    <w:rsid w:val="00026C71"/>
    <w:rsid w:val="00037628"/>
    <w:rsid w:val="00050631"/>
    <w:rsid w:val="00051AF6"/>
    <w:rsid w:val="0005250F"/>
    <w:rsid w:val="00057BF7"/>
    <w:rsid w:val="00095582"/>
    <w:rsid w:val="000A090B"/>
    <w:rsid w:val="000D157F"/>
    <w:rsid w:val="000F1183"/>
    <w:rsid w:val="00102479"/>
    <w:rsid w:val="00104883"/>
    <w:rsid w:val="00111C94"/>
    <w:rsid w:val="00123009"/>
    <w:rsid w:val="00126EDF"/>
    <w:rsid w:val="00143B2B"/>
    <w:rsid w:val="0015135E"/>
    <w:rsid w:val="00157A8A"/>
    <w:rsid w:val="00167B09"/>
    <w:rsid w:val="00177ED0"/>
    <w:rsid w:val="001926CF"/>
    <w:rsid w:val="001A42AF"/>
    <w:rsid w:val="001B3DE9"/>
    <w:rsid w:val="001C267B"/>
    <w:rsid w:val="001E25FB"/>
    <w:rsid w:val="00211BF4"/>
    <w:rsid w:val="00227273"/>
    <w:rsid w:val="002565D7"/>
    <w:rsid w:val="00272B2D"/>
    <w:rsid w:val="00272D44"/>
    <w:rsid w:val="002C13B3"/>
    <w:rsid w:val="002C603B"/>
    <w:rsid w:val="002C7536"/>
    <w:rsid w:val="002D5FDB"/>
    <w:rsid w:val="00363E33"/>
    <w:rsid w:val="00366899"/>
    <w:rsid w:val="00381876"/>
    <w:rsid w:val="0039224A"/>
    <w:rsid w:val="003A7957"/>
    <w:rsid w:val="003B7E6B"/>
    <w:rsid w:val="003E19C9"/>
    <w:rsid w:val="003E3BCE"/>
    <w:rsid w:val="003E4D93"/>
    <w:rsid w:val="003F333F"/>
    <w:rsid w:val="00436F14"/>
    <w:rsid w:val="004439C5"/>
    <w:rsid w:val="00445055"/>
    <w:rsid w:val="00446970"/>
    <w:rsid w:val="00466F00"/>
    <w:rsid w:val="00472205"/>
    <w:rsid w:val="004C0068"/>
    <w:rsid w:val="004D78E6"/>
    <w:rsid w:val="004F7F64"/>
    <w:rsid w:val="00502004"/>
    <w:rsid w:val="005158F9"/>
    <w:rsid w:val="00517500"/>
    <w:rsid w:val="0052376B"/>
    <w:rsid w:val="005259F7"/>
    <w:rsid w:val="005270C7"/>
    <w:rsid w:val="005411E1"/>
    <w:rsid w:val="00547994"/>
    <w:rsid w:val="0055107C"/>
    <w:rsid w:val="005527E4"/>
    <w:rsid w:val="005651F5"/>
    <w:rsid w:val="005727D9"/>
    <w:rsid w:val="00575C65"/>
    <w:rsid w:val="005B4F9D"/>
    <w:rsid w:val="005C6E93"/>
    <w:rsid w:val="005D2F1D"/>
    <w:rsid w:val="005D6397"/>
    <w:rsid w:val="005F1405"/>
    <w:rsid w:val="005F3BB1"/>
    <w:rsid w:val="0061427D"/>
    <w:rsid w:val="00617A66"/>
    <w:rsid w:val="00650CD6"/>
    <w:rsid w:val="00684FB5"/>
    <w:rsid w:val="00687DB2"/>
    <w:rsid w:val="00693E04"/>
    <w:rsid w:val="006A03E9"/>
    <w:rsid w:val="006B3926"/>
    <w:rsid w:val="006C5969"/>
    <w:rsid w:val="006F1D99"/>
    <w:rsid w:val="006F4011"/>
    <w:rsid w:val="006F6E5D"/>
    <w:rsid w:val="007065B1"/>
    <w:rsid w:val="007113A6"/>
    <w:rsid w:val="00711FEB"/>
    <w:rsid w:val="00722124"/>
    <w:rsid w:val="00725CE1"/>
    <w:rsid w:val="0076400F"/>
    <w:rsid w:val="00773C4A"/>
    <w:rsid w:val="00796D4E"/>
    <w:rsid w:val="007A59C7"/>
    <w:rsid w:val="007C62A5"/>
    <w:rsid w:val="007D1229"/>
    <w:rsid w:val="007E61A7"/>
    <w:rsid w:val="007F6224"/>
    <w:rsid w:val="00812B7D"/>
    <w:rsid w:val="008576A3"/>
    <w:rsid w:val="00862056"/>
    <w:rsid w:val="008854E5"/>
    <w:rsid w:val="00893978"/>
    <w:rsid w:val="008B2B28"/>
    <w:rsid w:val="008B3501"/>
    <w:rsid w:val="008C0B65"/>
    <w:rsid w:val="008D610F"/>
    <w:rsid w:val="008E64C5"/>
    <w:rsid w:val="00912CFA"/>
    <w:rsid w:val="00915EF3"/>
    <w:rsid w:val="00923878"/>
    <w:rsid w:val="00932DB9"/>
    <w:rsid w:val="00933594"/>
    <w:rsid w:val="00960130"/>
    <w:rsid w:val="00971FA8"/>
    <w:rsid w:val="00980907"/>
    <w:rsid w:val="009809C7"/>
    <w:rsid w:val="00993733"/>
    <w:rsid w:val="009B15A1"/>
    <w:rsid w:val="009C4BBC"/>
    <w:rsid w:val="009D1D81"/>
    <w:rsid w:val="009D65A8"/>
    <w:rsid w:val="009E428F"/>
    <w:rsid w:val="009F348C"/>
    <w:rsid w:val="00A02945"/>
    <w:rsid w:val="00A047E3"/>
    <w:rsid w:val="00A122C6"/>
    <w:rsid w:val="00A23CAB"/>
    <w:rsid w:val="00A47ABB"/>
    <w:rsid w:val="00A64AF3"/>
    <w:rsid w:val="00A64B6C"/>
    <w:rsid w:val="00A67D2B"/>
    <w:rsid w:val="00A71DC1"/>
    <w:rsid w:val="00A721AF"/>
    <w:rsid w:val="00AA0B83"/>
    <w:rsid w:val="00AA76AE"/>
    <w:rsid w:val="00AB25B6"/>
    <w:rsid w:val="00AC147B"/>
    <w:rsid w:val="00AD5E6C"/>
    <w:rsid w:val="00AD65FC"/>
    <w:rsid w:val="00AE109C"/>
    <w:rsid w:val="00AE28C8"/>
    <w:rsid w:val="00B0005A"/>
    <w:rsid w:val="00B14F63"/>
    <w:rsid w:val="00B34C6A"/>
    <w:rsid w:val="00B7282D"/>
    <w:rsid w:val="00B7570F"/>
    <w:rsid w:val="00B9156E"/>
    <w:rsid w:val="00B9755C"/>
    <w:rsid w:val="00BA6935"/>
    <w:rsid w:val="00BA70C9"/>
    <w:rsid w:val="00BB4145"/>
    <w:rsid w:val="00BB73F3"/>
    <w:rsid w:val="00BC03BE"/>
    <w:rsid w:val="00BC2F29"/>
    <w:rsid w:val="00BD674B"/>
    <w:rsid w:val="00BE62A3"/>
    <w:rsid w:val="00C062A1"/>
    <w:rsid w:val="00C10E09"/>
    <w:rsid w:val="00C27BE2"/>
    <w:rsid w:val="00C47350"/>
    <w:rsid w:val="00C60138"/>
    <w:rsid w:val="00C63E4E"/>
    <w:rsid w:val="00C74BA5"/>
    <w:rsid w:val="00C75933"/>
    <w:rsid w:val="00C95FF9"/>
    <w:rsid w:val="00C97B67"/>
    <w:rsid w:val="00CA04E1"/>
    <w:rsid w:val="00CB782B"/>
    <w:rsid w:val="00CC2051"/>
    <w:rsid w:val="00CD462B"/>
    <w:rsid w:val="00CF59F6"/>
    <w:rsid w:val="00D01145"/>
    <w:rsid w:val="00D01524"/>
    <w:rsid w:val="00D01757"/>
    <w:rsid w:val="00D1213F"/>
    <w:rsid w:val="00D208DC"/>
    <w:rsid w:val="00D3428D"/>
    <w:rsid w:val="00D561C4"/>
    <w:rsid w:val="00D62736"/>
    <w:rsid w:val="00D63906"/>
    <w:rsid w:val="00D63EDD"/>
    <w:rsid w:val="00D67622"/>
    <w:rsid w:val="00D82F09"/>
    <w:rsid w:val="00D84A95"/>
    <w:rsid w:val="00D87691"/>
    <w:rsid w:val="00D9318A"/>
    <w:rsid w:val="00D9439F"/>
    <w:rsid w:val="00D96B94"/>
    <w:rsid w:val="00DA4BA6"/>
    <w:rsid w:val="00DA7CD1"/>
    <w:rsid w:val="00DB1E38"/>
    <w:rsid w:val="00E0489E"/>
    <w:rsid w:val="00E056F6"/>
    <w:rsid w:val="00E17E11"/>
    <w:rsid w:val="00E32B87"/>
    <w:rsid w:val="00E32E31"/>
    <w:rsid w:val="00E44DF6"/>
    <w:rsid w:val="00E454C3"/>
    <w:rsid w:val="00E64CDA"/>
    <w:rsid w:val="00E70FA1"/>
    <w:rsid w:val="00E75FEC"/>
    <w:rsid w:val="00E93782"/>
    <w:rsid w:val="00EA4A2B"/>
    <w:rsid w:val="00EA7CAA"/>
    <w:rsid w:val="00EC3C9A"/>
    <w:rsid w:val="00EC614D"/>
    <w:rsid w:val="00F048F8"/>
    <w:rsid w:val="00F11F56"/>
    <w:rsid w:val="00F35A04"/>
    <w:rsid w:val="00F43FF2"/>
    <w:rsid w:val="00F477E9"/>
    <w:rsid w:val="00F5091B"/>
    <w:rsid w:val="00F53100"/>
    <w:rsid w:val="00F5568B"/>
    <w:rsid w:val="00F56F8F"/>
    <w:rsid w:val="00F60ABD"/>
    <w:rsid w:val="00F87980"/>
    <w:rsid w:val="00F91523"/>
    <w:rsid w:val="00F9289E"/>
    <w:rsid w:val="00F92AE1"/>
    <w:rsid w:val="00F95DD6"/>
    <w:rsid w:val="00FE4D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D72ED"/>
  <w15:docId w15:val="{6AE3439F-8BD3-4A9B-956C-7A38DF6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F8"/>
    <w:rPr>
      <w:sz w:val="24"/>
      <w:szCs w:val="24"/>
    </w:rPr>
  </w:style>
  <w:style w:type="paragraph" w:styleId="Heading1">
    <w:name w:val="heading 1"/>
    <w:basedOn w:val="Normal"/>
    <w:next w:val="Normal"/>
    <w:link w:val="Heading1Char"/>
    <w:uiPriority w:val="9"/>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link w:val="BodyText2Char"/>
    <w:rsid w:val="004D4E10"/>
    <w:pPr>
      <w:jc w:val="both"/>
    </w:pPr>
    <w:rPr>
      <w:rFonts w:ascii="Book Antiqua" w:hAnsi="Book Antiqua"/>
      <w:sz w:val="22"/>
      <w:szCs w:val="20"/>
    </w:rPr>
  </w:style>
  <w:style w:type="character" w:customStyle="1" w:styleId="BodyText2Char">
    <w:name w:val="Body Text 2 Char"/>
    <w:basedOn w:val="DefaultParagraphFont"/>
    <w:link w:val="BodyText2"/>
    <w:rsid w:val="00095582"/>
    <w:rPr>
      <w:rFonts w:ascii="Book Antiqua" w:hAnsi="Book Antiqua"/>
      <w:sz w:val="22"/>
    </w:rPr>
  </w:style>
  <w:style w:type="paragraph" w:styleId="Header">
    <w:name w:val="header"/>
    <w:basedOn w:val="Normal"/>
    <w:link w:val="HeaderChar"/>
    <w:rsid w:val="002A4B13"/>
    <w:pPr>
      <w:tabs>
        <w:tab w:val="center" w:pos="4320"/>
        <w:tab w:val="right" w:pos="8640"/>
      </w:tabs>
    </w:pPr>
  </w:style>
  <w:style w:type="character" w:customStyle="1" w:styleId="HeaderChar">
    <w:name w:val="Header Char"/>
    <w:basedOn w:val="DefaultParagraphFont"/>
    <w:link w:val="Header"/>
    <w:rsid w:val="00095582"/>
    <w:rPr>
      <w:sz w:val="24"/>
      <w:szCs w:val="24"/>
    </w:rPr>
  </w:style>
  <w:style w:type="paragraph" w:styleId="Footer">
    <w:name w:val="footer"/>
    <w:basedOn w:val="Normal"/>
    <w:link w:val="FooterChar"/>
    <w:rsid w:val="002A4B13"/>
    <w:pPr>
      <w:tabs>
        <w:tab w:val="center" w:pos="4320"/>
        <w:tab w:val="right" w:pos="8640"/>
      </w:tabs>
    </w:pPr>
  </w:style>
  <w:style w:type="character" w:customStyle="1" w:styleId="FooterChar">
    <w:name w:val="Footer Char"/>
    <w:basedOn w:val="DefaultParagraphFont"/>
    <w:link w:val="Footer"/>
    <w:rsid w:val="00095582"/>
    <w:rPr>
      <w:sz w:val="24"/>
      <w:szCs w:val="24"/>
    </w:r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link w:val="BalloonTextChar"/>
    <w:semiHidden/>
    <w:rsid w:val="001E0C7C"/>
    <w:rPr>
      <w:rFonts w:ascii="Tahoma" w:hAnsi="Tahoma" w:cs="Tahoma"/>
      <w:sz w:val="16"/>
      <w:szCs w:val="16"/>
    </w:rPr>
  </w:style>
  <w:style w:type="character" w:customStyle="1" w:styleId="BalloonTextChar">
    <w:name w:val="Balloon Text Char"/>
    <w:basedOn w:val="DefaultParagraphFont"/>
    <w:link w:val="BalloonText"/>
    <w:semiHidden/>
    <w:rsid w:val="00095582"/>
    <w:rPr>
      <w:rFonts w:ascii="Tahoma" w:hAnsi="Tahoma" w:cs="Tahoma"/>
      <w:sz w:val="16"/>
      <w:szCs w:val="16"/>
    </w:rPr>
  </w:style>
  <w:style w:type="character" w:styleId="Strong">
    <w:name w:val="Strong"/>
    <w:basedOn w:val="DefaultParagraphFont"/>
    <w:uiPriority w:val="22"/>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customStyle="1" w:styleId="11">
    <w:name w:val="Звичайна таблиця 1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ітка таблиці (світла)1"/>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0">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paragraph" w:styleId="NormalWeb">
    <w:name w:val="Normal (Web)"/>
    <w:basedOn w:val="Normal"/>
    <w:uiPriority w:val="99"/>
    <w:unhideWhenUsed/>
    <w:rsid w:val="00F5568B"/>
    <w:pPr>
      <w:spacing w:before="100" w:beforeAutospacing="1" w:after="100" w:afterAutospacing="1"/>
    </w:pPr>
    <w:rPr>
      <w:lang w:val="ru-RU" w:eastAsia="ru-RU"/>
    </w:rPr>
  </w:style>
  <w:style w:type="character" w:customStyle="1" w:styleId="fontstyle01">
    <w:name w:val="fontstyle01"/>
    <w:basedOn w:val="DefaultParagraphFont"/>
    <w:rsid w:val="00F5568B"/>
    <w:rPr>
      <w:rFonts w:ascii="TimesNewRomanPS-BoldMT" w:hAnsi="TimesNewRomanPS-BoldMT" w:hint="default"/>
      <w:b/>
      <w:bCs/>
      <w:i w:val="0"/>
      <w:iCs w:val="0"/>
      <w:color w:val="000000"/>
      <w:sz w:val="20"/>
      <w:szCs w:val="20"/>
    </w:rPr>
  </w:style>
  <w:style w:type="character" w:customStyle="1" w:styleId="tlid-translation">
    <w:name w:val="tlid-translation"/>
    <w:basedOn w:val="DefaultParagraphFont"/>
    <w:rsid w:val="006F1D99"/>
  </w:style>
  <w:style w:type="character" w:customStyle="1" w:styleId="fontstyle21">
    <w:name w:val="fontstyle21"/>
    <w:basedOn w:val="DefaultParagraphFont"/>
    <w:rsid w:val="00D561C4"/>
    <w:rPr>
      <w:rFonts w:ascii="TimesNewRomanPSMT" w:hAnsi="TimesNewRomanPSMT" w:hint="default"/>
      <w:b w:val="0"/>
      <w:bCs w:val="0"/>
      <w:i w:val="0"/>
      <w:iCs w:val="0"/>
      <w:color w:val="000000"/>
      <w:sz w:val="20"/>
      <w:szCs w:val="20"/>
    </w:rPr>
  </w:style>
  <w:style w:type="character" w:customStyle="1" w:styleId="12">
    <w:name w:val="Основной шрифт абзаца1"/>
    <w:uiPriority w:val="99"/>
    <w:rsid w:val="00E93782"/>
  </w:style>
  <w:style w:type="character" w:customStyle="1" w:styleId="attribute-val">
    <w:name w:val="attribute-val"/>
    <w:basedOn w:val="DefaultParagraphFont"/>
    <w:rsid w:val="0009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3181">
      <w:bodyDiv w:val="1"/>
      <w:marLeft w:val="0"/>
      <w:marRight w:val="0"/>
      <w:marTop w:val="0"/>
      <w:marBottom w:val="0"/>
      <w:divBdr>
        <w:top w:val="none" w:sz="0" w:space="0" w:color="auto"/>
        <w:left w:val="none" w:sz="0" w:space="0" w:color="auto"/>
        <w:bottom w:val="none" w:sz="0" w:space="0" w:color="auto"/>
        <w:right w:val="none" w:sz="0" w:space="0" w:color="auto"/>
      </w:divBdr>
    </w:div>
    <w:div w:id="510023008">
      <w:bodyDiv w:val="1"/>
      <w:marLeft w:val="0"/>
      <w:marRight w:val="0"/>
      <w:marTop w:val="0"/>
      <w:marBottom w:val="0"/>
      <w:divBdr>
        <w:top w:val="none" w:sz="0" w:space="0" w:color="auto"/>
        <w:left w:val="none" w:sz="0" w:space="0" w:color="auto"/>
        <w:bottom w:val="none" w:sz="0" w:space="0" w:color="auto"/>
        <w:right w:val="none" w:sz="0" w:space="0" w:color="auto"/>
      </w:divBdr>
    </w:div>
    <w:div w:id="1308703694">
      <w:bodyDiv w:val="1"/>
      <w:marLeft w:val="0"/>
      <w:marRight w:val="0"/>
      <w:marTop w:val="0"/>
      <w:marBottom w:val="0"/>
      <w:divBdr>
        <w:top w:val="none" w:sz="0" w:space="0" w:color="auto"/>
        <w:left w:val="none" w:sz="0" w:space="0" w:color="auto"/>
        <w:bottom w:val="none" w:sz="0" w:space="0" w:color="auto"/>
        <w:right w:val="none" w:sz="0" w:space="0" w:color="auto"/>
      </w:divBdr>
    </w:div>
    <w:div w:id="1578245549">
      <w:bodyDiv w:val="1"/>
      <w:marLeft w:val="0"/>
      <w:marRight w:val="0"/>
      <w:marTop w:val="0"/>
      <w:marBottom w:val="0"/>
      <w:divBdr>
        <w:top w:val="none" w:sz="0" w:space="0" w:color="auto"/>
        <w:left w:val="none" w:sz="0" w:space="0" w:color="auto"/>
        <w:bottom w:val="none" w:sz="0" w:space="0" w:color="auto"/>
        <w:right w:val="none" w:sz="0" w:space="0" w:color="auto"/>
      </w:divBdr>
    </w:div>
    <w:div w:id="1611283418">
      <w:bodyDiv w:val="1"/>
      <w:marLeft w:val="0"/>
      <w:marRight w:val="0"/>
      <w:marTop w:val="0"/>
      <w:marBottom w:val="0"/>
      <w:divBdr>
        <w:top w:val="none" w:sz="0" w:space="0" w:color="auto"/>
        <w:left w:val="none" w:sz="0" w:space="0" w:color="auto"/>
        <w:bottom w:val="none" w:sz="0" w:space="0" w:color="auto"/>
        <w:right w:val="none" w:sz="0" w:space="0" w:color="auto"/>
      </w:divBdr>
    </w:div>
    <w:div w:id="1633291691">
      <w:bodyDiv w:val="1"/>
      <w:marLeft w:val="0"/>
      <w:marRight w:val="0"/>
      <w:marTop w:val="0"/>
      <w:marBottom w:val="0"/>
      <w:divBdr>
        <w:top w:val="none" w:sz="0" w:space="0" w:color="auto"/>
        <w:left w:val="none" w:sz="0" w:space="0" w:color="auto"/>
        <w:bottom w:val="none" w:sz="0" w:space="0" w:color="auto"/>
        <w:right w:val="none" w:sz="0" w:space="0" w:color="auto"/>
      </w:divBdr>
    </w:div>
    <w:div w:id="1642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A11AE383-9158-4EAC-98E7-E42FE05F8CD1}">
  <ds:schemaRefs>
    <ds:schemaRef ds:uri="http://purl.org/dc/terms/"/>
    <ds:schemaRef ds:uri="http://schemas.microsoft.com/sharepoint/v3"/>
    <ds:schemaRef ds:uri="http://www.w3.org/XML/1998/namespace"/>
    <ds:schemaRef ds:uri="http://schemas.microsoft.com/office/2006/metadata/properties"/>
    <ds:schemaRef ds:uri="http://schemas.microsoft.com/office/infopath/2007/PartnerControls"/>
    <ds:schemaRef ds:uri="72754986-f0b8-4ae7-8f1e-943b1873a2da"/>
    <ds:schemaRef ds:uri="http://schemas.microsoft.com/office/2006/documentManagement/types"/>
    <ds:schemaRef ds:uri="http://purl.org/dc/elements/1.1/"/>
    <ds:schemaRef ds:uri="http://schemas.openxmlformats.org/package/2006/metadata/core-properties"/>
    <ds:schemaRef ds:uri="d4f50a75-dce2-45e6-9a16-1002bb5431c8"/>
    <ds:schemaRef ds:uri="http://purl.org/dc/dcmitype/"/>
  </ds:schemaRefs>
</ds:datastoreItem>
</file>

<file path=customXml/itemProps5.xml><?xml version="1.0" encoding="utf-8"?>
<ds:datastoreItem xmlns:ds="http://schemas.openxmlformats.org/officeDocument/2006/customXml" ds:itemID="{D2EB6CD8-42C6-4D90-8C37-CEF92759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1441</Words>
  <Characters>8092</Characters>
  <Application>Microsoft Office Word</Application>
  <DocSecurity>0</DocSecurity>
  <Lines>67</Lines>
  <Paragraphs>19</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4" baseType="lpstr">
      <vt:lpstr>RFQ template Tradeoff</vt:lpstr>
      <vt:lpstr>RFQ template Tradeoff</vt:lpstr>
      <vt:lpstr>RFQ template Tradeoff</vt:lpstr>
      <vt:lpstr>RFQ template Tradeoff</vt:lpstr>
    </vt:vector>
  </TitlesOfParts>
  <Company>CHF International</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creator>Roman Svavolya</dc:creator>
  <cp:lastModifiedBy>Darya Protsikova</cp:lastModifiedBy>
  <cp:revision>30</cp:revision>
  <cp:lastPrinted>2017-02-01T11:58:00Z</cp:lastPrinted>
  <dcterms:created xsi:type="dcterms:W3CDTF">2019-10-03T11:15:00Z</dcterms:created>
  <dcterms:modified xsi:type="dcterms:W3CDTF">2020-10-23T14:06:00Z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0x01010039DE1CB385BB41498F5CE5E691742892</vt:lpwstr>
  </property>
  <property fmtid="{D5CDD505-2E9C-101B-9397-08002B2CF9AE}" pid="4" name="gc3aff890de8486a82fd798285ae0a08">
    <vt:lpwstr>Template|163d2009-6fb1-4a98-aa32-6828f2271294</vt:lpwstr>
  </property>
  <property fmtid="{D5CDD505-2E9C-101B-9397-08002B2CF9AE}" pid="5" name="GCDocumentType">
    <vt:lpwstr>22;#Template|163d2009-6fb1-4a98-aa32-6828f2271294</vt:lpwstr>
  </property>
  <property fmtid="{D5CDD505-2E9C-101B-9397-08002B2CF9AE}" pid="6" name="TaxCatchAll">
    <vt:lpwstr>22;#Template|163d2009-6fb1-4a98-aa32-6828f2271294</vt:lpwstr>
  </property>
  <property fmtid="{D5CDD505-2E9C-101B-9397-08002B2CF9AE}" pid="7" name="TaxKeyword">
    <vt:lpwstr/>
  </property>
  <property fmtid="{D5CDD505-2E9C-101B-9397-08002B2CF9AE}" pid="8" name="TaxKeywordTaxHTField">
    <vt:lpwstr/>
  </property>
  <property fmtid="{D5CDD505-2E9C-101B-9397-08002B2CF9AE}" pid="9" name="Taxonomy">
    <vt:lpwstr/>
  </property>
</Properties>
</file>