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6"/>
        <w:gridCol w:w="5316"/>
      </w:tblGrid>
      <w:tr w:rsidR="000805F7" w14:paraId="4539647F" w14:textId="77777777" w:rsidTr="0096769E">
        <w:tc>
          <w:tcPr>
            <w:tcW w:w="5330" w:type="dxa"/>
          </w:tcPr>
          <w:p w14:paraId="6D5701FD" w14:textId="10EE26D0" w:rsidR="000805F7" w:rsidRDefault="000805F7" w:rsidP="000805F7">
            <w:pPr>
              <w:jc w:val="center"/>
              <w:rPr>
                <w:b/>
                <w:bCs/>
                <w:caps/>
                <w:sz w:val="20"/>
                <w:szCs w:val="22"/>
              </w:rPr>
            </w:pPr>
            <w:r w:rsidRPr="000805F7">
              <w:rPr>
                <w:b/>
                <w:bCs/>
                <w:caps/>
                <w:sz w:val="20"/>
                <w:szCs w:val="22"/>
              </w:rPr>
              <w:t>INDEFINITE QUANTITY SUBCONTRACT</w:t>
            </w:r>
          </w:p>
          <w:p w14:paraId="1B53C6AB" w14:textId="77777777" w:rsidR="000805F7" w:rsidRPr="000805F7" w:rsidRDefault="000805F7" w:rsidP="000805F7">
            <w:pPr>
              <w:jc w:val="center"/>
              <w:rPr>
                <w:b/>
                <w:bCs/>
                <w:caps/>
                <w:sz w:val="20"/>
                <w:szCs w:val="22"/>
              </w:rPr>
            </w:pPr>
          </w:p>
          <w:p w14:paraId="3DF43043" w14:textId="77777777" w:rsidR="000805F7" w:rsidRPr="000805F7" w:rsidRDefault="000805F7" w:rsidP="000805F7">
            <w:pPr>
              <w:jc w:val="center"/>
              <w:rPr>
                <w:b/>
                <w:bCs/>
                <w:sz w:val="20"/>
                <w:szCs w:val="22"/>
              </w:rPr>
            </w:pPr>
            <w:r w:rsidRPr="000805F7">
              <w:rPr>
                <w:b/>
                <w:bCs/>
                <w:sz w:val="20"/>
                <w:szCs w:val="22"/>
              </w:rPr>
              <w:t>Between</w:t>
            </w:r>
          </w:p>
          <w:p w14:paraId="5BEC3CCD" w14:textId="77777777" w:rsidR="000805F7" w:rsidRPr="000805F7" w:rsidRDefault="000805F7" w:rsidP="000805F7">
            <w:pPr>
              <w:jc w:val="center"/>
              <w:rPr>
                <w:b/>
                <w:bCs/>
                <w:caps/>
                <w:sz w:val="20"/>
                <w:szCs w:val="22"/>
              </w:rPr>
            </w:pPr>
            <w:r w:rsidRPr="000805F7">
              <w:rPr>
                <w:b/>
                <w:bCs/>
                <w:caps/>
                <w:sz w:val="20"/>
                <w:szCs w:val="22"/>
              </w:rPr>
              <w:t>CHEMONICS INTERNATIONAL INC.</w:t>
            </w:r>
          </w:p>
          <w:p w14:paraId="10E562BC" w14:textId="77777777" w:rsidR="000805F7" w:rsidRPr="000805F7" w:rsidRDefault="000805F7" w:rsidP="000805F7">
            <w:pPr>
              <w:jc w:val="center"/>
              <w:rPr>
                <w:b/>
                <w:bCs/>
                <w:sz w:val="20"/>
                <w:szCs w:val="22"/>
                <w:lang w:val="uk-UA"/>
              </w:rPr>
            </w:pPr>
            <w:r w:rsidRPr="000805F7">
              <w:rPr>
                <w:b/>
                <w:bCs/>
                <w:sz w:val="20"/>
                <w:szCs w:val="22"/>
              </w:rPr>
              <w:t>Hereinafter referred to as “Chemonics” or “Contractor”</w:t>
            </w:r>
          </w:p>
          <w:p w14:paraId="4B098D1B" w14:textId="77777777" w:rsidR="000805F7" w:rsidRPr="000805F7" w:rsidRDefault="000805F7" w:rsidP="000805F7">
            <w:pPr>
              <w:jc w:val="center"/>
              <w:rPr>
                <w:b/>
                <w:bCs/>
                <w:caps/>
                <w:sz w:val="20"/>
                <w:szCs w:val="22"/>
              </w:rPr>
            </w:pPr>
            <w:r w:rsidRPr="000805F7">
              <w:rPr>
                <w:b/>
                <w:bCs/>
                <w:sz w:val="20"/>
                <w:szCs w:val="22"/>
              </w:rPr>
              <w:t>And</w:t>
            </w:r>
          </w:p>
          <w:p w14:paraId="4877113C" w14:textId="77777777" w:rsidR="000805F7" w:rsidRPr="000805F7" w:rsidRDefault="000805F7" w:rsidP="000805F7">
            <w:pPr>
              <w:autoSpaceDE/>
              <w:autoSpaceDN/>
              <w:adjustRightInd/>
              <w:jc w:val="center"/>
              <w:rPr>
                <w:b/>
                <w:snapToGrid w:val="0"/>
                <w:sz w:val="20"/>
                <w:szCs w:val="22"/>
                <w:highlight w:val="lightGray"/>
              </w:rPr>
            </w:pPr>
            <w:r w:rsidRPr="000805F7">
              <w:rPr>
                <w:b/>
                <w:snapToGrid w:val="0"/>
                <w:sz w:val="20"/>
                <w:szCs w:val="22"/>
                <w:highlight w:val="lightGray"/>
              </w:rPr>
              <w:fldChar w:fldCharType="begin">
                <w:ffData>
                  <w:name w:val="Text3"/>
                  <w:enabled/>
                  <w:calcOnExit w:val="0"/>
                  <w:textInput/>
                </w:ffData>
              </w:fldChar>
            </w:r>
            <w:bookmarkStart w:id="0" w:name="Text3"/>
            <w:r w:rsidRPr="000805F7">
              <w:rPr>
                <w:b/>
                <w:snapToGrid w:val="0"/>
                <w:sz w:val="20"/>
                <w:szCs w:val="22"/>
                <w:highlight w:val="lightGray"/>
              </w:rPr>
              <w:instrText xml:space="preserve"> FORMTEXT </w:instrText>
            </w:r>
            <w:r w:rsidRPr="000805F7">
              <w:rPr>
                <w:b/>
                <w:snapToGrid w:val="0"/>
                <w:sz w:val="20"/>
                <w:szCs w:val="22"/>
                <w:highlight w:val="lightGray"/>
              </w:rPr>
            </w:r>
            <w:r w:rsidRPr="000805F7">
              <w:rPr>
                <w:b/>
                <w:snapToGrid w:val="0"/>
                <w:sz w:val="20"/>
                <w:szCs w:val="22"/>
                <w:highlight w:val="lightGray"/>
              </w:rPr>
              <w:fldChar w:fldCharType="separate"/>
            </w:r>
            <w:r w:rsidRPr="000805F7">
              <w:rPr>
                <w:b/>
                <w:noProof/>
                <w:snapToGrid w:val="0"/>
                <w:sz w:val="20"/>
                <w:szCs w:val="22"/>
                <w:highlight w:val="lightGray"/>
              </w:rPr>
              <w:t> </w:t>
            </w:r>
            <w:r w:rsidRPr="000805F7">
              <w:rPr>
                <w:b/>
                <w:i/>
                <w:snapToGrid w:val="0"/>
                <w:sz w:val="20"/>
                <w:szCs w:val="22"/>
                <w:highlight w:val="lightGray"/>
              </w:rPr>
              <w:t>(add subcontractor name and address here)</w:t>
            </w:r>
            <w:r w:rsidRPr="000805F7">
              <w:rPr>
                <w:b/>
                <w:noProof/>
                <w:snapToGrid w:val="0"/>
                <w:sz w:val="20"/>
                <w:szCs w:val="22"/>
                <w:highlight w:val="lightGray"/>
              </w:rPr>
              <w:t> </w:t>
            </w:r>
            <w:r w:rsidRPr="000805F7">
              <w:rPr>
                <w:b/>
                <w:snapToGrid w:val="0"/>
                <w:sz w:val="20"/>
                <w:szCs w:val="22"/>
                <w:highlight w:val="lightGray"/>
              </w:rPr>
              <w:fldChar w:fldCharType="end"/>
            </w:r>
            <w:bookmarkEnd w:id="0"/>
          </w:p>
          <w:p w14:paraId="1ADD0F21" w14:textId="77777777" w:rsidR="000805F7" w:rsidRPr="000805F7" w:rsidRDefault="000805F7" w:rsidP="000805F7">
            <w:pPr>
              <w:jc w:val="center"/>
              <w:rPr>
                <w:b/>
                <w:bCs/>
                <w:sz w:val="20"/>
                <w:szCs w:val="22"/>
              </w:rPr>
            </w:pPr>
            <w:r w:rsidRPr="000805F7">
              <w:rPr>
                <w:b/>
                <w:bCs/>
                <w:sz w:val="20"/>
                <w:szCs w:val="22"/>
              </w:rPr>
              <w:t>Hereinafter referred to as Subcontractor</w:t>
            </w:r>
          </w:p>
          <w:p w14:paraId="2D9A20C8" w14:textId="77777777" w:rsidR="000805F7" w:rsidRPr="000805F7" w:rsidRDefault="000805F7" w:rsidP="000805F7">
            <w:pPr>
              <w:jc w:val="center"/>
              <w:rPr>
                <w:b/>
                <w:bCs/>
                <w:sz w:val="20"/>
                <w:szCs w:val="22"/>
              </w:rPr>
            </w:pPr>
            <w:r w:rsidRPr="000805F7">
              <w:rPr>
                <w:b/>
                <w:bCs/>
                <w:sz w:val="20"/>
                <w:szCs w:val="22"/>
              </w:rPr>
              <w:t>for</w:t>
            </w:r>
          </w:p>
          <w:p w14:paraId="0CE8708D" w14:textId="77777777" w:rsidR="000805F7" w:rsidRPr="000805F7" w:rsidRDefault="000805F7" w:rsidP="000805F7">
            <w:pPr>
              <w:jc w:val="center"/>
              <w:rPr>
                <w:b/>
                <w:bCs/>
                <w:caps/>
                <w:sz w:val="20"/>
                <w:szCs w:val="22"/>
              </w:rPr>
            </w:pPr>
            <w:r w:rsidRPr="000805F7">
              <w:rPr>
                <w:b/>
                <w:bCs/>
                <w:caps/>
                <w:sz w:val="20"/>
                <w:szCs w:val="22"/>
              </w:rPr>
              <w:t>USAID Democratic governance east activity</w:t>
            </w:r>
          </w:p>
          <w:p w14:paraId="4C32872C" w14:textId="77777777" w:rsidR="000805F7" w:rsidRPr="000805F7" w:rsidRDefault="000805F7" w:rsidP="000805F7">
            <w:pPr>
              <w:jc w:val="center"/>
              <w:rPr>
                <w:b/>
                <w:bCs/>
                <w:caps/>
                <w:sz w:val="20"/>
                <w:szCs w:val="22"/>
              </w:rPr>
            </w:pPr>
            <w:r w:rsidRPr="000805F7">
              <w:rPr>
                <w:b/>
                <w:bCs/>
                <w:caps/>
                <w:sz w:val="20"/>
                <w:szCs w:val="22"/>
              </w:rPr>
              <w:t>prime contract No. 72012118C00006</w:t>
            </w:r>
            <w:r w:rsidRPr="000805F7" w:rsidDel="005756B6">
              <w:rPr>
                <w:b/>
                <w:bCs/>
                <w:caps/>
                <w:sz w:val="20"/>
                <w:szCs w:val="22"/>
              </w:rPr>
              <w:t xml:space="preserve"> </w:t>
            </w:r>
          </w:p>
          <w:p w14:paraId="4978746E" w14:textId="77777777" w:rsidR="000805F7" w:rsidRPr="000805F7" w:rsidRDefault="000805F7" w:rsidP="000805F7">
            <w:pPr>
              <w:jc w:val="center"/>
              <w:rPr>
                <w:b/>
                <w:bCs/>
                <w:caps/>
                <w:sz w:val="20"/>
                <w:szCs w:val="22"/>
              </w:rPr>
            </w:pPr>
          </w:p>
          <w:p w14:paraId="2D178ACF" w14:textId="77777777" w:rsidR="000805F7" w:rsidRPr="000805F7" w:rsidRDefault="000805F7" w:rsidP="000805F7">
            <w:pPr>
              <w:rPr>
                <w:sz w:val="20"/>
              </w:rPr>
            </w:pPr>
          </w:p>
          <w:p w14:paraId="7B3501C9" w14:textId="77777777" w:rsidR="000805F7" w:rsidRPr="000805F7" w:rsidRDefault="000805F7" w:rsidP="000805F7">
            <w:pPr>
              <w:jc w:val="both"/>
              <w:rPr>
                <w:i/>
                <w:sz w:val="20"/>
                <w:szCs w:val="22"/>
              </w:rPr>
            </w:pPr>
            <w:r w:rsidRPr="000805F7">
              <w:rPr>
                <w:b/>
                <w:sz w:val="20"/>
                <w:szCs w:val="22"/>
              </w:rPr>
              <w:t>Subcontract number:</w:t>
            </w:r>
            <w:r w:rsidRPr="000805F7">
              <w:rPr>
                <w:b/>
                <w:sz w:val="20"/>
                <w:szCs w:val="22"/>
              </w:rPr>
              <w:tab/>
            </w:r>
            <w:r w:rsidRPr="000805F7">
              <w:rPr>
                <w:i/>
                <w:sz w:val="20"/>
                <w:szCs w:val="22"/>
              </w:rPr>
              <w:fldChar w:fldCharType="begin">
                <w:ffData>
                  <w:name w:val="Text1"/>
                  <w:enabled/>
                  <w:calcOnExit w:val="0"/>
                  <w:textInput/>
                </w:ffData>
              </w:fldChar>
            </w:r>
            <w:r w:rsidRPr="000805F7">
              <w:rPr>
                <w:i/>
                <w:sz w:val="20"/>
                <w:szCs w:val="22"/>
              </w:rPr>
              <w:instrText xml:space="preserve"> FORMTEXT </w:instrText>
            </w:r>
            <w:r w:rsidRPr="000805F7">
              <w:rPr>
                <w:i/>
                <w:sz w:val="20"/>
                <w:szCs w:val="22"/>
              </w:rPr>
            </w:r>
            <w:r w:rsidRPr="000805F7">
              <w:rPr>
                <w:i/>
                <w:sz w:val="20"/>
                <w:szCs w:val="22"/>
              </w:rPr>
              <w:fldChar w:fldCharType="separate"/>
            </w:r>
            <w:r w:rsidRPr="000805F7">
              <w:rPr>
                <w:i/>
                <w:noProof/>
                <w:sz w:val="20"/>
                <w:szCs w:val="22"/>
              </w:rPr>
              <w:t> </w:t>
            </w:r>
            <w:r w:rsidRPr="000805F7">
              <w:rPr>
                <w:i/>
                <w:sz w:val="20"/>
                <w:szCs w:val="22"/>
              </w:rPr>
              <w:t>(insert Subcontract Number here)</w:t>
            </w:r>
          </w:p>
          <w:p w14:paraId="3B926D03" w14:textId="77777777" w:rsidR="000805F7" w:rsidRPr="000805F7" w:rsidRDefault="000805F7" w:rsidP="000805F7">
            <w:pPr>
              <w:rPr>
                <w:sz w:val="20"/>
                <w:szCs w:val="22"/>
              </w:rPr>
            </w:pPr>
            <w:r w:rsidRPr="000805F7">
              <w:rPr>
                <w:i/>
                <w:sz w:val="20"/>
                <w:szCs w:val="22"/>
              </w:rPr>
              <w:fldChar w:fldCharType="end"/>
            </w:r>
            <w:r w:rsidRPr="000805F7">
              <w:rPr>
                <w:b/>
                <w:sz w:val="20"/>
                <w:szCs w:val="22"/>
              </w:rPr>
              <w:t>Start Date:</w:t>
            </w:r>
            <w:r w:rsidRPr="000805F7">
              <w:rPr>
                <w:sz w:val="20"/>
                <w:szCs w:val="22"/>
              </w:rPr>
              <w:tab/>
            </w:r>
            <w:r w:rsidRPr="000805F7">
              <w:rPr>
                <w:sz w:val="20"/>
                <w:szCs w:val="22"/>
              </w:rPr>
              <w:fldChar w:fldCharType="begin">
                <w:ffData>
                  <w:name w:val="Text7"/>
                  <w:enabled/>
                  <w:calcOnExit w:val="0"/>
                  <w:textInput/>
                </w:ffData>
              </w:fldChar>
            </w:r>
            <w:r w:rsidRPr="000805F7">
              <w:rPr>
                <w:sz w:val="20"/>
                <w:szCs w:val="22"/>
              </w:rPr>
              <w:instrText xml:space="preserve"> FORMTEXT </w:instrText>
            </w:r>
            <w:r w:rsidRPr="000805F7">
              <w:rPr>
                <w:sz w:val="20"/>
                <w:szCs w:val="22"/>
              </w:rPr>
            </w:r>
            <w:r w:rsidRPr="000805F7">
              <w:rPr>
                <w:sz w:val="20"/>
                <w:szCs w:val="22"/>
              </w:rPr>
              <w:fldChar w:fldCharType="separate"/>
            </w:r>
            <w:r w:rsidRPr="000805F7">
              <w:rPr>
                <w:noProof/>
                <w:sz w:val="20"/>
                <w:szCs w:val="22"/>
              </w:rPr>
              <w:t> </w:t>
            </w:r>
            <w:r w:rsidRPr="000805F7">
              <w:rPr>
                <w:i/>
                <w:sz w:val="20"/>
                <w:szCs w:val="22"/>
              </w:rPr>
              <w:t>(insert date here)</w:t>
            </w:r>
            <w:r w:rsidRPr="000805F7">
              <w:rPr>
                <w:noProof/>
                <w:sz w:val="20"/>
                <w:szCs w:val="22"/>
              </w:rPr>
              <w:t> </w:t>
            </w:r>
            <w:r w:rsidRPr="000805F7">
              <w:rPr>
                <w:sz w:val="20"/>
                <w:szCs w:val="22"/>
              </w:rPr>
              <w:fldChar w:fldCharType="end"/>
            </w:r>
          </w:p>
          <w:p w14:paraId="7B6CE2A1" w14:textId="77777777" w:rsidR="000805F7" w:rsidRPr="000805F7" w:rsidRDefault="000805F7" w:rsidP="000805F7">
            <w:pPr>
              <w:rPr>
                <w:b/>
                <w:sz w:val="20"/>
                <w:szCs w:val="22"/>
              </w:rPr>
            </w:pPr>
            <w:r w:rsidRPr="000805F7">
              <w:rPr>
                <w:b/>
                <w:sz w:val="20"/>
                <w:szCs w:val="22"/>
              </w:rPr>
              <w:t>End Date:</w:t>
            </w:r>
            <w:r w:rsidRPr="000805F7">
              <w:rPr>
                <w:sz w:val="20"/>
                <w:szCs w:val="22"/>
              </w:rPr>
              <w:tab/>
            </w:r>
            <w:r w:rsidRPr="000805F7">
              <w:rPr>
                <w:sz w:val="20"/>
                <w:szCs w:val="22"/>
              </w:rPr>
              <w:fldChar w:fldCharType="begin">
                <w:ffData>
                  <w:name w:val="Text7"/>
                  <w:enabled/>
                  <w:calcOnExit w:val="0"/>
                  <w:textInput/>
                </w:ffData>
              </w:fldChar>
            </w:r>
            <w:r w:rsidRPr="000805F7">
              <w:rPr>
                <w:sz w:val="20"/>
                <w:szCs w:val="22"/>
              </w:rPr>
              <w:instrText xml:space="preserve"> FORMTEXT </w:instrText>
            </w:r>
            <w:r w:rsidRPr="000805F7">
              <w:rPr>
                <w:sz w:val="20"/>
                <w:szCs w:val="22"/>
              </w:rPr>
            </w:r>
            <w:r w:rsidRPr="000805F7">
              <w:rPr>
                <w:sz w:val="20"/>
                <w:szCs w:val="22"/>
              </w:rPr>
              <w:fldChar w:fldCharType="separate"/>
            </w:r>
            <w:r w:rsidRPr="000805F7">
              <w:rPr>
                <w:noProof/>
                <w:sz w:val="20"/>
                <w:szCs w:val="22"/>
              </w:rPr>
              <w:t> </w:t>
            </w:r>
            <w:r w:rsidRPr="000805F7">
              <w:rPr>
                <w:i/>
                <w:sz w:val="20"/>
                <w:szCs w:val="22"/>
              </w:rPr>
              <w:t>(insert date here)</w:t>
            </w:r>
            <w:r w:rsidRPr="000805F7">
              <w:rPr>
                <w:noProof/>
                <w:sz w:val="20"/>
                <w:szCs w:val="22"/>
              </w:rPr>
              <w:t> </w:t>
            </w:r>
            <w:r w:rsidRPr="000805F7">
              <w:rPr>
                <w:sz w:val="20"/>
                <w:szCs w:val="22"/>
              </w:rPr>
              <w:fldChar w:fldCharType="end"/>
            </w:r>
          </w:p>
          <w:p w14:paraId="1B3F32D3" w14:textId="77777777" w:rsidR="000805F7" w:rsidRPr="000805F7" w:rsidRDefault="000805F7" w:rsidP="000805F7">
            <w:pPr>
              <w:rPr>
                <w:b/>
                <w:i/>
                <w:sz w:val="20"/>
                <w:szCs w:val="22"/>
              </w:rPr>
            </w:pPr>
            <w:r w:rsidRPr="000805F7">
              <w:rPr>
                <w:b/>
                <w:sz w:val="20"/>
                <w:szCs w:val="22"/>
              </w:rPr>
              <w:t>IQS ceiling (maximum aggregate value of all sub-task orders awarded):</w:t>
            </w:r>
            <w:r w:rsidRPr="000805F7">
              <w:rPr>
                <w:b/>
                <w:sz w:val="20"/>
                <w:szCs w:val="22"/>
              </w:rPr>
              <w:tab/>
            </w:r>
            <w:r w:rsidRPr="000805F7">
              <w:rPr>
                <w:sz w:val="20"/>
                <w:szCs w:val="22"/>
              </w:rPr>
              <w:fldChar w:fldCharType="begin">
                <w:ffData>
                  <w:name w:val=""/>
                  <w:enabled/>
                  <w:calcOnExit w:val="0"/>
                  <w:textInput>
                    <w:default w:val="(insert amount here - local subcontracts must be in local currency. If total fixed price exceeds $250,000 or 5% of the total prime contract value, CO consent is required per FAR 52.244-2)"/>
                  </w:textInput>
                </w:ffData>
              </w:fldChar>
            </w:r>
            <w:r w:rsidRPr="000805F7">
              <w:rPr>
                <w:sz w:val="20"/>
                <w:szCs w:val="22"/>
              </w:rPr>
              <w:instrText xml:space="preserve"> FORMTEXT </w:instrText>
            </w:r>
            <w:r w:rsidRPr="000805F7">
              <w:rPr>
                <w:sz w:val="20"/>
                <w:szCs w:val="22"/>
              </w:rPr>
            </w:r>
            <w:r w:rsidRPr="000805F7">
              <w:rPr>
                <w:sz w:val="20"/>
                <w:szCs w:val="22"/>
              </w:rPr>
              <w:fldChar w:fldCharType="separate"/>
            </w:r>
            <w:r w:rsidRPr="000805F7">
              <w:rPr>
                <w:noProof/>
                <w:sz w:val="20"/>
                <w:szCs w:val="22"/>
              </w:rPr>
              <w:t>(insert amount here)</w:t>
            </w:r>
            <w:r w:rsidRPr="000805F7">
              <w:rPr>
                <w:sz w:val="20"/>
                <w:szCs w:val="22"/>
              </w:rPr>
              <w:fldChar w:fldCharType="end"/>
            </w:r>
          </w:p>
          <w:p w14:paraId="628D97B3" w14:textId="77777777" w:rsidR="000805F7" w:rsidRPr="000805F7" w:rsidRDefault="000805F7" w:rsidP="000805F7">
            <w:pPr>
              <w:rPr>
                <w:b/>
                <w:sz w:val="20"/>
                <w:szCs w:val="22"/>
              </w:rPr>
            </w:pPr>
          </w:p>
          <w:p w14:paraId="6D01A011" w14:textId="77777777" w:rsidR="000805F7" w:rsidRPr="000805F7" w:rsidRDefault="000805F7" w:rsidP="000805F7">
            <w:pPr>
              <w:rPr>
                <w:b/>
                <w:sz w:val="20"/>
                <w:szCs w:val="22"/>
              </w:rPr>
            </w:pPr>
            <w:r w:rsidRPr="000805F7">
              <w:rPr>
                <w:b/>
                <w:sz w:val="20"/>
                <w:szCs w:val="22"/>
              </w:rPr>
              <w:t xml:space="preserve">ISSUED BY: </w:t>
            </w:r>
          </w:p>
          <w:p w14:paraId="7266978C" w14:textId="77777777" w:rsidR="000805F7" w:rsidRPr="000805F7" w:rsidRDefault="000805F7" w:rsidP="000805F7">
            <w:pPr>
              <w:rPr>
                <w:sz w:val="20"/>
                <w:szCs w:val="22"/>
              </w:rPr>
            </w:pPr>
            <w:r w:rsidRPr="000805F7">
              <w:rPr>
                <w:sz w:val="20"/>
                <w:szCs w:val="22"/>
              </w:rPr>
              <w:t xml:space="preserve">Chemonics International Inc. </w:t>
            </w:r>
          </w:p>
          <w:p w14:paraId="64D0BAF0" w14:textId="77777777" w:rsidR="000805F7" w:rsidRPr="000805F7" w:rsidRDefault="000805F7" w:rsidP="000805F7">
            <w:pPr>
              <w:rPr>
                <w:sz w:val="20"/>
                <w:szCs w:val="22"/>
              </w:rPr>
            </w:pPr>
            <w:r w:rsidRPr="000805F7">
              <w:rPr>
                <w:sz w:val="20"/>
                <w:szCs w:val="22"/>
              </w:rPr>
              <w:t xml:space="preserve">USAID Democratic USAID Democratic </w:t>
            </w:r>
            <w:proofErr w:type="spellStart"/>
            <w:r w:rsidRPr="000805F7">
              <w:rPr>
                <w:sz w:val="20"/>
                <w:szCs w:val="22"/>
              </w:rPr>
              <w:t>Goveranace</w:t>
            </w:r>
            <w:proofErr w:type="spellEnd"/>
            <w:r w:rsidRPr="000805F7">
              <w:rPr>
                <w:sz w:val="20"/>
                <w:szCs w:val="22"/>
              </w:rPr>
              <w:t xml:space="preserve"> East Activity (DG East)</w:t>
            </w:r>
          </w:p>
          <w:p w14:paraId="36A06460" w14:textId="77777777" w:rsidR="000805F7" w:rsidRPr="000805F7" w:rsidRDefault="000805F7" w:rsidP="000805F7">
            <w:pPr>
              <w:rPr>
                <w:sz w:val="20"/>
                <w:szCs w:val="22"/>
              </w:rPr>
            </w:pPr>
            <w:r w:rsidRPr="000805F7">
              <w:rPr>
                <w:sz w:val="20"/>
                <w:szCs w:val="22"/>
              </w:rPr>
              <w:t xml:space="preserve">8 </w:t>
            </w:r>
            <w:proofErr w:type="spellStart"/>
            <w:r w:rsidRPr="000805F7">
              <w:rPr>
                <w:sz w:val="20"/>
                <w:szCs w:val="22"/>
              </w:rPr>
              <w:t>Khreshchatyk</w:t>
            </w:r>
            <w:proofErr w:type="spellEnd"/>
            <w:r w:rsidRPr="000805F7">
              <w:rPr>
                <w:sz w:val="20"/>
                <w:szCs w:val="22"/>
              </w:rPr>
              <w:t xml:space="preserve"> Street, 5</w:t>
            </w:r>
            <w:r w:rsidRPr="000805F7">
              <w:rPr>
                <w:sz w:val="20"/>
                <w:szCs w:val="22"/>
                <w:vertAlign w:val="superscript"/>
              </w:rPr>
              <w:t>th</w:t>
            </w:r>
            <w:r w:rsidRPr="000805F7">
              <w:rPr>
                <w:sz w:val="20"/>
                <w:szCs w:val="22"/>
              </w:rPr>
              <w:t xml:space="preserve"> floor</w:t>
            </w:r>
          </w:p>
          <w:p w14:paraId="423792E3" w14:textId="77777777" w:rsidR="000805F7" w:rsidRPr="000805F7" w:rsidRDefault="000805F7" w:rsidP="000805F7">
            <w:pPr>
              <w:rPr>
                <w:b/>
                <w:sz w:val="20"/>
                <w:szCs w:val="22"/>
              </w:rPr>
            </w:pPr>
            <w:r w:rsidRPr="000805F7">
              <w:rPr>
                <w:sz w:val="20"/>
                <w:szCs w:val="22"/>
              </w:rPr>
              <w:t>Kyiv, Ukraine 01001</w:t>
            </w:r>
          </w:p>
          <w:p w14:paraId="690AEA66" w14:textId="77777777" w:rsidR="000805F7" w:rsidRPr="000805F7" w:rsidRDefault="000805F7" w:rsidP="000805F7">
            <w:pPr>
              <w:rPr>
                <w:b/>
                <w:sz w:val="20"/>
                <w:szCs w:val="22"/>
              </w:rPr>
            </w:pPr>
          </w:p>
          <w:p w14:paraId="62CF4663" w14:textId="77777777" w:rsidR="000805F7" w:rsidRPr="000805F7" w:rsidRDefault="000805F7" w:rsidP="000805F7">
            <w:pPr>
              <w:rPr>
                <w:b/>
                <w:sz w:val="20"/>
                <w:szCs w:val="22"/>
              </w:rPr>
            </w:pPr>
            <w:r w:rsidRPr="000805F7">
              <w:rPr>
                <w:b/>
                <w:sz w:val="20"/>
                <w:szCs w:val="22"/>
              </w:rPr>
              <w:t>ISSUED TO:</w:t>
            </w:r>
          </w:p>
          <w:p w14:paraId="44CC1D0E" w14:textId="77777777" w:rsidR="000805F7" w:rsidRPr="000805F7" w:rsidRDefault="000805F7" w:rsidP="000805F7">
            <w:pPr>
              <w:rPr>
                <w:i/>
                <w:sz w:val="20"/>
                <w:szCs w:val="22"/>
              </w:rPr>
            </w:pPr>
            <w:r w:rsidRPr="000805F7">
              <w:rPr>
                <w:i/>
                <w:sz w:val="20"/>
                <w:szCs w:val="22"/>
              </w:rPr>
              <w:fldChar w:fldCharType="begin">
                <w:ffData>
                  <w:name w:val="Text4"/>
                  <w:enabled/>
                  <w:calcOnExit w:val="0"/>
                  <w:textInput/>
                </w:ffData>
              </w:fldChar>
            </w:r>
            <w:r w:rsidRPr="000805F7">
              <w:rPr>
                <w:i/>
                <w:sz w:val="20"/>
                <w:szCs w:val="22"/>
              </w:rPr>
              <w:instrText xml:space="preserve"> FORMTEXT </w:instrText>
            </w:r>
            <w:r w:rsidRPr="000805F7">
              <w:rPr>
                <w:i/>
                <w:sz w:val="20"/>
                <w:szCs w:val="22"/>
              </w:rPr>
            </w:r>
            <w:r w:rsidRPr="000805F7">
              <w:rPr>
                <w:i/>
                <w:sz w:val="20"/>
                <w:szCs w:val="22"/>
              </w:rPr>
              <w:fldChar w:fldCharType="separate"/>
            </w:r>
            <w:r w:rsidRPr="000805F7">
              <w:rPr>
                <w:i/>
                <w:noProof/>
                <w:sz w:val="20"/>
                <w:szCs w:val="22"/>
              </w:rPr>
              <w:t> </w:t>
            </w:r>
            <w:r w:rsidRPr="000805F7">
              <w:rPr>
                <w:i/>
                <w:sz w:val="20"/>
                <w:szCs w:val="22"/>
              </w:rPr>
              <w:t>(INSERT SUBCONTRACTOR NAME AND ADDRESS</w:t>
            </w:r>
          </w:p>
          <w:p w14:paraId="65837ACD" w14:textId="77777777" w:rsidR="000805F7" w:rsidRPr="000805F7" w:rsidRDefault="000805F7" w:rsidP="000805F7">
            <w:pPr>
              <w:rPr>
                <w:i/>
                <w:sz w:val="20"/>
                <w:szCs w:val="22"/>
              </w:rPr>
            </w:pPr>
            <w:r w:rsidRPr="000805F7">
              <w:rPr>
                <w:i/>
                <w:sz w:val="20"/>
                <w:szCs w:val="22"/>
              </w:rPr>
              <w:fldChar w:fldCharType="end"/>
            </w:r>
          </w:p>
          <w:p w14:paraId="000AE6B7" w14:textId="3DD107FC" w:rsidR="000805F7" w:rsidRDefault="000805F7" w:rsidP="000805F7">
            <w:pPr>
              <w:rPr>
                <w:i/>
                <w:sz w:val="20"/>
                <w:szCs w:val="22"/>
              </w:rPr>
            </w:pPr>
            <w:r w:rsidRPr="000805F7">
              <w:rPr>
                <w:sz w:val="20"/>
                <w:szCs w:val="22"/>
              </w:rPr>
              <w:t xml:space="preserve">Subcontractor Tax ID Number: </w:t>
            </w:r>
            <w:r w:rsidRPr="000805F7">
              <w:rPr>
                <w:i/>
                <w:sz w:val="20"/>
                <w:szCs w:val="22"/>
              </w:rPr>
              <w:fldChar w:fldCharType="begin">
                <w:ffData>
                  <w:name w:val="Text4"/>
                  <w:enabled/>
                  <w:calcOnExit w:val="0"/>
                  <w:textInput/>
                </w:ffData>
              </w:fldChar>
            </w:r>
            <w:r w:rsidRPr="000805F7">
              <w:rPr>
                <w:i/>
                <w:sz w:val="20"/>
                <w:szCs w:val="22"/>
              </w:rPr>
              <w:instrText xml:space="preserve"> FORMTEXT </w:instrText>
            </w:r>
            <w:r w:rsidRPr="000805F7">
              <w:rPr>
                <w:i/>
                <w:sz w:val="20"/>
                <w:szCs w:val="22"/>
              </w:rPr>
            </w:r>
            <w:r w:rsidRPr="000805F7">
              <w:rPr>
                <w:i/>
                <w:sz w:val="20"/>
                <w:szCs w:val="22"/>
              </w:rPr>
              <w:fldChar w:fldCharType="separate"/>
            </w:r>
            <w:r w:rsidRPr="000805F7">
              <w:rPr>
                <w:i/>
                <w:noProof/>
                <w:sz w:val="20"/>
                <w:szCs w:val="22"/>
              </w:rPr>
              <w:t> </w:t>
            </w:r>
            <w:r w:rsidRPr="000805F7">
              <w:rPr>
                <w:i/>
                <w:sz w:val="20"/>
                <w:szCs w:val="22"/>
              </w:rPr>
              <w:t>(INSERT Subcontractor Employer Identification Number (EIN) or local tax reference number as applicable</w:t>
            </w:r>
            <w:r w:rsidRPr="000805F7">
              <w:rPr>
                <w:i/>
                <w:noProof/>
                <w:sz w:val="20"/>
                <w:szCs w:val="22"/>
              </w:rPr>
              <w:t> </w:t>
            </w:r>
            <w:r w:rsidRPr="000805F7">
              <w:rPr>
                <w:i/>
                <w:noProof/>
                <w:sz w:val="20"/>
                <w:szCs w:val="22"/>
              </w:rPr>
              <w:t> </w:t>
            </w:r>
            <w:r w:rsidRPr="000805F7">
              <w:rPr>
                <w:i/>
                <w:sz w:val="20"/>
                <w:szCs w:val="22"/>
              </w:rPr>
              <w:fldChar w:fldCharType="end"/>
            </w:r>
          </w:p>
          <w:p w14:paraId="172C2012" w14:textId="77777777" w:rsidR="000805F7" w:rsidRPr="000805F7" w:rsidRDefault="000805F7" w:rsidP="000805F7">
            <w:pPr>
              <w:rPr>
                <w:i/>
                <w:sz w:val="20"/>
                <w:szCs w:val="22"/>
              </w:rPr>
            </w:pPr>
          </w:p>
          <w:p w14:paraId="3D419E99" w14:textId="77777777" w:rsidR="000805F7" w:rsidRPr="000805F7" w:rsidRDefault="000805F7" w:rsidP="000805F7">
            <w:pPr>
              <w:rPr>
                <w:i/>
                <w:sz w:val="20"/>
                <w:szCs w:val="22"/>
              </w:rPr>
            </w:pPr>
            <w:r w:rsidRPr="000805F7">
              <w:rPr>
                <w:sz w:val="20"/>
                <w:szCs w:val="22"/>
              </w:rPr>
              <w:t xml:space="preserve">Subcontractor DUNS Number: </w:t>
            </w:r>
            <w:r w:rsidRPr="000805F7">
              <w:rPr>
                <w:i/>
                <w:sz w:val="20"/>
                <w:szCs w:val="22"/>
              </w:rPr>
              <w:fldChar w:fldCharType="begin">
                <w:ffData>
                  <w:name w:val="Text4"/>
                  <w:enabled/>
                  <w:calcOnExit w:val="0"/>
                  <w:textInput/>
                </w:ffData>
              </w:fldChar>
            </w:r>
            <w:r w:rsidRPr="000805F7">
              <w:rPr>
                <w:i/>
                <w:sz w:val="20"/>
                <w:szCs w:val="22"/>
              </w:rPr>
              <w:instrText xml:space="preserve"> FORMTEXT </w:instrText>
            </w:r>
            <w:r w:rsidRPr="000805F7">
              <w:rPr>
                <w:i/>
                <w:sz w:val="20"/>
                <w:szCs w:val="22"/>
              </w:rPr>
            </w:r>
            <w:r w:rsidRPr="000805F7">
              <w:rPr>
                <w:i/>
                <w:sz w:val="20"/>
                <w:szCs w:val="22"/>
              </w:rPr>
              <w:fldChar w:fldCharType="separate"/>
            </w:r>
            <w:r w:rsidRPr="000805F7">
              <w:rPr>
                <w:i/>
                <w:noProof/>
                <w:sz w:val="20"/>
                <w:szCs w:val="22"/>
              </w:rPr>
              <w:t> </w:t>
            </w:r>
            <w:r w:rsidRPr="000805F7">
              <w:rPr>
                <w:i/>
                <w:sz w:val="20"/>
                <w:szCs w:val="22"/>
              </w:rPr>
              <w:t xml:space="preserve">(INSERT Subcontractor DUNS for awards valued at $30,000USD or higher unless exempted. Delete if not applicable. </w:t>
            </w:r>
            <w:r w:rsidRPr="000805F7">
              <w:rPr>
                <w:i/>
                <w:noProof/>
                <w:sz w:val="20"/>
                <w:szCs w:val="22"/>
              </w:rPr>
              <w:t> </w:t>
            </w:r>
            <w:r w:rsidRPr="000805F7">
              <w:rPr>
                <w:i/>
                <w:sz w:val="20"/>
                <w:szCs w:val="22"/>
              </w:rPr>
              <w:fldChar w:fldCharType="end"/>
            </w:r>
          </w:p>
          <w:p w14:paraId="196E1C31" w14:textId="7F820FCF" w:rsidR="000805F7" w:rsidRDefault="000805F7" w:rsidP="000805F7">
            <w:pPr>
              <w:rPr>
                <w:sz w:val="20"/>
              </w:rPr>
            </w:pPr>
          </w:p>
          <w:p w14:paraId="3BA572C8" w14:textId="080F7DD6" w:rsidR="000805F7" w:rsidRDefault="000805F7" w:rsidP="000805F7">
            <w:pPr>
              <w:rPr>
                <w:sz w:val="20"/>
              </w:rPr>
            </w:pPr>
          </w:p>
          <w:p w14:paraId="555B3C4E" w14:textId="77777777" w:rsidR="000805F7" w:rsidRPr="000805F7" w:rsidRDefault="000805F7" w:rsidP="000805F7">
            <w:pPr>
              <w:rPr>
                <w:sz w:val="20"/>
              </w:rPr>
            </w:pPr>
          </w:p>
          <w:sdt>
            <w:sdtPr>
              <w:rPr>
                <w:rFonts w:eastAsia="Times New Roman" w:cs="Times New Roman"/>
                <w:b w:val="0"/>
                <w:bCs w:val="0"/>
                <w:caps/>
                <w:sz w:val="20"/>
                <w:szCs w:val="24"/>
              </w:rPr>
              <w:id w:val="1778829580"/>
              <w:docPartObj>
                <w:docPartGallery w:val="Table of Contents"/>
                <w:docPartUnique/>
              </w:docPartObj>
            </w:sdtPr>
            <w:sdtEndPr>
              <w:rPr>
                <w:rFonts w:cstheme="majorHAnsi"/>
                <w:bCs/>
                <w:noProof/>
              </w:rPr>
            </w:sdtEndPr>
            <w:sdtContent>
              <w:p w14:paraId="303C454A" w14:textId="77777777" w:rsidR="000805F7" w:rsidRPr="000805F7" w:rsidRDefault="000805F7" w:rsidP="000805F7">
                <w:pPr>
                  <w:pStyle w:val="TOCHeading"/>
                  <w:spacing w:line="240" w:lineRule="auto"/>
                  <w:rPr>
                    <w:sz w:val="20"/>
                  </w:rPr>
                </w:pPr>
                <w:r w:rsidRPr="000805F7">
                  <w:rPr>
                    <w:sz w:val="20"/>
                  </w:rPr>
                  <w:t>Contents</w:t>
                </w:r>
              </w:p>
              <w:p w14:paraId="133AF849" w14:textId="3D3EBE10" w:rsidR="000805F7" w:rsidRPr="000805F7" w:rsidRDefault="000805F7" w:rsidP="000805F7">
                <w:pPr>
                  <w:pStyle w:val="TOC1"/>
                  <w:rPr>
                    <w:rFonts w:asciiTheme="minorHAnsi" w:eastAsiaTheme="minorEastAsia" w:hAnsiTheme="minorHAnsi" w:cstheme="minorBidi"/>
                    <w:bCs w:val="0"/>
                    <w:caps w:val="0"/>
                    <w:noProof/>
                    <w:sz w:val="20"/>
                    <w:szCs w:val="22"/>
                  </w:rPr>
                </w:pPr>
                <w:r w:rsidRPr="000805F7">
                  <w:rPr>
                    <w:sz w:val="20"/>
                  </w:rPr>
                  <w:fldChar w:fldCharType="begin"/>
                </w:r>
                <w:r w:rsidRPr="000805F7">
                  <w:rPr>
                    <w:sz w:val="20"/>
                  </w:rPr>
                  <w:instrText xml:space="preserve"> TOC \o "1-1" \h \z \u </w:instrText>
                </w:r>
                <w:r w:rsidRPr="000805F7">
                  <w:rPr>
                    <w:sz w:val="20"/>
                  </w:rPr>
                  <w:fldChar w:fldCharType="separate"/>
                </w:r>
                <w:hyperlink w:anchor="_Toc33704842" w:history="1">
                  <w:r w:rsidRPr="000805F7">
                    <w:rPr>
                      <w:rStyle w:val="Hyperlink"/>
                      <w:noProof/>
                      <w:sz w:val="20"/>
                    </w:rPr>
                    <w:t>SECTION A.</w:t>
                  </w:r>
                  <w:r w:rsidRPr="000805F7">
                    <w:rPr>
                      <w:rFonts w:asciiTheme="minorHAnsi" w:eastAsiaTheme="minorEastAsia" w:hAnsiTheme="minorHAnsi" w:cstheme="minorBidi"/>
                      <w:bCs w:val="0"/>
                      <w:caps w:val="0"/>
                      <w:noProof/>
                      <w:sz w:val="20"/>
                      <w:szCs w:val="22"/>
                    </w:rPr>
                    <w:tab/>
                  </w:r>
                  <w:r w:rsidRPr="000805F7">
                    <w:rPr>
                      <w:rStyle w:val="Hyperlink"/>
                      <w:noProof/>
                      <w:sz w:val="20"/>
                    </w:rPr>
                    <w:t>BACKGROUND, SCOPE OF WORK, DELIVERABLES</w:t>
                  </w:r>
                  <w:r w:rsidRPr="000805F7">
                    <w:rPr>
                      <w:noProof/>
                      <w:webHidden/>
                      <w:sz w:val="20"/>
                    </w:rPr>
                    <w:tab/>
                  </w:r>
                  <w:r w:rsidRPr="000805F7">
                    <w:rPr>
                      <w:noProof/>
                      <w:webHidden/>
                      <w:sz w:val="20"/>
                    </w:rPr>
                    <w:fldChar w:fldCharType="begin"/>
                  </w:r>
                  <w:r w:rsidRPr="000805F7">
                    <w:rPr>
                      <w:noProof/>
                      <w:webHidden/>
                      <w:sz w:val="20"/>
                    </w:rPr>
                    <w:instrText xml:space="preserve"> PAGEREF _Toc33704842 \h </w:instrText>
                  </w:r>
                  <w:r w:rsidRPr="000805F7">
                    <w:rPr>
                      <w:noProof/>
                      <w:webHidden/>
                      <w:sz w:val="20"/>
                    </w:rPr>
                  </w:r>
                  <w:r w:rsidRPr="000805F7">
                    <w:rPr>
                      <w:noProof/>
                      <w:webHidden/>
                      <w:sz w:val="20"/>
                    </w:rPr>
                    <w:fldChar w:fldCharType="separate"/>
                  </w:r>
                  <w:r w:rsidR="000C6B1F">
                    <w:rPr>
                      <w:noProof/>
                      <w:webHidden/>
                      <w:sz w:val="20"/>
                    </w:rPr>
                    <w:t>4</w:t>
                  </w:r>
                  <w:r w:rsidRPr="000805F7">
                    <w:rPr>
                      <w:noProof/>
                      <w:webHidden/>
                      <w:sz w:val="20"/>
                    </w:rPr>
                    <w:fldChar w:fldCharType="end"/>
                  </w:r>
                </w:hyperlink>
              </w:p>
              <w:p w14:paraId="5853B82C" w14:textId="660886D2"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43" w:history="1">
                  <w:r w:rsidR="000805F7" w:rsidRPr="000805F7">
                    <w:rPr>
                      <w:rStyle w:val="Hyperlink"/>
                      <w:noProof/>
                      <w:sz w:val="20"/>
                    </w:rPr>
                    <w:t>SECTION B.</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SUBCONTRACT TYPE AND SUB-TASK ORDERS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_Toc33704843 \h </w:instrText>
                  </w:r>
                  <w:r w:rsidR="000805F7" w:rsidRPr="000805F7">
                    <w:rPr>
                      <w:noProof/>
                      <w:webHidden/>
                      <w:sz w:val="20"/>
                    </w:rPr>
                  </w:r>
                  <w:r w:rsidR="000805F7" w:rsidRPr="000805F7">
                    <w:rPr>
                      <w:noProof/>
                      <w:webHidden/>
                      <w:sz w:val="20"/>
                    </w:rPr>
                    <w:fldChar w:fldCharType="separate"/>
                  </w:r>
                  <w:r w:rsidR="000C6B1F">
                    <w:rPr>
                      <w:noProof/>
                      <w:webHidden/>
                      <w:sz w:val="20"/>
                    </w:rPr>
                    <w:t>5</w:t>
                  </w:r>
                  <w:r w:rsidR="000805F7" w:rsidRPr="000805F7">
                    <w:rPr>
                      <w:noProof/>
                      <w:webHidden/>
                      <w:sz w:val="20"/>
                    </w:rPr>
                    <w:fldChar w:fldCharType="end"/>
                  </w:r>
                </w:hyperlink>
              </w:p>
              <w:p w14:paraId="1ECD5DE8" w14:textId="26D0A8E6"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44" w:history="1">
                  <w:r w:rsidR="000805F7" w:rsidRPr="000805F7">
                    <w:rPr>
                      <w:rStyle w:val="Hyperlink"/>
                      <w:noProof/>
                      <w:sz w:val="20"/>
                    </w:rPr>
                    <w:t>SECTION C.</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ORDERING PROCEDURES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_Toc33704844 \h </w:instrText>
                  </w:r>
                  <w:r w:rsidR="000805F7" w:rsidRPr="000805F7">
                    <w:rPr>
                      <w:noProof/>
                      <w:webHidden/>
                      <w:sz w:val="20"/>
                    </w:rPr>
                  </w:r>
                  <w:r w:rsidR="000805F7" w:rsidRPr="000805F7">
                    <w:rPr>
                      <w:noProof/>
                      <w:webHidden/>
                      <w:sz w:val="20"/>
                    </w:rPr>
                    <w:fldChar w:fldCharType="separate"/>
                  </w:r>
                  <w:r w:rsidR="000C6B1F">
                    <w:rPr>
                      <w:noProof/>
                      <w:webHidden/>
                      <w:sz w:val="20"/>
                    </w:rPr>
                    <w:t>6</w:t>
                  </w:r>
                  <w:r w:rsidR="000805F7" w:rsidRPr="000805F7">
                    <w:rPr>
                      <w:noProof/>
                      <w:webHidden/>
                      <w:sz w:val="20"/>
                    </w:rPr>
                    <w:fldChar w:fldCharType="end"/>
                  </w:r>
                </w:hyperlink>
              </w:p>
              <w:p w14:paraId="479852AA" w14:textId="2DA4EC7B"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45" w:history="1">
                  <w:r w:rsidR="000805F7" w:rsidRPr="000805F7">
                    <w:rPr>
                      <w:rStyle w:val="Hyperlink"/>
                      <w:noProof/>
                      <w:sz w:val="20"/>
                    </w:rPr>
                    <w:t>SECTION D.</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REPORTING AND TECHNICAL DIRECTION</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_Toc33704845 \h </w:instrText>
                  </w:r>
                  <w:r w:rsidR="000805F7" w:rsidRPr="000805F7">
                    <w:rPr>
                      <w:noProof/>
                      <w:webHidden/>
                      <w:sz w:val="20"/>
                    </w:rPr>
                  </w:r>
                  <w:r w:rsidR="000805F7" w:rsidRPr="000805F7">
                    <w:rPr>
                      <w:noProof/>
                      <w:webHidden/>
                      <w:sz w:val="20"/>
                    </w:rPr>
                    <w:fldChar w:fldCharType="separate"/>
                  </w:r>
                  <w:r w:rsidR="000C6B1F">
                    <w:rPr>
                      <w:noProof/>
                      <w:webHidden/>
                      <w:sz w:val="20"/>
                    </w:rPr>
                    <w:t>8</w:t>
                  </w:r>
                  <w:r w:rsidR="000805F7" w:rsidRPr="000805F7">
                    <w:rPr>
                      <w:noProof/>
                      <w:webHidden/>
                      <w:sz w:val="20"/>
                    </w:rPr>
                    <w:fldChar w:fldCharType="end"/>
                  </w:r>
                </w:hyperlink>
              </w:p>
              <w:p w14:paraId="39A8253D" w14:textId="28F99299"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46" w:history="1">
                  <w:r w:rsidR="000805F7" w:rsidRPr="000805F7">
                    <w:rPr>
                      <w:rStyle w:val="Hyperlink"/>
                      <w:noProof/>
                      <w:sz w:val="20"/>
                    </w:rPr>
                    <w:t>SECTION E.</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PERIOD OF PERFORMANCE</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_Toc33704846 \h </w:instrText>
                  </w:r>
                  <w:r w:rsidR="000805F7" w:rsidRPr="000805F7">
                    <w:rPr>
                      <w:noProof/>
                      <w:webHidden/>
                      <w:sz w:val="20"/>
                    </w:rPr>
                  </w:r>
                  <w:r w:rsidR="000805F7" w:rsidRPr="000805F7">
                    <w:rPr>
                      <w:noProof/>
                      <w:webHidden/>
                      <w:sz w:val="20"/>
                    </w:rPr>
                    <w:fldChar w:fldCharType="separate"/>
                  </w:r>
                  <w:r w:rsidR="000C6B1F">
                    <w:rPr>
                      <w:noProof/>
                      <w:webHidden/>
                      <w:sz w:val="20"/>
                    </w:rPr>
                    <w:t>9</w:t>
                  </w:r>
                  <w:r w:rsidR="000805F7" w:rsidRPr="000805F7">
                    <w:rPr>
                      <w:noProof/>
                      <w:webHidden/>
                      <w:sz w:val="20"/>
                    </w:rPr>
                    <w:fldChar w:fldCharType="end"/>
                  </w:r>
                </w:hyperlink>
              </w:p>
              <w:p w14:paraId="02A97B11" w14:textId="20321630" w:rsidR="000805F7" w:rsidRDefault="00B14A2C" w:rsidP="000805F7">
                <w:pPr>
                  <w:pStyle w:val="TOC1"/>
                  <w:rPr>
                    <w:noProof/>
                    <w:sz w:val="20"/>
                  </w:rPr>
                </w:pPr>
                <w:hyperlink w:anchor="_Toc33704847" w:history="1">
                  <w:r w:rsidR="000805F7" w:rsidRPr="000805F7">
                    <w:rPr>
                      <w:rStyle w:val="Hyperlink"/>
                      <w:noProof/>
                      <w:sz w:val="20"/>
                    </w:rPr>
                    <w:t>SECTION F.</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INVOICING AND PAYMENT</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_Toc33704847 \h </w:instrText>
                  </w:r>
                  <w:r w:rsidR="000805F7" w:rsidRPr="000805F7">
                    <w:rPr>
                      <w:noProof/>
                      <w:webHidden/>
                      <w:sz w:val="20"/>
                    </w:rPr>
                  </w:r>
                  <w:r w:rsidR="000805F7" w:rsidRPr="000805F7">
                    <w:rPr>
                      <w:noProof/>
                      <w:webHidden/>
                      <w:sz w:val="20"/>
                    </w:rPr>
                    <w:fldChar w:fldCharType="separate"/>
                  </w:r>
                  <w:r w:rsidR="000C6B1F">
                    <w:rPr>
                      <w:noProof/>
                      <w:webHidden/>
                      <w:sz w:val="20"/>
                    </w:rPr>
                    <w:t>9</w:t>
                  </w:r>
                  <w:r w:rsidR="000805F7" w:rsidRPr="000805F7">
                    <w:rPr>
                      <w:noProof/>
                      <w:webHidden/>
                      <w:sz w:val="20"/>
                    </w:rPr>
                    <w:fldChar w:fldCharType="end"/>
                  </w:r>
                </w:hyperlink>
              </w:p>
              <w:p w14:paraId="76C673A8" w14:textId="77777777" w:rsidR="000805F7" w:rsidRPr="0096769E" w:rsidRDefault="000805F7" w:rsidP="000805F7">
                <w:pPr>
                  <w:rPr>
                    <w:rFonts w:eastAsiaTheme="minorEastAsia"/>
                    <w:noProof/>
                    <w:sz w:val="20"/>
                    <w:szCs w:val="20"/>
                  </w:rPr>
                </w:pPr>
              </w:p>
              <w:p w14:paraId="3AE2EFDA" w14:textId="4D5A213A"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48" w:history="1">
                  <w:r w:rsidR="000805F7" w:rsidRPr="000805F7">
                    <w:rPr>
                      <w:rStyle w:val="Hyperlink"/>
                      <w:noProof/>
                      <w:sz w:val="20"/>
                    </w:rPr>
                    <w:t>SECTION G.</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BRANDING POLICY AND REPORTING REQUIREMENTS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_Toc33704848 \h </w:instrText>
                  </w:r>
                  <w:r w:rsidR="000805F7" w:rsidRPr="000805F7">
                    <w:rPr>
                      <w:noProof/>
                      <w:webHidden/>
                      <w:sz w:val="20"/>
                    </w:rPr>
                  </w:r>
                  <w:r w:rsidR="000805F7" w:rsidRPr="000805F7">
                    <w:rPr>
                      <w:noProof/>
                      <w:webHidden/>
                      <w:sz w:val="20"/>
                    </w:rPr>
                    <w:fldChar w:fldCharType="separate"/>
                  </w:r>
                  <w:r w:rsidR="000C6B1F">
                    <w:rPr>
                      <w:noProof/>
                      <w:webHidden/>
                      <w:sz w:val="20"/>
                    </w:rPr>
                    <w:t>10</w:t>
                  </w:r>
                  <w:r w:rsidR="000805F7" w:rsidRPr="000805F7">
                    <w:rPr>
                      <w:noProof/>
                      <w:webHidden/>
                      <w:sz w:val="20"/>
                    </w:rPr>
                    <w:fldChar w:fldCharType="end"/>
                  </w:r>
                </w:hyperlink>
              </w:p>
              <w:p w14:paraId="2F184C46" w14:textId="2E7955D0" w:rsidR="000805F7" w:rsidRDefault="00B14A2C" w:rsidP="000805F7">
                <w:pPr>
                  <w:pStyle w:val="TOC1"/>
                  <w:rPr>
                    <w:noProof/>
                    <w:sz w:val="20"/>
                  </w:rPr>
                </w:pPr>
                <w:hyperlink w:anchor="_Toc33704849" w:history="1">
                  <w:r w:rsidR="000805F7" w:rsidRPr="000805F7">
                    <w:rPr>
                      <w:rStyle w:val="Hyperlink"/>
                      <w:noProof/>
                      <w:sz w:val="20"/>
                    </w:rPr>
                    <w:t>SECTION H.</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AUTHORIZED GEOGRAPHIC CODE [AIDAR 725.702]; SOURCE AND NATIONALITY REQUIREMENT [AIDAR 752.225-70 (FEB 2012) AS ALTERED]</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_Toc33704849 \h </w:instrText>
                  </w:r>
                  <w:r w:rsidR="000805F7" w:rsidRPr="000805F7">
                    <w:rPr>
                      <w:noProof/>
                      <w:webHidden/>
                      <w:sz w:val="20"/>
                    </w:rPr>
                  </w:r>
                  <w:r w:rsidR="000805F7" w:rsidRPr="000805F7">
                    <w:rPr>
                      <w:noProof/>
                      <w:webHidden/>
                      <w:sz w:val="20"/>
                    </w:rPr>
                    <w:fldChar w:fldCharType="separate"/>
                  </w:r>
                  <w:r w:rsidR="000C6B1F">
                    <w:rPr>
                      <w:noProof/>
                      <w:webHidden/>
                      <w:sz w:val="20"/>
                    </w:rPr>
                    <w:t>10</w:t>
                  </w:r>
                  <w:r w:rsidR="000805F7" w:rsidRPr="000805F7">
                    <w:rPr>
                      <w:noProof/>
                      <w:webHidden/>
                      <w:sz w:val="20"/>
                    </w:rPr>
                    <w:fldChar w:fldCharType="end"/>
                  </w:r>
                </w:hyperlink>
              </w:p>
              <w:p w14:paraId="5BBBABB2" w14:textId="14964521" w:rsidR="000805F7" w:rsidRDefault="000805F7" w:rsidP="000805F7">
                <w:pPr>
                  <w:rPr>
                    <w:rFonts w:eastAsiaTheme="minorEastAsia"/>
                    <w:noProof/>
                    <w:sz w:val="20"/>
                    <w:szCs w:val="20"/>
                  </w:rPr>
                </w:pPr>
              </w:p>
              <w:p w14:paraId="63E6BFAE" w14:textId="77777777" w:rsidR="0096769E" w:rsidRPr="000805F7" w:rsidRDefault="0096769E" w:rsidP="000805F7">
                <w:pPr>
                  <w:rPr>
                    <w:rFonts w:eastAsiaTheme="minorEastAsia"/>
                    <w:noProof/>
                    <w:sz w:val="20"/>
                    <w:szCs w:val="20"/>
                  </w:rPr>
                </w:pPr>
              </w:p>
              <w:p w14:paraId="5232EE3F" w14:textId="102A6FC4" w:rsidR="000805F7" w:rsidRDefault="00B14A2C" w:rsidP="000805F7">
                <w:pPr>
                  <w:pStyle w:val="TOC1"/>
                  <w:rPr>
                    <w:noProof/>
                    <w:sz w:val="20"/>
                  </w:rPr>
                </w:pPr>
                <w:hyperlink w:anchor="_Toc33704850" w:history="1">
                  <w:r w:rsidR="000805F7" w:rsidRPr="000805F7">
                    <w:rPr>
                      <w:rStyle w:val="Hyperlink"/>
                      <w:noProof/>
                      <w:sz w:val="20"/>
                    </w:rPr>
                    <w:t>SECTION I.</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INTELLECTUAL PROPERTY RIGHTS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_Toc33704850 \h </w:instrText>
                  </w:r>
                  <w:r w:rsidR="000805F7" w:rsidRPr="000805F7">
                    <w:rPr>
                      <w:noProof/>
                      <w:webHidden/>
                      <w:sz w:val="20"/>
                    </w:rPr>
                  </w:r>
                  <w:r w:rsidR="000805F7" w:rsidRPr="000805F7">
                    <w:rPr>
                      <w:noProof/>
                      <w:webHidden/>
                      <w:sz w:val="20"/>
                    </w:rPr>
                    <w:fldChar w:fldCharType="separate"/>
                  </w:r>
                  <w:r w:rsidR="000C6B1F">
                    <w:rPr>
                      <w:noProof/>
                      <w:webHidden/>
                      <w:sz w:val="20"/>
                    </w:rPr>
                    <w:t>11</w:t>
                  </w:r>
                  <w:r w:rsidR="000805F7" w:rsidRPr="000805F7">
                    <w:rPr>
                      <w:noProof/>
                      <w:webHidden/>
                      <w:sz w:val="20"/>
                    </w:rPr>
                    <w:fldChar w:fldCharType="end"/>
                  </w:r>
                </w:hyperlink>
              </w:p>
              <w:p w14:paraId="546E9CF4" w14:textId="77777777" w:rsidR="0096769E" w:rsidRPr="0096769E" w:rsidRDefault="0096769E" w:rsidP="0096769E">
                <w:pPr>
                  <w:rPr>
                    <w:rFonts w:eastAsiaTheme="minorEastAsia"/>
                    <w:noProof/>
                    <w:sz w:val="20"/>
                  </w:rPr>
                </w:pPr>
              </w:p>
              <w:p w14:paraId="06EAD868" w14:textId="5C86A9EE" w:rsidR="000805F7" w:rsidRDefault="00B14A2C" w:rsidP="000805F7">
                <w:pPr>
                  <w:pStyle w:val="TOC1"/>
                  <w:rPr>
                    <w:noProof/>
                    <w:sz w:val="20"/>
                  </w:rPr>
                </w:pPr>
                <w:hyperlink w:anchor="_Toc33704851" w:history="1">
                  <w:r w:rsidR="000805F7" w:rsidRPr="000805F7">
                    <w:rPr>
                      <w:rStyle w:val="Hyperlink"/>
                      <w:noProof/>
                      <w:sz w:val="20"/>
                    </w:rPr>
                    <w:t>SECTION J.</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 xml:space="preserve">INDEMNITY AND SUBCONTRACTOR </w:t>
                  </w:r>
                  <w:r w:rsidR="000805F7" w:rsidRPr="000805F7">
                    <w:rPr>
                      <w:rStyle w:val="Hyperlink"/>
                      <w:noProof/>
                      <w:sz w:val="20"/>
                    </w:rPr>
                    <w:lastRenderedPageBreak/>
                    <w:t>WAIVER OF BENEFITS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_Toc33704851 \h </w:instrText>
                  </w:r>
                  <w:r w:rsidR="000805F7" w:rsidRPr="000805F7">
                    <w:rPr>
                      <w:noProof/>
                      <w:webHidden/>
                      <w:sz w:val="20"/>
                    </w:rPr>
                  </w:r>
                  <w:r w:rsidR="000805F7" w:rsidRPr="000805F7">
                    <w:rPr>
                      <w:noProof/>
                      <w:webHidden/>
                      <w:sz w:val="20"/>
                    </w:rPr>
                    <w:fldChar w:fldCharType="separate"/>
                  </w:r>
                  <w:r w:rsidR="000C6B1F">
                    <w:rPr>
                      <w:noProof/>
                      <w:webHidden/>
                      <w:sz w:val="20"/>
                    </w:rPr>
                    <w:t>12</w:t>
                  </w:r>
                  <w:r w:rsidR="000805F7" w:rsidRPr="000805F7">
                    <w:rPr>
                      <w:noProof/>
                      <w:webHidden/>
                      <w:sz w:val="20"/>
                    </w:rPr>
                    <w:fldChar w:fldCharType="end"/>
                  </w:r>
                </w:hyperlink>
              </w:p>
              <w:p w14:paraId="597925AE" w14:textId="77777777" w:rsidR="0096769E" w:rsidRPr="0096769E" w:rsidRDefault="0096769E" w:rsidP="0096769E">
                <w:pPr>
                  <w:rPr>
                    <w:rFonts w:eastAsiaTheme="minorEastAsia"/>
                    <w:noProof/>
                    <w:sz w:val="20"/>
                    <w:szCs w:val="20"/>
                  </w:rPr>
                </w:pPr>
              </w:p>
              <w:p w14:paraId="7A7CC85F" w14:textId="7A978D79" w:rsidR="000805F7" w:rsidRDefault="00B14A2C" w:rsidP="000805F7">
                <w:pPr>
                  <w:pStyle w:val="TOC1"/>
                  <w:rPr>
                    <w:noProof/>
                    <w:sz w:val="20"/>
                  </w:rPr>
                </w:pPr>
                <w:hyperlink w:anchor="_Toc33704852" w:history="1">
                  <w:r w:rsidR="000805F7" w:rsidRPr="000805F7">
                    <w:rPr>
                      <w:rStyle w:val="Hyperlink"/>
                      <w:noProof/>
                      <w:sz w:val="20"/>
                    </w:rPr>
                    <w:t>SECTION K.</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COMPLIANCE WITH APPLICABLE LAWS AND REGULATIONS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_Toc33704852 \h </w:instrText>
                  </w:r>
                  <w:r w:rsidR="000805F7" w:rsidRPr="000805F7">
                    <w:rPr>
                      <w:noProof/>
                      <w:webHidden/>
                      <w:sz w:val="20"/>
                    </w:rPr>
                  </w:r>
                  <w:r w:rsidR="000805F7" w:rsidRPr="000805F7">
                    <w:rPr>
                      <w:noProof/>
                      <w:webHidden/>
                      <w:sz w:val="20"/>
                    </w:rPr>
                    <w:fldChar w:fldCharType="separate"/>
                  </w:r>
                  <w:r w:rsidR="000C6B1F">
                    <w:rPr>
                      <w:noProof/>
                      <w:webHidden/>
                      <w:sz w:val="20"/>
                    </w:rPr>
                    <w:t>12</w:t>
                  </w:r>
                  <w:r w:rsidR="000805F7" w:rsidRPr="000805F7">
                    <w:rPr>
                      <w:noProof/>
                      <w:webHidden/>
                      <w:sz w:val="20"/>
                    </w:rPr>
                    <w:fldChar w:fldCharType="end"/>
                  </w:r>
                </w:hyperlink>
              </w:p>
              <w:p w14:paraId="201FE65D" w14:textId="652A4298"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53" w:history="1">
                  <w:r w:rsidR="000805F7" w:rsidRPr="000805F7">
                    <w:rPr>
                      <w:rStyle w:val="Hyperlink"/>
                      <w:noProof/>
                      <w:sz w:val="20"/>
                    </w:rPr>
                    <w:t>SECTION L.</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PRIVITY OF CONTRACT AND COMMUNICATIONS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_Toc33704853 \h </w:instrText>
                  </w:r>
                  <w:r w:rsidR="000805F7" w:rsidRPr="000805F7">
                    <w:rPr>
                      <w:noProof/>
                      <w:webHidden/>
                      <w:sz w:val="20"/>
                    </w:rPr>
                  </w:r>
                  <w:r w:rsidR="000805F7" w:rsidRPr="000805F7">
                    <w:rPr>
                      <w:noProof/>
                      <w:webHidden/>
                      <w:sz w:val="20"/>
                    </w:rPr>
                    <w:fldChar w:fldCharType="separate"/>
                  </w:r>
                  <w:r w:rsidR="000C6B1F">
                    <w:rPr>
                      <w:noProof/>
                      <w:webHidden/>
                      <w:sz w:val="20"/>
                    </w:rPr>
                    <w:t>13</w:t>
                  </w:r>
                  <w:r w:rsidR="000805F7" w:rsidRPr="000805F7">
                    <w:rPr>
                      <w:noProof/>
                      <w:webHidden/>
                      <w:sz w:val="20"/>
                    </w:rPr>
                    <w:fldChar w:fldCharType="end"/>
                  </w:r>
                </w:hyperlink>
              </w:p>
              <w:p w14:paraId="02D54F63" w14:textId="414B75E8" w:rsidR="000805F7" w:rsidRDefault="00B14A2C" w:rsidP="000805F7">
                <w:pPr>
                  <w:pStyle w:val="TOC1"/>
                  <w:rPr>
                    <w:noProof/>
                    <w:sz w:val="20"/>
                  </w:rPr>
                </w:pPr>
                <w:hyperlink w:anchor="_Toc33704854" w:history="1">
                  <w:r w:rsidR="000805F7" w:rsidRPr="000805F7">
                    <w:rPr>
                      <w:rStyle w:val="Hyperlink"/>
                      <w:noProof/>
                      <w:sz w:val="20"/>
                    </w:rPr>
                    <w:t>SECTION M.</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PROTECTING CHEMONICS’ INTERESTS WHEN SUBCONTRACTOR IS NAMED ON SUSPECTED TERRORISTS OR BLOCKED INDIVIDUALS LISTS, INELIGIBLE TO RECEIVE USAID FUNDING, OR SUSPENDED, DEBARRED OR EXCLUDED FROM RECEIVING FEDERAL FUNDS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_Toc33704854 \h </w:instrText>
                  </w:r>
                  <w:r w:rsidR="000805F7" w:rsidRPr="000805F7">
                    <w:rPr>
                      <w:noProof/>
                      <w:webHidden/>
                      <w:sz w:val="20"/>
                    </w:rPr>
                  </w:r>
                  <w:r w:rsidR="000805F7" w:rsidRPr="000805F7">
                    <w:rPr>
                      <w:noProof/>
                      <w:webHidden/>
                      <w:sz w:val="20"/>
                    </w:rPr>
                    <w:fldChar w:fldCharType="separate"/>
                  </w:r>
                  <w:r w:rsidR="000C6B1F">
                    <w:rPr>
                      <w:noProof/>
                      <w:webHidden/>
                      <w:sz w:val="20"/>
                    </w:rPr>
                    <w:t>14</w:t>
                  </w:r>
                  <w:r w:rsidR="000805F7" w:rsidRPr="000805F7">
                    <w:rPr>
                      <w:noProof/>
                      <w:webHidden/>
                      <w:sz w:val="20"/>
                    </w:rPr>
                    <w:fldChar w:fldCharType="end"/>
                  </w:r>
                </w:hyperlink>
              </w:p>
              <w:p w14:paraId="303C8427" w14:textId="58DAC085" w:rsidR="0096769E" w:rsidRDefault="0096769E" w:rsidP="0096769E">
                <w:pPr>
                  <w:rPr>
                    <w:rFonts w:eastAsiaTheme="minorEastAsia"/>
                    <w:noProof/>
                    <w:sz w:val="20"/>
                    <w:szCs w:val="20"/>
                  </w:rPr>
                </w:pPr>
              </w:p>
              <w:p w14:paraId="5B189C29" w14:textId="54902435" w:rsidR="0096769E" w:rsidRDefault="0096769E" w:rsidP="0096769E">
                <w:pPr>
                  <w:rPr>
                    <w:rFonts w:eastAsiaTheme="minorEastAsia"/>
                    <w:noProof/>
                    <w:sz w:val="20"/>
                    <w:szCs w:val="20"/>
                  </w:rPr>
                </w:pPr>
              </w:p>
              <w:p w14:paraId="38C9E05E" w14:textId="77777777" w:rsidR="0096769E" w:rsidRPr="0096769E" w:rsidRDefault="0096769E" w:rsidP="0096769E">
                <w:pPr>
                  <w:rPr>
                    <w:rFonts w:eastAsiaTheme="minorEastAsia"/>
                    <w:noProof/>
                    <w:sz w:val="20"/>
                    <w:szCs w:val="20"/>
                  </w:rPr>
                </w:pPr>
              </w:p>
              <w:p w14:paraId="4C533506" w14:textId="0F866E69"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55" w:history="1">
                  <w:r w:rsidR="000805F7" w:rsidRPr="000805F7">
                    <w:rPr>
                      <w:rStyle w:val="Hyperlink"/>
                      <w:noProof/>
                      <w:sz w:val="20"/>
                    </w:rPr>
                    <w:t>SECTION N.</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GOVERNING LAW AND RESOLUTION OF DISPUTES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_Toc33704855 \h </w:instrText>
                  </w:r>
                  <w:r w:rsidR="000805F7" w:rsidRPr="000805F7">
                    <w:rPr>
                      <w:noProof/>
                      <w:webHidden/>
                      <w:sz w:val="20"/>
                    </w:rPr>
                  </w:r>
                  <w:r w:rsidR="000805F7" w:rsidRPr="000805F7">
                    <w:rPr>
                      <w:noProof/>
                      <w:webHidden/>
                      <w:sz w:val="20"/>
                    </w:rPr>
                    <w:fldChar w:fldCharType="separate"/>
                  </w:r>
                  <w:r w:rsidR="000C6B1F">
                    <w:rPr>
                      <w:noProof/>
                      <w:webHidden/>
                      <w:sz w:val="20"/>
                    </w:rPr>
                    <w:t>14</w:t>
                  </w:r>
                  <w:r w:rsidR="000805F7" w:rsidRPr="000805F7">
                    <w:rPr>
                      <w:noProof/>
                      <w:webHidden/>
                      <w:sz w:val="20"/>
                    </w:rPr>
                    <w:fldChar w:fldCharType="end"/>
                  </w:r>
                </w:hyperlink>
              </w:p>
              <w:p w14:paraId="2F25F988" w14:textId="4E68C0AF"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56" w:history="1">
                  <w:r w:rsidR="000805F7" w:rsidRPr="000805F7">
                    <w:rPr>
                      <w:rStyle w:val="Hyperlink"/>
                      <w:noProof/>
                      <w:sz w:val="20"/>
                    </w:rPr>
                    <w:t>SECTION O.</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SET-OFF CLAUSE</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_Toc33704856 \h </w:instrText>
                  </w:r>
                  <w:r w:rsidR="000805F7" w:rsidRPr="000805F7">
                    <w:rPr>
                      <w:noProof/>
                      <w:webHidden/>
                      <w:sz w:val="20"/>
                    </w:rPr>
                  </w:r>
                  <w:r w:rsidR="000805F7" w:rsidRPr="000805F7">
                    <w:rPr>
                      <w:noProof/>
                      <w:webHidden/>
                      <w:sz w:val="20"/>
                    </w:rPr>
                    <w:fldChar w:fldCharType="separate"/>
                  </w:r>
                  <w:r w:rsidR="000C6B1F">
                    <w:rPr>
                      <w:noProof/>
                      <w:webHidden/>
                      <w:sz w:val="20"/>
                    </w:rPr>
                    <w:t>15</w:t>
                  </w:r>
                  <w:r w:rsidR="000805F7" w:rsidRPr="000805F7">
                    <w:rPr>
                      <w:noProof/>
                      <w:webHidden/>
                      <w:sz w:val="20"/>
                    </w:rPr>
                    <w:fldChar w:fldCharType="end"/>
                  </w:r>
                </w:hyperlink>
              </w:p>
              <w:p w14:paraId="5EE2926C" w14:textId="7B9AD2E6" w:rsidR="000805F7" w:rsidRDefault="00B14A2C" w:rsidP="000805F7">
                <w:pPr>
                  <w:pStyle w:val="TOC1"/>
                  <w:rPr>
                    <w:noProof/>
                    <w:sz w:val="20"/>
                  </w:rPr>
                </w:pPr>
                <w:hyperlink w:anchor="_Toc33704857" w:history="1">
                  <w:r w:rsidR="000805F7" w:rsidRPr="000805F7">
                    <w:rPr>
                      <w:rStyle w:val="Hyperlink"/>
                      <w:noProof/>
                      <w:sz w:val="20"/>
                    </w:rPr>
                    <w:t>SECTION P.</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ASSIGNMENT AND DELEGATION</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_Toc33704857 \h </w:instrText>
                  </w:r>
                  <w:r w:rsidR="000805F7" w:rsidRPr="000805F7">
                    <w:rPr>
                      <w:noProof/>
                      <w:webHidden/>
                      <w:sz w:val="20"/>
                    </w:rPr>
                  </w:r>
                  <w:r w:rsidR="000805F7" w:rsidRPr="000805F7">
                    <w:rPr>
                      <w:noProof/>
                      <w:webHidden/>
                      <w:sz w:val="20"/>
                    </w:rPr>
                    <w:fldChar w:fldCharType="separate"/>
                  </w:r>
                  <w:r w:rsidR="000C6B1F">
                    <w:rPr>
                      <w:noProof/>
                      <w:webHidden/>
                      <w:sz w:val="20"/>
                    </w:rPr>
                    <w:t>16</w:t>
                  </w:r>
                  <w:r w:rsidR="000805F7" w:rsidRPr="000805F7">
                    <w:rPr>
                      <w:noProof/>
                      <w:webHidden/>
                      <w:sz w:val="20"/>
                    </w:rPr>
                    <w:fldChar w:fldCharType="end"/>
                  </w:r>
                </w:hyperlink>
              </w:p>
              <w:p w14:paraId="35182608" w14:textId="090A0012"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58" w:history="1">
                  <w:r w:rsidR="000805F7" w:rsidRPr="000805F7">
                    <w:rPr>
                      <w:rStyle w:val="Hyperlink"/>
                      <w:noProof/>
                      <w:sz w:val="20"/>
                    </w:rPr>
                    <w:t>SECTION Q.</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ORGANIZATIONAL CONFLICTS OF INTEREST</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_Toc33704858 \h </w:instrText>
                  </w:r>
                  <w:r w:rsidR="000805F7" w:rsidRPr="000805F7">
                    <w:rPr>
                      <w:noProof/>
                      <w:webHidden/>
                      <w:sz w:val="20"/>
                    </w:rPr>
                  </w:r>
                  <w:r w:rsidR="000805F7" w:rsidRPr="000805F7">
                    <w:rPr>
                      <w:noProof/>
                      <w:webHidden/>
                      <w:sz w:val="20"/>
                    </w:rPr>
                    <w:fldChar w:fldCharType="separate"/>
                  </w:r>
                  <w:r w:rsidR="000C6B1F">
                    <w:rPr>
                      <w:noProof/>
                      <w:webHidden/>
                      <w:sz w:val="20"/>
                    </w:rPr>
                    <w:t>16</w:t>
                  </w:r>
                  <w:r w:rsidR="000805F7" w:rsidRPr="000805F7">
                    <w:rPr>
                      <w:noProof/>
                      <w:webHidden/>
                      <w:sz w:val="20"/>
                    </w:rPr>
                    <w:fldChar w:fldCharType="end"/>
                  </w:r>
                </w:hyperlink>
              </w:p>
              <w:p w14:paraId="7A77D0DA" w14:textId="7823A47F" w:rsidR="000805F7" w:rsidRDefault="00B14A2C" w:rsidP="000805F7">
                <w:pPr>
                  <w:pStyle w:val="TOC1"/>
                  <w:rPr>
                    <w:noProof/>
                    <w:sz w:val="20"/>
                  </w:rPr>
                </w:pPr>
                <w:hyperlink w:anchor="_Toc33704859" w:history="1">
                  <w:r w:rsidR="000805F7" w:rsidRPr="000805F7">
                    <w:rPr>
                      <w:rStyle w:val="Hyperlink"/>
                      <w:noProof/>
                      <w:sz w:val="20"/>
                    </w:rPr>
                    <w:t>SECTION R.</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GRATUITIES AND ANTI-KICKBACK</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_Toc33704859 \h </w:instrText>
                  </w:r>
                  <w:r w:rsidR="000805F7" w:rsidRPr="000805F7">
                    <w:rPr>
                      <w:noProof/>
                      <w:webHidden/>
                      <w:sz w:val="20"/>
                    </w:rPr>
                  </w:r>
                  <w:r w:rsidR="000805F7" w:rsidRPr="000805F7">
                    <w:rPr>
                      <w:noProof/>
                      <w:webHidden/>
                      <w:sz w:val="20"/>
                    </w:rPr>
                    <w:fldChar w:fldCharType="separate"/>
                  </w:r>
                  <w:r w:rsidR="000C6B1F">
                    <w:rPr>
                      <w:noProof/>
                      <w:webHidden/>
                      <w:sz w:val="20"/>
                    </w:rPr>
                    <w:t>16</w:t>
                  </w:r>
                  <w:r w:rsidR="000805F7" w:rsidRPr="000805F7">
                    <w:rPr>
                      <w:noProof/>
                      <w:webHidden/>
                      <w:sz w:val="20"/>
                    </w:rPr>
                    <w:fldChar w:fldCharType="end"/>
                  </w:r>
                </w:hyperlink>
              </w:p>
              <w:p w14:paraId="1480E328" w14:textId="77777777" w:rsidR="0096769E" w:rsidRPr="0096769E" w:rsidRDefault="0096769E" w:rsidP="0096769E">
                <w:pPr>
                  <w:rPr>
                    <w:rFonts w:eastAsiaTheme="minorEastAsia"/>
                    <w:noProof/>
                    <w:sz w:val="20"/>
                  </w:rPr>
                </w:pPr>
              </w:p>
              <w:p w14:paraId="61943421" w14:textId="7DDC7F69" w:rsidR="000805F7" w:rsidRDefault="00B14A2C" w:rsidP="000805F7">
                <w:pPr>
                  <w:pStyle w:val="TOC1"/>
                  <w:rPr>
                    <w:noProof/>
                    <w:sz w:val="20"/>
                  </w:rPr>
                </w:pPr>
                <w:hyperlink w:anchor="_Toc33704860" w:history="1">
                  <w:r w:rsidR="000805F7" w:rsidRPr="000805F7">
                    <w:rPr>
                      <w:rStyle w:val="Hyperlink"/>
                      <w:noProof/>
                      <w:sz w:val="20"/>
                    </w:rPr>
                    <w:t>SECTION S.</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TERRORIST FINANCING PROHIBITION/ EXECUTIVE ORDER 13224</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_Toc33704860 \h </w:instrText>
                  </w:r>
                  <w:r w:rsidR="000805F7" w:rsidRPr="000805F7">
                    <w:rPr>
                      <w:noProof/>
                      <w:webHidden/>
                      <w:sz w:val="20"/>
                    </w:rPr>
                  </w:r>
                  <w:r w:rsidR="000805F7" w:rsidRPr="000805F7">
                    <w:rPr>
                      <w:noProof/>
                      <w:webHidden/>
                      <w:sz w:val="20"/>
                    </w:rPr>
                    <w:fldChar w:fldCharType="separate"/>
                  </w:r>
                  <w:r w:rsidR="000C6B1F">
                    <w:rPr>
                      <w:noProof/>
                      <w:webHidden/>
                      <w:sz w:val="20"/>
                    </w:rPr>
                    <w:t>16</w:t>
                  </w:r>
                  <w:r w:rsidR="000805F7" w:rsidRPr="000805F7">
                    <w:rPr>
                      <w:noProof/>
                      <w:webHidden/>
                      <w:sz w:val="20"/>
                    </w:rPr>
                    <w:fldChar w:fldCharType="end"/>
                  </w:r>
                </w:hyperlink>
              </w:p>
              <w:p w14:paraId="09EE537C" w14:textId="77777777" w:rsidR="0096769E" w:rsidRPr="0096769E" w:rsidRDefault="0096769E" w:rsidP="0096769E">
                <w:pPr>
                  <w:rPr>
                    <w:rFonts w:eastAsiaTheme="minorEastAsia"/>
                    <w:noProof/>
                    <w:sz w:val="20"/>
                  </w:rPr>
                </w:pPr>
              </w:p>
              <w:p w14:paraId="0DA0B66D" w14:textId="5DD63678"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61" w:history="1">
                  <w:r w:rsidR="000805F7" w:rsidRPr="000805F7">
                    <w:rPr>
                      <w:rStyle w:val="Hyperlink"/>
                      <w:noProof/>
                      <w:sz w:val="20"/>
                    </w:rPr>
                    <w:t>SECTION T.</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RESTRICTIONS ON CERTAIN FOREIGN PURCHASES (FAR 52.225-13)</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_Toc33704861 \h </w:instrText>
                  </w:r>
                  <w:r w:rsidR="000805F7" w:rsidRPr="000805F7">
                    <w:rPr>
                      <w:noProof/>
                      <w:webHidden/>
                      <w:sz w:val="20"/>
                    </w:rPr>
                  </w:r>
                  <w:r w:rsidR="000805F7" w:rsidRPr="000805F7">
                    <w:rPr>
                      <w:noProof/>
                      <w:webHidden/>
                      <w:sz w:val="20"/>
                    </w:rPr>
                    <w:fldChar w:fldCharType="separate"/>
                  </w:r>
                  <w:r w:rsidR="000C6B1F">
                    <w:rPr>
                      <w:noProof/>
                      <w:webHidden/>
                      <w:sz w:val="20"/>
                    </w:rPr>
                    <w:t>17</w:t>
                  </w:r>
                  <w:r w:rsidR="000805F7" w:rsidRPr="000805F7">
                    <w:rPr>
                      <w:noProof/>
                      <w:webHidden/>
                      <w:sz w:val="20"/>
                    </w:rPr>
                    <w:fldChar w:fldCharType="end"/>
                  </w:r>
                </w:hyperlink>
              </w:p>
              <w:p w14:paraId="69831E4E" w14:textId="614CDC5C" w:rsidR="000805F7" w:rsidRDefault="00B14A2C" w:rsidP="000805F7">
                <w:pPr>
                  <w:pStyle w:val="TOC1"/>
                  <w:rPr>
                    <w:noProof/>
                    <w:sz w:val="20"/>
                  </w:rPr>
                </w:pPr>
                <w:hyperlink w:anchor="_Toc33704862" w:history="1">
                  <w:r w:rsidR="000805F7" w:rsidRPr="000805F7">
                    <w:rPr>
                      <w:rStyle w:val="Hyperlink"/>
                      <w:noProof/>
                      <w:sz w:val="20"/>
                    </w:rPr>
                    <w:t>SECTION U.</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COMPLIANCE WITH U.S. EXPORT LAWS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_Toc33704862 \h </w:instrText>
                  </w:r>
                  <w:r w:rsidR="000805F7" w:rsidRPr="000805F7">
                    <w:rPr>
                      <w:noProof/>
                      <w:webHidden/>
                      <w:sz w:val="20"/>
                    </w:rPr>
                  </w:r>
                  <w:r w:rsidR="000805F7" w:rsidRPr="000805F7">
                    <w:rPr>
                      <w:noProof/>
                      <w:webHidden/>
                      <w:sz w:val="20"/>
                    </w:rPr>
                    <w:fldChar w:fldCharType="separate"/>
                  </w:r>
                  <w:r w:rsidR="000C6B1F">
                    <w:rPr>
                      <w:noProof/>
                      <w:webHidden/>
                      <w:sz w:val="20"/>
                    </w:rPr>
                    <w:t>17</w:t>
                  </w:r>
                  <w:r w:rsidR="000805F7" w:rsidRPr="000805F7">
                    <w:rPr>
                      <w:noProof/>
                      <w:webHidden/>
                      <w:sz w:val="20"/>
                    </w:rPr>
                    <w:fldChar w:fldCharType="end"/>
                  </w:r>
                </w:hyperlink>
              </w:p>
              <w:p w14:paraId="55FD07EC" w14:textId="77777777" w:rsidR="0096769E" w:rsidRPr="0096769E" w:rsidRDefault="0096769E" w:rsidP="0096769E">
                <w:pPr>
                  <w:rPr>
                    <w:rFonts w:eastAsiaTheme="minorEastAsia"/>
                    <w:noProof/>
                    <w:sz w:val="20"/>
                  </w:rPr>
                </w:pPr>
              </w:p>
              <w:p w14:paraId="662E84B4" w14:textId="007DBD0C" w:rsidR="000805F7" w:rsidRDefault="00B14A2C" w:rsidP="000805F7">
                <w:pPr>
                  <w:pStyle w:val="TOC1"/>
                  <w:rPr>
                    <w:noProof/>
                    <w:sz w:val="20"/>
                  </w:rPr>
                </w:pPr>
                <w:hyperlink w:anchor="_Toc33704863" w:history="1">
                  <w:r w:rsidR="000805F7" w:rsidRPr="000805F7">
                    <w:rPr>
                      <w:rStyle w:val="Hyperlink"/>
                      <w:noProof/>
                      <w:sz w:val="20"/>
                    </w:rPr>
                    <w:t>SECTION V.</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COMPLIANCE WITH U.S. ANTI-CORRUPTION REGULATIONS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_Toc33704863 \h </w:instrText>
                  </w:r>
                  <w:r w:rsidR="000805F7" w:rsidRPr="000805F7">
                    <w:rPr>
                      <w:noProof/>
                      <w:webHidden/>
                      <w:sz w:val="20"/>
                    </w:rPr>
                  </w:r>
                  <w:r w:rsidR="000805F7" w:rsidRPr="000805F7">
                    <w:rPr>
                      <w:noProof/>
                      <w:webHidden/>
                      <w:sz w:val="20"/>
                    </w:rPr>
                    <w:fldChar w:fldCharType="separate"/>
                  </w:r>
                  <w:r w:rsidR="000C6B1F">
                    <w:rPr>
                      <w:noProof/>
                      <w:webHidden/>
                      <w:sz w:val="20"/>
                    </w:rPr>
                    <w:t>18</w:t>
                  </w:r>
                  <w:r w:rsidR="000805F7" w:rsidRPr="000805F7">
                    <w:rPr>
                      <w:noProof/>
                      <w:webHidden/>
                      <w:sz w:val="20"/>
                    </w:rPr>
                    <w:fldChar w:fldCharType="end"/>
                  </w:r>
                </w:hyperlink>
              </w:p>
              <w:p w14:paraId="21A5DC96" w14:textId="07AB9D21"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64" w:history="1">
                  <w:r w:rsidR="000805F7" w:rsidRPr="000805F7">
                    <w:rPr>
                      <w:rStyle w:val="Hyperlink"/>
                      <w:noProof/>
                      <w:sz w:val="20"/>
                    </w:rPr>
                    <w:t>SECTION W.</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SUBCONTRACTOR PERFORMANCE STANDARDS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_Toc33704864 \h </w:instrText>
                  </w:r>
                  <w:r w:rsidR="000805F7" w:rsidRPr="000805F7">
                    <w:rPr>
                      <w:noProof/>
                      <w:webHidden/>
                      <w:sz w:val="20"/>
                    </w:rPr>
                  </w:r>
                  <w:r w:rsidR="000805F7" w:rsidRPr="000805F7">
                    <w:rPr>
                      <w:noProof/>
                      <w:webHidden/>
                      <w:sz w:val="20"/>
                    </w:rPr>
                    <w:fldChar w:fldCharType="separate"/>
                  </w:r>
                  <w:r w:rsidR="000C6B1F">
                    <w:rPr>
                      <w:noProof/>
                      <w:webHidden/>
                      <w:sz w:val="20"/>
                    </w:rPr>
                    <w:t>19</w:t>
                  </w:r>
                  <w:r w:rsidR="000805F7" w:rsidRPr="000805F7">
                    <w:rPr>
                      <w:noProof/>
                      <w:webHidden/>
                      <w:sz w:val="20"/>
                    </w:rPr>
                    <w:fldChar w:fldCharType="end"/>
                  </w:r>
                </w:hyperlink>
              </w:p>
              <w:p w14:paraId="730C2F3F" w14:textId="10A84D3A"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65" w:history="1">
                  <w:r w:rsidR="000805F7" w:rsidRPr="000805F7">
                    <w:rPr>
                      <w:rStyle w:val="Hyperlink"/>
                      <w:noProof/>
                      <w:sz w:val="20"/>
                    </w:rPr>
                    <w:t>SECTION X.</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SUBCONTRACTOR EMPLOYEE WHISTLEBLOWER RIGHTS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_Toc33704865 \h </w:instrText>
                  </w:r>
                  <w:r w:rsidR="000805F7" w:rsidRPr="000805F7">
                    <w:rPr>
                      <w:noProof/>
                      <w:webHidden/>
                      <w:sz w:val="20"/>
                    </w:rPr>
                  </w:r>
                  <w:r w:rsidR="000805F7" w:rsidRPr="000805F7">
                    <w:rPr>
                      <w:noProof/>
                      <w:webHidden/>
                      <w:sz w:val="20"/>
                    </w:rPr>
                    <w:fldChar w:fldCharType="separate"/>
                  </w:r>
                  <w:r w:rsidR="000C6B1F">
                    <w:rPr>
                      <w:noProof/>
                      <w:webHidden/>
                      <w:sz w:val="20"/>
                    </w:rPr>
                    <w:t>20</w:t>
                  </w:r>
                  <w:r w:rsidR="000805F7" w:rsidRPr="000805F7">
                    <w:rPr>
                      <w:noProof/>
                      <w:webHidden/>
                      <w:sz w:val="20"/>
                    </w:rPr>
                    <w:fldChar w:fldCharType="end"/>
                  </w:r>
                </w:hyperlink>
              </w:p>
              <w:p w14:paraId="357D6C0A" w14:textId="7CDF605E" w:rsidR="000805F7" w:rsidRDefault="00B14A2C" w:rsidP="000805F7">
                <w:pPr>
                  <w:pStyle w:val="TOC1"/>
                  <w:rPr>
                    <w:noProof/>
                    <w:sz w:val="20"/>
                  </w:rPr>
                </w:pPr>
                <w:hyperlink w:anchor="_Toc33704866" w:history="1">
                  <w:r w:rsidR="000805F7" w:rsidRPr="000805F7">
                    <w:rPr>
                      <w:rStyle w:val="Hyperlink"/>
                      <w:noProof/>
                      <w:sz w:val="20"/>
                    </w:rPr>
                    <w:t>SECTION Y.</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REPORTING ON SUBCONTRACTOR DATA PURSUANT TO THE REQUIREMENTS OF THE FEDERAL FUNDING ACCOUNTABILITY AND TRANSPARENCY ACT</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_Toc33704866 \h </w:instrText>
                  </w:r>
                  <w:r w:rsidR="000805F7" w:rsidRPr="000805F7">
                    <w:rPr>
                      <w:noProof/>
                      <w:webHidden/>
                      <w:sz w:val="20"/>
                    </w:rPr>
                  </w:r>
                  <w:r w:rsidR="000805F7" w:rsidRPr="000805F7">
                    <w:rPr>
                      <w:noProof/>
                      <w:webHidden/>
                      <w:sz w:val="20"/>
                    </w:rPr>
                    <w:fldChar w:fldCharType="separate"/>
                  </w:r>
                  <w:r w:rsidR="000C6B1F">
                    <w:rPr>
                      <w:noProof/>
                      <w:webHidden/>
                      <w:sz w:val="20"/>
                    </w:rPr>
                    <w:t>20</w:t>
                  </w:r>
                  <w:r w:rsidR="000805F7" w:rsidRPr="000805F7">
                    <w:rPr>
                      <w:noProof/>
                      <w:webHidden/>
                      <w:sz w:val="20"/>
                    </w:rPr>
                    <w:fldChar w:fldCharType="end"/>
                  </w:r>
                </w:hyperlink>
              </w:p>
              <w:p w14:paraId="27A681B1" w14:textId="0A950D4E"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67" w:history="1">
                  <w:r w:rsidR="000805F7" w:rsidRPr="000805F7">
                    <w:rPr>
                      <w:rStyle w:val="Hyperlink"/>
                      <w:noProof/>
                      <w:sz w:val="20"/>
                    </w:rPr>
                    <w:t>SECTION Z.</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SECURITY</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_Toc33704867 \h </w:instrText>
                  </w:r>
                  <w:r w:rsidR="000805F7" w:rsidRPr="000805F7">
                    <w:rPr>
                      <w:noProof/>
                      <w:webHidden/>
                      <w:sz w:val="20"/>
                    </w:rPr>
                  </w:r>
                  <w:r w:rsidR="000805F7" w:rsidRPr="000805F7">
                    <w:rPr>
                      <w:noProof/>
                      <w:webHidden/>
                      <w:sz w:val="20"/>
                    </w:rPr>
                    <w:fldChar w:fldCharType="separate"/>
                  </w:r>
                  <w:r w:rsidR="000C6B1F">
                    <w:rPr>
                      <w:noProof/>
                      <w:webHidden/>
                      <w:sz w:val="20"/>
                    </w:rPr>
                    <w:t>21</w:t>
                  </w:r>
                  <w:r w:rsidR="000805F7" w:rsidRPr="000805F7">
                    <w:rPr>
                      <w:noProof/>
                      <w:webHidden/>
                      <w:sz w:val="20"/>
                    </w:rPr>
                    <w:fldChar w:fldCharType="end"/>
                  </w:r>
                </w:hyperlink>
              </w:p>
              <w:p w14:paraId="39CA36C6" w14:textId="60798FF7" w:rsidR="000805F7" w:rsidRDefault="00B14A2C" w:rsidP="000805F7">
                <w:pPr>
                  <w:pStyle w:val="TOC1"/>
                  <w:rPr>
                    <w:noProof/>
                    <w:sz w:val="20"/>
                  </w:rPr>
                </w:pPr>
                <w:hyperlink w:anchor="_Toc33704868" w:history="1">
                  <w:r w:rsidR="000805F7" w:rsidRPr="000805F7">
                    <w:rPr>
                      <w:rStyle w:val="Hyperlink"/>
                      <w:noProof/>
                      <w:sz w:val="20"/>
                    </w:rPr>
                    <w:t>SECTION AA.</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STANDARD EXPANDED SECURITY</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_Toc33704868 \h </w:instrText>
                  </w:r>
                  <w:r w:rsidR="000805F7" w:rsidRPr="000805F7">
                    <w:rPr>
                      <w:noProof/>
                      <w:webHidden/>
                      <w:sz w:val="20"/>
                    </w:rPr>
                  </w:r>
                  <w:r w:rsidR="000805F7" w:rsidRPr="000805F7">
                    <w:rPr>
                      <w:noProof/>
                      <w:webHidden/>
                      <w:sz w:val="20"/>
                    </w:rPr>
                    <w:fldChar w:fldCharType="separate"/>
                  </w:r>
                  <w:r w:rsidR="000C6B1F">
                    <w:rPr>
                      <w:noProof/>
                      <w:webHidden/>
                      <w:sz w:val="20"/>
                    </w:rPr>
                    <w:t>23</w:t>
                  </w:r>
                  <w:r w:rsidR="000805F7" w:rsidRPr="000805F7">
                    <w:rPr>
                      <w:noProof/>
                      <w:webHidden/>
                      <w:sz w:val="20"/>
                    </w:rPr>
                    <w:fldChar w:fldCharType="end"/>
                  </w:r>
                </w:hyperlink>
              </w:p>
              <w:p w14:paraId="7AADD636" w14:textId="77777777" w:rsidR="0096769E" w:rsidRPr="0096769E" w:rsidRDefault="0096769E" w:rsidP="0096769E">
                <w:pPr>
                  <w:rPr>
                    <w:rFonts w:eastAsiaTheme="minorEastAsia"/>
                    <w:noProof/>
                    <w:sz w:val="20"/>
                  </w:rPr>
                </w:pPr>
              </w:p>
              <w:p w14:paraId="1DA40ABF" w14:textId="7887E760"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69" w:history="1">
                  <w:r w:rsidR="000805F7" w:rsidRPr="000805F7">
                    <w:rPr>
                      <w:rStyle w:val="Hyperlink"/>
                      <w:noProof/>
                      <w:sz w:val="20"/>
                    </w:rPr>
                    <w:t>SECTION BB.</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PRIVACY SHIELD</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_Toc33704869 \h </w:instrText>
                  </w:r>
                  <w:r w:rsidR="000805F7" w:rsidRPr="000805F7">
                    <w:rPr>
                      <w:noProof/>
                      <w:webHidden/>
                      <w:sz w:val="20"/>
                    </w:rPr>
                  </w:r>
                  <w:r w:rsidR="000805F7" w:rsidRPr="000805F7">
                    <w:rPr>
                      <w:noProof/>
                      <w:webHidden/>
                      <w:sz w:val="20"/>
                    </w:rPr>
                    <w:fldChar w:fldCharType="separate"/>
                  </w:r>
                  <w:r w:rsidR="000C6B1F">
                    <w:rPr>
                      <w:noProof/>
                      <w:webHidden/>
                      <w:sz w:val="20"/>
                    </w:rPr>
                    <w:t>24</w:t>
                  </w:r>
                  <w:r w:rsidR="000805F7" w:rsidRPr="000805F7">
                    <w:rPr>
                      <w:noProof/>
                      <w:webHidden/>
                      <w:sz w:val="20"/>
                    </w:rPr>
                    <w:fldChar w:fldCharType="end"/>
                  </w:r>
                </w:hyperlink>
              </w:p>
              <w:p w14:paraId="393CF96F" w14:textId="1A250EB5"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70" w:history="1">
                  <w:r w:rsidR="000805F7" w:rsidRPr="000805F7">
                    <w:rPr>
                      <w:rStyle w:val="Hyperlink"/>
                      <w:noProof/>
                      <w:sz w:val="20"/>
                    </w:rPr>
                    <w:t>SECTION CC.</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MISCELLANEOUS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_Toc33704870 \h </w:instrText>
                  </w:r>
                  <w:r w:rsidR="000805F7" w:rsidRPr="000805F7">
                    <w:rPr>
                      <w:noProof/>
                      <w:webHidden/>
                      <w:sz w:val="20"/>
                    </w:rPr>
                  </w:r>
                  <w:r w:rsidR="000805F7" w:rsidRPr="000805F7">
                    <w:rPr>
                      <w:noProof/>
                      <w:webHidden/>
                      <w:sz w:val="20"/>
                    </w:rPr>
                    <w:fldChar w:fldCharType="separate"/>
                  </w:r>
                  <w:r w:rsidR="000C6B1F">
                    <w:rPr>
                      <w:noProof/>
                      <w:webHidden/>
                      <w:sz w:val="20"/>
                    </w:rPr>
                    <w:t>25</w:t>
                  </w:r>
                  <w:r w:rsidR="000805F7" w:rsidRPr="000805F7">
                    <w:rPr>
                      <w:noProof/>
                      <w:webHidden/>
                      <w:sz w:val="20"/>
                    </w:rPr>
                    <w:fldChar w:fldCharType="end"/>
                  </w:r>
                </w:hyperlink>
              </w:p>
              <w:p w14:paraId="7339EC11" w14:textId="722D676A"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71" w:history="1">
                  <w:r w:rsidR="000805F7" w:rsidRPr="000805F7">
                    <w:rPr>
                      <w:rStyle w:val="Hyperlink"/>
                      <w:noProof/>
                      <w:sz w:val="20"/>
                    </w:rPr>
                    <w:t>SECTION DD.</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INSURANCE REQUIREMENTS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_Toc33704871 \h </w:instrText>
                  </w:r>
                  <w:r w:rsidR="000805F7" w:rsidRPr="000805F7">
                    <w:rPr>
                      <w:noProof/>
                      <w:webHidden/>
                      <w:sz w:val="20"/>
                    </w:rPr>
                  </w:r>
                  <w:r w:rsidR="000805F7" w:rsidRPr="000805F7">
                    <w:rPr>
                      <w:noProof/>
                      <w:webHidden/>
                      <w:sz w:val="20"/>
                    </w:rPr>
                    <w:fldChar w:fldCharType="separate"/>
                  </w:r>
                  <w:r w:rsidR="000C6B1F">
                    <w:rPr>
                      <w:noProof/>
                      <w:webHidden/>
                      <w:sz w:val="20"/>
                    </w:rPr>
                    <w:t>26</w:t>
                  </w:r>
                  <w:r w:rsidR="000805F7" w:rsidRPr="000805F7">
                    <w:rPr>
                      <w:noProof/>
                      <w:webHidden/>
                      <w:sz w:val="20"/>
                    </w:rPr>
                    <w:fldChar w:fldCharType="end"/>
                  </w:r>
                </w:hyperlink>
              </w:p>
              <w:p w14:paraId="102232BA" w14:textId="2BAB6E8E" w:rsidR="000805F7" w:rsidRDefault="00B14A2C" w:rsidP="000805F7">
                <w:pPr>
                  <w:pStyle w:val="TOC1"/>
                  <w:rPr>
                    <w:noProof/>
                    <w:sz w:val="20"/>
                  </w:rPr>
                </w:pPr>
                <w:hyperlink w:anchor="_Toc33704872" w:history="1">
                  <w:r w:rsidR="000805F7" w:rsidRPr="000805F7">
                    <w:rPr>
                      <w:rStyle w:val="Hyperlink"/>
                      <w:noProof/>
                      <w:sz w:val="20"/>
                    </w:rPr>
                    <w:t>SECTION EE.</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 xml:space="preserve"> </w:t>
                  </w:r>
                  <w:r w:rsidR="000805F7" w:rsidRPr="000805F7">
                    <w:rPr>
                      <w:rStyle w:val="Hyperlink"/>
                      <w:noProof/>
                      <w:sz w:val="20"/>
                      <w:lang w:eastAsia="es-ES"/>
                    </w:rPr>
                    <w:t>FEDERAL ACQUISITION REGULATION (FAR) AND AGENCY FOR INTERNATIONAL DEVELOPMENT ACQUISITION REGULATION (AIDAR) FLOWDOWN PROVISIONS FOR SUBCONTRACTS AND TASK ORDERS UNDER USAID PRIME CONTRACTS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_Toc33704872 \h </w:instrText>
                  </w:r>
                  <w:r w:rsidR="000805F7" w:rsidRPr="000805F7">
                    <w:rPr>
                      <w:noProof/>
                      <w:webHidden/>
                      <w:sz w:val="20"/>
                    </w:rPr>
                  </w:r>
                  <w:r w:rsidR="000805F7" w:rsidRPr="000805F7">
                    <w:rPr>
                      <w:noProof/>
                      <w:webHidden/>
                      <w:sz w:val="20"/>
                    </w:rPr>
                    <w:fldChar w:fldCharType="separate"/>
                  </w:r>
                  <w:r w:rsidR="000C6B1F">
                    <w:rPr>
                      <w:noProof/>
                      <w:webHidden/>
                      <w:sz w:val="20"/>
                    </w:rPr>
                    <w:t>29</w:t>
                  </w:r>
                  <w:r w:rsidR="000805F7" w:rsidRPr="000805F7">
                    <w:rPr>
                      <w:noProof/>
                      <w:webHidden/>
                      <w:sz w:val="20"/>
                    </w:rPr>
                    <w:fldChar w:fldCharType="end"/>
                  </w:r>
                </w:hyperlink>
              </w:p>
              <w:p w14:paraId="0638EA16" w14:textId="77777777" w:rsidR="0096769E" w:rsidRPr="0096769E" w:rsidRDefault="0096769E" w:rsidP="0096769E">
                <w:pPr>
                  <w:rPr>
                    <w:rFonts w:eastAsiaTheme="minorEastAsia"/>
                    <w:noProof/>
                    <w:sz w:val="20"/>
                  </w:rPr>
                </w:pPr>
              </w:p>
              <w:p w14:paraId="0B00C870" w14:textId="6BC31DAB" w:rsidR="000805F7" w:rsidRPr="000805F7" w:rsidRDefault="00B14A2C" w:rsidP="000805F7">
                <w:pPr>
                  <w:pStyle w:val="TOC1"/>
                  <w:rPr>
                    <w:rFonts w:asciiTheme="minorHAnsi" w:eastAsiaTheme="minorEastAsia" w:hAnsiTheme="minorHAnsi" w:cstheme="minorBidi"/>
                    <w:bCs w:val="0"/>
                    <w:caps w:val="0"/>
                    <w:noProof/>
                    <w:sz w:val="20"/>
                    <w:szCs w:val="22"/>
                  </w:rPr>
                </w:pPr>
                <w:hyperlink w:anchor="_Toc33704873" w:history="1">
                  <w:r w:rsidR="000805F7" w:rsidRPr="000805F7">
                    <w:rPr>
                      <w:rStyle w:val="Hyperlink"/>
                      <w:rFonts w:cs="Arial"/>
                      <w:noProof/>
                      <w:sz w:val="20"/>
                      <w:lang w:eastAsia="es-ES"/>
                    </w:rPr>
                    <w:t xml:space="preserve">SECTION </w:t>
                  </w:r>
                  <w:r w:rsidR="0096769E">
                    <w:rPr>
                      <w:rStyle w:val="Hyperlink"/>
                      <w:rFonts w:cs="Arial"/>
                      <w:noProof/>
                      <w:sz w:val="20"/>
                      <w:lang w:eastAsia="es-ES"/>
                    </w:rPr>
                    <w:t>FF</w:t>
                  </w:r>
                  <w:r w:rsidR="000805F7" w:rsidRPr="000805F7">
                    <w:rPr>
                      <w:rStyle w:val="Hyperlink"/>
                      <w:rFonts w:cs="Arial"/>
                      <w:noProof/>
                      <w:sz w:val="20"/>
                      <w:lang w:eastAsia="es-ES"/>
                    </w:rPr>
                    <w:t>.</w:t>
                  </w:r>
                  <w:r w:rsidR="000805F7" w:rsidRPr="000805F7">
                    <w:rPr>
                      <w:rFonts w:asciiTheme="minorHAnsi" w:eastAsiaTheme="minorEastAsia" w:hAnsiTheme="minorHAnsi" w:cstheme="minorBidi"/>
                      <w:bCs w:val="0"/>
                      <w:caps w:val="0"/>
                      <w:noProof/>
                      <w:sz w:val="20"/>
                      <w:szCs w:val="22"/>
                    </w:rPr>
                    <w:tab/>
                  </w:r>
                  <w:r w:rsidR="000805F7" w:rsidRPr="000805F7">
                    <w:rPr>
                      <w:rStyle w:val="Hyperlink"/>
                      <w:noProof/>
                      <w:sz w:val="20"/>
                    </w:rPr>
                    <w:t>TASK ORDER TEMPLATE</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_Toc33704873 \h </w:instrText>
                  </w:r>
                  <w:r w:rsidR="000805F7" w:rsidRPr="000805F7">
                    <w:rPr>
                      <w:noProof/>
                      <w:webHidden/>
                      <w:sz w:val="20"/>
                    </w:rPr>
                  </w:r>
                  <w:r w:rsidR="000805F7" w:rsidRPr="000805F7">
                    <w:rPr>
                      <w:noProof/>
                      <w:webHidden/>
                      <w:sz w:val="20"/>
                    </w:rPr>
                    <w:fldChar w:fldCharType="separate"/>
                  </w:r>
                  <w:r w:rsidR="000C6B1F">
                    <w:rPr>
                      <w:noProof/>
                      <w:webHidden/>
                      <w:sz w:val="20"/>
                    </w:rPr>
                    <w:t>49</w:t>
                  </w:r>
                  <w:r w:rsidR="000805F7" w:rsidRPr="000805F7">
                    <w:rPr>
                      <w:noProof/>
                      <w:webHidden/>
                      <w:sz w:val="20"/>
                    </w:rPr>
                    <w:fldChar w:fldCharType="end"/>
                  </w:r>
                </w:hyperlink>
              </w:p>
              <w:p w14:paraId="46BDB6AD" w14:textId="68A0BAD9" w:rsidR="000805F7" w:rsidRPr="000805F7" w:rsidRDefault="00B14A2C" w:rsidP="0096769E">
                <w:pPr>
                  <w:pStyle w:val="TOC1"/>
                  <w:rPr>
                    <w:sz w:val="20"/>
                  </w:rPr>
                </w:pPr>
                <w:hyperlink w:anchor="_Toc33704874" w:history="1">
                  <w:r w:rsidR="000805F7" w:rsidRPr="000805F7">
                    <w:rPr>
                      <w:rStyle w:val="Hyperlink"/>
                      <w:rFonts w:cs="Arial"/>
                      <w:noProof/>
                      <w:sz w:val="20"/>
                      <w:lang w:eastAsia="es-ES"/>
                    </w:rPr>
                    <w:t xml:space="preserve">SECTION </w:t>
                  </w:r>
                  <w:r w:rsidR="0096769E">
                    <w:rPr>
                      <w:rStyle w:val="Hyperlink"/>
                      <w:rFonts w:cs="Arial"/>
                      <w:noProof/>
                      <w:sz w:val="20"/>
                      <w:lang w:eastAsia="es-ES"/>
                    </w:rPr>
                    <w:t>GG</w:t>
                  </w:r>
                  <w:r w:rsidR="000805F7" w:rsidRPr="000805F7">
                    <w:rPr>
                      <w:rStyle w:val="Hyperlink"/>
                      <w:rFonts w:cs="Arial"/>
                      <w:noProof/>
                      <w:sz w:val="20"/>
                      <w:lang w:eastAsia="es-ES"/>
                    </w:rPr>
                    <w:t>.</w:t>
                  </w:r>
                  <w:r w:rsidR="000805F7" w:rsidRPr="000805F7">
                    <w:rPr>
                      <w:rFonts w:asciiTheme="minorHAnsi" w:eastAsiaTheme="minorEastAsia" w:hAnsiTheme="minorHAnsi" w:cstheme="minorBidi"/>
                      <w:bCs w:val="0"/>
                      <w:caps w:val="0"/>
                      <w:noProof/>
                      <w:sz w:val="20"/>
                      <w:szCs w:val="22"/>
                    </w:rPr>
                    <w:tab/>
                  </w:r>
                  <w:r w:rsidR="000805F7" w:rsidRPr="000805F7">
                    <w:rPr>
                      <w:rStyle w:val="Hyperlink"/>
                      <w:rFonts w:cs="Arial"/>
                      <w:noProof/>
                      <w:sz w:val="20"/>
                      <w:lang w:eastAsia="es-ES"/>
                    </w:rPr>
                    <w:t>REPRESENTATIONS AND CERTIFICATIONS</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_Toc33704874 \h </w:instrText>
                  </w:r>
                  <w:r w:rsidR="000805F7" w:rsidRPr="000805F7">
                    <w:rPr>
                      <w:noProof/>
                      <w:webHidden/>
                      <w:sz w:val="20"/>
                    </w:rPr>
                  </w:r>
                  <w:r w:rsidR="000805F7" w:rsidRPr="000805F7">
                    <w:rPr>
                      <w:noProof/>
                      <w:webHidden/>
                      <w:sz w:val="20"/>
                    </w:rPr>
                    <w:fldChar w:fldCharType="separate"/>
                  </w:r>
                  <w:r w:rsidR="000C6B1F">
                    <w:rPr>
                      <w:noProof/>
                      <w:webHidden/>
                      <w:sz w:val="20"/>
                    </w:rPr>
                    <w:t>58</w:t>
                  </w:r>
                  <w:r w:rsidR="000805F7" w:rsidRPr="000805F7">
                    <w:rPr>
                      <w:noProof/>
                      <w:webHidden/>
                      <w:sz w:val="20"/>
                    </w:rPr>
                    <w:fldChar w:fldCharType="end"/>
                  </w:r>
                </w:hyperlink>
                <w:r w:rsidR="000805F7" w:rsidRPr="000805F7">
                  <w:rPr>
                    <w:sz w:val="20"/>
                  </w:rPr>
                  <w:fldChar w:fldCharType="end"/>
                </w:r>
              </w:p>
            </w:sdtContent>
          </w:sdt>
          <w:p w14:paraId="1EFE5996" w14:textId="77777777" w:rsidR="000805F7" w:rsidRPr="000805F7" w:rsidRDefault="000805F7" w:rsidP="0096769E">
            <w:pPr>
              <w:jc w:val="both"/>
              <w:rPr>
                <w:sz w:val="20"/>
                <w:szCs w:val="22"/>
              </w:rPr>
            </w:pPr>
            <w:r w:rsidRPr="000805F7">
              <w:rPr>
                <w:sz w:val="20"/>
                <w:szCs w:val="22"/>
              </w:rPr>
              <w:lastRenderedPageBreak/>
              <w:t xml:space="preserve">The Subcontractor agrees to furnish and deliver all items or perform all the services set forth or otherwise identified above and on any continuation sheets for consideration stated herein. </w:t>
            </w:r>
          </w:p>
          <w:p w14:paraId="1EBF82F8" w14:textId="28E91262" w:rsidR="000805F7" w:rsidRDefault="000805F7" w:rsidP="0096769E">
            <w:pPr>
              <w:jc w:val="both"/>
              <w:rPr>
                <w:sz w:val="20"/>
                <w:szCs w:val="22"/>
              </w:rPr>
            </w:pPr>
          </w:p>
          <w:p w14:paraId="1072FEFD" w14:textId="77777777" w:rsidR="0096769E" w:rsidRPr="000805F7" w:rsidRDefault="0096769E" w:rsidP="0096769E">
            <w:pPr>
              <w:jc w:val="both"/>
              <w:rPr>
                <w:sz w:val="20"/>
                <w:szCs w:val="22"/>
              </w:rPr>
            </w:pPr>
          </w:p>
          <w:p w14:paraId="341035C4" w14:textId="77777777" w:rsidR="000805F7" w:rsidRPr="000805F7" w:rsidRDefault="000805F7" w:rsidP="0096769E">
            <w:pPr>
              <w:jc w:val="both"/>
              <w:rPr>
                <w:sz w:val="20"/>
                <w:szCs w:val="22"/>
              </w:rPr>
            </w:pPr>
            <w:r w:rsidRPr="000805F7">
              <w:rPr>
                <w:sz w:val="20"/>
                <w:szCs w:val="22"/>
              </w:rPr>
              <w:t xml:space="preserve">The rights and obligations of the parties to this indefinite quantity subcontract and any sub-task orders issued hereunder shall be subject to and governed by the following documents: (a) this subcontract; (b) such provisions and specifications as are attached or incorporated by reference herein. (Attachments are listed herein.). </w:t>
            </w:r>
          </w:p>
          <w:p w14:paraId="6CEB7997" w14:textId="77777777" w:rsidR="000805F7" w:rsidRPr="000805F7" w:rsidRDefault="000805F7" w:rsidP="000805F7">
            <w:pPr>
              <w:rPr>
                <w:sz w:val="20"/>
                <w:szCs w:val="22"/>
              </w:rPr>
            </w:pPr>
          </w:p>
          <w:p w14:paraId="20A48A72" w14:textId="77777777" w:rsidR="000805F7" w:rsidRPr="000805F7" w:rsidRDefault="000805F7" w:rsidP="000805F7">
            <w:pPr>
              <w:autoSpaceDE/>
              <w:autoSpaceDN/>
              <w:adjustRightInd/>
              <w:jc w:val="both"/>
              <w:rPr>
                <w:snapToGrid w:val="0"/>
                <w:sz w:val="20"/>
                <w:szCs w:val="22"/>
              </w:rPr>
            </w:pPr>
          </w:p>
          <w:p w14:paraId="272BE4C7" w14:textId="49F6FC93" w:rsidR="0096769E" w:rsidRPr="00287C29" w:rsidRDefault="0096769E" w:rsidP="0096769E">
            <w:pPr>
              <w:rPr>
                <w:sz w:val="20"/>
                <w:szCs w:val="22"/>
              </w:rPr>
            </w:pPr>
            <w:r w:rsidRPr="00287C29">
              <w:rPr>
                <w:sz w:val="20"/>
                <w:szCs w:val="22"/>
              </w:rPr>
              <w:t>For</w:t>
            </w:r>
            <w:r w:rsidRPr="00287C29">
              <w:rPr>
                <w:sz w:val="20"/>
                <w:szCs w:val="22"/>
              </w:rPr>
              <w:tab/>
            </w:r>
            <w:r w:rsidRPr="00287C29">
              <w:rPr>
                <w:sz w:val="20"/>
                <w:szCs w:val="22"/>
              </w:rPr>
              <w:tab/>
            </w:r>
            <w:r w:rsidRPr="00287C29">
              <w:rPr>
                <w:sz w:val="20"/>
                <w:szCs w:val="22"/>
              </w:rPr>
              <w:tab/>
            </w:r>
            <w:r w:rsidRPr="00287C29">
              <w:rPr>
                <w:sz w:val="20"/>
                <w:szCs w:val="22"/>
              </w:rPr>
              <w:tab/>
            </w:r>
            <w:proofErr w:type="spellStart"/>
            <w:r w:rsidRPr="00287C29">
              <w:rPr>
                <w:sz w:val="20"/>
                <w:szCs w:val="22"/>
              </w:rPr>
              <w:t>For</w:t>
            </w:r>
            <w:proofErr w:type="spellEnd"/>
          </w:p>
          <w:p w14:paraId="59F46681" w14:textId="77777777" w:rsidR="0096769E" w:rsidRPr="00287C29" w:rsidRDefault="0096769E" w:rsidP="0096769E">
            <w:pPr>
              <w:pStyle w:val="BodyText2"/>
              <w:rPr>
                <w:sz w:val="20"/>
              </w:rPr>
            </w:pPr>
            <w:r w:rsidRPr="00287C29">
              <w:rPr>
                <w:sz w:val="20"/>
              </w:rPr>
              <w:t>Chemonics International Inc.</w:t>
            </w:r>
            <w:r w:rsidRPr="00287C29">
              <w:rPr>
                <w:sz w:val="20"/>
              </w:rPr>
              <w:tab/>
            </w:r>
            <w:r w:rsidRPr="00287C29">
              <w:rPr>
                <w:color w:val="0000FF"/>
                <w:sz w:val="20"/>
              </w:rPr>
              <w:fldChar w:fldCharType="begin">
                <w:ffData>
                  <w:name w:val="Text9"/>
                  <w:enabled/>
                  <w:calcOnExit w:val="0"/>
                  <w:textInput/>
                </w:ffData>
              </w:fldChar>
            </w:r>
            <w:r w:rsidRPr="00287C29">
              <w:rPr>
                <w:color w:val="0000FF"/>
                <w:sz w:val="20"/>
              </w:rPr>
              <w:instrText xml:space="preserve"> FORMTEXT </w:instrText>
            </w:r>
            <w:r w:rsidRPr="00287C29">
              <w:rPr>
                <w:color w:val="0000FF"/>
                <w:sz w:val="20"/>
              </w:rPr>
            </w:r>
            <w:r w:rsidRPr="00287C29">
              <w:rPr>
                <w:color w:val="0000FF"/>
                <w:sz w:val="20"/>
              </w:rPr>
              <w:fldChar w:fldCharType="separate"/>
            </w:r>
            <w:r w:rsidRPr="00287C29">
              <w:rPr>
                <w:color w:val="0000FF"/>
                <w:sz w:val="20"/>
              </w:rPr>
              <w:t>{Subcontractor’s name}</w:t>
            </w:r>
            <w:r w:rsidRPr="00287C29">
              <w:rPr>
                <w:color w:val="0000FF"/>
                <w:sz w:val="20"/>
              </w:rPr>
              <w:fldChar w:fldCharType="end"/>
            </w:r>
          </w:p>
          <w:p w14:paraId="100D5642" w14:textId="77777777" w:rsidR="0096769E" w:rsidRPr="00287C29" w:rsidRDefault="0096769E" w:rsidP="0096769E">
            <w:pPr>
              <w:pStyle w:val="BodyText2"/>
              <w:ind w:left="5040" w:hanging="5040"/>
              <w:rPr>
                <w:color w:val="3366FF"/>
                <w:sz w:val="20"/>
              </w:rPr>
            </w:pPr>
          </w:p>
          <w:p w14:paraId="6AB2CAF6" w14:textId="77777777" w:rsidR="0096769E" w:rsidRPr="00287C29" w:rsidRDefault="0096769E" w:rsidP="0096769E">
            <w:pPr>
              <w:pStyle w:val="BodyText2"/>
              <w:rPr>
                <w:sz w:val="20"/>
              </w:rPr>
            </w:pPr>
            <w:r w:rsidRPr="00287C29">
              <w:rPr>
                <w:sz w:val="20"/>
              </w:rPr>
              <w:t>By:</w:t>
            </w:r>
            <w:r w:rsidRPr="00287C29">
              <w:rPr>
                <w:sz w:val="20"/>
              </w:rPr>
              <w:tab/>
            </w:r>
            <w:r w:rsidRPr="00287C29">
              <w:rPr>
                <w:sz w:val="20"/>
              </w:rPr>
              <w:tab/>
            </w:r>
            <w:r>
              <w:rPr>
                <w:sz w:val="20"/>
              </w:rPr>
              <w:tab/>
            </w:r>
            <w:r>
              <w:rPr>
                <w:sz w:val="20"/>
              </w:rPr>
              <w:tab/>
            </w:r>
            <w:r w:rsidRPr="00287C29">
              <w:rPr>
                <w:sz w:val="20"/>
              </w:rPr>
              <w:t>By:</w:t>
            </w:r>
          </w:p>
          <w:p w14:paraId="682126EA" w14:textId="77777777" w:rsidR="0096769E" w:rsidRPr="00287C29" w:rsidRDefault="0096769E" w:rsidP="0096769E">
            <w:pPr>
              <w:pStyle w:val="BodyText2"/>
              <w:ind w:left="5040" w:hanging="5040"/>
              <w:rPr>
                <w:sz w:val="20"/>
              </w:rPr>
            </w:pPr>
          </w:p>
          <w:p w14:paraId="5ADEE042" w14:textId="2BED635D" w:rsidR="0096769E" w:rsidRPr="005B3EE9" w:rsidRDefault="0096769E" w:rsidP="0096769E">
            <w:pPr>
              <w:pStyle w:val="BodyText2"/>
              <w:rPr>
                <w:sz w:val="20"/>
                <w:lang w:val="uk-UA"/>
              </w:rPr>
            </w:pPr>
            <w:r>
              <w:rPr>
                <w:sz w:val="20"/>
              </w:rPr>
              <w:t>_______________________</w:t>
            </w:r>
            <w:r w:rsidRPr="00287C29">
              <w:rPr>
                <w:sz w:val="20"/>
              </w:rPr>
              <w:t>_</w:t>
            </w:r>
            <w:r>
              <w:rPr>
                <w:sz w:val="20"/>
              </w:rPr>
              <w:t>_______________________</w:t>
            </w:r>
          </w:p>
          <w:p w14:paraId="334E2A7B" w14:textId="77777777" w:rsidR="0096769E" w:rsidRPr="00287C29" w:rsidRDefault="0096769E" w:rsidP="0096769E">
            <w:pPr>
              <w:pStyle w:val="BodyText2"/>
              <w:rPr>
                <w:color w:val="FF0000"/>
                <w:sz w:val="20"/>
              </w:rPr>
            </w:pPr>
          </w:p>
          <w:p w14:paraId="58C076BE" w14:textId="77777777" w:rsidR="0096769E" w:rsidRPr="00B332A0" w:rsidRDefault="0096769E" w:rsidP="0096769E">
            <w:pPr>
              <w:pStyle w:val="BodyText2"/>
              <w:rPr>
                <w:color w:val="FF0000"/>
                <w:sz w:val="16"/>
              </w:rPr>
            </w:pPr>
            <w:r w:rsidRPr="00B332A0">
              <w:rPr>
                <w:color w:val="0000FF"/>
                <w:sz w:val="16"/>
              </w:rPr>
              <w:fldChar w:fldCharType="begin">
                <w:ffData>
                  <w:name w:val="Text11"/>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{name}</w:t>
            </w:r>
            <w:r w:rsidRPr="00B332A0">
              <w:rPr>
                <w:color w:val="0000FF"/>
                <w:sz w:val="16"/>
              </w:rPr>
              <w:fldChar w:fldCharType="end"/>
            </w:r>
            <w:r w:rsidRPr="00B332A0">
              <w:rPr>
                <w:color w:val="FF0000"/>
                <w:sz w:val="16"/>
              </w:rPr>
              <w:tab/>
            </w:r>
            <w:r w:rsidRPr="00B332A0">
              <w:rPr>
                <w:sz w:val="16"/>
              </w:rPr>
              <w:tab/>
            </w:r>
            <w:r w:rsidRPr="00B332A0">
              <w:rPr>
                <w:sz w:val="16"/>
              </w:rPr>
              <w:tab/>
            </w:r>
            <w:r w:rsidRPr="00B332A0">
              <w:rPr>
                <w:sz w:val="16"/>
              </w:rPr>
              <w:tab/>
            </w:r>
            <w:r w:rsidRPr="00B332A0">
              <w:rPr>
                <w:color w:val="0000FF"/>
                <w:sz w:val="16"/>
              </w:rPr>
              <w:fldChar w:fldCharType="begin">
                <w:ffData>
                  <w:name w:val="Text12"/>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{name}</w:t>
            </w:r>
            <w:r w:rsidRPr="00B332A0">
              <w:rPr>
                <w:color w:val="0000FF"/>
                <w:sz w:val="16"/>
              </w:rPr>
              <w:fldChar w:fldCharType="end"/>
            </w:r>
            <w:r w:rsidRPr="00B332A0">
              <w:rPr>
                <w:sz w:val="16"/>
              </w:rPr>
              <w:t xml:space="preserve"> </w:t>
            </w:r>
          </w:p>
          <w:p w14:paraId="6A982A7E" w14:textId="77777777" w:rsidR="0096769E" w:rsidRPr="00B332A0" w:rsidRDefault="0096769E" w:rsidP="0096769E">
            <w:pPr>
              <w:pStyle w:val="BodyText2"/>
              <w:rPr>
                <w:color w:val="FF0000"/>
                <w:sz w:val="16"/>
              </w:rPr>
            </w:pPr>
            <w:r w:rsidRPr="00B332A0">
              <w:rPr>
                <w:color w:val="0000FF"/>
                <w:sz w:val="16"/>
              </w:rPr>
              <w:fldChar w:fldCharType="begin">
                <w:ffData>
                  <w:name w:val="Text13"/>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{title of officer}</w:t>
            </w:r>
            <w:r w:rsidRPr="00B332A0">
              <w:rPr>
                <w:color w:val="0000FF"/>
                <w:sz w:val="16"/>
              </w:rPr>
              <w:fldChar w:fldCharType="end"/>
            </w:r>
            <w:r w:rsidRPr="00B332A0">
              <w:rPr>
                <w:color w:val="FF0000"/>
                <w:sz w:val="16"/>
              </w:rPr>
              <w:tab/>
            </w:r>
            <w:r w:rsidRPr="00B332A0">
              <w:rPr>
                <w:sz w:val="16"/>
              </w:rPr>
              <w:tab/>
            </w:r>
            <w:r w:rsidRPr="00B332A0">
              <w:rPr>
                <w:sz w:val="16"/>
              </w:rPr>
              <w:tab/>
            </w:r>
            <w:r w:rsidRPr="00B332A0">
              <w:rPr>
                <w:color w:val="0000FF"/>
                <w:sz w:val="16"/>
              </w:rPr>
              <w:fldChar w:fldCharType="begin">
                <w:ffData>
                  <w:name w:val="Text14"/>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{title of officer}</w:t>
            </w:r>
            <w:r w:rsidRPr="00B332A0">
              <w:rPr>
                <w:color w:val="0000FF"/>
                <w:sz w:val="16"/>
              </w:rPr>
              <w:fldChar w:fldCharType="end"/>
            </w:r>
            <w:r w:rsidRPr="00B332A0">
              <w:rPr>
                <w:sz w:val="16"/>
              </w:rPr>
              <w:tab/>
            </w:r>
          </w:p>
          <w:p w14:paraId="6AA30AF3" w14:textId="77777777" w:rsidR="0096769E" w:rsidRPr="00B332A0" w:rsidRDefault="0096769E" w:rsidP="0096769E">
            <w:pPr>
              <w:pStyle w:val="BodyText2"/>
              <w:rPr>
                <w:sz w:val="16"/>
              </w:rPr>
            </w:pPr>
            <w:r w:rsidRPr="00B332A0">
              <w:rPr>
                <w:sz w:val="16"/>
              </w:rPr>
              <w:t xml:space="preserve">Date Signed: </w:t>
            </w:r>
            <w:r w:rsidRPr="00B332A0">
              <w:rPr>
                <w:color w:val="0000FF"/>
                <w:sz w:val="16"/>
              </w:rPr>
              <w:fldChar w:fldCharType="begin">
                <w:ffData>
                  <w:name w:val="Text15"/>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{insert date}</w:t>
            </w:r>
            <w:r w:rsidRPr="00B332A0">
              <w:rPr>
                <w:color w:val="0000FF"/>
                <w:sz w:val="16"/>
              </w:rPr>
              <w:fldChar w:fldCharType="end"/>
            </w:r>
            <w:r w:rsidRPr="00B332A0">
              <w:rPr>
                <w:sz w:val="16"/>
              </w:rPr>
              <w:tab/>
            </w:r>
            <w:r w:rsidRPr="00B332A0">
              <w:rPr>
                <w:sz w:val="16"/>
              </w:rPr>
              <w:tab/>
              <w:t>Date Signed:</w:t>
            </w:r>
            <w:r w:rsidRPr="00B332A0">
              <w:rPr>
                <w:color w:val="0000FF"/>
                <w:sz w:val="16"/>
              </w:rPr>
              <w:fldChar w:fldCharType="begin">
                <w:ffData>
                  <w:name w:val="Text16"/>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{insert date}</w:t>
            </w:r>
            <w:r w:rsidRPr="00B332A0">
              <w:rPr>
                <w:color w:val="0000FF"/>
                <w:sz w:val="16"/>
              </w:rPr>
              <w:fldChar w:fldCharType="end"/>
            </w:r>
          </w:p>
          <w:p w14:paraId="0BE7EAB1" w14:textId="77777777" w:rsidR="0096769E" w:rsidRPr="00B332A0" w:rsidRDefault="0096769E" w:rsidP="0096769E">
            <w:pPr>
              <w:pStyle w:val="BodyText2"/>
              <w:rPr>
                <w:color w:val="FF0000"/>
                <w:sz w:val="16"/>
              </w:rPr>
            </w:pPr>
            <w:r w:rsidRPr="00B332A0">
              <w:rPr>
                <w:sz w:val="16"/>
              </w:rPr>
              <w:t>Place Signed:</w:t>
            </w:r>
            <w:r w:rsidRPr="00B332A0">
              <w:rPr>
                <w:color w:val="0000FF"/>
                <w:sz w:val="16"/>
              </w:rPr>
              <w:fldChar w:fldCharType="begin">
                <w:ffData>
                  <w:name w:val="Text17"/>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{insert place}</w:t>
            </w:r>
            <w:r w:rsidRPr="00B332A0">
              <w:rPr>
                <w:color w:val="0000FF"/>
                <w:sz w:val="16"/>
              </w:rPr>
              <w:fldChar w:fldCharType="end"/>
            </w:r>
            <w:r w:rsidRPr="00B332A0">
              <w:rPr>
                <w:sz w:val="16"/>
              </w:rPr>
              <w:tab/>
            </w:r>
            <w:r w:rsidRPr="00B332A0">
              <w:rPr>
                <w:sz w:val="16"/>
                <w:lang w:val="uk-UA"/>
              </w:rPr>
              <w:tab/>
            </w:r>
            <w:r w:rsidRPr="00B332A0">
              <w:rPr>
                <w:sz w:val="16"/>
              </w:rPr>
              <w:t xml:space="preserve">Place Signed: </w:t>
            </w:r>
            <w:r w:rsidRPr="00B332A0">
              <w:rPr>
                <w:color w:val="0000FF"/>
                <w:sz w:val="16"/>
              </w:rPr>
              <w:fldChar w:fldCharType="begin">
                <w:ffData>
                  <w:name w:val="Text18"/>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{insert place}</w:t>
            </w:r>
            <w:r w:rsidRPr="00B332A0">
              <w:rPr>
                <w:color w:val="0000FF"/>
                <w:sz w:val="16"/>
              </w:rPr>
              <w:fldChar w:fldCharType="end"/>
            </w:r>
          </w:p>
          <w:p w14:paraId="1C16AE0F" w14:textId="346D2A09" w:rsidR="000805F7" w:rsidRPr="000805F7" w:rsidRDefault="000805F7" w:rsidP="0096769E">
            <w:pPr>
              <w:jc w:val="both"/>
              <w:rPr>
                <w:sz w:val="20"/>
                <w:szCs w:val="22"/>
              </w:rPr>
            </w:pPr>
            <w:r w:rsidRPr="000805F7">
              <w:rPr>
                <w:bCs/>
                <w:sz w:val="20"/>
                <w:szCs w:val="22"/>
                <w:lang w:val="en"/>
              </w:rPr>
              <w:t xml:space="preserve">Chemonics is an Equal Opportunity Employer and we do not discriminate </w:t>
            </w:r>
            <w:proofErr w:type="gramStart"/>
            <w:r w:rsidRPr="000805F7">
              <w:rPr>
                <w:bCs/>
                <w:sz w:val="20"/>
                <w:szCs w:val="22"/>
                <w:lang w:val="en"/>
              </w:rPr>
              <w:t>on the basis of</w:t>
            </w:r>
            <w:proofErr w:type="gramEnd"/>
            <w:r w:rsidRPr="000805F7">
              <w:rPr>
                <w:bCs/>
                <w:sz w:val="20"/>
                <w:szCs w:val="22"/>
                <w:lang w:val="en"/>
              </w:rPr>
              <w:t xml:space="preserve"> race, color, sex, national origin, religion, age, equal pay, disability and genetic information.</w:t>
            </w:r>
          </w:p>
        </w:tc>
        <w:tc>
          <w:tcPr>
            <w:tcW w:w="5330" w:type="dxa"/>
          </w:tcPr>
          <w:p w14:paraId="53CBF66B" w14:textId="77777777" w:rsidR="000805F7" w:rsidRPr="00814490" w:rsidRDefault="000805F7" w:rsidP="000805F7">
            <w:pPr>
              <w:jc w:val="center"/>
              <w:rPr>
                <w:b/>
                <w:bCs/>
                <w:caps/>
                <w:sz w:val="20"/>
                <w:szCs w:val="22"/>
                <w:lang w:val="ru-RU"/>
              </w:rPr>
            </w:pPr>
            <w:r w:rsidRPr="00814490">
              <w:rPr>
                <w:b/>
                <w:bCs/>
                <w:caps/>
                <w:sz w:val="20"/>
                <w:szCs w:val="22"/>
                <w:lang w:val="ru-RU"/>
              </w:rPr>
              <w:lastRenderedPageBreak/>
              <w:t>СУБКОНТРАКТ БЕЗ ОБУМОВЛЕНОГО ОБСЯГУ (</w:t>
            </w:r>
            <w:r w:rsidRPr="000805F7">
              <w:rPr>
                <w:b/>
                <w:bCs/>
                <w:caps/>
                <w:sz w:val="20"/>
                <w:szCs w:val="22"/>
              </w:rPr>
              <w:t>IQS</w:t>
            </w:r>
            <w:r w:rsidRPr="00814490">
              <w:rPr>
                <w:b/>
                <w:bCs/>
                <w:caps/>
                <w:sz w:val="20"/>
                <w:szCs w:val="22"/>
                <w:lang w:val="ru-RU"/>
              </w:rPr>
              <w:t>)</w:t>
            </w:r>
          </w:p>
          <w:p w14:paraId="52B94AF9" w14:textId="77777777" w:rsidR="000805F7" w:rsidRPr="00814490" w:rsidRDefault="000805F7" w:rsidP="000805F7">
            <w:pPr>
              <w:jc w:val="center"/>
              <w:rPr>
                <w:b/>
                <w:bCs/>
                <w:sz w:val="20"/>
                <w:szCs w:val="22"/>
                <w:lang w:val="ru-RU"/>
              </w:rPr>
            </w:pPr>
            <w:r w:rsidRPr="00814490">
              <w:rPr>
                <w:b/>
                <w:bCs/>
                <w:sz w:val="20"/>
                <w:szCs w:val="22"/>
                <w:lang w:val="ru-RU"/>
              </w:rPr>
              <w:t>між</w:t>
            </w:r>
          </w:p>
          <w:p w14:paraId="297E2613" w14:textId="77777777" w:rsidR="000805F7" w:rsidRPr="00814490" w:rsidRDefault="000805F7" w:rsidP="000805F7">
            <w:pPr>
              <w:jc w:val="center"/>
              <w:rPr>
                <w:b/>
                <w:bCs/>
                <w:caps/>
                <w:sz w:val="20"/>
                <w:szCs w:val="22"/>
                <w:lang w:val="ru-RU"/>
              </w:rPr>
            </w:pPr>
            <w:r w:rsidRPr="00814490">
              <w:rPr>
                <w:b/>
                <w:bCs/>
                <w:caps/>
                <w:sz w:val="20"/>
                <w:szCs w:val="22"/>
                <w:lang w:val="ru-RU"/>
              </w:rPr>
              <w:t>КІМОНІКС ІНТЕРНЕШНЛ ІНК.</w:t>
            </w:r>
          </w:p>
          <w:p w14:paraId="678764CB" w14:textId="77777777" w:rsidR="000805F7" w:rsidRPr="00814490" w:rsidRDefault="000805F7" w:rsidP="000805F7">
            <w:pPr>
              <w:jc w:val="center"/>
              <w:rPr>
                <w:b/>
                <w:bCs/>
                <w:sz w:val="20"/>
                <w:szCs w:val="22"/>
                <w:lang w:val="ru-RU"/>
              </w:rPr>
            </w:pPr>
            <w:r w:rsidRPr="00814490">
              <w:rPr>
                <w:b/>
                <w:bCs/>
                <w:sz w:val="20"/>
                <w:szCs w:val="22"/>
                <w:lang w:val="ru-RU"/>
              </w:rPr>
              <w:t>(надалі іменується «Кімонікс» або «Підрядником»)</w:t>
            </w:r>
          </w:p>
          <w:p w14:paraId="50329AEF" w14:textId="77777777" w:rsidR="000805F7" w:rsidRPr="00814490" w:rsidRDefault="000805F7" w:rsidP="000805F7">
            <w:pPr>
              <w:jc w:val="center"/>
              <w:rPr>
                <w:b/>
                <w:bCs/>
                <w:caps/>
                <w:sz w:val="20"/>
                <w:szCs w:val="22"/>
                <w:lang w:val="ru-RU"/>
              </w:rPr>
            </w:pPr>
            <w:r w:rsidRPr="00814490">
              <w:rPr>
                <w:b/>
                <w:bCs/>
                <w:sz w:val="20"/>
                <w:szCs w:val="22"/>
                <w:lang w:val="ru-RU"/>
              </w:rPr>
              <w:t>та</w:t>
            </w:r>
          </w:p>
          <w:p w14:paraId="406E9ED6" w14:textId="77777777" w:rsidR="000805F7" w:rsidRPr="00814490" w:rsidRDefault="000805F7" w:rsidP="000805F7">
            <w:pPr>
              <w:autoSpaceDE/>
              <w:autoSpaceDN/>
              <w:adjustRightInd/>
              <w:jc w:val="center"/>
              <w:rPr>
                <w:b/>
                <w:snapToGrid w:val="0"/>
                <w:sz w:val="20"/>
                <w:szCs w:val="22"/>
                <w:highlight w:val="lightGray"/>
                <w:lang w:val="ru-RU"/>
              </w:rPr>
            </w:pPr>
            <w:r w:rsidRPr="000805F7">
              <w:rPr>
                <w:b/>
                <w:snapToGrid w:val="0"/>
                <w:sz w:val="20"/>
                <w:szCs w:val="22"/>
                <w:highlight w:val="lightGray"/>
              </w:rPr>
              <w:fldChar w:fldCharType="begin" w:fldLock="1">
                <w:ffData>
                  <w:name w:val="Text3"/>
                  <w:enabled/>
                  <w:calcOnExit w:val="0"/>
                  <w:textInput/>
                </w:ffData>
              </w:fldChar>
            </w:r>
            <w:r w:rsidRPr="00814490">
              <w:rPr>
                <w:b/>
                <w:snapToGrid w:val="0"/>
                <w:sz w:val="20"/>
                <w:szCs w:val="22"/>
                <w:highlight w:val="lightGray"/>
                <w:lang w:val="ru-RU"/>
              </w:rPr>
              <w:instrText xml:space="preserve"> </w:instrText>
            </w:r>
            <w:r w:rsidRPr="000805F7">
              <w:rPr>
                <w:b/>
                <w:snapToGrid w:val="0"/>
                <w:sz w:val="20"/>
                <w:szCs w:val="22"/>
                <w:highlight w:val="lightGray"/>
              </w:rPr>
              <w:instrText>FORMTEXT</w:instrText>
            </w:r>
            <w:r w:rsidRPr="00814490">
              <w:rPr>
                <w:b/>
                <w:snapToGrid w:val="0"/>
                <w:sz w:val="20"/>
                <w:szCs w:val="22"/>
                <w:highlight w:val="lightGray"/>
                <w:lang w:val="ru-RU"/>
              </w:rPr>
              <w:instrText xml:space="preserve"> </w:instrText>
            </w:r>
            <w:r w:rsidRPr="000805F7">
              <w:rPr>
                <w:b/>
                <w:snapToGrid w:val="0"/>
                <w:sz w:val="20"/>
                <w:szCs w:val="22"/>
                <w:highlight w:val="lightGray"/>
              </w:rPr>
            </w:r>
            <w:r w:rsidRPr="000805F7">
              <w:rPr>
                <w:b/>
                <w:snapToGrid w:val="0"/>
                <w:sz w:val="20"/>
                <w:szCs w:val="22"/>
                <w:highlight w:val="lightGray"/>
              </w:rPr>
              <w:fldChar w:fldCharType="separate"/>
            </w:r>
            <w:r w:rsidRPr="000805F7">
              <w:rPr>
                <w:b/>
                <w:snapToGrid w:val="0"/>
                <w:sz w:val="20"/>
                <w:szCs w:val="22"/>
                <w:highlight w:val="lightGray"/>
              </w:rPr>
              <w:t> </w:t>
            </w:r>
            <w:r w:rsidRPr="00814490">
              <w:rPr>
                <w:b/>
                <w:i/>
                <w:snapToGrid w:val="0"/>
                <w:sz w:val="20"/>
                <w:szCs w:val="22"/>
                <w:highlight w:val="lightGray"/>
                <w:lang w:val="ru-RU"/>
              </w:rPr>
              <w:t>(вкажіть тут назву й адресу субпідрядника)</w:t>
            </w:r>
            <w:r w:rsidRPr="00814490">
              <w:rPr>
                <w:b/>
                <w:snapToGrid w:val="0"/>
                <w:sz w:val="20"/>
                <w:szCs w:val="22"/>
                <w:highlight w:val="lightGray"/>
                <w:lang w:val="ru-RU"/>
              </w:rPr>
              <w:t>,</w:t>
            </w:r>
            <w:r w:rsidRPr="000805F7">
              <w:rPr>
                <w:b/>
                <w:snapToGrid w:val="0"/>
                <w:sz w:val="20"/>
                <w:szCs w:val="22"/>
                <w:highlight w:val="lightGray"/>
              </w:rPr>
              <w:t> </w:t>
            </w:r>
            <w:r w:rsidRPr="000805F7">
              <w:rPr>
                <w:b/>
                <w:snapToGrid w:val="0"/>
                <w:sz w:val="20"/>
                <w:szCs w:val="22"/>
                <w:highlight w:val="lightGray"/>
              </w:rPr>
              <w:fldChar w:fldCharType="end"/>
            </w:r>
          </w:p>
          <w:p w14:paraId="6ED053AD" w14:textId="77777777" w:rsidR="000805F7" w:rsidRPr="00814490" w:rsidRDefault="000805F7" w:rsidP="000805F7">
            <w:pPr>
              <w:jc w:val="center"/>
              <w:rPr>
                <w:b/>
                <w:bCs/>
                <w:sz w:val="20"/>
                <w:szCs w:val="22"/>
                <w:lang w:val="ru-RU"/>
              </w:rPr>
            </w:pPr>
            <w:r w:rsidRPr="00814490">
              <w:rPr>
                <w:b/>
                <w:bCs/>
                <w:sz w:val="20"/>
                <w:szCs w:val="22"/>
                <w:lang w:val="ru-RU"/>
              </w:rPr>
              <w:t>що надалі іменується «Субпідрядником»,</w:t>
            </w:r>
          </w:p>
          <w:p w14:paraId="49270F2E" w14:textId="77777777" w:rsidR="000805F7" w:rsidRPr="00814490" w:rsidRDefault="000805F7" w:rsidP="000805F7">
            <w:pPr>
              <w:jc w:val="center"/>
              <w:rPr>
                <w:b/>
                <w:bCs/>
                <w:sz w:val="20"/>
                <w:szCs w:val="22"/>
                <w:lang w:val="ru-RU"/>
              </w:rPr>
            </w:pPr>
            <w:r w:rsidRPr="00814490">
              <w:rPr>
                <w:b/>
                <w:bCs/>
                <w:sz w:val="20"/>
                <w:szCs w:val="22"/>
                <w:lang w:val="ru-RU"/>
              </w:rPr>
              <w:t>для</w:t>
            </w:r>
          </w:p>
          <w:p w14:paraId="7A7E30F3" w14:textId="77777777" w:rsidR="000805F7" w:rsidRPr="00814490" w:rsidRDefault="000805F7" w:rsidP="000805F7">
            <w:pPr>
              <w:jc w:val="center"/>
              <w:rPr>
                <w:b/>
                <w:bCs/>
                <w:caps/>
                <w:sz w:val="20"/>
                <w:szCs w:val="22"/>
                <w:lang w:val="ru-RU"/>
              </w:rPr>
            </w:pPr>
            <w:r w:rsidRPr="00814490">
              <w:rPr>
                <w:b/>
                <w:bCs/>
                <w:caps/>
                <w:sz w:val="20"/>
                <w:szCs w:val="22"/>
                <w:lang w:val="ru-RU"/>
              </w:rPr>
              <w:t xml:space="preserve">Проекту </w:t>
            </w:r>
            <w:r w:rsidRPr="000805F7">
              <w:rPr>
                <w:b/>
                <w:bCs/>
                <w:caps/>
                <w:sz w:val="20"/>
                <w:szCs w:val="22"/>
              </w:rPr>
              <w:t>USAID</w:t>
            </w:r>
            <w:r w:rsidRPr="00814490">
              <w:rPr>
                <w:b/>
                <w:bCs/>
                <w:caps/>
                <w:sz w:val="20"/>
                <w:szCs w:val="22"/>
                <w:lang w:val="ru-RU"/>
              </w:rPr>
              <w:t xml:space="preserve"> «Демократичне врядування у Східній Україні»</w:t>
            </w:r>
          </w:p>
          <w:p w14:paraId="5628C0EE" w14:textId="77777777" w:rsidR="000805F7" w:rsidRPr="00814490" w:rsidRDefault="000805F7" w:rsidP="000805F7">
            <w:pPr>
              <w:jc w:val="center"/>
              <w:rPr>
                <w:b/>
                <w:bCs/>
                <w:caps/>
                <w:sz w:val="20"/>
                <w:szCs w:val="22"/>
                <w:lang w:val="ru-RU"/>
              </w:rPr>
            </w:pPr>
            <w:r w:rsidRPr="00814490">
              <w:rPr>
                <w:b/>
                <w:bCs/>
                <w:caps/>
                <w:sz w:val="20"/>
                <w:szCs w:val="22"/>
                <w:lang w:val="ru-RU"/>
              </w:rPr>
              <w:t>Номер основного контракту: 72012118</w:t>
            </w:r>
            <w:r w:rsidRPr="000805F7">
              <w:rPr>
                <w:b/>
                <w:bCs/>
                <w:caps/>
                <w:sz w:val="20"/>
                <w:szCs w:val="22"/>
              </w:rPr>
              <w:t>C</w:t>
            </w:r>
            <w:r w:rsidRPr="00814490">
              <w:rPr>
                <w:b/>
                <w:bCs/>
                <w:caps/>
                <w:sz w:val="20"/>
                <w:szCs w:val="22"/>
                <w:lang w:val="ru-RU"/>
              </w:rPr>
              <w:t xml:space="preserve">00006 </w:t>
            </w:r>
          </w:p>
          <w:p w14:paraId="747E3E9A" w14:textId="77777777" w:rsidR="000805F7" w:rsidRPr="00814490" w:rsidRDefault="000805F7" w:rsidP="000805F7">
            <w:pPr>
              <w:jc w:val="center"/>
              <w:rPr>
                <w:b/>
                <w:bCs/>
                <w:caps/>
                <w:sz w:val="20"/>
                <w:szCs w:val="22"/>
                <w:lang w:val="ru-RU"/>
              </w:rPr>
            </w:pPr>
          </w:p>
          <w:p w14:paraId="3EF096CA" w14:textId="77777777" w:rsidR="000805F7" w:rsidRPr="00814490" w:rsidRDefault="000805F7" w:rsidP="000805F7">
            <w:pPr>
              <w:jc w:val="both"/>
              <w:rPr>
                <w:i/>
                <w:sz w:val="20"/>
                <w:szCs w:val="22"/>
                <w:lang w:val="ru-RU"/>
              </w:rPr>
            </w:pPr>
            <w:r w:rsidRPr="00814490">
              <w:rPr>
                <w:b/>
                <w:sz w:val="20"/>
                <w:szCs w:val="22"/>
                <w:lang w:val="ru-RU"/>
              </w:rPr>
              <w:t>Номер Субконтракту:</w:t>
            </w:r>
            <w:r w:rsidRPr="00814490">
              <w:rPr>
                <w:b/>
                <w:sz w:val="20"/>
                <w:szCs w:val="22"/>
                <w:lang w:val="ru-RU"/>
              </w:rPr>
              <w:tab/>
            </w:r>
            <w:r w:rsidRPr="000805F7">
              <w:rPr>
                <w:i/>
                <w:sz w:val="20"/>
                <w:szCs w:val="22"/>
              </w:rPr>
              <w:fldChar w:fldCharType="begin" w:fldLock="1">
                <w:ffData>
                  <w:name w:val="Text1"/>
                  <w:enabled/>
                  <w:calcOnExit w:val="0"/>
                  <w:textInput/>
                </w:ffData>
              </w:fldChar>
            </w:r>
            <w:r w:rsidRPr="00814490">
              <w:rPr>
                <w:i/>
                <w:sz w:val="20"/>
                <w:szCs w:val="22"/>
                <w:lang w:val="ru-RU"/>
              </w:rPr>
              <w:instrText xml:space="preserve"> </w:instrText>
            </w:r>
            <w:r w:rsidRPr="000805F7">
              <w:rPr>
                <w:i/>
                <w:sz w:val="20"/>
                <w:szCs w:val="22"/>
              </w:rPr>
              <w:instrText>FORMTEXT</w:instrText>
            </w:r>
            <w:r w:rsidRPr="00814490">
              <w:rPr>
                <w:i/>
                <w:sz w:val="20"/>
                <w:szCs w:val="22"/>
                <w:lang w:val="ru-RU"/>
              </w:rPr>
              <w:instrText xml:space="preserve"> </w:instrText>
            </w:r>
            <w:r w:rsidRPr="000805F7">
              <w:rPr>
                <w:i/>
                <w:sz w:val="20"/>
                <w:szCs w:val="22"/>
              </w:rPr>
            </w:r>
            <w:r w:rsidRPr="000805F7">
              <w:rPr>
                <w:i/>
                <w:sz w:val="20"/>
                <w:szCs w:val="22"/>
              </w:rPr>
              <w:fldChar w:fldCharType="separate"/>
            </w:r>
            <w:r w:rsidRPr="000805F7">
              <w:rPr>
                <w:i/>
                <w:sz w:val="20"/>
                <w:szCs w:val="22"/>
              </w:rPr>
              <w:t> </w:t>
            </w:r>
            <w:r w:rsidRPr="00814490">
              <w:rPr>
                <w:i/>
                <w:sz w:val="20"/>
                <w:szCs w:val="22"/>
                <w:lang w:val="ru-RU"/>
              </w:rPr>
              <w:t>(вкажіть тут Номер Субконтракту)</w:t>
            </w:r>
          </w:p>
          <w:p w14:paraId="2ED5A970" w14:textId="67141126" w:rsidR="000805F7" w:rsidRPr="00814490" w:rsidRDefault="000805F7" w:rsidP="000805F7">
            <w:pPr>
              <w:rPr>
                <w:sz w:val="20"/>
                <w:szCs w:val="22"/>
                <w:lang w:val="ru-RU"/>
              </w:rPr>
            </w:pPr>
            <w:r w:rsidRPr="000805F7">
              <w:rPr>
                <w:i/>
                <w:sz w:val="20"/>
                <w:szCs w:val="22"/>
              </w:rPr>
              <w:fldChar w:fldCharType="end"/>
            </w:r>
            <w:r w:rsidRPr="00814490">
              <w:rPr>
                <w:b/>
                <w:sz w:val="20"/>
                <w:szCs w:val="22"/>
                <w:lang w:val="ru-RU"/>
              </w:rPr>
              <w:t>Дата початку:</w:t>
            </w:r>
            <w:r w:rsidRPr="00814490">
              <w:rPr>
                <w:sz w:val="20"/>
                <w:szCs w:val="22"/>
                <w:lang w:val="ru-RU"/>
              </w:rPr>
              <w:tab/>
            </w:r>
            <w:r w:rsidRPr="000805F7">
              <w:rPr>
                <w:sz w:val="20"/>
                <w:szCs w:val="22"/>
              </w:rPr>
              <w:fldChar w:fldCharType="begin" w:fldLock="1">
                <w:ffData>
                  <w:name w:val="Text7"/>
                  <w:enabled/>
                  <w:calcOnExit w:val="0"/>
                  <w:textInput/>
                </w:ffData>
              </w:fldChar>
            </w:r>
            <w:r w:rsidRPr="00814490">
              <w:rPr>
                <w:sz w:val="20"/>
                <w:szCs w:val="22"/>
                <w:lang w:val="ru-RU"/>
              </w:rPr>
              <w:instrText xml:space="preserve"> </w:instrText>
            </w:r>
            <w:r w:rsidRPr="000805F7">
              <w:rPr>
                <w:sz w:val="20"/>
                <w:szCs w:val="22"/>
              </w:rPr>
              <w:instrText>FORMTEXT</w:instrText>
            </w:r>
            <w:r w:rsidRPr="00814490">
              <w:rPr>
                <w:sz w:val="20"/>
                <w:szCs w:val="22"/>
                <w:lang w:val="ru-RU"/>
              </w:rPr>
              <w:instrText xml:space="preserve"> </w:instrText>
            </w:r>
            <w:r w:rsidRPr="000805F7">
              <w:rPr>
                <w:sz w:val="20"/>
                <w:szCs w:val="22"/>
              </w:rPr>
            </w:r>
            <w:r w:rsidRPr="000805F7">
              <w:rPr>
                <w:sz w:val="20"/>
                <w:szCs w:val="22"/>
              </w:rPr>
              <w:fldChar w:fldCharType="separate"/>
            </w:r>
            <w:r w:rsidRPr="000805F7">
              <w:rPr>
                <w:sz w:val="20"/>
                <w:szCs w:val="22"/>
              </w:rPr>
              <w:t> </w:t>
            </w:r>
            <w:r w:rsidRPr="00814490">
              <w:rPr>
                <w:i/>
                <w:sz w:val="20"/>
                <w:szCs w:val="22"/>
                <w:lang w:val="ru-RU"/>
              </w:rPr>
              <w:t>(вкажіть тут дату)</w:t>
            </w:r>
            <w:r w:rsidRPr="000805F7">
              <w:rPr>
                <w:sz w:val="20"/>
                <w:szCs w:val="22"/>
              </w:rPr>
              <w:t> </w:t>
            </w:r>
            <w:r w:rsidRPr="000805F7">
              <w:rPr>
                <w:sz w:val="20"/>
                <w:szCs w:val="22"/>
              </w:rPr>
              <w:fldChar w:fldCharType="end"/>
            </w:r>
          </w:p>
          <w:p w14:paraId="55D1F04C" w14:textId="08CC863A" w:rsidR="000805F7" w:rsidRPr="00814490" w:rsidRDefault="000805F7" w:rsidP="000805F7">
            <w:pPr>
              <w:rPr>
                <w:b/>
                <w:sz w:val="20"/>
                <w:szCs w:val="22"/>
                <w:lang w:val="ru-RU"/>
              </w:rPr>
            </w:pPr>
            <w:r w:rsidRPr="00814490">
              <w:rPr>
                <w:b/>
                <w:sz w:val="20"/>
                <w:szCs w:val="22"/>
                <w:lang w:val="ru-RU"/>
              </w:rPr>
              <w:t>Дата завершення:</w:t>
            </w:r>
            <w:r w:rsidRPr="000805F7">
              <w:rPr>
                <w:sz w:val="20"/>
                <w:szCs w:val="22"/>
              </w:rPr>
              <w:fldChar w:fldCharType="begin" w:fldLock="1">
                <w:ffData>
                  <w:name w:val="Text7"/>
                  <w:enabled/>
                  <w:calcOnExit w:val="0"/>
                  <w:textInput/>
                </w:ffData>
              </w:fldChar>
            </w:r>
            <w:r w:rsidRPr="00814490">
              <w:rPr>
                <w:sz w:val="20"/>
                <w:szCs w:val="22"/>
                <w:lang w:val="ru-RU"/>
              </w:rPr>
              <w:instrText xml:space="preserve"> </w:instrText>
            </w:r>
            <w:r w:rsidRPr="000805F7">
              <w:rPr>
                <w:sz w:val="20"/>
                <w:szCs w:val="22"/>
              </w:rPr>
              <w:instrText>FORMTEXT</w:instrText>
            </w:r>
            <w:r w:rsidRPr="00814490">
              <w:rPr>
                <w:sz w:val="20"/>
                <w:szCs w:val="22"/>
                <w:lang w:val="ru-RU"/>
              </w:rPr>
              <w:instrText xml:space="preserve"> </w:instrText>
            </w:r>
            <w:r w:rsidRPr="000805F7">
              <w:rPr>
                <w:sz w:val="20"/>
                <w:szCs w:val="22"/>
              </w:rPr>
            </w:r>
            <w:r w:rsidRPr="000805F7">
              <w:rPr>
                <w:sz w:val="20"/>
                <w:szCs w:val="22"/>
              </w:rPr>
              <w:fldChar w:fldCharType="separate"/>
            </w:r>
            <w:r w:rsidRPr="000805F7">
              <w:rPr>
                <w:sz w:val="20"/>
                <w:szCs w:val="22"/>
              </w:rPr>
              <w:t> </w:t>
            </w:r>
            <w:r w:rsidRPr="00814490">
              <w:rPr>
                <w:i/>
                <w:sz w:val="20"/>
                <w:szCs w:val="22"/>
                <w:lang w:val="ru-RU"/>
              </w:rPr>
              <w:t>(вкажіть тут дату)</w:t>
            </w:r>
            <w:r w:rsidRPr="000805F7">
              <w:rPr>
                <w:sz w:val="20"/>
                <w:szCs w:val="22"/>
              </w:rPr>
              <w:t> </w:t>
            </w:r>
            <w:r w:rsidRPr="000805F7">
              <w:rPr>
                <w:sz w:val="20"/>
                <w:szCs w:val="22"/>
              </w:rPr>
              <w:fldChar w:fldCharType="end"/>
            </w:r>
          </w:p>
          <w:p w14:paraId="71FC7FCE" w14:textId="7E8FBD8A" w:rsidR="000805F7" w:rsidRPr="00814490" w:rsidRDefault="000805F7" w:rsidP="000805F7">
            <w:pPr>
              <w:rPr>
                <w:b/>
                <w:i/>
                <w:sz w:val="20"/>
                <w:szCs w:val="22"/>
                <w:lang w:val="ru-RU"/>
              </w:rPr>
            </w:pPr>
            <w:r w:rsidRPr="00814490">
              <w:rPr>
                <w:b/>
                <w:sz w:val="20"/>
                <w:szCs w:val="22"/>
                <w:lang w:val="ru-RU"/>
              </w:rPr>
              <w:t xml:space="preserve">Верхній ліміт </w:t>
            </w:r>
            <w:r w:rsidRPr="000805F7">
              <w:rPr>
                <w:b/>
                <w:sz w:val="20"/>
                <w:szCs w:val="22"/>
              </w:rPr>
              <w:t>IQS</w:t>
            </w:r>
            <w:r w:rsidRPr="00814490">
              <w:rPr>
                <w:b/>
                <w:sz w:val="20"/>
                <w:szCs w:val="22"/>
                <w:lang w:val="ru-RU"/>
              </w:rPr>
              <w:t xml:space="preserve"> (максимальна сукупна вартість усіх виставлених субзамовлень): </w:t>
            </w:r>
            <w:r w:rsidRPr="000805F7">
              <w:rPr>
                <w:sz w:val="20"/>
                <w:szCs w:val="22"/>
              </w:rPr>
              <w:fldChar w:fldCharType="begin" w:fldLock="1">
                <w:ffData>
                  <w:name w:val=""/>
                  <w:enabled/>
                  <w:calcOnExit w:val="0"/>
                  <w:textInput>
                    <w:default w:val="(вкажіть тут суму - місцеві субконтракти повинні бути деноміновані в місцевій валюті. Згідно з Правилами закупівель для федеральних потреб (FAR 52.244-2), якщо загальна фіксована ціна перевищує 250 000 дол. США або 5% від загальної вартості основного конт"/>
                  </w:textInput>
                </w:ffData>
              </w:fldChar>
            </w:r>
            <w:r w:rsidRPr="00814490">
              <w:rPr>
                <w:sz w:val="20"/>
                <w:szCs w:val="22"/>
                <w:lang w:val="ru-RU"/>
              </w:rPr>
              <w:instrText xml:space="preserve"> </w:instrText>
            </w:r>
            <w:r w:rsidRPr="000805F7">
              <w:rPr>
                <w:sz w:val="20"/>
                <w:szCs w:val="22"/>
              </w:rPr>
              <w:instrText>FORMTEXT</w:instrText>
            </w:r>
            <w:r w:rsidRPr="00814490">
              <w:rPr>
                <w:sz w:val="20"/>
                <w:szCs w:val="22"/>
                <w:lang w:val="ru-RU"/>
              </w:rPr>
              <w:instrText xml:space="preserve"> </w:instrText>
            </w:r>
            <w:r w:rsidRPr="000805F7">
              <w:rPr>
                <w:sz w:val="20"/>
                <w:szCs w:val="22"/>
              </w:rPr>
            </w:r>
            <w:r w:rsidRPr="000805F7">
              <w:rPr>
                <w:sz w:val="20"/>
                <w:szCs w:val="22"/>
              </w:rPr>
              <w:fldChar w:fldCharType="separate"/>
            </w:r>
            <w:r w:rsidRPr="00814490">
              <w:rPr>
                <w:sz w:val="20"/>
                <w:szCs w:val="22"/>
                <w:lang w:val="ru-RU"/>
              </w:rPr>
              <w:t xml:space="preserve">(вкажіть тут суму) </w:t>
            </w:r>
            <w:r w:rsidRPr="000805F7">
              <w:rPr>
                <w:sz w:val="20"/>
                <w:szCs w:val="22"/>
              </w:rPr>
              <w:fldChar w:fldCharType="end"/>
            </w:r>
          </w:p>
          <w:p w14:paraId="7EBFE6C3" w14:textId="77777777" w:rsidR="000805F7" w:rsidRPr="00814490" w:rsidRDefault="000805F7" w:rsidP="000805F7">
            <w:pPr>
              <w:rPr>
                <w:b/>
                <w:sz w:val="20"/>
                <w:szCs w:val="22"/>
                <w:lang w:val="ru-RU"/>
              </w:rPr>
            </w:pPr>
          </w:p>
          <w:p w14:paraId="2304BA75" w14:textId="77777777" w:rsidR="000805F7" w:rsidRPr="00814490" w:rsidRDefault="000805F7" w:rsidP="000805F7">
            <w:pPr>
              <w:rPr>
                <w:b/>
                <w:sz w:val="20"/>
                <w:szCs w:val="22"/>
                <w:lang w:val="ru-RU"/>
              </w:rPr>
            </w:pPr>
            <w:r w:rsidRPr="00814490">
              <w:rPr>
                <w:b/>
                <w:sz w:val="20"/>
                <w:szCs w:val="22"/>
                <w:lang w:val="ru-RU"/>
              </w:rPr>
              <w:t xml:space="preserve">МІЖ </w:t>
            </w:r>
          </w:p>
          <w:p w14:paraId="0771D879" w14:textId="77777777" w:rsidR="000805F7" w:rsidRPr="00814490" w:rsidRDefault="000805F7" w:rsidP="000805F7">
            <w:pPr>
              <w:rPr>
                <w:sz w:val="20"/>
                <w:szCs w:val="22"/>
                <w:lang w:val="ru-RU"/>
              </w:rPr>
            </w:pPr>
            <w:r w:rsidRPr="00814490">
              <w:rPr>
                <w:sz w:val="20"/>
                <w:szCs w:val="22"/>
                <w:lang w:val="ru-RU"/>
              </w:rPr>
              <w:t xml:space="preserve">Кімонікс Інтернешнл Інк. </w:t>
            </w:r>
          </w:p>
          <w:p w14:paraId="358A55C0" w14:textId="77777777" w:rsidR="000805F7" w:rsidRPr="00814490" w:rsidRDefault="000805F7" w:rsidP="000805F7">
            <w:pPr>
              <w:rPr>
                <w:sz w:val="20"/>
                <w:szCs w:val="22"/>
                <w:lang w:val="ru-RU"/>
              </w:rPr>
            </w:pPr>
            <w:r w:rsidRPr="00814490">
              <w:rPr>
                <w:sz w:val="20"/>
                <w:szCs w:val="22"/>
                <w:lang w:val="ru-RU"/>
              </w:rPr>
              <w:t xml:space="preserve">Проект </w:t>
            </w:r>
            <w:r w:rsidRPr="000805F7">
              <w:rPr>
                <w:sz w:val="20"/>
                <w:szCs w:val="22"/>
              </w:rPr>
              <w:t>USAID</w:t>
            </w:r>
            <w:r w:rsidRPr="00814490">
              <w:rPr>
                <w:sz w:val="20"/>
                <w:szCs w:val="22"/>
                <w:lang w:val="ru-RU"/>
              </w:rPr>
              <w:t xml:space="preserve"> «Демократичне врядування у Східній Україні» (</w:t>
            </w:r>
            <w:r w:rsidRPr="000805F7">
              <w:rPr>
                <w:sz w:val="20"/>
                <w:szCs w:val="22"/>
              </w:rPr>
              <w:t>DG</w:t>
            </w:r>
            <w:r w:rsidRPr="00814490">
              <w:rPr>
                <w:sz w:val="20"/>
                <w:szCs w:val="22"/>
                <w:lang w:val="ru-RU"/>
              </w:rPr>
              <w:t xml:space="preserve"> </w:t>
            </w:r>
            <w:r w:rsidRPr="000805F7">
              <w:rPr>
                <w:sz w:val="20"/>
                <w:szCs w:val="22"/>
              </w:rPr>
              <w:t>East</w:t>
            </w:r>
            <w:r w:rsidRPr="00814490">
              <w:rPr>
                <w:sz w:val="20"/>
                <w:szCs w:val="22"/>
                <w:lang w:val="ru-RU"/>
              </w:rPr>
              <w:t>)</w:t>
            </w:r>
          </w:p>
          <w:p w14:paraId="17087EA5" w14:textId="77777777" w:rsidR="000805F7" w:rsidRPr="00814490" w:rsidRDefault="000805F7" w:rsidP="000805F7">
            <w:pPr>
              <w:rPr>
                <w:sz w:val="20"/>
                <w:szCs w:val="22"/>
                <w:lang w:val="ru-RU"/>
              </w:rPr>
            </w:pPr>
            <w:r w:rsidRPr="00814490">
              <w:rPr>
                <w:sz w:val="20"/>
                <w:szCs w:val="22"/>
                <w:lang w:val="ru-RU"/>
              </w:rPr>
              <w:t>Вулиця Хрещатик, 8, 5</w:t>
            </w:r>
            <w:r w:rsidRPr="00814490">
              <w:rPr>
                <w:sz w:val="20"/>
                <w:szCs w:val="22"/>
                <w:vertAlign w:val="superscript"/>
                <w:lang w:val="ru-RU"/>
              </w:rPr>
              <w:t>-ий</w:t>
            </w:r>
            <w:r w:rsidRPr="00814490">
              <w:rPr>
                <w:sz w:val="20"/>
                <w:szCs w:val="22"/>
                <w:lang w:val="ru-RU"/>
              </w:rPr>
              <w:t xml:space="preserve"> поверх</w:t>
            </w:r>
          </w:p>
          <w:p w14:paraId="3BEF35E4" w14:textId="77777777" w:rsidR="000805F7" w:rsidRPr="00814490" w:rsidRDefault="000805F7" w:rsidP="000805F7">
            <w:pPr>
              <w:rPr>
                <w:b/>
                <w:sz w:val="20"/>
                <w:szCs w:val="22"/>
                <w:lang w:val="ru-RU"/>
              </w:rPr>
            </w:pPr>
            <w:r w:rsidRPr="00814490">
              <w:rPr>
                <w:sz w:val="20"/>
                <w:szCs w:val="22"/>
                <w:lang w:val="ru-RU"/>
              </w:rPr>
              <w:t>Київ, Україна 01001</w:t>
            </w:r>
          </w:p>
          <w:p w14:paraId="62F33D46" w14:textId="77777777" w:rsidR="000805F7" w:rsidRPr="00814490" w:rsidRDefault="000805F7" w:rsidP="000805F7">
            <w:pPr>
              <w:rPr>
                <w:b/>
                <w:sz w:val="20"/>
                <w:szCs w:val="22"/>
                <w:lang w:val="ru-RU"/>
              </w:rPr>
            </w:pPr>
          </w:p>
          <w:p w14:paraId="28829147" w14:textId="77777777" w:rsidR="000805F7" w:rsidRPr="00814490" w:rsidRDefault="000805F7" w:rsidP="000805F7">
            <w:pPr>
              <w:rPr>
                <w:b/>
                <w:sz w:val="20"/>
                <w:szCs w:val="22"/>
                <w:lang w:val="ru-RU"/>
              </w:rPr>
            </w:pPr>
            <w:r w:rsidRPr="00814490">
              <w:rPr>
                <w:b/>
                <w:sz w:val="20"/>
                <w:szCs w:val="22"/>
                <w:lang w:val="ru-RU"/>
              </w:rPr>
              <w:t>ТА</w:t>
            </w:r>
          </w:p>
          <w:p w14:paraId="340C2B62" w14:textId="77777777" w:rsidR="000805F7" w:rsidRPr="00814490" w:rsidRDefault="000805F7" w:rsidP="000805F7">
            <w:pPr>
              <w:rPr>
                <w:i/>
                <w:sz w:val="20"/>
                <w:szCs w:val="22"/>
                <w:lang w:val="ru-RU"/>
              </w:rPr>
            </w:pPr>
            <w:r w:rsidRPr="000805F7">
              <w:rPr>
                <w:i/>
                <w:sz w:val="20"/>
                <w:szCs w:val="22"/>
              </w:rPr>
              <w:fldChar w:fldCharType="begin" w:fldLock="1">
                <w:ffData>
                  <w:name w:val=""/>
                  <w:enabled/>
                  <w:calcOnExit w:val="0"/>
                  <w:textInput/>
                </w:ffData>
              </w:fldChar>
            </w:r>
            <w:r w:rsidRPr="00814490">
              <w:rPr>
                <w:i/>
                <w:sz w:val="20"/>
                <w:szCs w:val="22"/>
                <w:lang w:val="ru-RU"/>
              </w:rPr>
              <w:instrText xml:space="preserve"> </w:instrText>
            </w:r>
            <w:r w:rsidRPr="000805F7">
              <w:rPr>
                <w:i/>
                <w:sz w:val="20"/>
                <w:szCs w:val="22"/>
              </w:rPr>
              <w:instrText>FORMTEXT</w:instrText>
            </w:r>
            <w:r w:rsidRPr="00814490">
              <w:rPr>
                <w:i/>
                <w:sz w:val="20"/>
                <w:szCs w:val="22"/>
                <w:lang w:val="ru-RU"/>
              </w:rPr>
              <w:instrText xml:space="preserve"> </w:instrText>
            </w:r>
            <w:r w:rsidRPr="000805F7">
              <w:rPr>
                <w:i/>
                <w:sz w:val="20"/>
                <w:szCs w:val="22"/>
              </w:rPr>
            </w:r>
            <w:r w:rsidRPr="000805F7">
              <w:rPr>
                <w:i/>
                <w:sz w:val="20"/>
                <w:szCs w:val="22"/>
              </w:rPr>
              <w:fldChar w:fldCharType="separate"/>
            </w:r>
            <w:r w:rsidRPr="000805F7">
              <w:rPr>
                <w:i/>
                <w:sz w:val="20"/>
                <w:szCs w:val="22"/>
              </w:rPr>
              <w:t> </w:t>
            </w:r>
            <w:r w:rsidRPr="00814490">
              <w:rPr>
                <w:i/>
                <w:sz w:val="20"/>
                <w:szCs w:val="22"/>
                <w:lang w:val="ru-RU"/>
              </w:rPr>
              <w:t>(ВКАЖІТЬ НАЗВУ ТА АДРЕСУ СУБПІДРЯДНИКА</w:t>
            </w:r>
          </w:p>
          <w:p w14:paraId="51E9193B" w14:textId="77777777" w:rsidR="000805F7" w:rsidRPr="00814490" w:rsidRDefault="000805F7" w:rsidP="000805F7">
            <w:pPr>
              <w:rPr>
                <w:i/>
                <w:sz w:val="20"/>
                <w:szCs w:val="22"/>
                <w:lang w:val="ru-RU"/>
              </w:rPr>
            </w:pPr>
            <w:r w:rsidRPr="000805F7">
              <w:rPr>
                <w:i/>
                <w:sz w:val="20"/>
                <w:szCs w:val="22"/>
              </w:rPr>
              <w:fldChar w:fldCharType="end"/>
            </w:r>
          </w:p>
          <w:p w14:paraId="7679C2F9" w14:textId="77777777" w:rsidR="000805F7" w:rsidRPr="00814490" w:rsidRDefault="000805F7" w:rsidP="000805F7">
            <w:pPr>
              <w:rPr>
                <w:i/>
                <w:sz w:val="20"/>
                <w:szCs w:val="22"/>
                <w:lang w:val="ru-RU"/>
              </w:rPr>
            </w:pPr>
            <w:r w:rsidRPr="00814490">
              <w:rPr>
                <w:sz w:val="20"/>
                <w:szCs w:val="22"/>
                <w:lang w:val="ru-RU"/>
              </w:rPr>
              <w:t xml:space="preserve">Ідентифікаційний податковий номер Субпідрядника: </w:t>
            </w:r>
            <w:r w:rsidRPr="000805F7">
              <w:rPr>
                <w:i/>
                <w:sz w:val="20"/>
                <w:szCs w:val="22"/>
              </w:rPr>
              <w:fldChar w:fldCharType="begin" w:fldLock="1">
                <w:ffData>
                  <w:name w:val="Text4"/>
                  <w:enabled/>
                  <w:calcOnExit w:val="0"/>
                  <w:textInput/>
                </w:ffData>
              </w:fldChar>
            </w:r>
            <w:r w:rsidRPr="00814490">
              <w:rPr>
                <w:i/>
                <w:sz w:val="20"/>
                <w:szCs w:val="22"/>
                <w:lang w:val="ru-RU"/>
              </w:rPr>
              <w:instrText xml:space="preserve"> </w:instrText>
            </w:r>
            <w:r w:rsidRPr="000805F7">
              <w:rPr>
                <w:i/>
                <w:sz w:val="20"/>
                <w:szCs w:val="22"/>
              </w:rPr>
              <w:instrText>FORMTEXT</w:instrText>
            </w:r>
            <w:r w:rsidRPr="00814490">
              <w:rPr>
                <w:i/>
                <w:sz w:val="20"/>
                <w:szCs w:val="22"/>
                <w:lang w:val="ru-RU"/>
              </w:rPr>
              <w:instrText xml:space="preserve"> </w:instrText>
            </w:r>
            <w:r w:rsidRPr="000805F7">
              <w:rPr>
                <w:i/>
                <w:sz w:val="20"/>
                <w:szCs w:val="22"/>
              </w:rPr>
            </w:r>
            <w:r w:rsidRPr="000805F7">
              <w:rPr>
                <w:i/>
                <w:sz w:val="20"/>
                <w:szCs w:val="22"/>
              </w:rPr>
              <w:fldChar w:fldCharType="separate"/>
            </w:r>
            <w:r w:rsidRPr="000805F7">
              <w:rPr>
                <w:i/>
                <w:sz w:val="20"/>
                <w:szCs w:val="22"/>
              </w:rPr>
              <w:t> </w:t>
            </w:r>
            <w:r w:rsidRPr="00814490">
              <w:rPr>
                <w:i/>
                <w:sz w:val="20"/>
                <w:szCs w:val="22"/>
                <w:lang w:val="ru-RU"/>
              </w:rPr>
              <w:t>(ВКАЖІТЬ Ідентифікаційний номер роботодавця (</w:t>
            </w:r>
            <w:r w:rsidRPr="000805F7">
              <w:rPr>
                <w:i/>
                <w:sz w:val="20"/>
                <w:szCs w:val="22"/>
              </w:rPr>
              <w:t>EIN</w:t>
            </w:r>
            <w:r w:rsidRPr="00814490">
              <w:rPr>
                <w:i/>
                <w:sz w:val="20"/>
                <w:szCs w:val="22"/>
                <w:lang w:val="ru-RU"/>
              </w:rPr>
              <w:t>) Субпідрядника або місцевий номер податкової ідентифікації  </w:t>
            </w:r>
            <w:r w:rsidRPr="000805F7">
              <w:rPr>
                <w:i/>
                <w:sz w:val="20"/>
                <w:szCs w:val="22"/>
              </w:rPr>
              <w:fldChar w:fldCharType="end"/>
            </w:r>
          </w:p>
          <w:p w14:paraId="3839C2CB" w14:textId="77777777" w:rsidR="000805F7" w:rsidRPr="000805F7" w:rsidRDefault="000805F7" w:rsidP="000805F7">
            <w:pPr>
              <w:jc w:val="both"/>
              <w:rPr>
                <w:i/>
                <w:sz w:val="20"/>
                <w:szCs w:val="22"/>
              </w:rPr>
            </w:pPr>
            <w:r w:rsidRPr="00814490">
              <w:rPr>
                <w:sz w:val="20"/>
                <w:szCs w:val="22"/>
                <w:lang w:val="ru-RU"/>
              </w:rPr>
              <w:t xml:space="preserve">Номер </w:t>
            </w:r>
            <w:r w:rsidRPr="000805F7">
              <w:rPr>
                <w:sz w:val="20"/>
                <w:szCs w:val="22"/>
              </w:rPr>
              <w:t>DUNS</w:t>
            </w:r>
            <w:r w:rsidRPr="00814490">
              <w:rPr>
                <w:sz w:val="20"/>
                <w:szCs w:val="22"/>
                <w:lang w:val="ru-RU"/>
              </w:rPr>
              <w:t xml:space="preserve"> Субпідрядника: </w:t>
            </w:r>
            <w:r w:rsidRPr="000805F7">
              <w:rPr>
                <w:i/>
                <w:sz w:val="20"/>
                <w:szCs w:val="22"/>
              </w:rPr>
              <w:fldChar w:fldCharType="begin" w:fldLock="1">
                <w:ffData>
                  <w:name w:val=""/>
                  <w:enabled/>
                  <w:calcOnExit w:val="0"/>
                  <w:textInput/>
                </w:ffData>
              </w:fldChar>
            </w:r>
            <w:r w:rsidRPr="00814490">
              <w:rPr>
                <w:i/>
                <w:sz w:val="20"/>
                <w:szCs w:val="22"/>
                <w:lang w:val="ru-RU"/>
              </w:rPr>
              <w:instrText xml:space="preserve"> </w:instrText>
            </w:r>
            <w:r w:rsidRPr="000805F7">
              <w:rPr>
                <w:i/>
                <w:sz w:val="20"/>
                <w:szCs w:val="22"/>
              </w:rPr>
              <w:instrText>FORMTEXT</w:instrText>
            </w:r>
            <w:r w:rsidRPr="00814490">
              <w:rPr>
                <w:i/>
                <w:sz w:val="20"/>
                <w:szCs w:val="22"/>
                <w:lang w:val="ru-RU"/>
              </w:rPr>
              <w:instrText xml:space="preserve"> </w:instrText>
            </w:r>
            <w:r w:rsidRPr="000805F7">
              <w:rPr>
                <w:i/>
                <w:sz w:val="20"/>
                <w:szCs w:val="22"/>
              </w:rPr>
            </w:r>
            <w:r w:rsidRPr="000805F7">
              <w:rPr>
                <w:i/>
                <w:sz w:val="20"/>
                <w:szCs w:val="22"/>
              </w:rPr>
              <w:fldChar w:fldCharType="separate"/>
            </w:r>
            <w:r w:rsidRPr="000805F7">
              <w:rPr>
                <w:i/>
                <w:sz w:val="20"/>
                <w:szCs w:val="22"/>
              </w:rPr>
              <w:t> </w:t>
            </w:r>
            <w:r w:rsidRPr="00814490">
              <w:rPr>
                <w:i/>
                <w:sz w:val="20"/>
                <w:szCs w:val="22"/>
                <w:lang w:val="ru-RU"/>
              </w:rPr>
              <w:t xml:space="preserve">(ВКАЖІТЬ номер </w:t>
            </w:r>
            <w:r w:rsidRPr="000805F7">
              <w:rPr>
                <w:i/>
                <w:sz w:val="20"/>
                <w:szCs w:val="22"/>
              </w:rPr>
              <w:t>DUNS</w:t>
            </w:r>
            <w:r w:rsidRPr="00814490">
              <w:rPr>
                <w:i/>
                <w:sz w:val="20"/>
                <w:szCs w:val="22"/>
                <w:lang w:val="ru-RU"/>
              </w:rPr>
              <w:t xml:space="preserve"> Субпідрядника, якщо вартість угоди становить 30 000 дол. США або більше і якщо Субпідрядник не звільнений від обов’язку його отримання. </w:t>
            </w:r>
            <w:r w:rsidRPr="000805F7">
              <w:rPr>
                <w:i/>
                <w:sz w:val="20"/>
                <w:szCs w:val="22"/>
              </w:rPr>
              <w:t>Видаліть поле, якщо цей пункт не застосовується.  </w:t>
            </w:r>
            <w:r w:rsidRPr="000805F7">
              <w:rPr>
                <w:i/>
                <w:sz w:val="20"/>
                <w:szCs w:val="22"/>
              </w:rPr>
              <w:fldChar w:fldCharType="end"/>
            </w:r>
          </w:p>
          <w:p w14:paraId="1AF2B4CC" w14:textId="77777777" w:rsidR="000805F7" w:rsidRPr="000805F7" w:rsidRDefault="000805F7" w:rsidP="000805F7">
            <w:pPr>
              <w:rPr>
                <w:sz w:val="20"/>
              </w:rPr>
            </w:pPr>
          </w:p>
          <w:sdt>
            <w:sdtPr>
              <w:rPr>
                <w:rFonts w:eastAsia="Times New Roman" w:cs="Times New Roman"/>
                <w:b w:val="0"/>
                <w:bCs w:val="0"/>
                <w:sz w:val="20"/>
                <w:szCs w:val="24"/>
              </w:rPr>
              <w:id w:val="1808817638"/>
              <w:docPartObj>
                <w:docPartGallery w:val="Table of Contents"/>
                <w:docPartUnique/>
              </w:docPartObj>
            </w:sdtPr>
            <w:sdtEndPr>
              <w:rPr>
                <w:noProof/>
              </w:rPr>
            </w:sdtEndPr>
            <w:sdtContent>
              <w:p w14:paraId="6C0EC1C9" w14:textId="77777777" w:rsidR="000805F7" w:rsidRPr="000805F7" w:rsidRDefault="000805F7" w:rsidP="000805F7">
                <w:pPr>
                  <w:pStyle w:val="TOCHeading"/>
                  <w:spacing w:line="240" w:lineRule="auto"/>
                  <w:rPr>
                    <w:sz w:val="20"/>
                  </w:rPr>
                </w:pPr>
                <w:proofErr w:type="spellStart"/>
                <w:r w:rsidRPr="000805F7">
                  <w:rPr>
                    <w:sz w:val="20"/>
                  </w:rPr>
                  <w:t>Зміст</w:t>
                </w:r>
                <w:proofErr w:type="spellEnd"/>
              </w:p>
              <w:p w14:paraId="0D2D2765" w14:textId="53F505C2" w:rsidR="000805F7" w:rsidRPr="000805F7" w:rsidRDefault="000805F7" w:rsidP="000805F7">
                <w:pPr>
                  <w:pStyle w:val="TOC1"/>
                  <w:rPr>
                    <w:rFonts w:asciiTheme="minorHAnsi" w:eastAsiaTheme="minorEastAsia" w:hAnsiTheme="minorHAnsi" w:cstheme="minorBidi"/>
                    <w:bCs w:val="0"/>
                    <w:caps w:val="0"/>
                    <w:noProof/>
                    <w:sz w:val="20"/>
                    <w:szCs w:val="22"/>
                    <w:lang w:eastAsia="uk-UA"/>
                  </w:rPr>
                </w:pPr>
                <w:r w:rsidRPr="000805F7">
                  <w:rPr>
                    <w:sz w:val="20"/>
                  </w:rPr>
                  <w:fldChar w:fldCharType="begin"/>
                </w:r>
                <w:r w:rsidRPr="000805F7">
                  <w:rPr>
                    <w:sz w:val="20"/>
                  </w:rPr>
                  <w:instrText xml:space="preserve"> TOC \o "1-1" \h \z \u </w:instrText>
                </w:r>
                <w:r w:rsidRPr="000805F7">
                  <w:rPr>
                    <w:sz w:val="20"/>
                  </w:rPr>
                  <w:fldChar w:fldCharType="separate"/>
                </w:r>
                <w:hyperlink w:anchor="_Toc46054372" w:history="1">
                  <w:r w:rsidRPr="000805F7">
                    <w:rPr>
                      <w:rStyle w:val="Hyperlink"/>
                      <w:noProof/>
                      <w:sz w:val="20"/>
                    </w:rPr>
                    <w:t>РОЗДІЛ A.</w:t>
                  </w:r>
                  <w:r w:rsidRPr="000805F7">
                    <w:rPr>
                      <w:rFonts w:asciiTheme="minorHAnsi" w:eastAsiaTheme="minorEastAsia" w:hAnsiTheme="minorHAnsi" w:cstheme="minorBidi"/>
                      <w:bCs w:val="0"/>
                      <w:caps w:val="0"/>
                      <w:noProof/>
                      <w:sz w:val="20"/>
                      <w:szCs w:val="22"/>
                      <w:lang w:eastAsia="uk-UA"/>
                    </w:rPr>
                    <w:tab/>
                  </w:r>
                  <w:r w:rsidRPr="000805F7">
                    <w:rPr>
                      <w:rStyle w:val="Hyperlink"/>
                      <w:noProof/>
                      <w:sz w:val="20"/>
                    </w:rPr>
                    <w:t>ЗАГАЛЬНА ІНФОРМАЦІЯ, ОБСЯГ І ЗМІСТ РОБІТ, РЕЗУЛЬТАТИ</w:t>
                  </w:r>
                  <w:r w:rsidRPr="000805F7">
                    <w:rPr>
                      <w:noProof/>
                      <w:webHidden/>
                      <w:sz w:val="20"/>
                    </w:rPr>
                    <w:tab/>
                  </w:r>
                  <w:r w:rsidRPr="000805F7">
                    <w:rPr>
                      <w:noProof/>
                      <w:webHidden/>
                      <w:sz w:val="20"/>
                    </w:rPr>
                    <w:fldChar w:fldCharType="begin"/>
                  </w:r>
                  <w:r w:rsidRPr="000805F7">
                    <w:rPr>
                      <w:noProof/>
                      <w:webHidden/>
                      <w:sz w:val="20"/>
                    </w:rPr>
                    <w:instrText xml:space="preserve"> PAGEREF _Toc46054372 \h </w:instrText>
                  </w:r>
                  <w:r w:rsidRPr="000805F7">
                    <w:rPr>
                      <w:noProof/>
                      <w:webHidden/>
                      <w:sz w:val="20"/>
                    </w:rPr>
                  </w:r>
                  <w:r w:rsidRPr="000805F7">
                    <w:rPr>
                      <w:noProof/>
                      <w:webHidden/>
                      <w:sz w:val="20"/>
                    </w:rPr>
                    <w:fldChar w:fldCharType="separate"/>
                  </w:r>
                  <w:r w:rsidR="000C6B1F">
                    <w:rPr>
                      <w:noProof/>
                      <w:webHidden/>
                      <w:sz w:val="20"/>
                    </w:rPr>
                    <w:t>4</w:t>
                  </w:r>
                  <w:r w:rsidRPr="000805F7">
                    <w:rPr>
                      <w:noProof/>
                      <w:webHidden/>
                      <w:sz w:val="20"/>
                    </w:rPr>
                    <w:fldChar w:fldCharType="end"/>
                  </w:r>
                </w:hyperlink>
              </w:p>
              <w:p w14:paraId="184D0C69" w14:textId="4086FA67"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73" w:history="1">
                  <w:r w:rsidR="000805F7" w:rsidRPr="000805F7">
                    <w:rPr>
                      <w:rStyle w:val="Hyperlink"/>
                      <w:noProof/>
                      <w:sz w:val="20"/>
                    </w:rPr>
                    <w:t>РОЗДІЛ В.</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ТИП СУБКОНТРАКТУ ТА СУБЗАМОВЛЕННЯ</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_Toc46054373 \h </w:instrText>
                  </w:r>
                  <w:r w:rsidR="000805F7" w:rsidRPr="000805F7">
                    <w:rPr>
                      <w:noProof/>
                      <w:webHidden/>
                      <w:sz w:val="20"/>
                    </w:rPr>
                  </w:r>
                  <w:r w:rsidR="000805F7" w:rsidRPr="000805F7">
                    <w:rPr>
                      <w:noProof/>
                      <w:webHidden/>
                      <w:sz w:val="20"/>
                    </w:rPr>
                    <w:fldChar w:fldCharType="separate"/>
                  </w:r>
                  <w:r w:rsidR="000C6B1F">
                    <w:rPr>
                      <w:noProof/>
                      <w:webHidden/>
                      <w:sz w:val="20"/>
                    </w:rPr>
                    <w:t>5</w:t>
                  </w:r>
                  <w:r w:rsidR="000805F7" w:rsidRPr="000805F7">
                    <w:rPr>
                      <w:noProof/>
                      <w:webHidden/>
                      <w:sz w:val="20"/>
                    </w:rPr>
                    <w:fldChar w:fldCharType="end"/>
                  </w:r>
                </w:hyperlink>
              </w:p>
              <w:p w14:paraId="5EE1CCE4" w14:textId="7FB96DE2"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74" w:history="1">
                  <w:r w:rsidR="000805F7" w:rsidRPr="000805F7">
                    <w:rPr>
                      <w:rStyle w:val="Hyperlink"/>
                      <w:noProof/>
                      <w:sz w:val="20"/>
                    </w:rPr>
                    <w:t>РОЗДІЛ C.</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ПРОЦЕДУРИ ЗАМОВЛЕННЯ</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_Toc46054374 \h </w:instrText>
                  </w:r>
                  <w:r w:rsidR="000805F7" w:rsidRPr="000805F7">
                    <w:rPr>
                      <w:noProof/>
                      <w:webHidden/>
                      <w:sz w:val="20"/>
                    </w:rPr>
                  </w:r>
                  <w:r w:rsidR="000805F7" w:rsidRPr="000805F7">
                    <w:rPr>
                      <w:noProof/>
                      <w:webHidden/>
                      <w:sz w:val="20"/>
                    </w:rPr>
                    <w:fldChar w:fldCharType="separate"/>
                  </w:r>
                  <w:r w:rsidR="000C6B1F">
                    <w:rPr>
                      <w:noProof/>
                      <w:webHidden/>
                      <w:sz w:val="20"/>
                    </w:rPr>
                    <w:t>6</w:t>
                  </w:r>
                  <w:r w:rsidR="000805F7" w:rsidRPr="000805F7">
                    <w:rPr>
                      <w:noProof/>
                      <w:webHidden/>
                      <w:sz w:val="20"/>
                    </w:rPr>
                    <w:fldChar w:fldCharType="end"/>
                  </w:r>
                </w:hyperlink>
              </w:p>
              <w:p w14:paraId="177E423D" w14:textId="719B77A6"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75" w:history="1">
                  <w:r w:rsidR="000805F7" w:rsidRPr="000805F7">
                    <w:rPr>
                      <w:rStyle w:val="Hyperlink"/>
                      <w:noProof/>
                      <w:sz w:val="20"/>
                    </w:rPr>
                    <w:t>РОЗДІЛ D.</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ЗВІТНІСТЬ І ТЕХНІЧНЕ КЕРІВНИЦТВО</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_Toc46054375 \h </w:instrText>
                  </w:r>
                  <w:r w:rsidR="000805F7" w:rsidRPr="000805F7">
                    <w:rPr>
                      <w:noProof/>
                      <w:webHidden/>
                      <w:sz w:val="20"/>
                    </w:rPr>
                  </w:r>
                  <w:r w:rsidR="000805F7" w:rsidRPr="000805F7">
                    <w:rPr>
                      <w:noProof/>
                      <w:webHidden/>
                      <w:sz w:val="20"/>
                    </w:rPr>
                    <w:fldChar w:fldCharType="separate"/>
                  </w:r>
                  <w:r w:rsidR="000C6B1F">
                    <w:rPr>
                      <w:noProof/>
                      <w:webHidden/>
                      <w:sz w:val="20"/>
                    </w:rPr>
                    <w:t>8</w:t>
                  </w:r>
                  <w:r w:rsidR="000805F7" w:rsidRPr="000805F7">
                    <w:rPr>
                      <w:noProof/>
                      <w:webHidden/>
                      <w:sz w:val="20"/>
                    </w:rPr>
                    <w:fldChar w:fldCharType="end"/>
                  </w:r>
                </w:hyperlink>
              </w:p>
              <w:p w14:paraId="61BFD7DA" w14:textId="58171287"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76" w:history="1">
                  <w:r w:rsidR="000805F7" w:rsidRPr="000805F7">
                    <w:rPr>
                      <w:rStyle w:val="Hyperlink"/>
                      <w:noProof/>
                      <w:sz w:val="20"/>
                    </w:rPr>
                    <w:t>РОЗДІЛ Е.</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ТЕРМІН ВИКОНАННЯ</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_Toc46054376 \h </w:instrText>
                  </w:r>
                  <w:r w:rsidR="000805F7" w:rsidRPr="000805F7">
                    <w:rPr>
                      <w:noProof/>
                      <w:webHidden/>
                      <w:sz w:val="20"/>
                    </w:rPr>
                  </w:r>
                  <w:r w:rsidR="000805F7" w:rsidRPr="000805F7">
                    <w:rPr>
                      <w:noProof/>
                      <w:webHidden/>
                      <w:sz w:val="20"/>
                    </w:rPr>
                    <w:fldChar w:fldCharType="separate"/>
                  </w:r>
                  <w:r w:rsidR="000C6B1F">
                    <w:rPr>
                      <w:noProof/>
                      <w:webHidden/>
                      <w:sz w:val="20"/>
                    </w:rPr>
                    <w:t>9</w:t>
                  </w:r>
                  <w:r w:rsidR="000805F7" w:rsidRPr="000805F7">
                    <w:rPr>
                      <w:noProof/>
                      <w:webHidden/>
                      <w:sz w:val="20"/>
                    </w:rPr>
                    <w:fldChar w:fldCharType="end"/>
                  </w:r>
                </w:hyperlink>
              </w:p>
              <w:p w14:paraId="17C8C128" w14:textId="041B6188"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77" w:history="1">
                  <w:r w:rsidR="000805F7" w:rsidRPr="000805F7">
                    <w:rPr>
                      <w:rStyle w:val="Hyperlink"/>
                      <w:noProof/>
                      <w:sz w:val="20"/>
                    </w:rPr>
                    <w:t>РОЗДІЛ F.</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ВИСТАВЛЕННЯ РАХУНКІВ І ОПЛАТА</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_Toc46054377 \h </w:instrText>
                  </w:r>
                  <w:r w:rsidR="000805F7" w:rsidRPr="000805F7">
                    <w:rPr>
                      <w:noProof/>
                      <w:webHidden/>
                      <w:sz w:val="20"/>
                    </w:rPr>
                  </w:r>
                  <w:r w:rsidR="000805F7" w:rsidRPr="000805F7">
                    <w:rPr>
                      <w:noProof/>
                      <w:webHidden/>
                      <w:sz w:val="20"/>
                    </w:rPr>
                    <w:fldChar w:fldCharType="separate"/>
                  </w:r>
                  <w:r w:rsidR="000C6B1F">
                    <w:rPr>
                      <w:noProof/>
                      <w:webHidden/>
                      <w:sz w:val="20"/>
                    </w:rPr>
                    <w:t>9</w:t>
                  </w:r>
                  <w:r w:rsidR="000805F7" w:rsidRPr="000805F7">
                    <w:rPr>
                      <w:noProof/>
                      <w:webHidden/>
                      <w:sz w:val="20"/>
                    </w:rPr>
                    <w:fldChar w:fldCharType="end"/>
                  </w:r>
                </w:hyperlink>
              </w:p>
              <w:p w14:paraId="0BA6D1C8" w14:textId="2BEB77EF"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78" w:history="1">
                  <w:r w:rsidR="000805F7" w:rsidRPr="000805F7">
                    <w:rPr>
                      <w:rStyle w:val="Hyperlink"/>
                      <w:noProof/>
                      <w:sz w:val="20"/>
                    </w:rPr>
                    <w:t>РОЗДІЛ G.</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ПОЛІТИКА БРЕНДИНГУ ТА ВИМОГИ ДО ЗВІТНОСТІ</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_Toc46054378 \h </w:instrText>
                  </w:r>
                  <w:r w:rsidR="000805F7" w:rsidRPr="000805F7">
                    <w:rPr>
                      <w:noProof/>
                      <w:webHidden/>
                      <w:sz w:val="20"/>
                    </w:rPr>
                  </w:r>
                  <w:r w:rsidR="000805F7" w:rsidRPr="000805F7">
                    <w:rPr>
                      <w:noProof/>
                      <w:webHidden/>
                      <w:sz w:val="20"/>
                    </w:rPr>
                    <w:fldChar w:fldCharType="separate"/>
                  </w:r>
                  <w:r w:rsidR="000C6B1F">
                    <w:rPr>
                      <w:noProof/>
                      <w:webHidden/>
                      <w:sz w:val="20"/>
                    </w:rPr>
                    <w:t>10</w:t>
                  </w:r>
                  <w:r w:rsidR="000805F7" w:rsidRPr="000805F7">
                    <w:rPr>
                      <w:noProof/>
                      <w:webHidden/>
                      <w:sz w:val="20"/>
                    </w:rPr>
                    <w:fldChar w:fldCharType="end"/>
                  </w:r>
                </w:hyperlink>
              </w:p>
              <w:p w14:paraId="19CAAC9E" w14:textId="4E309A6F"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79" w:history="1">
                  <w:r w:rsidR="000805F7" w:rsidRPr="000805F7">
                    <w:rPr>
                      <w:rStyle w:val="Hyperlink"/>
                      <w:noProof/>
                      <w:sz w:val="20"/>
                    </w:rPr>
                    <w:t>РОЗДІЛ Н.</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ДОЗВОЛЕНИЙ ГЕОГРАФІЧНИЙ КОД [AIDAR 725.702]; ВИМОГА ЩОДО ДЖЕРЕЛА НАДХОДЖЕННЯ ТА НАЦІОНАЛЬНОСТІ [AIDAR 752.225-70 (ЛЮТИЙ 2012 Р. ЗІ ЗМІНАМИ ТА ДОПОВНЕННЯМИ]</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_Toc46054379 \h </w:instrText>
                  </w:r>
                  <w:r w:rsidR="000805F7" w:rsidRPr="000805F7">
                    <w:rPr>
                      <w:noProof/>
                      <w:webHidden/>
                      <w:sz w:val="20"/>
                    </w:rPr>
                  </w:r>
                  <w:r w:rsidR="000805F7" w:rsidRPr="000805F7">
                    <w:rPr>
                      <w:noProof/>
                      <w:webHidden/>
                      <w:sz w:val="20"/>
                    </w:rPr>
                    <w:fldChar w:fldCharType="separate"/>
                  </w:r>
                  <w:r w:rsidR="000C6B1F">
                    <w:rPr>
                      <w:noProof/>
                      <w:webHidden/>
                      <w:sz w:val="20"/>
                    </w:rPr>
                    <w:t>10</w:t>
                  </w:r>
                  <w:r w:rsidR="000805F7" w:rsidRPr="000805F7">
                    <w:rPr>
                      <w:noProof/>
                      <w:webHidden/>
                      <w:sz w:val="20"/>
                    </w:rPr>
                    <w:fldChar w:fldCharType="end"/>
                  </w:r>
                </w:hyperlink>
              </w:p>
              <w:p w14:paraId="0F4CDD67" w14:textId="0087D8E2"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80" w:history="1">
                  <w:r w:rsidR="000805F7" w:rsidRPr="000805F7">
                    <w:rPr>
                      <w:rStyle w:val="Hyperlink"/>
                      <w:noProof/>
                      <w:sz w:val="20"/>
                    </w:rPr>
                    <w:t>РОЗДІЛ І.</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ПРАВА ІНТЕЛЕКТУАЛЬНОЇ ВЛАСНОСТІ</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_Toc46054380 \h </w:instrText>
                  </w:r>
                  <w:r w:rsidR="000805F7" w:rsidRPr="000805F7">
                    <w:rPr>
                      <w:noProof/>
                      <w:webHidden/>
                      <w:sz w:val="20"/>
                    </w:rPr>
                  </w:r>
                  <w:r w:rsidR="000805F7" w:rsidRPr="000805F7">
                    <w:rPr>
                      <w:noProof/>
                      <w:webHidden/>
                      <w:sz w:val="20"/>
                    </w:rPr>
                    <w:fldChar w:fldCharType="separate"/>
                  </w:r>
                  <w:r w:rsidR="000C6B1F">
                    <w:rPr>
                      <w:noProof/>
                      <w:webHidden/>
                      <w:sz w:val="20"/>
                    </w:rPr>
                    <w:t>11</w:t>
                  </w:r>
                  <w:r w:rsidR="000805F7" w:rsidRPr="000805F7">
                    <w:rPr>
                      <w:noProof/>
                      <w:webHidden/>
                      <w:sz w:val="20"/>
                    </w:rPr>
                    <w:fldChar w:fldCharType="end"/>
                  </w:r>
                </w:hyperlink>
              </w:p>
              <w:p w14:paraId="12D66E25" w14:textId="414CC918"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81" w:history="1">
                  <w:r w:rsidR="000805F7" w:rsidRPr="000805F7">
                    <w:rPr>
                      <w:rStyle w:val="Hyperlink"/>
                      <w:noProof/>
                      <w:sz w:val="20"/>
                    </w:rPr>
                    <w:t>РОЗДІЛ J.</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 xml:space="preserve">ВІДШКОДУВАННЯ ЗБИТКІВ І </w:t>
                  </w:r>
                  <w:r w:rsidR="000805F7" w:rsidRPr="000805F7">
                    <w:rPr>
                      <w:rStyle w:val="Hyperlink"/>
                      <w:noProof/>
                      <w:sz w:val="20"/>
                    </w:rPr>
                    <w:lastRenderedPageBreak/>
                    <w:t>ВІДМОВА СУБПІДРЯДНИКА ВІД ОДЕРЖАННЯ ВИГОД</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_Toc46054381 \h </w:instrText>
                  </w:r>
                  <w:r w:rsidR="000805F7" w:rsidRPr="000805F7">
                    <w:rPr>
                      <w:noProof/>
                      <w:webHidden/>
                      <w:sz w:val="20"/>
                    </w:rPr>
                  </w:r>
                  <w:r w:rsidR="000805F7" w:rsidRPr="000805F7">
                    <w:rPr>
                      <w:noProof/>
                      <w:webHidden/>
                      <w:sz w:val="20"/>
                    </w:rPr>
                    <w:fldChar w:fldCharType="separate"/>
                  </w:r>
                  <w:r w:rsidR="000C6B1F">
                    <w:rPr>
                      <w:noProof/>
                      <w:webHidden/>
                      <w:sz w:val="20"/>
                    </w:rPr>
                    <w:t>12</w:t>
                  </w:r>
                  <w:r w:rsidR="000805F7" w:rsidRPr="000805F7">
                    <w:rPr>
                      <w:noProof/>
                      <w:webHidden/>
                      <w:sz w:val="20"/>
                    </w:rPr>
                    <w:fldChar w:fldCharType="end"/>
                  </w:r>
                </w:hyperlink>
              </w:p>
              <w:p w14:paraId="474C3DFC" w14:textId="4E9C7046"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82" w:history="1">
                  <w:r w:rsidR="000805F7" w:rsidRPr="000805F7">
                    <w:rPr>
                      <w:rStyle w:val="Hyperlink"/>
                      <w:noProof/>
                      <w:sz w:val="20"/>
                    </w:rPr>
                    <w:t>РОЗДІЛ K.</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ДОТРИМАННЯ ВІДПОВІДНОГО ЗАКОНОДАВСТВА ТА СТАНДАРТІВ</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_Toc46054382 \h </w:instrText>
                  </w:r>
                  <w:r w:rsidR="000805F7" w:rsidRPr="000805F7">
                    <w:rPr>
                      <w:noProof/>
                      <w:webHidden/>
                      <w:sz w:val="20"/>
                    </w:rPr>
                  </w:r>
                  <w:r w:rsidR="000805F7" w:rsidRPr="000805F7">
                    <w:rPr>
                      <w:noProof/>
                      <w:webHidden/>
                      <w:sz w:val="20"/>
                    </w:rPr>
                    <w:fldChar w:fldCharType="separate"/>
                  </w:r>
                  <w:r w:rsidR="000C6B1F">
                    <w:rPr>
                      <w:noProof/>
                      <w:webHidden/>
                      <w:sz w:val="20"/>
                    </w:rPr>
                    <w:t>12</w:t>
                  </w:r>
                  <w:r w:rsidR="000805F7" w:rsidRPr="000805F7">
                    <w:rPr>
                      <w:noProof/>
                      <w:webHidden/>
                      <w:sz w:val="20"/>
                    </w:rPr>
                    <w:fldChar w:fldCharType="end"/>
                  </w:r>
                </w:hyperlink>
              </w:p>
              <w:p w14:paraId="52F2BD65" w14:textId="3344599E"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83" w:history="1">
                  <w:r w:rsidR="000805F7" w:rsidRPr="000805F7">
                    <w:rPr>
                      <w:rStyle w:val="Hyperlink"/>
                      <w:noProof/>
                      <w:sz w:val="20"/>
                    </w:rPr>
                    <w:t>РОЗДІЛ L.</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ДОГОВІРНІ ПРАВОВІДНОСИНИ ТА КОМУНІКАЦІЇ</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_Toc46054383 \h </w:instrText>
                  </w:r>
                  <w:r w:rsidR="000805F7" w:rsidRPr="000805F7">
                    <w:rPr>
                      <w:noProof/>
                      <w:webHidden/>
                      <w:sz w:val="20"/>
                    </w:rPr>
                  </w:r>
                  <w:r w:rsidR="000805F7" w:rsidRPr="000805F7">
                    <w:rPr>
                      <w:noProof/>
                      <w:webHidden/>
                      <w:sz w:val="20"/>
                    </w:rPr>
                    <w:fldChar w:fldCharType="separate"/>
                  </w:r>
                  <w:r w:rsidR="000C6B1F">
                    <w:rPr>
                      <w:noProof/>
                      <w:webHidden/>
                      <w:sz w:val="20"/>
                    </w:rPr>
                    <w:t>13</w:t>
                  </w:r>
                  <w:r w:rsidR="000805F7" w:rsidRPr="000805F7">
                    <w:rPr>
                      <w:noProof/>
                      <w:webHidden/>
                      <w:sz w:val="20"/>
                    </w:rPr>
                    <w:fldChar w:fldCharType="end"/>
                  </w:r>
                </w:hyperlink>
              </w:p>
              <w:p w14:paraId="4558A528" w14:textId="7CAD90E7"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84" w:history="1">
                  <w:r w:rsidR="000805F7" w:rsidRPr="000805F7">
                    <w:rPr>
                      <w:rStyle w:val="Hyperlink"/>
                      <w:noProof/>
                      <w:sz w:val="20"/>
                    </w:rPr>
                    <w:t>РОЗДІЛ M.</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ЗАХИСТ ІНТЕРЕСІВ КОМПАНІЇ КІМОНІКС У РАЗІ, ЯКЩО СУБПІДРЯДНИК ВНЕСЕНИЙ У СПИСКИ ПІДОЗРЮВАНИХ У ТЕРОРИЗМІ АБО ЗАБОРОНЕНИХ ОСІБ, ЯКІ НЕ МАЮТЬ ПРАВА ОТРИМУВАТИ ФІНАНСОВУ ДОПОМОГУ ВІД USAID, АБО ОСІБ, ЯКИМ ПРИЗУПИНЕНО, ВІДМОВЛЕНО ЧИ ЗАБОРОНЕНО ОТРИМУВАТИ ФІНАНСУВАННЯ З ФЕДЕРАЛЬНИХ ФОНДІВ</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_Toc46054384 \h </w:instrText>
                  </w:r>
                  <w:r w:rsidR="000805F7" w:rsidRPr="000805F7">
                    <w:rPr>
                      <w:noProof/>
                      <w:webHidden/>
                      <w:sz w:val="20"/>
                    </w:rPr>
                  </w:r>
                  <w:r w:rsidR="000805F7" w:rsidRPr="000805F7">
                    <w:rPr>
                      <w:noProof/>
                      <w:webHidden/>
                      <w:sz w:val="20"/>
                    </w:rPr>
                    <w:fldChar w:fldCharType="separate"/>
                  </w:r>
                  <w:r w:rsidR="000C6B1F">
                    <w:rPr>
                      <w:noProof/>
                      <w:webHidden/>
                      <w:sz w:val="20"/>
                    </w:rPr>
                    <w:t>14</w:t>
                  </w:r>
                  <w:r w:rsidR="000805F7" w:rsidRPr="000805F7">
                    <w:rPr>
                      <w:noProof/>
                      <w:webHidden/>
                      <w:sz w:val="20"/>
                    </w:rPr>
                    <w:fldChar w:fldCharType="end"/>
                  </w:r>
                </w:hyperlink>
              </w:p>
              <w:p w14:paraId="74C4C4B9" w14:textId="04EC2710"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85" w:history="1">
                  <w:r w:rsidR="000805F7" w:rsidRPr="000805F7">
                    <w:rPr>
                      <w:rStyle w:val="Hyperlink"/>
                      <w:noProof/>
                      <w:sz w:val="20"/>
                    </w:rPr>
                    <w:t>РОЗДІЛ N.</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ЗАСТОСОВНЕ ЗАКОНОДАВСТВО ТА ВИРІШЕННЯ СПОРІВ</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_Toc46054385 \h </w:instrText>
                  </w:r>
                  <w:r w:rsidR="000805F7" w:rsidRPr="000805F7">
                    <w:rPr>
                      <w:noProof/>
                      <w:webHidden/>
                      <w:sz w:val="20"/>
                    </w:rPr>
                  </w:r>
                  <w:r w:rsidR="000805F7" w:rsidRPr="000805F7">
                    <w:rPr>
                      <w:noProof/>
                      <w:webHidden/>
                      <w:sz w:val="20"/>
                    </w:rPr>
                    <w:fldChar w:fldCharType="separate"/>
                  </w:r>
                  <w:r w:rsidR="000C6B1F">
                    <w:rPr>
                      <w:noProof/>
                      <w:webHidden/>
                      <w:sz w:val="20"/>
                    </w:rPr>
                    <w:t>14</w:t>
                  </w:r>
                  <w:r w:rsidR="000805F7" w:rsidRPr="000805F7">
                    <w:rPr>
                      <w:noProof/>
                      <w:webHidden/>
                      <w:sz w:val="20"/>
                    </w:rPr>
                    <w:fldChar w:fldCharType="end"/>
                  </w:r>
                </w:hyperlink>
              </w:p>
              <w:p w14:paraId="3BBBDB34" w14:textId="7DCFED6C"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86" w:history="1">
                  <w:r w:rsidR="000805F7" w:rsidRPr="000805F7">
                    <w:rPr>
                      <w:rStyle w:val="Hyperlink"/>
                      <w:noProof/>
                      <w:sz w:val="20"/>
                    </w:rPr>
                    <w:t>РОЗДІЛ О.</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ПОЛОЖЕННЯ ПРО ВЗАЄМОЗАЛІК</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_Toc46054386 \h </w:instrText>
                  </w:r>
                  <w:r w:rsidR="000805F7" w:rsidRPr="000805F7">
                    <w:rPr>
                      <w:noProof/>
                      <w:webHidden/>
                      <w:sz w:val="20"/>
                    </w:rPr>
                  </w:r>
                  <w:r w:rsidR="000805F7" w:rsidRPr="000805F7">
                    <w:rPr>
                      <w:noProof/>
                      <w:webHidden/>
                      <w:sz w:val="20"/>
                    </w:rPr>
                    <w:fldChar w:fldCharType="separate"/>
                  </w:r>
                  <w:r w:rsidR="000C6B1F">
                    <w:rPr>
                      <w:noProof/>
                      <w:webHidden/>
                      <w:sz w:val="20"/>
                    </w:rPr>
                    <w:t>15</w:t>
                  </w:r>
                  <w:r w:rsidR="000805F7" w:rsidRPr="000805F7">
                    <w:rPr>
                      <w:noProof/>
                      <w:webHidden/>
                      <w:sz w:val="20"/>
                    </w:rPr>
                    <w:fldChar w:fldCharType="end"/>
                  </w:r>
                </w:hyperlink>
              </w:p>
              <w:p w14:paraId="30D5263E" w14:textId="6398E8B6"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87" w:history="1">
                  <w:r w:rsidR="000805F7" w:rsidRPr="000805F7">
                    <w:rPr>
                      <w:rStyle w:val="Hyperlink"/>
                      <w:noProof/>
                      <w:sz w:val="20"/>
                    </w:rPr>
                    <w:t>РОЗДІЛ P.</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ПЕРЕУСТУПКА ТА ДЕЛЕГУВАННЯ</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_Toc46054387 \h </w:instrText>
                  </w:r>
                  <w:r w:rsidR="000805F7" w:rsidRPr="000805F7">
                    <w:rPr>
                      <w:noProof/>
                      <w:webHidden/>
                      <w:sz w:val="20"/>
                    </w:rPr>
                  </w:r>
                  <w:r w:rsidR="000805F7" w:rsidRPr="000805F7">
                    <w:rPr>
                      <w:noProof/>
                      <w:webHidden/>
                      <w:sz w:val="20"/>
                    </w:rPr>
                    <w:fldChar w:fldCharType="separate"/>
                  </w:r>
                  <w:r w:rsidR="000C6B1F">
                    <w:rPr>
                      <w:noProof/>
                      <w:webHidden/>
                      <w:sz w:val="20"/>
                    </w:rPr>
                    <w:t>16</w:t>
                  </w:r>
                  <w:r w:rsidR="000805F7" w:rsidRPr="000805F7">
                    <w:rPr>
                      <w:noProof/>
                      <w:webHidden/>
                      <w:sz w:val="20"/>
                    </w:rPr>
                    <w:fldChar w:fldCharType="end"/>
                  </w:r>
                </w:hyperlink>
              </w:p>
              <w:p w14:paraId="7C28F5E1" w14:textId="2143D3A9"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88" w:history="1">
                  <w:r w:rsidR="000805F7" w:rsidRPr="000805F7">
                    <w:rPr>
                      <w:rStyle w:val="Hyperlink"/>
                      <w:noProof/>
                      <w:sz w:val="20"/>
                    </w:rPr>
                    <w:t>РОЗДІЛ Q.</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ОРГАНІЗАЦІЙНІ КОНФЛІКТИ ІНТЕРЕСІВ</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_Toc46054388 \h </w:instrText>
                  </w:r>
                  <w:r w:rsidR="000805F7" w:rsidRPr="000805F7">
                    <w:rPr>
                      <w:noProof/>
                      <w:webHidden/>
                      <w:sz w:val="20"/>
                    </w:rPr>
                  </w:r>
                  <w:r w:rsidR="000805F7" w:rsidRPr="000805F7">
                    <w:rPr>
                      <w:noProof/>
                      <w:webHidden/>
                      <w:sz w:val="20"/>
                    </w:rPr>
                    <w:fldChar w:fldCharType="separate"/>
                  </w:r>
                  <w:r w:rsidR="000C6B1F">
                    <w:rPr>
                      <w:noProof/>
                      <w:webHidden/>
                      <w:sz w:val="20"/>
                    </w:rPr>
                    <w:t>16</w:t>
                  </w:r>
                  <w:r w:rsidR="000805F7" w:rsidRPr="000805F7">
                    <w:rPr>
                      <w:noProof/>
                      <w:webHidden/>
                      <w:sz w:val="20"/>
                    </w:rPr>
                    <w:fldChar w:fldCharType="end"/>
                  </w:r>
                </w:hyperlink>
              </w:p>
              <w:p w14:paraId="4A6DC561" w14:textId="3F9B9FA0"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89" w:history="1">
                  <w:r w:rsidR="000805F7" w:rsidRPr="000805F7">
                    <w:rPr>
                      <w:rStyle w:val="Hyperlink"/>
                      <w:noProof/>
                      <w:sz w:val="20"/>
                    </w:rPr>
                    <w:t>РОЗДІЛ R.</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ХАБАРІ ТА БОРОТЬБА З ВІДКАТАМИ</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_Toc46054389 \h </w:instrText>
                  </w:r>
                  <w:r w:rsidR="000805F7" w:rsidRPr="000805F7">
                    <w:rPr>
                      <w:noProof/>
                      <w:webHidden/>
                      <w:sz w:val="20"/>
                    </w:rPr>
                  </w:r>
                  <w:r w:rsidR="000805F7" w:rsidRPr="000805F7">
                    <w:rPr>
                      <w:noProof/>
                      <w:webHidden/>
                      <w:sz w:val="20"/>
                    </w:rPr>
                    <w:fldChar w:fldCharType="separate"/>
                  </w:r>
                  <w:r w:rsidR="000C6B1F">
                    <w:rPr>
                      <w:noProof/>
                      <w:webHidden/>
                      <w:sz w:val="20"/>
                    </w:rPr>
                    <w:t>16</w:t>
                  </w:r>
                  <w:r w:rsidR="000805F7" w:rsidRPr="000805F7">
                    <w:rPr>
                      <w:noProof/>
                      <w:webHidden/>
                      <w:sz w:val="20"/>
                    </w:rPr>
                    <w:fldChar w:fldCharType="end"/>
                  </w:r>
                </w:hyperlink>
              </w:p>
              <w:p w14:paraId="7039F1D4" w14:textId="65F5CDB6"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90" w:history="1">
                  <w:r w:rsidR="000805F7" w:rsidRPr="000805F7">
                    <w:rPr>
                      <w:rStyle w:val="Hyperlink"/>
                      <w:noProof/>
                      <w:sz w:val="20"/>
                    </w:rPr>
                    <w:t>РОЗДІЛ S.</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ЗАБОРОНА ФІНАНСУВАННЯ ТЕРОРИЗМУ / ВИКОНАВЧИЙ НАКАЗ 13224</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_Toc46054390 \h </w:instrText>
                  </w:r>
                  <w:r w:rsidR="000805F7" w:rsidRPr="000805F7">
                    <w:rPr>
                      <w:noProof/>
                      <w:webHidden/>
                      <w:sz w:val="20"/>
                    </w:rPr>
                  </w:r>
                  <w:r w:rsidR="000805F7" w:rsidRPr="000805F7">
                    <w:rPr>
                      <w:noProof/>
                      <w:webHidden/>
                      <w:sz w:val="20"/>
                    </w:rPr>
                    <w:fldChar w:fldCharType="separate"/>
                  </w:r>
                  <w:r w:rsidR="000C6B1F">
                    <w:rPr>
                      <w:noProof/>
                      <w:webHidden/>
                      <w:sz w:val="20"/>
                    </w:rPr>
                    <w:t>16</w:t>
                  </w:r>
                  <w:r w:rsidR="000805F7" w:rsidRPr="000805F7">
                    <w:rPr>
                      <w:noProof/>
                      <w:webHidden/>
                      <w:sz w:val="20"/>
                    </w:rPr>
                    <w:fldChar w:fldCharType="end"/>
                  </w:r>
                </w:hyperlink>
              </w:p>
              <w:p w14:paraId="79FF38D0" w14:textId="6836EF58" w:rsidR="000805F7" w:rsidRDefault="00B14A2C" w:rsidP="000805F7">
                <w:pPr>
                  <w:pStyle w:val="TOC1"/>
                  <w:rPr>
                    <w:rStyle w:val="Hyperlink"/>
                    <w:noProof/>
                    <w:sz w:val="20"/>
                  </w:rPr>
                </w:pPr>
                <w:hyperlink w:anchor="_Toc46054391" w:history="1">
                  <w:r w:rsidR="000805F7" w:rsidRPr="000805F7">
                    <w:rPr>
                      <w:rStyle w:val="Hyperlink"/>
                      <w:noProof/>
                      <w:sz w:val="20"/>
                    </w:rPr>
                    <w:t>РОЗДІЛ T.</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ОБМЕЖЕННЯ НА ПЕВНІ ІНОЗЕМНІ ЗАКУПІВЛІ (FAR 52.225-13)</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_Toc46054391 \h </w:instrText>
                  </w:r>
                  <w:r w:rsidR="000805F7" w:rsidRPr="000805F7">
                    <w:rPr>
                      <w:noProof/>
                      <w:webHidden/>
                      <w:sz w:val="20"/>
                    </w:rPr>
                  </w:r>
                  <w:r w:rsidR="000805F7" w:rsidRPr="000805F7">
                    <w:rPr>
                      <w:noProof/>
                      <w:webHidden/>
                      <w:sz w:val="20"/>
                    </w:rPr>
                    <w:fldChar w:fldCharType="separate"/>
                  </w:r>
                  <w:r w:rsidR="000C6B1F">
                    <w:rPr>
                      <w:noProof/>
                      <w:webHidden/>
                      <w:sz w:val="20"/>
                    </w:rPr>
                    <w:t>17</w:t>
                  </w:r>
                  <w:r w:rsidR="000805F7" w:rsidRPr="000805F7">
                    <w:rPr>
                      <w:noProof/>
                      <w:webHidden/>
                      <w:sz w:val="20"/>
                    </w:rPr>
                    <w:fldChar w:fldCharType="end"/>
                  </w:r>
                </w:hyperlink>
              </w:p>
              <w:p w14:paraId="4F338BDB" w14:textId="06F59B8F"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92" w:history="1">
                  <w:r w:rsidR="000805F7" w:rsidRPr="000805F7">
                    <w:rPr>
                      <w:rStyle w:val="Hyperlink"/>
                      <w:noProof/>
                      <w:sz w:val="20"/>
                    </w:rPr>
                    <w:t>РОЗДІЛ U.</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ДОТРИМАННЯ ВИМОГ ЗАКОНОДАВСТВА США ЩОДО ЕКСПОРТУ</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_Toc46054392 \h </w:instrText>
                  </w:r>
                  <w:r w:rsidR="000805F7" w:rsidRPr="000805F7">
                    <w:rPr>
                      <w:noProof/>
                      <w:webHidden/>
                      <w:sz w:val="20"/>
                    </w:rPr>
                  </w:r>
                  <w:r w:rsidR="000805F7" w:rsidRPr="000805F7">
                    <w:rPr>
                      <w:noProof/>
                      <w:webHidden/>
                      <w:sz w:val="20"/>
                    </w:rPr>
                    <w:fldChar w:fldCharType="separate"/>
                  </w:r>
                  <w:r w:rsidR="000C6B1F">
                    <w:rPr>
                      <w:noProof/>
                      <w:webHidden/>
                      <w:sz w:val="20"/>
                    </w:rPr>
                    <w:t>17</w:t>
                  </w:r>
                  <w:r w:rsidR="000805F7" w:rsidRPr="000805F7">
                    <w:rPr>
                      <w:noProof/>
                      <w:webHidden/>
                      <w:sz w:val="20"/>
                    </w:rPr>
                    <w:fldChar w:fldCharType="end"/>
                  </w:r>
                </w:hyperlink>
              </w:p>
              <w:p w14:paraId="078939FD" w14:textId="78978148"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93" w:history="1">
                  <w:r w:rsidR="000805F7" w:rsidRPr="000805F7">
                    <w:rPr>
                      <w:rStyle w:val="Hyperlink"/>
                      <w:noProof/>
                      <w:sz w:val="20"/>
                    </w:rPr>
                    <w:t>РОЗДІЛ V.</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ДОТРИМАННЯ ВИМОГ АНТИКОРУПЦІЙНИХ ПРАВИЛ США</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_Toc46054393 \h </w:instrText>
                  </w:r>
                  <w:r w:rsidR="000805F7" w:rsidRPr="000805F7">
                    <w:rPr>
                      <w:noProof/>
                      <w:webHidden/>
                      <w:sz w:val="20"/>
                    </w:rPr>
                  </w:r>
                  <w:r w:rsidR="000805F7" w:rsidRPr="000805F7">
                    <w:rPr>
                      <w:noProof/>
                      <w:webHidden/>
                      <w:sz w:val="20"/>
                    </w:rPr>
                    <w:fldChar w:fldCharType="separate"/>
                  </w:r>
                  <w:r w:rsidR="000C6B1F">
                    <w:rPr>
                      <w:noProof/>
                      <w:webHidden/>
                      <w:sz w:val="20"/>
                    </w:rPr>
                    <w:t>18</w:t>
                  </w:r>
                  <w:r w:rsidR="000805F7" w:rsidRPr="000805F7">
                    <w:rPr>
                      <w:noProof/>
                      <w:webHidden/>
                      <w:sz w:val="20"/>
                    </w:rPr>
                    <w:fldChar w:fldCharType="end"/>
                  </w:r>
                </w:hyperlink>
              </w:p>
              <w:p w14:paraId="368241D4" w14:textId="4159D846"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94" w:history="1">
                  <w:r w:rsidR="000805F7" w:rsidRPr="000805F7">
                    <w:rPr>
                      <w:rStyle w:val="Hyperlink"/>
                      <w:noProof/>
                      <w:sz w:val="20"/>
                    </w:rPr>
                    <w:t>РОЗДІЛ W.</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СТАНДАРТИ ДІЯЛЬНОСТІ СУБПІДРЯДНИКА</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_Toc46054394 \h </w:instrText>
                  </w:r>
                  <w:r w:rsidR="000805F7" w:rsidRPr="000805F7">
                    <w:rPr>
                      <w:noProof/>
                      <w:webHidden/>
                      <w:sz w:val="20"/>
                    </w:rPr>
                  </w:r>
                  <w:r w:rsidR="000805F7" w:rsidRPr="000805F7">
                    <w:rPr>
                      <w:noProof/>
                      <w:webHidden/>
                      <w:sz w:val="20"/>
                    </w:rPr>
                    <w:fldChar w:fldCharType="separate"/>
                  </w:r>
                  <w:r w:rsidR="000C6B1F">
                    <w:rPr>
                      <w:noProof/>
                      <w:webHidden/>
                      <w:sz w:val="20"/>
                    </w:rPr>
                    <w:t>19</w:t>
                  </w:r>
                  <w:r w:rsidR="000805F7" w:rsidRPr="000805F7">
                    <w:rPr>
                      <w:noProof/>
                      <w:webHidden/>
                      <w:sz w:val="20"/>
                    </w:rPr>
                    <w:fldChar w:fldCharType="end"/>
                  </w:r>
                </w:hyperlink>
              </w:p>
              <w:p w14:paraId="3E242E38" w14:textId="36B1EDE7"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95" w:history="1">
                  <w:r w:rsidR="000805F7" w:rsidRPr="000805F7">
                    <w:rPr>
                      <w:rStyle w:val="Hyperlink"/>
                      <w:noProof/>
                      <w:sz w:val="20"/>
                    </w:rPr>
                    <w:t>РОЗДІЛ X.</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ПРАВА ІНФОРМАТОРІВ-ПРАЦІВНИКІВ СУБПІДРЯДНИКА</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_Toc46054395 \h </w:instrText>
                  </w:r>
                  <w:r w:rsidR="000805F7" w:rsidRPr="000805F7">
                    <w:rPr>
                      <w:noProof/>
                      <w:webHidden/>
                      <w:sz w:val="20"/>
                    </w:rPr>
                  </w:r>
                  <w:r w:rsidR="000805F7" w:rsidRPr="000805F7">
                    <w:rPr>
                      <w:noProof/>
                      <w:webHidden/>
                      <w:sz w:val="20"/>
                    </w:rPr>
                    <w:fldChar w:fldCharType="separate"/>
                  </w:r>
                  <w:r w:rsidR="000C6B1F">
                    <w:rPr>
                      <w:noProof/>
                      <w:webHidden/>
                      <w:sz w:val="20"/>
                    </w:rPr>
                    <w:t>20</w:t>
                  </w:r>
                  <w:r w:rsidR="000805F7" w:rsidRPr="000805F7">
                    <w:rPr>
                      <w:noProof/>
                      <w:webHidden/>
                      <w:sz w:val="20"/>
                    </w:rPr>
                    <w:fldChar w:fldCharType="end"/>
                  </w:r>
                </w:hyperlink>
              </w:p>
              <w:p w14:paraId="0D0DE9C5" w14:textId="24D5B5A5"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96" w:history="1">
                  <w:r w:rsidR="000805F7" w:rsidRPr="000805F7">
                    <w:rPr>
                      <w:rStyle w:val="Hyperlink"/>
                      <w:noProof/>
                      <w:sz w:val="20"/>
                    </w:rPr>
                    <w:t>РОЗДІЛ Y.</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НАДАННЯ ДАНИХ ПРО СУБПІДРЯДНИКА ЗГІДНО З ВИМОГАМИ ЗАКОНУ ПРО ПІДЗВІТНІСТЬ І ПРОЗОРІСТЬ ФЕДЕРАЛЬНОГО ФІНАНСУВАННЯ</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_Toc46054396 \h </w:instrText>
                  </w:r>
                  <w:r w:rsidR="000805F7" w:rsidRPr="000805F7">
                    <w:rPr>
                      <w:noProof/>
                      <w:webHidden/>
                      <w:sz w:val="20"/>
                    </w:rPr>
                  </w:r>
                  <w:r w:rsidR="000805F7" w:rsidRPr="000805F7">
                    <w:rPr>
                      <w:noProof/>
                      <w:webHidden/>
                      <w:sz w:val="20"/>
                    </w:rPr>
                    <w:fldChar w:fldCharType="separate"/>
                  </w:r>
                  <w:r w:rsidR="000C6B1F">
                    <w:rPr>
                      <w:noProof/>
                      <w:webHidden/>
                      <w:sz w:val="20"/>
                    </w:rPr>
                    <w:t>20</w:t>
                  </w:r>
                  <w:r w:rsidR="000805F7" w:rsidRPr="000805F7">
                    <w:rPr>
                      <w:noProof/>
                      <w:webHidden/>
                      <w:sz w:val="20"/>
                    </w:rPr>
                    <w:fldChar w:fldCharType="end"/>
                  </w:r>
                </w:hyperlink>
              </w:p>
              <w:p w14:paraId="69CDF2B8" w14:textId="47F87ADF"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97" w:history="1">
                  <w:r w:rsidR="000805F7" w:rsidRPr="000805F7">
                    <w:rPr>
                      <w:rStyle w:val="Hyperlink"/>
                      <w:noProof/>
                      <w:sz w:val="20"/>
                    </w:rPr>
                    <w:t>РОЗДІЛ Z.</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БЕЗПЕКА</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_Toc46054397 \h </w:instrText>
                  </w:r>
                  <w:r w:rsidR="000805F7" w:rsidRPr="000805F7">
                    <w:rPr>
                      <w:noProof/>
                      <w:webHidden/>
                      <w:sz w:val="20"/>
                    </w:rPr>
                  </w:r>
                  <w:r w:rsidR="000805F7" w:rsidRPr="000805F7">
                    <w:rPr>
                      <w:noProof/>
                      <w:webHidden/>
                      <w:sz w:val="20"/>
                    </w:rPr>
                    <w:fldChar w:fldCharType="separate"/>
                  </w:r>
                  <w:r w:rsidR="000C6B1F">
                    <w:rPr>
                      <w:noProof/>
                      <w:webHidden/>
                      <w:sz w:val="20"/>
                    </w:rPr>
                    <w:t>21</w:t>
                  </w:r>
                  <w:r w:rsidR="000805F7" w:rsidRPr="000805F7">
                    <w:rPr>
                      <w:noProof/>
                      <w:webHidden/>
                      <w:sz w:val="20"/>
                    </w:rPr>
                    <w:fldChar w:fldCharType="end"/>
                  </w:r>
                </w:hyperlink>
              </w:p>
              <w:p w14:paraId="1CE579FA" w14:textId="5596BFD6"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98" w:history="1">
                  <w:r w:rsidR="000805F7" w:rsidRPr="000805F7">
                    <w:rPr>
                      <w:rStyle w:val="Hyperlink"/>
                      <w:noProof/>
                      <w:sz w:val="20"/>
                    </w:rPr>
                    <w:t>РОЗДІЛ АА.</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СТАНДАРТНА РОЗШИРЕНА БЕЗПЕКА</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_Toc46054398 \h </w:instrText>
                  </w:r>
                  <w:r w:rsidR="000805F7" w:rsidRPr="000805F7">
                    <w:rPr>
                      <w:noProof/>
                      <w:webHidden/>
                      <w:sz w:val="20"/>
                    </w:rPr>
                  </w:r>
                  <w:r w:rsidR="000805F7" w:rsidRPr="000805F7">
                    <w:rPr>
                      <w:noProof/>
                      <w:webHidden/>
                      <w:sz w:val="20"/>
                    </w:rPr>
                    <w:fldChar w:fldCharType="separate"/>
                  </w:r>
                  <w:r w:rsidR="000C6B1F">
                    <w:rPr>
                      <w:noProof/>
                      <w:webHidden/>
                      <w:sz w:val="20"/>
                    </w:rPr>
                    <w:t>23</w:t>
                  </w:r>
                  <w:r w:rsidR="000805F7" w:rsidRPr="000805F7">
                    <w:rPr>
                      <w:noProof/>
                      <w:webHidden/>
                      <w:sz w:val="20"/>
                    </w:rPr>
                    <w:fldChar w:fldCharType="end"/>
                  </w:r>
                </w:hyperlink>
              </w:p>
              <w:p w14:paraId="2A852C56" w14:textId="27CBF83D"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399" w:history="1">
                  <w:r w:rsidR="000805F7" w:rsidRPr="000805F7">
                    <w:rPr>
                      <w:rStyle w:val="Hyperlink"/>
                      <w:noProof/>
                      <w:sz w:val="20"/>
                    </w:rPr>
                    <w:t>РОЗДІЛ ВВ.</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ЩИТ КОНФІДЕНЦІЙНОСТІ</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_Toc46054399 \h </w:instrText>
                  </w:r>
                  <w:r w:rsidR="000805F7" w:rsidRPr="000805F7">
                    <w:rPr>
                      <w:noProof/>
                      <w:webHidden/>
                      <w:sz w:val="20"/>
                    </w:rPr>
                  </w:r>
                  <w:r w:rsidR="000805F7" w:rsidRPr="000805F7">
                    <w:rPr>
                      <w:noProof/>
                      <w:webHidden/>
                      <w:sz w:val="20"/>
                    </w:rPr>
                    <w:fldChar w:fldCharType="separate"/>
                  </w:r>
                  <w:r w:rsidR="000C6B1F">
                    <w:rPr>
                      <w:noProof/>
                      <w:webHidden/>
                      <w:sz w:val="20"/>
                    </w:rPr>
                    <w:t>24</w:t>
                  </w:r>
                  <w:r w:rsidR="000805F7" w:rsidRPr="000805F7">
                    <w:rPr>
                      <w:noProof/>
                      <w:webHidden/>
                      <w:sz w:val="20"/>
                    </w:rPr>
                    <w:fldChar w:fldCharType="end"/>
                  </w:r>
                </w:hyperlink>
              </w:p>
              <w:p w14:paraId="5202A1C7" w14:textId="0FCE5446"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400" w:history="1">
                  <w:r w:rsidR="000805F7" w:rsidRPr="000805F7">
                    <w:rPr>
                      <w:rStyle w:val="Hyperlink"/>
                      <w:noProof/>
                      <w:sz w:val="20"/>
                    </w:rPr>
                    <w:t>РОЗДІЛ СС.</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РІЗНЕ</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_Toc46054400 \h </w:instrText>
                  </w:r>
                  <w:r w:rsidR="000805F7" w:rsidRPr="000805F7">
                    <w:rPr>
                      <w:noProof/>
                      <w:webHidden/>
                      <w:sz w:val="20"/>
                    </w:rPr>
                  </w:r>
                  <w:r w:rsidR="000805F7" w:rsidRPr="000805F7">
                    <w:rPr>
                      <w:noProof/>
                      <w:webHidden/>
                      <w:sz w:val="20"/>
                    </w:rPr>
                    <w:fldChar w:fldCharType="separate"/>
                  </w:r>
                  <w:r w:rsidR="000C6B1F">
                    <w:rPr>
                      <w:noProof/>
                      <w:webHidden/>
                      <w:sz w:val="20"/>
                    </w:rPr>
                    <w:t>25</w:t>
                  </w:r>
                  <w:r w:rsidR="000805F7" w:rsidRPr="000805F7">
                    <w:rPr>
                      <w:noProof/>
                      <w:webHidden/>
                      <w:sz w:val="20"/>
                    </w:rPr>
                    <w:fldChar w:fldCharType="end"/>
                  </w:r>
                </w:hyperlink>
              </w:p>
              <w:p w14:paraId="4A053485" w14:textId="4EFC0037"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401" w:history="1">
                  <w:r w:rsidR="000805F7" w:rsidRPr="000805F7">
                    <w:rPr>
                      <w:rStyle w:val="Hyperlink"/>
                      <w:noProof/>
                      <w:sz w:val="20"/>
                    </w:rPr>
                    <w:t>РОЗДІЛ DD.</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ВИМОГИ ДО СТРАХУВАННЯ</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_Toc46054401 \h </w:instrText>
                  </w:r>
                  <w:r w:rsidR="000805F7" w:rsidRPr="000805F7">
                    <w:rPr>
                      <w:noProof/>
                      <w:webHidden/>
                      <w:sz w:val="20"/>
                    </w:rPr>
                  </w:r>
                  <w:r w:rsidR="000805F7" w:rsidRPr="000805F7">
                    <w:rPr>
                      <w:noProof/>
                      <w:webHidden/>
                      <w:sz w:val="20"/>
                    </w:rPr>
                    <w:fldChar w:fldCharType="separate"/>
                  </w:r>
                  <w:r w:rsidR="000C6B1F">
                    <w:rPr>
                      <w:noProof/>
                      <w:webHidden/>
                      <w:sz w:val="20"/>
                    </w:rPr>
                    <w:t>26</w:t>
                  </w:r>
                  <w:r w:rsidR="000805F7" w:rsidRPr="000805F7">
                    <w:rPr>
                      <w:noProof/>
                      <w:webHidden/>
                      <w:sz w:val="20"/>
                    </w:rPr>
                    <w:fldChar w:fldCharType="end"/>
                  </w:r>
                </w:hyperlink>
              </w:p>
              <w:p w14:paraId="44BCBB5E" w14:textId="26A23C5B"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402" w:history="1">
                  <w:r w:rsidR="000805F7" w:rsidRPr="000805F7">
                    <w:rPr>
                      <w:rStyle w:val="Hyperlink"/>
                      <w:noProof/>
                      <w:sz w:val="20"/>
                    </w:rPr>
                    <w:t>РОЗДІЛ EE.</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 xml:space="preserve"> ПУНКТИ ПРАВИЛ ПРО ЗАКУПІВЛІ ДЛЯ ФЕДЕРАЛЬНИХ ПОТРЕБ (FAR) ТА ПОЛОЖЕННЯ ПРО ЗАКУПІВЛІ АГЕНТСТВА США З МІЖНАРОДНОГО РОЗВИТКУ (AIDAR), ЯКІ АВТОМАТИЧНО ВКЛЮЧАЮТЬСЯ ДО СУБКОНТРАКТІВ ТА ЗАМОВЛЕНЬ НА ВИКОНАННЯ РОБІТ ЗА ОСНОВНИМИ КОНТРАКТАМИ USAID</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_Toc46054402 \h </w:instrText>
                  </w:r>
                  <w:r w:rsidR="000805F7" w:rsidRPr="000805F7">
                    <w:rPr>
                      <w:noProof/>
                      <w:webHidden/>
                      <w:sz w:val="20"/>
                    </w:rPr>
                  </w:r>
                  <w:r w:rsidR="000805F7" w:rsidRPr="000805F7">
                    <w:rPr>
                      <w:noProof/>
                      <w:webHidden/>
                      <w:sz w:val="20"/>
                    </w:rPr>
                    <w:fldChar w:fldCharType="separate"/>
                  </w:r>
                  <w:r w:rsidR="000C6B1F">
                    <w:rPr>
                      <w:noProof/>
                      <w:webHidden/>
                      <w:sz w:val="20"/>
                    </w:rPr>
                    <w:t>29</w:t>
                  </w:r>
                  <w:r w:rsidR="000805F7" w:rsidRPr="000805F7">
                    <w:rPr>
                      <w:noProof/>
                      <w:webHidden/>
                      <w:sz w:val="20"/>
                    </w:rPr>
                    <w:fldChar w:fldCharType="end"/>
                  </w:r>
                </w:hyperlink>
              </w:p>
              <w:p w14:paraId="176CD1F4" w14:textId="3D9F225F" w:rsidR="000805F7" w:rsidRDefault="00B14A2C" w:rsidP="000805F7">
                <w:pPr>
                  <w:pStyle w:val="TOC1"/>
                  <w:rPr>
                    <w:rStyle w:val="Hyperlink"/>
                    <w:noProof/>
                    <w:sz w:val="20"/>
                  </w:rPr>
                </w:pPr>
                <w:hyperlink w:anchor="_Toc46054403" w:history="1">
                  <w:r w:rsidR="000805F7" w:rsidRPr="000805F7">
                    <w:rPr>
                      <w:rStyle w:val="Hyperlink"/>
                      <w:noProof/>
                      <w:sz w:val="20"/>
                    </w:rPr>
                    <w:t>РОЗДІЛ FF.</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ШАБЛОН ЗАМОВЛЕННЯ</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_Toc46054403 \h </w:instrText>
                  </w:r>
                  <w:r w:rsidR="000805F7" w:rsidRPr="000805F7">
                    <w:rPr>
                      <w:noProof/>
                      <w:webHidden/>
                      <w:sz w:val="20"/>
                    </w:rPr>
                  </w:r>
                  <w:r w:rsidR="000805F7" w:rsidRPr="000805F7">
                    <w:rPr>
                      <w:noProof/>
                      <w:webHidden/>
                      <w:sz w:val="20"/>
                    </w:rPr>
                    <w:fldChar w:fldCharType="separate"/>
                  </w:r>
                  <w:r w:rsidR="000C6B1F">
                    <w:rPr>
                      <w:noProof/>
                      <w:webHidden/>
                      <w:sz w:val="20"/>
                    </w:rPr>
                    <w:t>49</w:t>
                  </w:r>
                  <w:r w:rsidR="000805F7" w:rsidRPr="000805F7">
                    <w:rPr>
                      <w:noProof/>
                      <w:webHidden/>
                      <w:sz w:val="20"/>
                    </w:rPr>
                    <w:fldChar w:fldCharType="end"/>
                  </w:r>
                </w:hyperlink>
              </w:p>
              <w:p w14:paraId="44BF3816" w14:textId="34274B0B" w:rsidR="000805F7" w:rsidRPr="000805F7" w:rsidRDefault="00B14A2C" w:rsidP="000805F7">
                <w:pPr>
                  <w:pStyle w:val="TOC1"/>
                  <w:rPr>
                    <w:rFonts w:asciiTheme="minorHAnsi" w:eastAsiaTheme="minorEastAsia" w:hAnsiTheme="minorHAnsi" w:cstheme="minorBidi"/>
                    <w:bCs w:val="0"/>
                    <w:caps w:val="0"/>
                    <w:noProof/>
                    <w:sz w:val="20"/>
                    <w:szCs w:val="22"/>
                    <w:lang w:eastAsia="uk-UA"/>
                  </w:rPr>
                </w:pPr>
                <w:hyperlink w:anchor="_Toc46054404" w:history="1">
                  <w:r w:rsidR="000805F7" w:rsidRPr="000805F7">
                    <w:rPr>
                      <w:rStyle w:val="Hyperlink"/>
                      <w:noProof/>
                      <w:sz w:val="20"/>
                    </w:rPr>
                    <w:t>РОЗДІЛ GG.</w:t>
                  </w:r>
                  <w:r w:rsidR="000805F7" w:rsidRPr="000805F7">
                    <w:rPr>
                      <w:rFonts w:asciiTheme="minorHAnsi" w:eastAsiaTheme="minorEastAsia" w:hAnsiTheme="minorHAnsi" w:cstheme="minorBidi"/>
                      <w:bCs w:val="0"/>
                      <w:caps w:val="0"/>
                      <w:noProof/>
                      <w:sz w:val="20"/>
                      <w:szCs w:val="22"/>
                      <w:lang w:eastAsia="uk-UA"/>
                    </w:rPr>
                    <w:tab/>
                  </w:r>
                  <w:r w:rsidR="000805F7" w:rsidRPr="000805F7">
                    <w:rPr>
                      <w:rStyle w:val="Hyperlink"/>
                      <w:noProof/>
                      <w:sz w:val="20"/>
                    </w:rPr>
                    <w:t>ЗАЯВИ ТА ЗАСВІДЧЕННЯ</w:t>
                  </w:r>
                  <w:r w:rsidR="000805F7" w:rsidRPr="000805F7">
                    <w:rPr>
                      <w:noProof/>
                      <w:webHidden/>
                      <w:sz w:val="20"/>
                    </w:rPr>
                    <w:tab/>
                  </w:r>
                  <w:r w:rsidR="000805F7" w:rsidRPr="000805F7">
                    <w:rPr>
                      <w:noProof/>
                      <w:webHidden/>
                      <w:sz w:val="20"/>
                    </w:rPr>
                    <w:fldChar w:fldCharType="begin"/>
                  </w:r>
                  <w:r w:rsidR="000805F7" w:rsidRPr="000805F7">
                    <w:rPr>
                      <w:noProof/>
                      <w:webHidden/>
                      <w:sz w:val="20"/>
                    </w:rPr>
                    <w:instrText xml:space="preserve"> PAGEREF _Toc46054404 \h </w:instrText>
                  </w:r>
                  <w:r w:rsidR="000805F7" w:rsidRPr="000805F7">
                    <w:rPr>
                      <w:noProof/>
                      <w:webHidden/>
                      <w:sz w:val="20"/>
                    </w:rPr>
                  </w:r>
                  <w:r w:rsidR="000805F7" w:rsidRPr="000805F7">
                    <w:rPr>
                      <w:noProof/>
                      <w:webHidden/>
                      <w:sz w:val="20"/>
                    </w:rPr>
                    <w:fldChar w:fldCharType="separate"/>
                  </w:r>
                  <w:r w:rsidR="000C6B1F">
                    <w:rPr>
                      <w:noProof/>
                      <w:webHidden/>
                      <w:sz w:val="20"/>
                    </w:rPr>
                    <w:t>58</w:t>
                  </w:r>
                  <w:r w:rsidR="000805F7" w:rsidRPr="000805F7">
                    <w:rPr>
                      <w:noProof/>
                      <w:webHidden/>
                      <w:sz w:val="20"/>
                    </w:rPr>
                    <w:fldChar w:fldCharType="end"/>
                  </w:r>
                </w:hyperlink>
              </w:p>
              <w:p w14:paraId="76D7718A" w14:textId="77777777" w:rsidR="000805F7" w:rsidRPr="000805F7" w:rsidRDefault="000805F7" w:rsidP="000805F7">
                <w:pPr>
                  <w:rPr>
                    <w:sz w:val="20"/>
                  </w:rPr>
                </w:pPr>
                <w:r w:rsidRPr="000805F7">
                  <w:rPr>
                    <w:sz w:val="20"/>
                  </w:rPr>
                  <w:fldChar w:fldCharType="end"/>
                </w:r>
              </w:p>
            </w:sdtContent>
          </w:sdt>
          <w:p w14:paraId="22BBC432" w14:textId="77777777" w:rsidR="000805F7" w:rsidRPr="00814490" w:rsidRDefault="000805F7" w:rsidP="000805F7">
            <w:pPr>
              <w:jc w:val="both"/>
              <w:rPr>
                <w:sz w:val="20"/>
                <w:szCs w:val="22"/>
                <w:lang w:val="ru-RU"/>
              </w:rPr>
            </w:pPr>
            <w:r w:rsidRPr="00814490">
              <w:rPr>
                <w:sz w:val="20"/>
                <w:szCs w:val="22"/>
                <w:lang w:val="ru-RU"/>
              </w:rPr>
              <w:lastRenderedPageBreak/>
              <w:t xml:space="preserve">Субпідрядник погоджується доставити усі товари або надати усі послуги, вказані або іншим чином визначені вище або у будь-яких інших зазначених у цьому контракті додаткових аркушах. </w:t>
            </w:r>
          </w:p>
          <w:p w14:paraId="18627740" w14:textId="77777777" w:rsidR="000805F7" w:rsidRPr="00814490" w:rsidRDefault="000805F7" w:rsidP="000805F7">
            <w:pPr>
              <w:jc w:val="both"/>
              <w:rPr>
                <w:sz w:val="20"/>
                <w:szCs w:val="22"/>
                <w:lang w:val="ru-RU"/>
              </w:rPr>
            </w:pPr>
          </w:p>
          <w:p w14:paraId="148597DD" w14:textId="77777777" w:rsidR="000805F7" w:rsidRPr="00814490" w:rsidRDefault="000805F7" w:rsidP="000805F7">
            <w:pPr>
              <w:jc w:val="both"/>
              <w:rPr>
                <w:sz w:val="20"/>
                <w:szCs w:val="22"/>
                <w:lang w:val="ru-RU"/>
              </w:rPr>
            </w:pPr>
            <w:r w:rsidRPr="00814490">
              <w:rPr>
                <w:sz w:val="20"/>
                <w:szCs w:val="22"/>
                <w:lang w:val="ru-RU"/>
              </w:rPr>
              <w:t>Права та обов’язки сторін цього субконтракту без обумовленого обсягу та будь-яких виставлених за ним субзамовлень регулюються наступними документами: (</w:t>
            </w:r>
            <w:r w:rsidRPr="000805F7">
              <w:rPr>
                <w:sz w:val="20"/>
                <w:szCs w:val="22"/>
              </w:rPr>
              <w:t>a</w:t>
            </w:r>
            <w:r w:rsidRPr="00814490">
              <w:rPr>
                <w:sz w:val="20"/>
                <w:szCs w:val="22"/>
                <w:lang w:val="ru-RU"/>
              </w:rPr>
              <w:t>) цим субконтрактом; (</w:t>
            </w:r>
            <w:r w:rsidRPr="000805F7">
              <w:rPr>
                <w:sz w:val="20"/>
                <w:szCs w:val="22"/>
              </w:rPr>
              <w:t>b</w:t>
            </w:r>
            <w:r w:rsidRPr="00814490">
              <w:rPr>
                <w:sz w:val="20"/>
                <w:szCs w:val="22"/>
                <w:lang w:val="ru-RU"/>
              </w:rPr>
              <w:t xml:space="preserve">) положеннями та технічними вимогами, які містяться у додатку або включені до цього документу шляхом посилання. (Перелік додатків вказується у цьому субконтракті.) </w:t>
            </w:r>
          </w:p>
          <w:p w14:paraId="641FA2F2" w14:textId="77777777" w:rsidR="000805F7" w:rsidRPr="00814490" w:rsidRDefault="000805F7" w:rsidP="000805F7">
            <w:pPr>
              <w:rPr>
                <w:sz w:val="20"/>
                <w:szCs w:val="22"/>
                <w:lang w:val="ru-RU"/>
              </w:rPr>
            </w:pPr>
          </w:p>
          <w:p w14:paraId="3B358E21" w14:textId="77777777" w:rsidR="0096769E" w:rsidRPr="00287C29" w:rsidRDefault="0096769E" w:rsidP="0096769E">
            <w:pPr>
              <w:rPr>
                <w:sz w:val="20"/>
                <w:szCs w:val="22"/>
                <w:lang w:val="ru-RU"/>
              </w:rPr>
            </w:pPr>
            <w:r w:rsidRPr="00287C29">
              <w:rPr>
                <w:sz w:val="20"/>
                <w:lang w:val="ru-RU"/>
              </w:rPr>
              <w:t>За</w:t>
            </w:r>
            <w:r w:rsidRPr="00287C29">
              <w:rPr>
                <w:sz w:val="20"/>
                <w:lang w:val="ru-RU"/>
              </w:rPr>
              <w:tab/>
            </w:r>
            <w:r w:rsidRPr="00287C29">
              <w:rPr>
                <w:sz w:val="20"/>
                <w:lang w:val="ru-RU"/>
              </w:rPr>
              <w:tab/>
            </w:r>
            <w:r w:rsidRPr="00287C29">
              <w:rPr>
                <w:sz w:val="20"/>
                <w:lang w:val="ru-RU"/>
              </w:rPr>
              <w:tab/>
            </w:r>
            <w:r w:rsidRPr="00287C29">
              <w:rPr>
                <w:sz w:val="20"/>
                <w:lang w:val="ru-RU"/>
              </w:rPr>
              <w:tab/>
              <w:t>За</w:t>
            </w:r>
          </w:p>
          <w:p w14:paraId="109A58B0" w14:textId="77777777" w:rsidR="0096769E" w:rsidRPr="00287C29" w:rsidRDefault="0096769E" w:rsidP="0096769E">
            <w:pPr>
              <w:pStyle w:val="BodyText2"/>
              <w:rPr>
                <w:sz w:val="20"/>
              </w:rPr>
            </w:pPr>
            <w:r w:rsidRPr="00287C29">
              <w:rPr>
                <w:sz w:val="20"/>
                <w:lang w:val="ru-RU"/>
              </w:rPr>
              <w:t>Кімонікс Інтернешнл Інк.</w:t>
            </w:r>
            <w:r w:rsidRPr="00287C29">
              <w:rPr>
                <w:sz w:val="20"/>
                <w:lang w:val="ru-RU"/>
              </w:rPr>
              <w:tab/>
            </w:r>
            <w:r w:rsidRPr="00287C29">
              <w:rPr>
                <w:color w:val="0000FF"/>
                <w:sz w:val="20"/>
              </w:rPr>
              <w:fldChar w:fldCharType="begin" w:fldLock="1">
                <w:ffData>
                  <w:name w:val="Text9"/>
                  <w:enabled/>
                  <w:calcOnExit w:val="0"/>
                  <w:textInput/>
                </w:ffData>
              </w:fldChar>
            </w:r>
            <w:r w:rsidRPr="00287C29">
              <w:rPr>
                <w:color w:val="0000FF"/>
                <w:sz w:val="20"/>
                <w:lang w:val="ru-RU"/>
              </w:rPr>
              <w:instrText xml:space="preserve"> </w:instrText>
            </w:r>
            <w:r w:rsidRPr="00287C29">
              <w:rPr>
                <w:color w:val="0000FF"/>
                <w:sz w:val="20"/>
              </w:rPr>
              <w:instrText>FORMTEXT</w:instrText>
            </w:r>
            <w:r w:rsidRPr="00287C29">
              <w:rPr>
                <w:color w:val="0000FF"/>
                <w:sz w:val="20"/>
                <w:lang w:val="ru-RU"/>
              </w:rPr>
              <w:instrText xml:space="preserve"> </w:instrText>
            </w:r>
            <w:r w:rsidRPr="00287C29">
              <w:rPr>
                <w:color w:val="0000FF"/>
                <w:sz w:val="20"/>
              </w:rPr>
            </w:r>
            <w:r w:rsidRPr="00287C29">
              <w:rPr>
                <w:color w:val="0000FF"/>
                <w:sz w:val="20"/>
              </w:rPr>
              <w:fldChar w:fldCharType="separate"/>
            </w:r>
            <w:r w:rsidRPr="00287C29">
              <w:rPr>
                <w:color w:val="0000FF"/>
                <w:sz w:val="20"/>
              </w:rPr>
              <w:t>{Назва Субпідрядника}</w:t>
            </w:r>
            <w:r w:rsidRPr="00287C29">
              <w:rPr>
                <w:color w:val="0000FF"/>
                <w:sz w:val="20"/>
              </w:rPr>
              <w:fldChar w:fldCharType="end"/>
            </w:r>
          </w:p>
          <w:p w14:paraId="0C492378" w14:textId="77777777" w:rsidR="0096769E" w:rsidRPr="00287C29" w:rsidRDefault="0096769E" w:rsidP="0096769E">
            <w:pPr>
              <w:pStyle w:val="BodyText2"/>
              <w:ind w:left="5040" w:hanging="5040"/>
              <w:rPr>
                <w:color w:val="3366FF"/>
                <w:sz w:val="20"/>
              </w:rPr>
            </w:pPr>
          </w:p>
          <w:p w14:paraId="6CE269AA" w14:textId="77777777" w:rsidR="0096769E" w:rsidRPr="00287C29" w:rsidRDefault="0096769E" w:rsidP="0096769E">
            <w:pPr>
              <w:pStyle w:val="BodyText2"/>
              <w:rPr>
                <w:sz w:val="20"/>
              </w:rPr>
            </w:pPr>
            <w:proofErr w:type="spellStart"/>
            <w:r w:rsidRPr="00287C29">
              <w:rPr>
                <w:sz w:val="20"/>
              </w:rPr>
              <w:t>Підпис</w:t>
            </w:r>
            <w:proofErr w:type="spellEnd"/>
            <w:r w:rsidRPr="00287C29">
              <w:rPr>
                <w:sz w:val="20"/>
              </w:rPr>
              <w:t>:</w:t>
            </w:r>
            <w:r>
              <w:rPr>
                <w:sz w:val="20"/>
                <w:lang w:val="uk-UA"/>
              </w:rPr>
              <w:tab/>
            </w:r>
            <w:r>
              <w:rPr>
                <w:sz w:val="20"/>
                <w:lang w:val="uk-UA"/>
              </w:rPr>
              <w:tab/>
            </w:r>
            <w:r>
              <w:rPr>
                <w:sz w:val="20"/>
                <w:lang w:val="uk-UA"/>
              </w:rPr>
              <w:tab/>
            </w:r>
            <w:r>
              <w:rPr>
                <w:sz w:val="20"/>
                <w:lang w:val="uk-UA"/>
              </w:rPr>
              <w:tab/>
            </w:r>
            <w:proofErr w:type="spellStart"/>
            <w:r w:rsidRPr="00287C29">
              <w:rPr>
                <w:sz w:val="20"/>
              </w:rPr>
              <w:t>Підпис</w:t>
            </w:r>
            <w:proofErr w:type="spellEnd"/>
            <w:r w:rsidRPr="00287C29">
              <w:rPr>
                <w:sz w:val="20"/>
              </w:rPr>
              <w:t>:</w:t>
            </w:r>
          </w:p>
          <w:p w14:paraId="44FC8C01" w14:textId="77777777" w:rsidR="0096769E" w:rsidRPr="00287C29" w:rsidRDefault="0096769E" w:rsidP="0096769E">
            <w:pPr>
              <w:pStyle w:val="BodyText2"/>
              <w:ind w:left="5040" w:hanging="5040"/>
              <w:rPr>
                <w:sz w:val="20"/>
              </w:rPr>
            </w:pPr>
          </w:p>
          <w:p w14:paraId="2793D5E9" w14:textId="73AEBDE9" w:rsidR="0096769E" w:rsidRPr="005B3EE9" w:rsidRDefault="0096769E" w:rsidP="0096769E">
            <w:pPr>
              <w:pStyle w:val="BodyText2"/>
              <w:rPr>
                <w:sz w:val="20"/>
                <w:lang w:val="uk-UA"/>
              </w:rPr>
            </w:pPr>
            <w:r>
              <w:rPr>
                <w:sz w:val="20"/>
              </w:rPr>
              <w:t>________________________</w:t>
            </w:r>
            <w:r w:rsidRPr="00287C29">
              <w:rPr>
                <w:sz w:val="20"/>
              </w:rPr>
              <w:t>_</w:t>
            </w:r>
            <w:r>
              <w:rPr>
                <w:sz w:val="20"/>
              </w:rPr>
              <w:t>_________________________</w:t>
            </w:r>
          </w:p>
          <w:p w14:paraId="6D82136C" w14:textId="77777777" w:rsidR="0096769E" w:rsidRPr="00287C29" w:rsidRDefault="0096769E" w:rsidP="0096769E">
            <w:pPr>
              <w:pStyle w:val="BodyText2"/>
              <w:rPr>
                <w:color w:val="FF0000"/>
                <w:sz w:val="20"/>
              </w:rPr>
            </w:pPr>
          </w:p>
          <w:p w14:paraId="323016E3" w14:textId="77777777" w:rsidR="0096769E" w:rsidRPr="00B332A0" w:rsidRDefault="0096769E" w:rsidP="0096769E">
            <w:pPr>
              <w:pStyle w:val="BodyText2"/>
              <w:rPr>
                <w:color w:val="FF0000"/>
                <w:sz w:val="16"/>
              </w:rPr>
            </w:pPr>
            <w:r w:rsidRPr="00B332A0">
              <w:rPr>
                <w:color w:val="0000FF"/>
                <w:sz w:val="16"/>
              </w:rPr>
              <w:fldChar w:fldCharType="begin" w:fldLock="1">
                <w:ffData>
                  <w:name w:val="Text11"/>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{ім’я}</w:t>
            </w:r>
            <w:r w:rsidRPr="00B332A0">
              <w:rPr>
                <w:color w:val="0000FF"/>
                <w:sz w:val="16"/>
              </w:rPr>
              <w:fldChar w:fldCharType="end"/>
            </w:r>
            <w:r w:rsidRPr="00B332A0">
              <w:rPr>
                <w:color w:val="FF0000"/>
                <w:sz w:val="16"/>
              </w:rPr>
              <w:tab/>
            </w:r>
            <w:r w:rsidRPr="00B332A0">
              <w:rPr>
                <w:sz w:val="16"/>
              </w:rPr>
              <w:tab/>
            </w:r>
            <w:r w:rsidRPr="00B332A0">
              <w:rPr>
                <w:sz w:val="16"/>
              </w:rPr>
              <w:tab/>
            </w:r>
            <w:r w:rsidRPr="00B332A0">
              <w:rPr>
                <w:sz w:val="16"/>
              </w:rPr>
              <w:tab/>
            </w:r>
            <w:r w:rsidRPr="00B332A0">
              <w:rPr>
                <w:color w:val="0000FF"/>
                <w:sz w:val="16"/>
              </w:rPr>
              <w:fldChar w:fldCharType="begin" w:fldLock="1">
                <w:ffData>
                  <w:name w:val="Text12"/>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{ім’я}</w:t>
            </w:r>
            <w:r w:rsidRPr="00B332A0">
              <w:rPr>
                <w:color w:val="0000FF"/>
                <w:sz w:val="16"/>
              </w:rPr>
              <w:fldChar w:fldCharType="end"/>
            </w:r>
            <w:r w:rsidRPr="00B332A0">
              <w:rPr>
                <w:sz w:val="16"/>
              </w:rPr>
              <w:t xml:space="preserve"> </w:t>
            </w:r>
          </w:p>
          <w:p w14:paraId="79EAD7A8" w14:textId="77777777" w:rsidR="0096769E" w:rsidRPr="00B332A0" w:rsidRDefault="0096769E" w:rsidP="0096769E">
            <w:pPr>
              <w:pStyle w:val="BodyText2"/>
              <w:rPr>
                <w:color w:val="FF0000"/>
                <w:sz w:val="16"/>
              </w:rPr>
            </w:pPr>
            <w:r w:rsidRPr="00B332A0">
              <w:rPr>
                <w:color w:val="0000FF"/>
                <w:sz w:val="16"/>
              </w:rPr>
              <w:fldChar w:fldCharType="begin" w:fldLock="1">
                <w:ffData>
                  <w:name w:val="Text13"/>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{посада}</w:t>
            </w:r>
            <w:r w:rsidRPr="00B332A0">
              <w:rPr>
                <w:color w:val="0000FF"/>
                <w:sz w:val="16"/>
              </w:rPr>
              <w:fldChar w:fldCharType="end"/>
            </w:r>
            <w:r w:rsidRPr="00B332A0">
              <w:rPr>
                <w:color w:val="FF0000"/>
                <w:sz w:val="16"/>
              </w:rPr>
              <w:tab/>
            </w:r>
            <w:r w:rsidRPr="00B332A0">
              <w:rPr>
                <w:sz w:val="16"/>
              </w:rPr>
              <w:tab/>
            </w:r>
            <w:r w:rsidRPr="00B332A0">
              <w:rPr>
                <w:sz w:val="16"/>
              </w:rPr>
              <w:tab/>
            </w:r>
            <w:r w:rsidRPr="00B332A0">
              <w:rPr>
                <w:sz w:val="16"/>
                <w:lang w:val="uk-UA"/>
              </w:rPr>
              <w:tab/>
            </w:r>
            <w:r w:rsidRPr="00B332A0">
              <w:rPr>
                <w:color w:val="0000FF"/>
                <w:sz w:val="16"/>
              </w:rPr>
              <w:fldChar w:fldCharType="begin" w:fldLock="1">
                <w:ffData>
                  <w:name w:val="Text14"/>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{посада}</w:t>
            </w:r>
            <w:r w:rsidRPr="00B332A0">
              <w:rPr>
                <w:color w:val="0000FF"/>
                <w:sz w:val="16"/>
              </w:rPr>
              <w:fldChar w:fldCharType="end"/>
            </w:r>
            <w:r w:rsidRPr="00B332A0">
              <w:rPr>
                <w:sz w:val="16"/>
              </w:rPr>
              <w:tab/>
            </w:r>
          </w:p>
          <w:p w14:paraId="41603607" w14:textId="77777777" w:rsidR="0096769E" w:rsidRPr="00B332A0" w:rsidRDefault="0096769E" w:rsidP="0096769E">
            <w:pPr>
              <w:pStyle w:val="BodyText2"/>
              <w:tabs>
                <w:tab w:val="left" w:pos="2659"/>
              </w:tabs>
              <w:rPr>
                <w:sz w:val="16"/>
              </w:rPr>
            </w:pPr>
            <w:proofErr w:type="spellStart"/>
            <w:r w:rsidRPr="00B332A0">
              <w:rPr>
                <w:sz w:val="16"/>
              </w:rPr>
              <w:t>Дата</w:t>
            </w:r>
            <w:proofErr w:type="spellEnd"/>
            <w:r w:rsidRPr="00B332A0">
              <w:rPr>
                <w:sz w:val="16"/>
              </w:rPr>
              <w:t xml:space="preserve"> </w:t>
            </w:r>
            <w:proofErr w:type="spellStart"/>
            <w:r w:rsidRPr="00B332A0">
              <w:rPr>
                <w:sz w:val="16"/>
              </w:rPr>
              <w:t>підписання</w:t>
            </w:r>
            <w:proofErr w:type="spellEnd"/>
            <w:r w:rsidRPr="00B332A0">
              <w:rPr>
                <w:sz w:val="16"/>
              </w:rPr>
              <w:t xml:space="preserve">: </w:t>
            </w:r>
            <w:r w:rsidRPr="00B332A0">
              <w:rPr>
                <w:color w:val="0000FF"/>
                <w:sz w:val="16"/>
              </w:rPr>
              <w:fldChar w:fldCharType="begin" w:fldLock="1">
                <w:ffData>
                  <w:name w:val="Text15"/>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w:t>
            </w:r>
            <w:proofErr w:type="spellStart"/>
            <w:r w:rsidRPr="00B332A0">
              <w:rPr>
                <w:color w:val="0000FF"/>
                <w:sz w:val="16"/>
              </w:rPr>
              <w:t>вкажіть</w:t>
            </w:r>
            <w:proofErr w:type="spellEnd"/>
            <w:r w:rsidRPr="00B332A0">
              <w:rPr>
                <w:color w:val="0000FF"/>
                <w:sz w:val="16"/>
              </w:rPr>
              <w:t xml:space="preserve"> </w:t>
            </w:r>
            <w:proofErr w:type="spellStart"/>
            <w:r w:rsidRPr="00B332A0">
              <w:rPr>
                <w:color w:val="0000FF"/>
                <w:sz w:val="16"/>
              </w:rPr>
              <w:t>дату</w:t>
            </w:r>
            <w:proofErr w:type="spellEnd"/>
            <w:r w:rsidRPr="00B332A0">
              <w:rPr>
                <w:color w:val="0000FF"/>
                <w:sz w:val="16"/>
              </w:rPr>
              <w:t>}</w:t>
            </w:r>
            <w:r w:rsidRPr="00B332A0">
              <w:rPr>
                <w:color w:val="0000FF"/>
                <w:sz w:val="16"/>
              </w:rPr>
              <w:fldChar w:fldCharType="end"/>
            </w:r>
            <w:r w:rsidRPr="00B332A0">
              <w:rPr>
                <w:sz w:val="16"/>
              </w:rPr>
              <w:tab/>
            </w:r>
            <w:proofErr w:type="spellStart"/>
            <w:r w:rsidRPr="00B332A0">
              <w:rPr>
                <w:sz w:val="16"/>
              </w:rPr>
              <w:t>Дата</w:t>
            </w:r>
            <w:proofErr w:type="spellEnd"/>
            <w:r w:rsidRPr="00B332A0">
              <w:rPr>
                <w:sz w:val="16"/>
              </w:rPr>
              <w:t xml:space="preserve"> </w:t>
            </w:r>
            <w:proofErr w:type="spellStart"/>
            <w:r w:rsidRPr="00B332A0">
              <w:rPr>
                <w:sz w:val="16"/>
              </w:rPr>
              <w:t>підписання</w:t>
            </w:r>
            <w:proofErr w:type="spellEnd"/>
            <w:r w:rsidRPr="00B332A0">
              <w:rPr>
                <w:sz w:val="16"/>
              </w:rPr>
              <w:t>:</w:t>
            </w:r>
            <w:r w:rsidRPr="00B332A0">
              <w:rPr>
                <w:color w:val="0000FF"/>
                <w:sz w:val="16"/>
              </w:rPr>
              <w:fldChar w:fldCharType="begin" w:fldLock="1">
                <w:ffData>
                  <w:name w:val="Text16"/>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w:t>
            </w:r>
            <w:proofErr w:type="spellStart"/>
            <w:r w:rsidRPr="00B332A0">
              <w:rPr>
                <w:color w:val="0000FF"/>
                <w:sz w:val="16"/>
              </w:rPr>
              <w:t>вкажіть</w:t>
            </w:r>
            <w:proofErr w:type="spellEnd"/>
            <w:r w:rsidRPr="00B332A0">
              <w:rPr>
                <w:color w:val="0000FF"/>
                <w:sz w:val="16"/>
              </w:rPr>
              <w:t xml:space="preserve"> </w:t>
            </w:r>
            <w:proofErr w:type="spellStart"/>
            <w:r w:rsidRPr="00B332A0">
              <w:rPr>
                <w:color w:val="0000FF"/>
                <w:sz w:val="16"/>
              </w:rPr>
              <w:t>дату</w:t>
            </w:r>
            <w:proofErr w:type="spellEnd"/>
            <w:r w:rsidRPr="00B332A0">
              <w:rPr>
                <w:color w:val="0000FF"/>
                <w:sz w:val="16"/>
              </w:rPr>
              <w:t>}</w:t>
            </w:r>
            <w:r w:rsidRPr="00B332A0">
              <w:rPr>
                <w:color w:val="0000FF"/>
                <w:sz w:val="16"/>
              </w:rPr>
              <w:fldChar w:fldCharType="end"/>
            </w:r>
          </w:p>
          <w:p w14:paraId="230576E6" w14:textId="77777777" w:rsidR="0096769E" w:rsidRPr="00B332A0" w:rsidRDefault="0096769E" w:rsidP="0096769E">
            <w:pPr>
              <w:pStyle w:val="BodyText2"/>
              <w:tabs>
                <w:tab w:val="left" w:pos="2659"/>
              </w:tabs>
              <w:rPr>
                <w:color w:val="FF0000"/>
                <w:sz w:val="16"/>
              </w:rPr>
            </w:pPr>
            <w:proofErr w:type="spellStart"/>
            <w:r w:rsidRPr="00B332A0">
              <w:rPr>
                <w:sz w:val="16"/>
              </w:rPr>
              <w:t>Місце</w:t>
            </w:r>
            <w:proofErr w:type="spellEnd"/>
            <w:r w:rsidRPr="00B332A0">
              <w:rPr>
                <w:sz w:val="16"/>
              </w:rPr>
              <w:t xml:space="preserve"> </w:t>
            </w:r>
            <w:proofErr w:type="spellStart"/>
            <w:r w:rsidRPr="00B332A0">
              <w:rPr>
                <w:sz w:val="16"/>
              </w:rPr>
              <w:t>підписання</w:t>
            </w:r>
            <w:proofErr w:type="spellEnd"/>
            <w:r w:rsidRPr="00B332A0">
              <w:rPr>
                <w:sz w:val="16"/>
              </w:rPr>
              <w:t>:</w:t>
            </w:r>
            <w:r w:rsidRPr="00B332A0">
              <w:rPr>
                <w:color w:val="0000FF"/>
                <w:sz w:val="16"/>
              </w:rPr>
              <w:fldChar w:fldCharType="begin" w:fldLock="1">
                <w:ffData>
                  <w:name w:val="Text17"/>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w:t>
            </w:r>
            <w:proofErr w:type="spellStart"/>
            <w:r w:rsidRPr="00B332A0">
              <w:rPr>
                <w:color w:val="0000FF"/>
                <w:sz w:val="16"/>
              </w:rPr>
              <w:t>вкажіть</w:t>
            </w:r>
            <w:proofErr w:type="spellEnd"/>
            <w:r w:rsidRPr="00B332A0">
              <w:rPr>
                <w:color w:val="0000FF"/>
                <w:sz w:val="16"/>
              </w:rPr>
              <w:t xml:space="preserve"> </w:t>
            </w:r>
            <w:proofErr w:type="spellStart"/>
            <w:r w:rsidRPr="00B332A0">
              <w:rPr>
                <w:color w:val="0000FF"/>
                <w:sz w:val="16"/>
              </w:rPr>
              <w:t>місце</w:t>
            </w:r>
            <w:proofErr w:type="spellEnd"/>
            <w:r w:rsidRPr="00B332A0">
              <w:rPr>
                <w:color w:val="0000FF"/>
                <w:sz w:val="16"/>
              </w:rPr>
              <w:t>}</w:t>
            </w:r>
            <w:r w:rsidRPr="00B332A0">
              <w:rPr>
                <w:color w:val="0000FF"/>
                <w:sz w:val="16"/>
              </w:rPr>
              <w:fldChar w:fldCharType="end"/>
            </w:r>
            <w:r w:rsidRPr="00B332A0">
              <w:rPr>
                <w:sz w:val="16"/>
              </w:rPr>
              <w:tab/>
            </w:r>
            <w:proofErr w:type="spellStart"/>
            <w:r w:rsidRPr="00B332A0">
              <w:rPr>
                <w:sz w:val="16"/>
              </w:rPr>
              <w:t>Місце</w:t>
            </w:r>
            <w:proofErr w:type="spellEnd"/>
            <w:r w:rsidRPr="00B332A0">
              <w:rPr>
                <w:sz w:val="16"/>
              </w:rPr>
              <w:t xml:space="preserve"> </w:t>
            </w:r>
            <w:proofErr w:type="spellStart"/>
            <w:r w:rsidRPr="00B332A0">
              <w:rPr>
                <w:sz w:val="16"/>
              </w:rPr>
              <w:t>підписання</w:t>
            </w:r>
            <w:proofErr w:type="spellEnd"/>
            <w:r w:rsidRPr="00B332A0">
              <w:rPr>
                <w:sz w:val="16"/>
              </w:rPr>
              <w:t xml:space="preserve">: </w:t>
            </w:r>
            <w:r w:rsidRPr="00B332A0">
              <w:rPr>
                <w:color w:val="0000FF"/>
                <w:sz w:val="16"/>
              </w:rPr>
              <w:fldChar w:fldCharType="begin" w:fldLock="1">
                <w:ffData>
                  <w:name w:val="Text18"/>
                  <w:enabled/>
                  <w:calcOnExit w:val="0"/>
                  <w:textInput/>
                </w:ffData>
              </w:fldChar>
            </w:r>
            <w:r w:rsidRPr="00B332A0">
              <w:rPr>
                <w:color w:val="0000FF"/>
                <w:sz w:val="16"/>
              </w:rPr>
              <w:instrText xml:space="preserve"> FORMTEXT </w:instrText>
            </w:r>
            <w:r w:rsidRPr="00B332A0">
              <w:rPr>
                <w:color w:val="0000FF"/>
                <w:sz w:val="16"/>
              </w:rPr>
            </w:r>
            <w:r w:rsidRPr="00B332A0">
              <w:rPr>
                <w:color w:val="0000FF"/>
                <w:sz w:val="16"/>
              </w:rPr>
              <w:fldChar w:fldCharType="separate"/>
            </w:r>
            <w:r w:rsidRPr="00B332A0">
              <w:rPr>
                <w:color w:val="0000FF"/>
                <w:sz w:val="16"/>
              </w:rPr>
              <w:t>{</w:t>
            </w:r>
            <w:proofErr w:type="spellStart"/>
            <w:r w:rsidRPr="00B332A0">
              <w:rPr>
                <w:color w:val="0000FF"/>
                <w:sz w:val="16"/>
              </w:rPr>
              <w:t>вкажіть</w:t>
            </w:r>
            <w:proofErr w:type="spellEnd"/>
            <w:r w:rsidRPr="00B332A0">
              <w:rPr>
                <w:color w:val="0000FF"/>
                <w:sz w:val="16"/>
              </w:rPr>
              <w:t xml:space="preserve"> </w:t>
            </w:r>
            <w:proofErr w:type="spellStart"/>
            <w:r w:rsidRPr="00B332A0">
              <w:rPr>
                <w:color w:val="0000FF"/>
                <w:sz w:val="16"/>
              </w:rPr>
              <w:t>місце</w:t>
            </w:r>
            <w:proofErr w:type="spellEnd"/>
            <w:r w:rsidRPr="00B332A0">
              <w:rPr>
                <w:color w:val="0000FF"/>
                <w:sz w:val="16"/>
              </w:rPr>
              <w:t>}</w:t>
            </w:r>
            <w:r w:rsidRPr="00B332A0">
              <w:rPr>
                <w:color w:val="0000FF"/>
                <w:sz w:val="16"/>
              </w:rPr>
              <w:fldChar w:fldCharType="end"/>
            </w:r>
          </w:p>
          <w:p w14:paraId="54F99312" w14:textId="77777777" w:rsidR="000805F7" w:rsidRPr="000805F7" w:rsidRDefault="000805F7" w:rsidP="000805F7">
            <w:pPr>
              <w:jc w:val="both"/>
              <w:rPr>
                <w:sz w:val="20"/>
                <w:szCs w:val="22"/>
              </w:rPr>
            </w:pPr>
            <w:proofErr w:type="spellStart"/>
            <w:r w:rsidRPr="000805F7">
              <w:rPr>
                <w:bCs/>
                <w:sz w:val="20"/>
                <w:szCs w:val="22"/>
              </w:rPr>
              <w:t>Компанія</w:t>
            </w:r>
            <w:proofErr w:type="spellEnd"/>
            <w:r w:rsidRPr="000805F7">
              <w:rPr>
                <w:bCs/>
                <w:sz w:val="20"/>
                <w:szCs w:val="22"/>
              </w:rPr>
              <w:t xml:space="preserve"> </w:t>
            </w:r>
            <w:proofErr w:type="spellStart"/>
            <w:r w:rsidRPr="000805F7">
              <w:rPr>
                <w:bCs/>
                <w:sz w:val="20"/>
                <w:szCs w:val="22"/>
              </w:rPr>
              <w:t>Кімонікс</w:t>
            </w:r>
            <w:proofErr w:type="spellEnd"/>
            <w:r w:rsidRPr="000805F7">
              <w:rPr>
                <w:bCs/>
                <w:sz w:val="20"/>
                <w:szCs w:val="22"/>
              </w:rPr>
              <w:t xml:space="preserve"> є </w:t>
            </w:r>
            <w:proofErr w:type="spellStart"/>
            <w:r w:rsidRPr="000805F7">
              <w:rPr>
                <w:bCs/>
                <w:sz w:val="20"/>
                <w:szCs w:val="22"/>
              </w:rPr>
              <w:t>Роботодавцем</w:t>
            </w:r>
            <w:proofErr w:type="spellEnd"/>
            <w:r w:rsidRPr="000805F7">
              <w:rPr>
                <w:bCs/>
                <w:sz w:val="20"/>
                <w:szCs w:val="22"/>
              </w:rPr>
              <w:t xml:space="preserve">, </w:t>
            </w:r>
            <w:proofErr w:type="spellStart"/>
            <w:r w:rsidRPr="000805F7">
              <w:rPr>
                <w:bCs/>
                <w:sz w:val="20"/>
                <w:szCs w:val="22"/>
              </w:rPr>
              <w:t>що</w:t>
            </w:r>
            <w:proofErr w:type="spellEnd"/>
            <w:r w:rsidRPr="000805F7">
              <w:rPr>
                <w:bCs/>
                <w:sz w:val="20"/>
                <w:szCs w:val="22"/>
              </w:rPr>
              <w:t xml:space="preserve"> </w:t>
            </w:r>
            <w:proofErr w:type="spellStart"/>
            <w:r w:rsidRPr="000805F7">
              <w:rPr>
                <w:bCs/>
                <w:sz w:val="20"/>
                <w:szCs w:val="22"/>
              </w:rPr>
              <w:t>дотримується</w:t>
            </w:r>
            <w:proofErr w:type="spellEnd"/>
            <w:r w:rsidRPr="000805F7">
              <w:rPr>
                <w:bCs/>
                <w:sz w:val="20"/>
                <w:szCs w:val="22"/>
              </w:rPr>
              <w:t xml:space="preserve"> </w:t>
            </w:r>
            <w:proofErr w:type="spellStart"/>
            <w:r w:rsidRPr="000805F7">
              <w:rPr>
                <w:bCs/>
                <w:sz w:val="20"/>
                <w:szCs w:val="22"/>
              </w:rPr>
              <w:t>політики</w:t>
            </w:r>
            <w:proofErr w:type="spellEnd"/>
            <w:r w:rsidRPr="000805F7">
              <w:rPr>
                <w:bCs/>
                <w:sz w:val="20"/>
                <w:szCs w:val="22"/>
              </w:rPr>
              <w:t xml:space="preserve"> </w:t>
            </w:r>
            <w:proofErr w:type="spellStart"/>
            <w:r w:rsidRPr="000805F7">
              <w:rPr>
                <w:bCs/>
                <w:sz w:val="20"/>
                <w:szCs w:val="22"/>
              </w:rPr>
              <w:t>рівних</w:t>
            </w:r>
            <w:proofErr w:type="spellEnd"/>
            <w:r w:rsidRPr="000805F7">
              <w:rPr>
                <w:bCs/>
                <w:sz w:val="20"/>
                <w:szCs w:val="22"/>
              </w:rPr>
              <w:t xml:space="preserve"> </w:t>
            </w:r>
            <w:proofErr w:type="spellStart"/>
            <w:r w:rsidRPr="000805F7">
              <w:rPr>
                <w:bCs/>
                <w:sz w:val="20"/>
                <w:szCs w:val="22"/>
              </w:rPr>
              <w:t>можливостей</w:t>
            </w:r>
            <w:proofErr w:type="spellEnd"/>
            <w:r w:rsidRPr="000805F7">
              <w:rPr>
                <w:bCs/>
                <w:sz w:val="20"/>
                <w:szCs w:val="22"/>
              </w:rPr>
              <w:t xml:space="preserve">, і </w:t>
            </w:r>
            <w:proofErr w:type="spellStart"/>
            <w:r w:rsidRPr="000805F7">
              <w:rPr>
                <w:bCs/>
                <w:sz w:val="20"/>
                <w:szCs w:val="22"/>
              </w:rPr>
              <w:t>ми</w:t>
            </w:r>
            <w:proofErr w:type="spellEnd"/>
            <w:r w:rsidRPr="000805F7">
              <w:rPr>
                <w:bCs/>
                <w:sz w:val="20"/>
                <w:szCs w:val="22"/>
              </w:rPr>
              <w:t xml:space="preserve"> </w:t>
            </w:r>
            <w:proofErr w:type="spellStart"/>
            <w:r w:rsidRPr="000805F7">
              <w:rPr>
                <w:bCs/>
                <w:sz w:val="20"/>
                <w:szCs w:val="22"/>
              </w:rPr>
              <w:t>не</w:t>
            </w:r>
            <w:proofErr w:type="spellEnd"/>
            <w:r w:rsidRPr="000805F7">
              <w:rPr>
                <w:bCs/>
                <w:sz w:val="20"/>
                <w:szCs w:val="22"/>
              </w:rPr>
              <w:t xml:space="preserve"> </w:t>
            </w:r>
            <w:proofErr w:type="spellStart"/>
            <w:r w:rsidRPr="000805F7">
              <w:rPr>
                <w:bCs/>
                <w:sz w:val="20"/>
                <w:szCs w:val="22"/>
              </w:rPr>
              <w:t>дискримінуємо</w:t>
            </w:r>
            <w:proofErr w:type="spellEnd"/>
            <w:r w:rsidRPr="000805F7">
              <w:rPr>
                <w:bCs/>
                <w:sz w:val="20"/>
                <w:szCs w:val="22"/>
              </w:rPr>
              <w:t xml:space="preserve"> </w:t>
            </w:r>
            <w:proofErr w:type="spellStart"/>
            <w:r w:rsidRPr="000805F7">
              <w:rPr>
                <w:bCs/>
                <w:sz w:val="20"/>
                <w:szCs w:val="22"/>
              </w:rPr>
              <w:t>інших</w:t>
            </w:r>
            <w:proofErr w:type="spellEnd"/>
            <w:r w:rsidRPr="000805F7">
              <w:rPr>
                <w:bCs/>
                <w:sz w:val="20"/>
                <w:szCs w:val="22"/>
              </w:rPr>
              <w:t xml:space="preserve"> </w:t>
            </w:r>
            <w:proofErr w:type="spellStart"/>
            <w:r w:rsidRPr="000805F7">
              <w:rPr>
                <w:bCs/>
                <w:sz w:val="20"/>
                <w:szCs w:val="22"/>
              </w:rPr>
              <w:t>осіб</w:t>
            </w:r>
            <w:proofErr w:type="spellEnd"/>
            <w:r w:rsidRPr="000805F7">
              <w:rPr>
                <w:bCs/>
                <w:sz w:val="20"/>
                <w:szCs w:val="22"/>
              </w:rPr>
              <w:t xml:space="preserve"> </w:t>
            </w:r>
            <w:proofErr w:type="spellStart"/>
            <w:r w:rsidRPr="000805F7">
              <w:rPr>
                <w:bCs/>
                <w:sz w:val="20"/>
                <w:szCs w:val="22"/>
              </w:rPr>
              <w:t>за</w:t>
            </w:r>
            <w:proofErr w:type="spellEnd"/>
            <w:r w:rsidRPr="000805F7">
              <w:rPr>
                <w:bCs/>
                <w:sz w:val="20"/>
                <w:szCs w:val="22"/>
              </w:rPr>
              <w:t xml:space="preserve"> </w:t>
            </w:r>
            <w:proofErr w:type="spellStart"/>
            <w:r w:rsidRPr="000805F7">
              <w:rPr>
                <w:bCs/>
                <w:sz w:val="20"/>
                <w:szCs w:val="22"/>
              </w:rPr>
              <w:t>ознакою</w:t>
            </w:r>
            <w:proofErr w:type="spellEnd"/>
            <w:r w:rsidRPr="000805F7">
              <w:rPr>
                <w:bCs/>
                <w:sz w:val="20"/>
                <w:szCs w:val="22"/>
              </w:rPr>
              <w:t xml:space="preserve"> </w:t>
            </w:r>
            <w:proofErr w:type="spellStart"/>
            <w:r w:rsidRPr="000805F7">
              <w:rPr>
                <w:bCs/>
                <w:sz w:val="20"/>
                <w:szCs w:val="22"/>
              </w:rPr>
              <w:t>раси</w:t>
            </w:r>
            <w:proofErr w:type="spellEnd"/>
            <w:r w:rsidRPr="000805F7">
              <w:rPr>
                <w:bCs/>
                <w:sz w:val="20"/>
                <w:szCs w:val="22"/>
              </w:rPr>
              <w:t xml:space="preserve">, </w:t>
            </w:r>
            <w:proofErr w:type="spellStart"/>
            <w:r w:rsidRPr="000805F7">
              <w:rPr>
                <w:bCs/>
                <w:sz w:val="20"/>
                <w:szCs w:val="22"/>
              </w:rPr>
              <w:t>кольору</w:t>
            </w:r>
            <w:proofErr w:type="spellEnd"/>
            <w:r w:rsidRPr="000805F7">
              <w:rPr>
                <w:bCs/>
                <w:sz w:val="20"/>
                <w:szCs w:val="22"/>
              </w:rPr>
              <w:t xml:space="preserve"> </w:t>
            </w:r>
            <w:proofErr w:type="spellStart"/>
            <w:r w:rsidRPr="000805F7">
              <w:rPr>
                <w:bCs/>
                <w:sz w:val="20"/>
                <w:szCs w:val="22"/>
              </w:rPr>
              <w:t>шкіри</w:t>
            </w:r>
            <w:proofErr w:type="spellEnd"/>
            <w:r w:rsidRPr="000805F7">
              <w:rPr>
                <w:bCs/>
                <w:sz w:val="20"/>
                <w:szCs w:val="22"/>
              </w:rPr>
              <w:t xml:space="preserve">, </w:t>
            </w:r>
            <w:proofErr w:type="spellStart"/>
            <w:r w:rsidRPr="000805F7">
              <w:rPr>
                <w:bCs/>
                <w:sz w:val="20"/>
                <w:szCs w:val="22"/>
              </w:rPr>
              <w:t>статі</w:t>
            </w:r>
            <w:proofErr w:type="spellEnd"/>
            <w:r w:rsidRPr="000805F7">
              <w:rPr>
                <w:bCs/>
                <w:sz w:val="20"/>
                <w:szCs w:val="22"/>
              </w:rPr>
              <w:t xml:space="preserve">, </w:t>
            </w:r>
            <w:proofErr w:type="spellStart"/>
            <w:r w:rsidRPr="000805F7">
              <w:rPr>
                <w:bCs/>
                <w:sz w:val="20"/>
                <w:szCs w:val="22"/>
              </w:rPr>
              <w:t>національного</w:t>
            </w:r>
            <w:proofErr w:type="spellEnd"/>
            <w:r w:rsidRPr="000805F7">
              <w:rPr>
                <w:bCs/>
                <w:sz w:val="20"/>
                <w:szCs w:val="22"/>
              </w:rPr>
              <w:t xml:space="preserve"> </w:t>
            </w:r>
            <w:proofErr w:type="spellStart"/>
            <w:r w:rsidRPr="000805F7">
              <w:rPr>
                <w:bCs/>
                <w:sz w:val="20"/>
                <w:szCs w:val="22"/>
              </w:rPr>
              <w:t>походження</w:t>
            </w:r>
            <w:proofErr w:type="spellEnd"/>
            <w:r w:rsidRPr="000805F7">
              <w:rPr>
                <w:bCs/>
                <w:sz w:val="20"/>
                <w:szCs w:val="22"/>
              </w:rPr>
              <w:t xml:space="preserve">, </w:t>
            </w:r>
            <w:proofErr w:type="spellStart"/>
            <w:r w:rsidRPr="000805F7">
              <w:rPr>
                <w:bCs/>
                <w:sz w:val="20"/>
                <w:szCs w:val="22"/>
              </w:rPr>
              <w:t>віросповідання</w:t>
            </w:r>
            <w:proofErr w:type="spellEnd"/>
            <w:r w:rsidRPr="000805F7">
              <w:rPr>
                <w:bCs/>
                <w:sz w:val="20"/>
                <w:szCs w:val="22"/>
              </w:rPr>
              <w:t xml:space="preserve">, </w:t>
            </w:r>
            <w:proofErr w:type="spellStart"/>
            <w:r w:rsidRPr="000805F7">
              <w:rPr>
                <w:bCs/>
                <w:sz w:val="20"/>
                <w:szCs w:val="22"/>
              </w:rPr>
              <w:t>віку</w:t>
            </w:r>
            <w:proofErr w:type="spellEnd"/>
            <w:r w:rsidRPr="000805F7">
              <w:rPr>
                <w:bCs/>
                <w:sz w:val="20"/>
                <w:szCs w:val="22"/>
              </w:rPr>
              <w:t xml:space="preserve">, </w:t>
            </w:r>
            <w:proofErr w:type="spellStart"/>
            <w:r w:rsidRPr="000805F7">
              <w:rPr>
                <w:bCs/>
                <w:sz w:val="20"/>
                <w:szCs w:val="22"/>
              </w:rPr>
              <w:t>рівної</w:t>
            </w:r>
            <w:proofErr w:type="spellEnd"/>
            <w:r w:rsidRPr="000805F7">
              <w:rPr>
                <w:bCs/>
                <w:sz w:val="20"/>
                <w:szCs w:val="22"/>
              </w:rPr>
              <w:t xml:space="preserve"> </w:t>
            </w:r>
            <w:proofErr w:type="spellStart"/>
            <w:r w:rsidRPr="000805F7">
              <w:rPr>
                <w:bCs/>
                <w:sz w:val="20"/>
                <w:szCs w:val="22"/>
              </w:rPr>
              <w:t>оплати</w:t>
            </w:r>
            <w:proofErr w:type="spellEnd"/>
            <w:r w:rsidRPr="000805F7">
              <w:rPr>
                <w:bCs/>
                <w:sz w:val="20"/>
                <w:szCs w:val="22"/>
              </w:rPr>
              <w:t xml:space="preserve">, </w:t>
            </w:r>
            <w:proofErr w:type="spellStart"/>
            <w:r w:rsidRPr="000805F7">
              <w:rPr>
                <w:bCs/>
                <w:sz w:val="20"/>
                <w:szCs w:val="22"/>
              </w:rPr>
              <w:t>інвалідності</w:t>
            </w:r>
            <w:proofErr w:type="spellEnd"/>
            <w:r w:rsidRPr="000805F7">
              <w:rPr>
                <w:bCs/>
                <w:sz w:val="20"/>
                <w:szCs w:val="22"/>
              </w:rPr>
              <w:t xml:space="preserve"> </w:t>
            </w:r>
            <w:proofErr w:type="spellStart"/>
            <w:r w:rsidRPr="000805F7">
              <w:rPr>
                <w:bCs/>
                <w:sz w:val="20"/>
                <w:szCs w:val="22"/>
              </w:rPr>
              <w:t>та</w:t>
            </w:r>
            <w:proofErr w:type="spellEnd"/>
            <w:r w:rsidRPr="000805F7">
              <w:rPr>
                <w:bCs/>
                <w:sz w:val="20"/>
                <w:szCs w:val="22"/>
              </w:rPr>
              <w:t xml:space="preserve"> </w:t>
            </w:r>
            <w:proofErr w:type="spellStart"/>
            <w:r w:rsidRPr="000805F7">
              <w:rPr>
                <w:bCs/>
                <w:sz w:val="20"/>
                <w:szCs w:val="22"/>
              </w:rPr>
              <w:t>генетичних</w:t>
            </w:r>
            <w:proofErr w:type="spellEnd"/>
            <w:r w:rsidRPr="000805F7">
              <w:rPr>
                <w:bCs/>
                <w:sz w:val="20"/>
                <w:szCs w:val="22"/>
              </w:rPr>
              <w:t xml:space="preserve"> </w:t>
            </w:r>
            <w:proofErr w:type="spellStart"/>
            <w:r w:rsidRPr="000805F7">
              <w:rPr>
                <w:bCs/>
                <w:sz w:val="20"/>
                <w:szCs w:val="22"/>
              </w:rPr>
              <w:t>даних</w:t>
            </w:r>
            <w:proofErr w:type="spellEnd"/>
            <w:r w:rsidRPr="000805F7">
              <w:rPr>
                <w:bCs/>
                <w:sz w:val="20"/>
                <w:szCs w:val="22"/>
              </w:rPr>
              <w:t>.</w:t>
            </w:r>
          </w:p>
          <w:p w14:paraId="2D202508" w14:textId="77777777" w:rsidR="000805F7" w:rsidRPr="000805F7" w:rsidRDefault="000805F7" w:rsidP="000805F7">
            <w:pPr>
              <w:rPr>
                <w:sz w:val="20"/>
                <w:szCs w:val="22"/>
              </w:rPr>
            </w:pPr>
          </w:p>
        </w:tc>
      </w:tr>
    </w:tbl>
    <w:p w14:paraId="3C9E550C" w14:textId="2E654FF4" w:rsidR="00994408" w:rsidRPr="00067276" w:rsidRDefault="00994408" w:rsidP="00994408">
      <w:pPr>
        <w:rPr>
          <w:sz w:val="22"/>
          <w:szCs w:val="22"/>
        </w:rPr>
      </w:pPr>
    </w:p>
    <w:p w14:paraId="4BD5A4CE" w14:textId="77777777" w:rsidR="00A166D9" w:rsidRDefault="00D53C0E" w:rsidP="00A166D9">
      <w:pPr>
        <w:pStyle w:val="Heading1"/>
        <w:rPr>
          <w:bCs/>
        </w:rPr>
      </w:pPr>
      <w:r>
        <w:rPr>
          <w:bCs/>
        </w:rPr>
        <w:br w:type="page"/>
      </w:r>
    </w:p>
    <w:p w14:paraId="7EC30A55" w14:textId="77777777" w:rsidR="00A166D9" w:rsidRDefault="00A166D9" w:rsidP="00A166D9">
      <w:pPr>
        <w:pStyle w:val="Heading1"/>
        <w:rPr>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0"/>
        <w:gridCol w:w="5330"/>
      </w:tblGrid>
      <w:tr w:rsidR="00A166D9" w:rsidRPr="0090441F" w14:paraId="72C56566" w14:textId="77777777" w:rsidTr="00055195">
        <w:trPr>
          <w:trHeight w:val="3350"/>
        </w:trPr>
        <w:tc>
          <w:tcPr>
            <w:tcW w:w="5330" w:type="dxa"/>
          </w:tcPr>
          <w:p w14:paraId="7FCF661B" w14:textId="77777777" w:rsidR="00A166D9" w:rsidRPr="00A166D9" w:rsidRDefault="00A166D9" w:rsidP="008910BB">
            <w:pPr>
              <w:pStyle w:val="Heading1"/>
              <w:rPr>
                <w:sz w:val="20"/>
                <w:szCs w:val="20"/>
              </w:rPr>
            </w:pPr>
            <w:bookmarkStart w:id="1" w:name="_Toc526342413"/>
            <w:bookmarkStart w:id="2" w:name="_Toc33704842"/>
            <w:r w:rsidRPr="00A166D9">
              <w:rPr>
                <w:sz w:val="20"/>
                <w:szCs w:val="20"/>
              </w:rPr>
              <w:t>SECTION A.</w:t>
            </w:r>
            <w:r w:rsidRPr="00A166D9">
              <w:rPr>
                <w:sz w:val="20"/>
                <w:szCs w:val="20"/>
              </w:rPr>
              <w:tab/>
              <w:t>BACKGROUND, SCOPE OF WORK, DELIVERABLES</w:t>
            </w:r>
            <w:bookmarkEnd w:id="1"/>
            <w:bookmarkEnd w:id="2"/>
          </w:p>
          <w:p w14:paraId="528D1F8E" w14:textId="77777777" w:rsidR="00A166D9" w:rsidRPr="00A166D9" w:rsidRDefault="00A166D9" w:rsidP="008910BB">
            <w:pPr>
              <w:jc w:val="both"/>
              <w:rPr>
                <w:b/>
                <w:bCs/>
                <w:sz w:val="20"/>
                <w:szCs w:val="20"/>
              </w:rPr>
            </w:pPr>
          </w:p>
          <w:p w14:paraId="0B006D45" w14:textId="77777777" w:rsidR="00A166D9" w:rsidRPr="00A166D9" w:rsidRDefault="00A166D9" w:rsidP="008910BB">
            <w:pPr>
              <w:pStyle w:val="Level2"/>
              <w:rPr>
                <w:sz w:val="20"/>
                <w:szCs w:val="20"/>
              </w:rPr>
            </w:pPr>
            <w:r w:rsidRPr="00A166D9">
              <w:rPr>
                <w:sz w:val="20"/>
                <w:szCs w:val="20"/>
                <w:u w:val="none"/>
              </w:rPr>
              <w:t>A.1.</w:t>
            </w:r>
            <w:r w:rsidRPr="00A166D9">
              <w:rPr>
                <w:sz w:val="20"/>
                <w:szCs w:val="20"/>
                <w:u w:val="none"/>
              </w:rPr>
              <w:tab/>
            </w:r>
            <w:r w:rsidRPr="00A166D9">
              <w:rPr>
                <w:sz w:val="20"/>
                <w:szCs w:val="20"/>
              </w:rPr>
              <w:t>BACKGROUND</w:t>
            </w:r>
          </w:p>
          <w:p w14:paraId="2A6CAC03" w14:textId="77777777" w:rsidR="00A166D9" w:rsidRPr="00A166D9" w:rsidRDefault="00A166D9" w:rsidP="008910BB">
            <w:pPr>
              <w:jc w:val="both"/>
              <w:rPr>
                <w:b/>
                <w:bCs/>
                <w:sz w:val="20"/>
                <w:szCs w:val="20"/>
                <w:u w:val="single"/>
              </w:rPr>
            </w:pPr>
          </w:p>
          <w:p w14:paraId="260FAE8E" w14:textId="7CF133DF" w:rsidR="00A166D9" w:rsidRPr="00A166D9" w:rsidRDefault="00A166D9" w:rsidP="008910BB">
            <w:pPr>
              <w:jc w:val="both"/>
              <w:rPr>
                <w:sz w:val="20"/>
                <w:szCs w:val="20"/>
              </w:rPr>
            </w:pPr>
            <w:r w:rsidRPr="00A166D9">
              <w:rPr>
                <w:sz w:val="20"/>
                <w:szCs w:val="20"/>
              </w:rPr>
              <w:t>The overarching purpose of this Indefinite Quantity Subcontract is to rapidly and responsively procure [</w:t>
            </w:r>
            <w:r w:rsidRPr="00A166D9">
              <w:rPr>
                <w:sz w:val="20"/>
                <w:szCs w:val="20"/>
                <w:highlight w:val="lightGray"/>
              </w:rPr>
              <w:t>insert the services that you are procuring- audit, legal, technical assistance, etc.</w:t>
            </w:r>
            <w:r w:rsidRPr="00A166D9">
              <w:rPr>
                <w:sz w:val="20"/>
                <w:szCs w:val="20"/>
              </w:rPr>
              <w:t xml:space="preserve">] services from </w:t>
            </w:r>
            <w:r w:rsidR="00202CA5">
              <w:rPr>
                <w:sz w:val="20"/>
                <w:szCs w:val="20"/>
              </w:rPr>
              <w:t xml:space="preserve">Ukrainian </w:t>
            </w:r>
            <w:r w:rsidRPr="00A166D9">
              <w:rPr>
                <w:sz w:val="20"/>
                <w:szCs w:val="20"/>
              </w:rPr>
              <w:t xml:space="preserve">organizations in support of the </w:t>
            </w:r>
            <w:r w:rsidR="00814490">
              <w:rPr>
                <w:b/>
                <w:bCs/>
                <w:sz w:val="22"/>
                <w:szCs w:val="22"/>
              </w:rPr>
              <w:t>USAID Democratic Governance East Activity</w:t>
            </w:r>
            <w:r w:rsidR="00814490" w:rsidRPr="00067276">
              <w:rPr>
                <w:sz w:val="22"/>
                <w:szCs w:val="22"/>
              </w:rPr>
              <w:t>.</w:t>
            </w:r>
          </w:p>
          <w:p w14:paraId="42A851A8" w14:textId="4B4E6DEC" w:rsidR="00A166D9" w:rsidRDefault="00A166D9" w:rsidP="008910BB">
            <w:pPr>
              <w:jc w:val="both"/>
              <w:rPr>
                <w:sz w:val="20"/>
                <w:szCs w:val="20"/>
              </w:rPr>
            </w:pPr>
          </w:p>
          <w:p w14:paraId="1ADBD5F9" w14:textId="77777777" w:rsidR="002F372F" w:rsidRPr="00A166D9" w:rsidRDefault="002F372F" w:rsidP="008910BB">
            <w:pPr>
              <w:jc w:val="both"/>
              <w:rPr>
                <w:sz w:val="20"/>
                <w:szCs w:val="20"/>
              </w:rPr>
            </w:pPr>
          </w:p>
          <w:p w14:paraId="4E516C3A" w14:textId="77777777" w:rsidR="00A166D9" w:rsidRPr="00A166D9" w:rsidRDefault="00A166D9" w:rsidP="008910BB">
            <w:pPr>
              <w:jc w:val="both"/>
              <w:rPr>
                <w:b/>
                <w:bCs/>
                <w:sz w:val="20"/>
                <w:szCs w:val="20"/>
              </w:rPr>
            </w:pPr>
            <w:r w:rsidRPr="00A166D9">
              <w:rPr>
                <w:color w:val="FF0000"/>
                <w:sz w:val="20"/>
                <w:szCs w:val="20"/>
                <w:highlight w:val="lightGray"/>
              </w:rPr>
              <w:fldChar w:fldCharType="begin">
                <w:ffData>
                  <w:name w:val="Text11"/>
                  <w:enabled/>
                  <w:calcOnExit w:val="0"/>
                  <w:textInput/>
                </w:ffData>
              </w:fldChar>
            </w:r>
            <w:bookmarkStart w:id="3" w:name="Text11"/>
            <w:r w:rsidRPr="00A166D9">
              <w:rPr>
                <w:color w:val="FF0000"/>
                <w:sz w:val="20"/>
                <w:szCs w:val="20"/>
                <w:highlight w:val="lightGray"/>
              </w:rPr>
              <w:instrText xml:space="preserve"> FORMTEXT </w:instrText>
            </w:r>
            <w:r w:rsidRPr="00A166D9">
              <w:rPr>
                <w:color w:val="FF0000"/>
                <w:sz w:val="20"/>
                <w:szCs w:val="20"/>
                <w:highlight w:val="lightGray"/>
              </w:rPr>
            </w:r>
            <w:r w:rsidRPr="00A166D9">
              <w:rPr>
                <w:color w:val="FF0000"/>
                <w:sz w:val="20"/>
                <w:szCs w:val="20"/>
                <w:highlight w:val="lightGray"/>
              </w:rPr>
              <w:fldChar w:fldCharType="separate"/>
            </w:r>
            <w:r w:rsidRPr="00A166D9">
              <w:rPr>
                <w:color w:val="FF0000"/>
                <w:sz w:val="20"/>
                <w:szCs w:val="20"/>
                <w:highlight w:val="lightGray"/>
              </w:rPr>
              <w:t>[Briefly describe the purpose of the prime contract and technical subcomponent, if applicable. State that the purpose of the Subcontract is to accomplish certain objectives of the Prime Contract (stating the specific objectives). Describe the context in which the subcontractor will work. What work has already been done and what progress has already been made toward the objective/task on which the Subcontractor will work? What outputs from that previous work will serve as inputs to the Subcontractor’s work? How will the project make use of the Subcontractor’s deliverables to achieve project objectives?]</w:t>
            </w:r>
            <w:r w:rsidRPr="00A166D9">
              <w:rPr>
                <w:noProof/>
                <w:color w:val="FF0000"/>
                <w:sz w:val="20"/>
                <w:szCs w:val="20"/>
                <w:highlight w:val="lightGray"/>
              </w:rPr>
              <w:t> </w:t>
            </w:r>
            <w:r w:rsidRPr="00A166D9">
              <w:rPr>
                <w:color w:val="FF0000"/>
                <w:sz w:val="20"/>
                <w:szCs w:val="20"/>
                <w:highlight w:val="lightGray"/>
              </w:rPr>
              <w:fldChar w:fldCharType="end"/>
            </w:r>
            <w:bookmarkEnd w:id="3"/>
          </w:p>
          <w:p w14:paraId="24B1D0E0" w14:textId="50158726" w:rsidR="00A166D9" w:rsidRDefault="00A166D9" w:rsidP="008910BB">
            <w:pPr>
              <w:jc w:val="both"/>
              <w:rPr>
                <w:b/>
                <w:bCs/>
                <w:sz w:val="20"/>
                <w:szCs w:val="20"/>
              </w:rPr>
            </w:pPr>
          </w:p>
          <w:p w14:paraId="64EEA4E1" w14:textId="77777777" w:rsidR="00A166D9" w:rsidRPr="00A166D9" w:rsidRDefault="00A166D9" w:rsidP="008910BB">
            <w:pPr>
              <w:jc w:val="both"/>
              <w:rPr>
                <w:b/>
                <w:bCs/>
                <w:sz w:val="20"/>
                <w:szCs w:val="20"/>
              </w:rPr>
            </w:pPr>
          </w:p>
          <w:p w14:paraId="54A6F91D" w14:textId="77777777" w:rsidR="00A166D9" w:rsidRPr="00A166D9" w:rsidRDefault="00A166D9" w:rsidP="008910BB">
            <w:pPr>
              <w:pStyle w:val="Level2"/>
              <w:rPr>
                <w:sz w:val="20"/>
                <w:szCs w:val="20"/>
              </w:rPr>
            </w:pPr>
            <w:r w:rsidRPr="00A166D9">
              <w:rPr>
                <w:sz w:val="20"/>
                <w:szCs w:val="20"/>
                <w:u w:val="none"/>
              </w:rPr>
              <w:t>A.2.</w:t>
            </w:r>
            <w:r w:rsidRPr="00A166D9">
              <w:rPr>
                <w:sz w:val="20"/>
                <w:szCs w:val="20"/>
                <w:u w:val="none"/>
              </w:rPr>
              <w:tab/>
            </w:r>
            <w:r w:rsidRPr="00A166D9">
              <w:rPr>
                <w:sz w:val="20"/>
                <w:szCs w:val="20"/>
              </w:rPr>
              <w:t>SCOPE OF WORK</w:t>
            </w:r>
          </w:p>
          <w:p w14:paraId="24AFC247" w14:textId="77777777" w:rsidR="00A166D9" w:rsidRPr="00A166D9" w:rsidRDefault="00A166D9" w:rsidP="008910BB">
            <w:pPr>
              <w:jc w:val="both"/>
              <w:rPr>
                <w:b/>
                <w:bCs/>
                <w:sz w:val="20"/>
                <w:szCs w:val="20"/>
              </w:rPr>
            </w:pPr>
          </w:p>
          <w:p w14:paraId="05BCD11F" w14:textId="77777777" w:rsidR="00A166D9" w:rsidRPr="00A166D9" w:rsidRDefault="00A166D9" w:rsidP="008910BB">
            <w:pPr>
              <w:jc w:val="both"/>
              <w:rPr>
                <w:b/>
                <w:bCs/>
                <w:sz w:val="20"/>
                <w:szCs w:val="20"/>
              </w:rPr>
            </w:pPr>
            <w:r w:rsidRPr="00A166D9">
              <w:rPr>
                <w:color w:val="FF0000"/>
                <w:sz w:val="20"/>
                <w:szCs w:val="20"/>
                <w:highlight w:val="lightGray"/>
              </w:rPr>
              <w:fldChar w:fldCharType="begin">
                <w:ffData>
                  <w:name w:val="Text12"/>
                  <w:enabled/>
                  <w:calcOnExit w:val="0"/>
                  <w:textInput/>
                </w:ffData>
              </w:fldChar>
            </w:r>
            <w:bookmarkStart w:id="4" w:name="Text12"/>
            <w:r w:rsidRPr="00A166D9">
              <w:rPr>
                <w:color w:val="FF0000"/>
                <w:sz w:val="20"/>
                <w:szCs w:val="20"/>
                <w:highlight w:val="lightGray"/>
              </w:rPr>
              <w:instrText xml:space="preserve"> FORMTEXT </w:instrText>
            </w:r>
            <w:r w:rsidRPr="00A166D9">
              <w:rPr>
                <w:color w:val="FF0000"/>
                <w:sz w:val="20"/>
                <w:szCs w:val="20"/>
                <w:highlight w:val="lightGray"/>
              </w:rPr>
            </w:r>
            <w:r w:rsidRPr="00A166D9">
              <w:rPr>
                <w:color w:val="FF0000"/>
                <w:sz w:val="20"/>
                <w:szCs w:val="20"/>
                <w:highlight w:val="lightGray"/>
              </w:rPr>
              <w:fldChar w:fldCharType="separate"/>
            </w:r>
            <w:r w:rsidRPr="00A166D9">
              <w:rPr>
                <w:color w:val="FF0000"/>
                <w:sz w:val="20"/>
                <w:szCs w:val="20"/>
                <w:highlight w:val="lightGray"/>
              </w:rPr>
              <w:t xml:space="preserve">[Describe the steps and processes that the Subcontractor absolutely must take in order to achieve minimally acceptable deliverables. Fixed price subcontracts delegate substantial discretion to the Subcontractor on </w:t>
            </w:r>
            <w:r w:rsidRPr="00A166D9">
              <w:rPr>
                <w:i/>
                <w:color w:val="FF0000"/>
                <w:sz w:val="20"/>
                <w:szCs w:val="20"/>
                <w:highlight w:val="lightGray"/>
              </w:rPr>
              <w:t>how</w:t>
            </w:r>
            <w:r w:rsidRPr="00A166D9">
              <w:rPr>
                <w:color w:val="FF0000"/>
                <w:sz w:val="20"/>
                <w:szCs w:val="20"/>
                <w:highlight w:val="lightGray"/>
              </w:rPr>
              <w:t xml:space="preserve"> it will achieve the required deliverables.]</w:t>
            </w:r>
            <w:r w:rsidRPr="00A166D9">
              <w:rPr>
                <w:noProof/>
                <w:color w:val="FF0000"/>
                <w:sz w:val="20"/>
                <w:szCs w:val="20"/>
                <w:highlight w:val="lightGray"/>
              </w:rPr>
              <w:t> </w:t>
            </w:r>
            <w:r w:rsidRPr="00A166D9">
              <w:rPr>
                <w:noProof/>
                <w:color w:val="FF0000"/>
                <w:sz w:val="20"/>
                <w:szCs w:val="20"/>
                <w:highlight w:val="lightGray"/>
              </w:rPr>
              <w:t> </w:t>
            </w:r>
            <w:r w:rsidRPr="00A166D9">
              <w:rPr>
                <w:color w:val="FF0000"/>
                <w:sz w:val="20"/>
                <w:szCs w:val="20"/>
                <w:highlight w:val="lightGray"/>
              </w:rPr>
              <w:fldChar w:fldCharType="end"/>
            </w:r>
            <w:bookmarkEnd w:id="4"/>
          </w:p>
          <w:p w14:paraId="37AF55FF" w14:textId="77777777" w:rsidR="00A166D9" w:rsidRPr="00A166D9" w:rsidRDefault="00A166D9" w:rsidP="008910BB">
            <w:pPr>
              <w:jc w:val="both"/>
              <w:rPr>
                <w:b/>
                <w:bCs/>
                <w:sz w:val="20"/>
                <w:szCs w:val="20"/>
              </w:rPr>
            </w:pPr>
          </w:p>
          <w:p w14:paraId="5C82F944" w14:textId="77777777" w:rsidR="00A166D9" w:rsidRPr="00A166D9" w:rsidRDefault="00A166D9" w:rsidP="008910BB">
            <w:pPr>
              <w:pStyle w:val="Level3"/>
              <w:rPr>
                <w:sz w:val="20"/>
                <w:szCs w:val="20"/>
              </w:rPr>
            </w:pPr>
            <w:r w:rsidRPr="00A166D9">
              <w:rPr>
                <w:sz w:val="20"/>
                <w:szCs w:val="20"/>
              </w:rPr>
              <w:t>A.2.1</w:t>
            </w:r>
            <w:r w:rsidRPr="00A166D9">
              <w:rPr>
                <w:sz w:val="20"/>
                <w:szCs w:val="20"/>
              </w:rPr>
              <w:tab/>
              <w:t xml:space="preserve">Expected Result#1/Areas of responsibility: </w:t>
            </w:r>
          </w:p>
          <w:p w14:paraId="27A1998B" w14:textId="11126544" w:rsidR="00A166D9" w:rsidRDefault="00A166D9" w:rsidP="008910BB">
            <w:pPr>
              <w:jc w:val="both"/>
              <w:rPr>
                <w:b/>
                <w:bCs/>
                <w:sz w:val="20"/>
                <w:szCs w:val="20"/>
              </w:rPr>
            </w:pPr>
          </w:p>
          <w:p w14:paraId="09C3939C" w14:textId="77777777" w:rsidR="00A166D9" w:rsidRPr="00A166D9" w:rsidRDefault="00A166D9" w:rsidP="008910BB">
            <w:pPr>
              <w:jc w:val="both"/>
              <w:rPr>
                <w:b/>
                <w:bCs/>
                <w:sz w:val="20"/>
                <w:szCs w:val="20"/>
              </w:rPr>
            </w:pPr>
          </w:p>
          <w:p w14:paraId="7D8C3C4A" w14:textId="77777777" w:rsidR="00A166D9" w:rsidRPr="00A166D9" w:rsidRDefault="00A166D9" w:rsidP="008910BB">
            <w:pPr>
              <w:jc w:val="both"/>
              <w:rPr>
                <w:b/>
                <w:bCs/>
                <w:sz w:val="20"/>
                <w:szCs w:val="20"/>
                <w:highlight w:val="lightGray"/>
              </w:rPr>
            </w:pPr>
            <w:r w:rsidRPr="00A166D9">
              <w:rPr>
                <w:b/>
                <w:bCs/>
                <w:sz w:val="20"/>
                <w:szCs w:val="20"/>
                <w:highlight w:val="lightGray"/>
              </w:rPr>
              <w:t xml:space="preserve">Illustrative activities </w:t>
            </w:r>
          </w:p>
          <w:p w14:paraId="07F1D813" w14:textId="77777777" w:rsidR="00A166D9" w:rsidRPr="00A166D9" w:rsidRDefault="00A166D9" w:rsidP="008910BB">
            <w:pPr>
              <w:jc w:val="both"/>
              <w:rPr>
                <w:b/>
                <w:bCs/>
                <w:sz w:val="20"/>
                <w:szCs w:val="20"/>
              </w:rPr>
            </w:pPr>
            <w:r w:rsidRPr="00A166D9">
              <w:rPr>
                <w:b/>
                <w:bCs/>
                <w:sz w:val="20"/>
                <w:szCs w:val="20"/>
                <w:highlight w:val="lightGray"/>
              </w:rPr>
              <w:t>Illustrative Indicators</w:t>
            </w:r>
            <w:r w:rsidRPr="00A166D9">
              <w:rPr>
                <w:b/>
                <w:bCs/>
                <w:sz w:val="20"/>
                <w:szCs w:val="20"/>
              </w:rPr>
              <w:t xml:space="preserve"> </w:t>
            </w:r>
          </w:p>
          <w:p w14:paraId="63FB07AC" w14:textId="77777777" w:rsidR="00A166D9" w:rsidRPr="00A166D9" w:rsidRDefault="00A166D9" w:rsidP="008910BB">
            <w:pPr>
              <w:jc w:val="both"/>
              <w:rPr>
                <w:b/>
                <w:bCs/>
                <w:sz w:val="20"/>
                <w:szCs w:val="20"/>
              </w:rPr>
            </w:pPr>
          </w:p>
          <w:p w14:paraId="30624939" w14:textId="77777777" w:rsidR="00A166D9" w:rsidRPr="00A166D9" w:rsidRDefault="00A166D9" w:rsidP="008910BB">
            <w:pPr>
              <w:pStyle w:val="Level3"/>
              <w:rPr>
                <w:sz w:val="20"/>
                <w:szCs w:val="20"/>
              </w:rPr>
            </w:pPr>
            <w:r w:rsidRPr="00A166D9">
              <w:rPr>
                <w:sz w:val="20"/>
                <w:szCs w:val="20"/>
              </w:rPr>
              <w:t>A.2.2.</w:t>
            </w:r>
            <w:r w:rsidRPr="00A166D9">
              <w:rPr>
                <w:sz w:val="20"/>
                <w:szCs w:val="20"/>
              </w:rPr>
              <w:tab/>
              <w:t xml:space="preserve">Expected Result#2 /Areas of responsibility: </w:t>
            </w:r>
          </w:p>
          <w:p w14:paraId="459FCD39" w14:textId="6F247E6F" w:rsidR="00A166D9" w:rsidRDefault="00A166D9" w:rsidP="008910BB">
            <w:pPr>
              <w:jc w:val="both"/>
              <w:rPr>
                <w:b/>
                <w:bCs/>
                <w:sz w:val="20"/>
                <w:szCs w:val="20"/>
              </w:rPr>
            </w:pPr>
          </w:p>
          <w:p w14:paraId="66134D40" w14:textId="77777777" w:rsidR="00A166D9" w:rsidRPr="00A166D9" w:rsidRDefault="00A166D9" w:rsidP="008910BB">
            <w:pPr>
              <w:jc w:val="both"/>
              <w:rPr>
                <w:b/>
                <w:bCs/>
                <w:sz w:val="20"/>
                <w:szCs w:val="20"/>
              </w:rPr>
            </w:pPr>
          </w:p>
          <w:p w14:paraId="1E90E26B" w14:textId="77777777" w:rsidR="00A166D9" w:rsidRPr="00A166D9" w:rsidRDefault="00A166D9" w:rsidP="008910BB">
            <w:pPr>
              <w:jc w:val="both"/>
              <w:rPr>
                <w:b/>
                <w:bCs/>
                <w:sz w:val="20"/>
                <w:szCs w:val="20"/>
                <w:highlight w:val="lightGray"/>
              </w:rPr>
            </w:pPr>
            <w:r w:rsidRPr="00A166D9">
              <w:rPr>
                <w:b/>
                <w:bCs/>
                <w:sz w:val="20"/>
                <w:szCs w:val="20"/>
                <w:highlight w:val="lightGray"/>
              </w:rPr>
              <w:t xml:space="preserve">Illustrative activities </w:t>
            </w:r>
          </w:p>
          <w:p w14:paraId="374AED20" w14:textId="77777777" w:rsidR="00A166D9" w:rsidRPr="00A166D9" w:rsidRDefault="00A166D9" w:rsidP="008910BB">
            <w:pPr>
              <w:jc w:val="both"/>
              <w:rPr>
                <w:b/>
                <w:bCs/>
                <w:sz w:val="20"/>
                <w:szCs w:val="20"/>
              </w:rPr>
            </w:pPr>
            <w:r w:rsidRPr="00A166D9">
              <w:rPr>
                <w:b/>
                <w:bCs/>
                <w:sz w:val="20"/>
                <w:szCs w:val="20"/>
                <w:highlight w:val="lightGray"/>
              </w:rPr>
              <w:t>Illustrative Indicators</w:t>
            </w:r>
            <w:r w:rsidRPr="00A166D9">
              <w:rPr>
                <w:b/>
                <w:bCs/>
                <w:sz w:val="20"/>
                <w:szCs w:val="20"/>
              </w:rPr>
              <w:t xml:space="preserve"> </w:t>
            </w:r>
          </w:p>
          <w:p w14:paraId="5077BEB0" w14:textId="77777777" w:rsidR="00A166D9" w:rsidRPr="00A166D9" w:rsidRDefault="00A166D9" w:rsidP="008910BB">
            <w:pPr>
              <w:jc w:val="both"/>
              <w:rPr>
                <w:b/>
                <w:bCs/>
                <w:sz w:val="20"/>
                <w:szCs w:val="20"/>
              </w:rPr>
            </w:pPr>
          </w:p>
          <w:p w14:paraId="1CDB4C84" w14:textId="77777777" w:rsidR="00A166D9" w:rsidRPr="00A166D9" w:rsidRDefault="00A166D9" w:rsidP="008910BB">
            <w:pPr>
              <w:pStyle w:val="Level3"/>
              <w:rPr>
                <w:sz w:val="20"/>
                <w:szCs w:val="20"/>
              </w:rPr>
            </w:pPr>
            <w:r w:rsidRPr="00A166D9">
              <w:rPr>
                <w:sz w:val="20"/>
                <w:szCs w:val="20"/>
              </w:rPr>
              <w:t>A.2.3.</w:t>
            </w:r>
            <w:r w:rsidRPr="00A166D9">
              <w:rPr>
                <w:sz w:val="20"/>
                <w:szCs w:val="20"/>
              </w:rPr>
              <w:tab/>
              <w:t xml:space="preserve">Expected Result#3 /Areas of responsibility: </w:t>
            </w:r>
          </w:p>
          <w:p w14:paraId="241330FB" w14:textId="06F473F6" w:rsidR="00A166D9" w:rsidRDefault="00A166D9" w:rsidP="008910BB">
            <w:pPr>
              <w:jc w:val="both"/>
              <w:rPr>
                <w:b/>
                <w:bCs/>
                <w:sz w:val="20"/>
                <w:szCs w:val="20"/>
              </w:rPr>
            </w:pPr>
          </w:p>
          <w:p w14:paraId="6B11536B" w14:textId="77777777" w:rsidR="00A166D9" w:rsidRPr="00A166D9" w:rsidRDefault="00A166D9" w:rsidP="008910BB">
            <w:pPr>
              <w:jc w:val="both"/>
              <w:rPr>
                <w:b/>
                <w:bCs/>
                <w:sz w:val="20"/>
                <w:szCs w:val="20"/>
              </w:rPr>
            </w:pPr>
          </w:p>
          <w:p w14:paraId="0F4ADC89" w14:textId="77777777" w:rsidR="00A166D9" w:rsidRPr="00A166D9" w:rsidRDefault="00A166D9" w:rsidP="008910BB">
            <w:pPr>
              <w:jc w:val="both"/>
              <w:rPr>
                <w:b/>
                <w:bCs/>
                <w:sz w:val="20"/>
                <w:szCs w:val="20"/>
                <w:highlight w:val="lightGray"/>
              </w:rPr>
            </w:pPr>
            <w:r w:rsidRPr="00A166D9">
              <w:rPr>
                <w:b/>
                <w:bCs/>
                <w:sz w:val="20"/>
                <w:szCs w:val="20"/>
                <w:highlight w:val="lightGray"/>
              </w:rPr>
              <w:t xml:space="preserve">Illustrative activities </w:t>
            </w:r>
          </w:p>
          <w:p w14:paraId="45FB34F5" w14:textId="77777777" w:rsidR="00A166D9" w:rsidRPr="00A166D9" w:rsidRDefault="00A166D9" w:rsidP="008910BB">
            <w:pPr>
              <w:jc w:val="both"/>
              <w:rPr>
                <w:b/>
                <w:bCs/>
                <w:sz w:val="20"/>
                <w:szCs w:val="20"/>
              </w:rPr>
            </w:pPr>
            <w:r w:rsidRPr="00A166D9">
              <w:rPr>
                <w:b/>
                <w:bCs/>
                <w:sz w:val="20"/>
                <w:szCs w:val="20"/>
                <w:highlight w:val="lightGray"/>
              </w:rPr>
              <w:t>Illustrative Indicators</w:t>
            </w:r>
            <w:r w:rsidRPr="00A166D9">
              <w:rPr>
                <w:b/>
                <w:bCs/>
                <w:sz w:val="20"/>
                <w:szCs w:val="20"/>
              </w:rPr>
              <w:t xml:space="preserve"> </w:t>
            </w:r>
          </w:p>
          <w:p w14:paraId="512B75E4" w14:textId="77777777" w:rsidR="00A166D9" w:rsidRPr="00A166D9" w:rsidRDefault="00A166D9" w:rsidP="008910BB">
            <w:pPr>
              <w:jc w:val="both"/>
              <w:rPr>
                <w:b/>
                <w:bCs/>
                <w:sz w:val="20"/>
                <w:szCs w:val="20"/>
              </w:rPr>
            </w:pPr>
          </w:p>
          <w:p w14:paraId="0B569255" w14:textId="77777777" w:rsidR="00A166D9" w:rsidRPr="00A166D9" w:rsidRDefault="00A166D9" w:rsidP="008910BB">
            <w:pPr>
              <w:pStyle w:val="Level3"/>
              <w:rPr>
                <w:sz w:val="20"/>
                <w:szCs w:val="20"/>
              </w:rPr>
            </w:pPr>
            <w:r w:rsidRPr="00A166D9">
              <w:rPr>
                <w:sz w:val="20"/>
                <w:szCs w:val="20"/>
              </w:rPr>
              <w:t>A.2.4.</w:t>
            </w:r>
            <w:r w:rsidRPr="00A166D9">
              <w:rPr>
                <w:sz w:val="20"/>
                <w:szCs w:val="20"/>
              </w:rPr>
              <w:tab/>
              <w:t xml:space="preserve">MANAGEMENT STRUCTURE </w:t>
            </w:r>
          </w:p>
          <w:p w14:paraId="13388CF1" w14:textId="77777777" w:rsidR="00A166D9" w:rsidRPr="00A166D9" w:rsidRDefault="00A166D9" w:rsidP="008910BB">
            <w:pPr>
              <w:jc w:val="both"/>
              <w:rPr>
                <w:b/>
                <w:bCs/>
                <w:sz w:val="20"/>
                <w:szCs w:val="20"/>
              </w:rPr>
            </w:pPr>
          </w:p>
          <w:p w14:paraId="7B83A6A8" w14:textId="77777777" w:rsidR="00A166D9" w:rsidRPr="00A166D9" w:rsidRDefault="00A166D9" w:rsidP="008910BB">
            <w:pPr>
              <w:jc w:val="both"/>
              <w:rPr>
                <w:b/>
                <w:bCs/>
                <w:sz w:val="20"/>
                <w:szCs w:val="20"/>
              </w:rPr>
            </w:pPr>
            <w:r w:rsidRPr="00A166D9">
              <w:rPr>
                <w:b/>
                <w:bCs/>
                <w:sz w:val="20"/>
                <w:szCs w:val="20"/>
                <w:highlight w:val="lightGray"/>
              </w:rPr>
              <w:t>Description of Key Personnel positions</w:t>
            </w:r>
          </w:p>
          <w:p w14:paraId="049D6236" w14:textId="77777777" w:rsidR="00A166D9" w:rsidRPr="00A166D9" w:rsidRDefault="00A166D9" w:rsidP="008910BB">
            <w:pPr>
              <w:jc w:val="both"/>
              <w:rPr>
                <w:b/>
                <w:bCs/>
                <w:sz w:val="20"/>
                <w:szCs w:val="20"/>
              </w:rPr>
            </w:pPr>
          </w:p>
          <w:p w14:paraId="24CD69BE" w14:textId="77777777" w:rsidR="00A166D9" w:rsidRPr="00A166D9" w:rsidRDefault="00A166D9" w:rsidP="008910BB">
            <w:pPr>
              <w:pStyle w:val="Level2"/>
              <w:rPr>
                <w:sz w:val="20"/>
                <w:szCs w:val="20"/>
              </w:rPr>
            </w:pPr>
            <w:r w:rsidRPr="00A166D9">
              <w:rPr>
                <w:sz w:val="20"/>
                <w:szCs w:val="20"/>
                <w:u w:val="none"/>
              </w:rPr>
              <w:t xml:space="preserve">A.3. </w:t>
            </w:r>
            <w:r w:rsidRPr="00A166D9">
              <w:rPr>
                <w:sz w:val="20"/>
                <w:szCs w:val="20"/>
                <w:u w:val="none"/>
              </w:rPr>
              <w:tab/>
            </w:r>
            <w:r w:rsidRPr="00A166D9">
              <w:rPr>
                <w:sz w:val="20"/>
                <w:szCs w:val="20"/>
              </w:rPr>
              <w:t>DELIVERABLES</w:t>
            </w:r>
          </w:p>
          <w:p w14:paraId="775E535F" w14:textId="77777777" w:rsidR="00A166D9" w:rsidRPr="00A166D9" w:rsidRDefault="00A166D9" w:rsidP="008910BB">
            <w:pPr>
              <w:jc w:val="both"/>
              <w:rPr>
                <w:b/>
                <w:bCs/>
                <w:sz w:val="20"/>
                <w:szCs w:val="20"/>
              </w:rPr>
            </w:pPr>
          </w:p>
          <w:p w14:paraId="78B149F0" w14:textId="77777777" w:rsidR="00A166D9" w:rsidRPr="00A166D9" w:rsidRDefault="00A166D9" w:rsidP="008910BB">
            <w:pPr>
              <w:jc w:val="both"/>
              <w:rPr>
                <w:sz w:val="20"/>
                <w:szCs w:val="20"/>
              </w:rPr>
            </w:pPr>
            <w:r w:rsidRPr="00A166D9">
              <w:rPr>
                <w:sz w:val="20"/>
                <w:szCs w:val="20"/>
              </w:rPr>
              <w:t xml:space="preserve">This is an indefinite quantity type subcontract with sub-task orders issued hereunder priced on a firm fixed price basis. The deliverables will be included in each task order. </w:t>
            </w:r>
          </w:p>
          <w:p w14:paraId="446E61B7" w14:textId="34143107" w:rsidR="00A166D9" w:rsidRDefault="00A166D9" w:rsidP="008910BB">
            <w:pPr>
              <w:jc w:val="both"/>
              <w:rPr>
                <w:sz w:val="20"/>
                <w:szCs w:val="20"/>
              </w:rPr>
            </w:pPr>
          </w:p>
          <w:p w14:paraId="05A9969D" w14:textId="6C3C1CF8" w:rsidR="00A166D9" w:rsidRDefault="00A166D9" w:rsidP="008910BB">
            <w:pPr>
              <w:jc w:val="both"/>
              <w:rPr>
                <w:sz w:val="20"/>
                <w:szCs w:val="20"/>
              </w:rPr>
            </w:pPr>
          </w:p>
          <w:p w14:paraId="59304104" w14:textId="77777777" w:rsidR="00A166D9" w:rsidRPr="00A166D9" w:rsidRDefault="00A166D9" w:rsidP="008910BB">
            <w:pPr>
              <w:jc w:val="both"/>
              <w:rPr>
                <w:sz w:val="20"/>
                <w:szCs w:val="20"/>
              </w:rPr>
            </w:pPr>
          </w:p>
          <w:p w14:paraId="59A7881D" w14:textId="77777777" w:rsidR="00A166D9" w:rsidRPr="00A166D9" w:rsidRDefault="00A166D9" w:rsidP="008910BB">
            <w:pPr>
              <w:pStyle w:val="Heading1"/>
              <w:rPr>
                <w:sz w:val="20"/>
                <w:szCs w:val="20"/>
              </w:rPr>
            </w:pPr>
            <w:bookmarkStart w:id="5" w:name="_Toc526342414"/>
            <w:bookmarkStart w:id="6" w:name="_Toc33704843"/>
            <w:r w:rsidRPr="00A166D9">
              <w:rPr>
                <w:sz w:val="20"/>
                <w:szCs w:val="20"/>
              </w:rPr>
              <w:t>SECTION B.</w:t>
            </w:r>
            <w:r w:rsidRPr="00A166D9">
              <w:rPr>
                <w:sz w:val="20"/>
                <w:szCs w:val="20"/>
              </w:rPr>
              <w:tab/>
              <w:t>SUBCONTRACT TYPE AND SUB-TASK ORDERS</w:t>
            </w:r>
            <w:bookmarkEnd w:id="5"/>
            <w:bookmarkEnd w:id="6"/>
          </w:p>
          <w:p w14:paraId="0B1DAA30" w14:textId="77777777" w:rsidR="00A166D9" w:rsidRPr="00A166D9" w:rsidRDefault="00A166D9" w:rsidP="008910BB">
            <w:pPr>
              <w:jc w:val="both"/>
              <w:rPr>
                <w:b/>
                <w:sz w:val="20"/>
                <w:szCs w:val="20"/>
              </w:rPr>
            </w:pPr>
          </w:p>
          <w:p w14:paraId="0C16AB43" w14:textId="77777777" w:rsidR="00A166D9" w:rsidRPr="00A166D9" w:rsidRDefault="00A166D9" w:rsidP="008910BB">
            <w:pPr>
              <w:pStyle w:val="Level2"/>
              <w:rPr>
                <w:sz w:val="20"/>
                <w:szCs w:val="20"/>
              </w:rPr>
            </w:pPr>
            <w:r w:rsidRPr="00A166D9">
              <w:rPr>
                <w:sz w:val="20"/>
                <w:szCs w:val="20"/>
                <w:u w:val="none"/>
              </w:rPr>
              <w:t>B.1</w:t>
            </w:r>
            <w:r w:rsidRPr="00A166D9">
              <w:rPr>
                <w:sz w:val="20"/>
                <w:szCs w:val="20"/>
                <w:u w:val="none"/>
              </w:rPr>
              <w:tab/>
            </w:r>
            <w:r w:rsidRPr="00A166D9">
              <w:rPr>
                <w:sz w:val="20"/>
                <w:szCs w:val="20"/>
              </w:rPr>
              <w:t>SUBCONTRACT TYPE</w:t>
            </w:r>
          </w:p>
          <w:p w14:paraId="5CB4E92D" w14:textId="77777777" w:rsidR="00A166D9" w:rsidRPr="00A166D9" w:rsidRDefault="00A166D9" w:rsidP="008910BB">
            <w:pPr>
              <w:jc w:val="both"/>
              <w:rPr>
                <w:sz w:val="20"/>
                <w:szCs w:val="20"/>
              </w:rPr>
            </w:pPr>
          </w:p>
          <w:p w14:paraId="23625A43" w14:textId="77777777" w:rsidR="00A166D9" w:rsidRPr="00A166D9" w:rsidRDefault="00A166D9" w:rsidP="008910BB">
            <w:pPr>
              <w:jc w:val="both"/>
              <w:rPr>
                <w:bCs/>
                <w:sz w:val="20"/>
                <w:szCs w:val="20"/>
              </w:rPr>
            </w:pPr>
            <w:r w:rsidRPr="00A166D9">
              <w:rPr>
                <w:sz w:val="20"/>
                <w:szCs w:val="20"/>
              </w:rPr>
              <w:t xml:space="preserve">a) This is an indefinite quantity type subcontract with sub-task orders issued hereunder priced on a firm fixed price basis (Attachment X includes sample </w:t>
            </w:r>
            <w:r w:rsidRPr="00043208">
              <w:rPr>
                <w:sz w:val="20"/>
                <w:szCs w:val="20"/>
                <w:highlight w:val="lightGray"/>
              </w:rPr>
              <w:t>Task Order)</w:t>
            </w:r>
            <w:r w:rsidRPr="00A166D9">
              <w:rPr>
                <w:sz w:val="20"/>
                <w:szCs w:val="20"/>
              </w:rPr>
              <w:t xml:space="preserve">. These sub-task orders will be issued as the need arises. </w:t>
            </w:r>
            <w:r w:rsidRPr="00A166D9">
              <w:rPr>
                <w:bCs/>
                <w:sz w:val="20"/>
                <w:szCs w:val="20"/>
              </w:rPr>
              <w:t xml:space="preserve">The quantities of supplies and services specified under this subcontract are estimates only and are not purchased by this subcontract. </w:t>
            </w:r>
          </w:p>
          <w:p w14:paraId="0F2D79EF" w14:textId="430C857A" w:rsidR="00A166D9" w:rsidRDefault="00A166D9" w:rsidP="008910BB">
            <w:pPr>
              <w:ind w:firstLine="720"/>
              <w:jc w:val="both"/>
              <w:rPr>
                <w:sz w:val="20"/>
                <w:szCs w:val="20"/>
              </w:rPr>
            </w:pPr>
          </w:p>
          <w:p w14:paraId="52696C0A" w14:textId="77777777" w:rsidR="00A166D9" w:rsidRPr="00A166D9" w:rsidRDefault="00A166D9" w:rsidP="008910BB">
            <w:pPr>
              <w:ind w:firstLine="720"/>
              <w:jc w:val="both"/>
              <w:rPr>
                <w:sz w:val="20"/>
                <w:szCs w:val="20"/>
              </w:rPr>
            </w:pPr>
          </w:p>
          <w:p w14:paraId="5EAB8523" w14:textId="32E3744E" w:rsidR="00A166D9" w:rsidRPr="00A166D9" w:rsidRDefault="00A166D9" w:rsidP="008910BB">
            <w:pPr>
              <w:jc w:val="both"/>
              <w:rPr>
                <w:sz w:val="20"/>
                <w:szCs w:val="20"/>
              </w:rPr>
            </w:pPr>
            <w:r w:rsidRPr="00A166D9">
              <w:rPr>
                <w:sz w:val="20"/>
                <w:szCs w:val="20"/>
              </w:rPr>
              <w:t xml:space="preserve">A Fixed Price Sub-Task Order is a subcontract for services, reports, or other concrete deliverables provided to and accepted by Chemonics on behalf of </w:t>
            </w:r>
            <w:r w:rsidR="009A72E6">
              <w:rPr>
                <w:b/>
                <w:bCs/>
                <w:sz w:val="22"/>
                <w:szCs w:val="22"/>
              </w:rPr>
              <w:t>USAID Democratic Governance East Activity</w:t>
            </w:r>
            <w:r w:rsidR="004F034A">
              <w:rPr>
                <w:sz w:val="22"/>
                <w:szCs w:val="22"/>
              </w:rPr>
              <w:t xml:space="preserve"> </w:t>
            </w:r>
            <w:r w:rsidRPr="00A166D9">
              <w:rPr>
                <w:sz w:val="20"/>
                <w:szCs w:val="20"/>
              </w:rPr>
              <w:t xml:space="preserve">and/or USAID. As the name implies, the price of the sub-task order is </w:t>
            </w:r>
            <w:proofErr w:type="gramStart"/>
            <w:r w:rsidRPr="00A166D9">
              <w:rPr>
                <w:sz w:val="20"/>
                <w:szCs w:val="20"/>
              </w:rPr>
              <w:t>fixed</w:t>
            </w:r>
            <w:proofErr w:type="gramEnd"/>
            <w:r w:rsidRPr="00A166D9">
              <w:rPr>
                <w:sz w:val="20"/>
                <w:szCs w:val="20"/>
              </w:rPr>
              <w:t xml:space="preserve"> and it is not subject to any adjustment on the basis of the Subcontractor's cost experience in performing the work. </w:t>
            </w:r>
          </w:p>
          <w:p w14:paraId="751F7C35" w14:textId="20FA8A97" w:rsidR="00A166D9" w:rsidRDefault="00A166D9" w:rsidP="008910BB">
            <w:pPr>
              <w:ind w:left="720"/>
              <w:jc w:val="both"/>
              <w:rPr>
                <w:b/>
                <w:bCs/>
                <w:sz w:val="20"/>
                <w:szCs w:val="20"/>
              </w:rPr>
            </w:pPr>
          </w:p>
          <w:p w14:paraId="46A37A4D" w14:textId="77777777" w:rsidR="00A166D9" w:rsidRPr="00A166D9" w:rsidRDefault="00A166D9" w:rsidP="008910BB">
            <w:pPr>
              <w:ind w:left="720"/>
              <w:jc w:val="both"/>
              <w:rPr>
                <w:b/>
                <w:bCs/>
                <w:sz w:val="20"/>
                <w:szCs w:val="20"/>
              </w:rPr>
            </w:pPr>
          </w:p>
          <w:p w14:paraId="53ECFE0E" w14:textId="77777777" w:rsidR="00A166D9" w:rsidRPr="00A166D9" w:rsidRDefault="00A166D9" w:rsidP="008910BB">
            <w:pPr>
              <w:jc w:val="both"/>
              <w:rPr>
                <w:bCs/>
                <w:sz w:val="20"/>
                <w:szCs w:val="20"/>
              </w:rPr>
            </w:pPr>
            <w:r w:rsidRPr="00A166D9">
              <w:rPr>
                <w:bCs/>
                <w:sz w:val="20"/>
                <w:szCs w:val="20"/>
              </w:rPr>
              <w:t>b) Delivery or performance shall be made only as authorized by sub-task orders issued in accordance with the Ordering Procedures in Section C.3. The Subcontractor shall furnish to Chemonics, when and if ordered, the supplies or services specified in the SOW of this subcontract up to and including the quantity designated in this subcontract as the “Maximum Subcontract Ceiling.” Chemonics will order at least the quantity of supplies or services designated in the subcontract as the “Minimum Order Guarantee.”</w:t>
            </w:r>
          </w:p>
          <w:p w14:paraId="45DB4237" w14:textId="4A4D2F8D" w:rsidR="00A166D9" w:rsidRDefault="00A166D9" w:rsidP="008910BB">
            <w:pPr>
              <w:ind w:firstLine="45"/>
              <w:jc w:val="both"/>
              <w:rPr>
                <w:bCs/>
                <w:sz w:val="20"/>
                <w:szCs w:val="20"/>
              </w:rPr>
            </w:pPr>
          </w:p>
          <w:p w14:paraId="0E261F60" w14:textId="77777777" w:rsidR="00A166D9" w:rsidRPr="00A166D9" w:rsidRDefault="00A166D9" w:rsidP="008910BB">
            <w:pPr>
              <w:ind w:firstLine="45"/>
              <w:jc w:val="both"/>
              <w:rPr>
                <w:bCs/>
                <w:sz w:val="20"/>
                <w:szCs w:val="20"/>
              </w:rPr>
            </w:pPr>
          </w:p>
          <w:p w14:paraId="07881DBD" w14:textId="77777777" w:rsidR="00A166D9" w:rsidRPr="00A166D9" w:rsidRDefault="00A166D9" w:rsidP="008910BB">
            <w:pPr>
              <w:jc w:val="both"/>
              <w:rPr>
                <w:bCs/>
                <w:sz w:val="20"/>
                <w:szCs w:val="20"/>
              </w:rPr>
            </w:pPr>
            <w:r w:rsidRPr="00A166D9">
              <w:rPr>
                <w:bCs/>
                <w:sz w:val="20"/>
                <w:szCs w:val="20"/>
              </w:rPr>
              <w:t>c) Except for any limitations on quantities in the sub-task order Limitations clause, there is no limit on the number of sub-task orders that may be issued. Chemonics may issue sub-task orders requiring delivery to multiple destinations or performance at multiple locations</w:t>
            </w:r>
          </w:p>
          <w:p w14:paraId="0BE98267" w14:textId="329CF909" w:rsidR="00A166D9" w:rsidRDefault="00A166D9" w:rsidP="008910BB">
            <w:pPr>
              <w:jc w:val="both"/>
              <w:rPr>
                <w:sz w:val="20"/>
                <w:szCs w:val="20"/>
              </w:rPr>
            </w:pPr>
          </w:p>
          <w:p w14:paraId="4B0A8C29" w14:textId="77777777" w:rsidR="00A166D9" w:rsidRPr="00A166D9" w:rsidRDefault="00A166D9" w:rsidP="008910BB">
            <w:pPr>
              <w:jc w:val="both"/>
              <w:rPr>
                <w:sz w:val="20"/>
                <w:szCs w:val="20"/>
              </w:rPr>
            </w:pPr>
          </w:p>
          <w:p w14:paraId="183C5960" w14:textId="77777777" w:rsidR="00A166D9" w:rsidRPr="00A166D9" w:rsidRDefault="00A166D9" w:rsidP="008910BB">
            <w:pPr>
              <w:pStyle w:val="Level2"/>
              <w:rPr>
                <w:sz w:val="20"/>
                <w:szCs w:val="20"/>
              </w:rPr>
            </w:pPr>
            <w:r w:rsidRPr="00A166D9">
              <w:rPr>
                <w:sz w:val="20"/>
                <w:szCs w:val="20"/>
                <w:u w:val="none"/>
              </w:rPr>
              <w:t>B.2</w:t>
            </w:r>
            <w:r w:rsidRPr="00A166D9">
              <w:rPr>
                <w:sz w:val="20"/>
                <w:szCs w:val="20"/>
                <w:u w:val="none"/>
              </w:rPr>
              <w:tab/>
            </w:r>
            <w:r w:rsidRPr="00A166D9">
              <w:rPr>
                <w:sz w:val="20"/>
                <w:szCs w:val="20"/>
              </w:rPr>
              <w:t>SUB-TASK ORDER PRICES</w:t>
            </w:r>
          </w:p>
          <w:p w14:paraId="5E3D74F1" w14:textId="77777777" w:rsidR="00A166D9" w:rsidRPr="00A166D9" w:rsidRDefault="00A166D9" w:rsidP="008910BB">
            <w:pPr>
              <w:jc w:val="both"/>
              <w:rPr>
                <w:b/>
                <w:bCs/>
                <w:sz w:val="20"/>
                <w:szCs w:val="20"/>
                <w:u w:val="single"/>
              </w:rPr>
            </w:pPr>
          </w:p>
          <w:p w14:paraId="76BC1CCF" w14:textId="77777777" w:rsidR="00A166D9" w:rsidRPr="00A166D9" w:rsidRDefault="00A166D9" w:rsidP="008910BB">
            <w:pPr>
              <w:jc w:val="both"/>
              <w:rPr>
                <w:sz w:val="20"/>
                <w:szCs w:val="20"/>
              </w:rPr>
            </w:pPr>
            <w:r w:rsidRPr="00A166D9">
              <w:rPr>
                <w:sz w:val="20"/>
                <w:szCs w:val="20"/>
                <w:highlight w:val="yellow"/>
              </w:rPr>
              <w:t>Sub-task orders will contain the following: (1) a firm fixed price for the services to be provided; (2) a schedule of deliverables to be provided; and (3) a schedule of payments that the Subcontractor will receive upon receipt and acceptance by the DG East representative named below or as specified in each sub-task order for a single or group of deliverables.</w:t>
            </w:r>
            <w:r w:rsidRPr="00A166D9">
              <w:rPr>
                <w:sz w:val="20"/>
                <w:szCs w:val="20"/>
              </w:rPr>
              <w:t xml:space="preserve"> </w:t>
            </w:r>
          </w:p>
          <w:p w14:paraId="3204879D" w14:textId="77777777" w:rsidR="00A166D9" w:rsidRPr="00A166D9" w:rsidRDefault="00A166D9" w:rsidP="008910BB">
            <w:pPr>
              <w:tabs>
                <w:tab w:val="left" w:pos="-720"/>
              </w:tabs>
              <w:jc w:val="both"/>
              <w:rPr>
                <w:bCs/>
                <w:sz w:val="20"/>
                <w:szCs w:val="20"/>
              </w:rPr>
            </w:pPr>
          </w:p>
          <w:p w14:paraId="72D35D7C" w14:textId="77777777" w:rsidR="00A166D9" w:rsidRPr="00A166D9" w:rsidRDefault="00A166D9" w:rsidP="008910BB">
            <w:pPr>
              <w:tabs>
                <w:tab w:val="left" w:pos="-720"/>
              </w:tabs>
              <w:jc w:val="both"/>
              <w:rPr>
                <w:sz w:val="20"/>
                <w:szCs w:val="20"/>
              </w:rPr>
            </w:pPr>
            <w:r w:rsidRPr="00A166D9">
              <w:rPr>
                <w:sz w:val="20"/>
                <w:szCs w:val="20"/>
              </w:rPr>
              <w:t>Proposals for each RFTOP hereunder will be negotiated based on a written proposal from the Subcontractor, which shall contain (at a minimum) the following information:</w:t>
            </w:r>
          </w:p>
          <w:p w14:paraId="31B65AE1" w14:textId="7E3510D1" w:rsidR="00A166D9" w:rsidRDefault="00A166D9" w:rsidP="008910BB">
            <w:pPr>
              <w:tabs>
                <w:tab w:val="left" w:pos="-720"/>
              </w:tabs>
              <w:jc w:val="both"/>
              <w:rPr>
                <w:sz w:val="20"/>
                <w:szCs w:val="20"/>
              </w:rPr>
            </w:pPr>
          </w:p>
          <w:p w14:paraId="54D31131" w14:textId="41F9D767" w:rsidR="00A166D9" w:rsidRDefault="00A166D9" w:rsidP="008910BB">
            <w:pPr>
              <w:tabs>
                <w:tab w:val="left" w:pos="-720"/>
              </w:tabs>
              <w:jc w:val="both"/>
              <w:rPr>
                <w:sz w:val="20"/>
                <w:szCs w:val="20"/>
              </w:rPr>
            </w:pPr>
          </w:p>
          <w:p w14:paraId="28C958B8" w14:textId="40595A54" w:rsidR="00A166D9" w:rsidRDefault="00A166D9" w:rsidP="008910BB">
            <w:pPr>
              <w:tabs>
                <w:tab w:val="left" w:pos="-720"/>
              </w:tabs>
              <w:jc w:val="both"/>
              <w:rPr>
                <w:sz w:val="20"/>
                <w:szCs w:val="20"/>
              </w:rPr>
            </w:pPr>
          </w:p>
          <w:p w14:paraId="3EEB1A30" w14:textId="77777777" w:rsidR="00A166D9" w:rsidRPr="00A166D9" w:rsidRDefault="00A166D9" w:rsidP="008910BB">
            <w:pPr>
              <w:tabs>
                <w:tab w:val="left" w:pos="-720"/>
              </w:tabs>
              <w:jc w:val="both"/>
              <w:rPr>
                <w:sz w:val="20"/>
                <w:szCs w:val="20"/>
              </w:rPr>
            </w:pPr>
          </w:p>
          <w:p w14:paraId="3BC934E4" w14:textId="77777777" w:rsidR="00A166D9" w:rsidRPr="00A166D9" w:rsidRDefault="00A166D9" w:rsidP="008910BB">
            <w:pPr>
              <w:tabs>
                <w:tab w:val="left" w:pos="-720"/>
              </w:tabs>
              <w:jc w:val="both"/>
              <w:rPr>
                <w:sz w:val="20"/>
                <w:szCs w:val="20"/>
              </w:rPr>
            </w:pPr>
            <w:r w:rsidRPr="00A166D9">
              <w:rPr>
                <w:color w:val="FF0000"/>
                <w:sz w:val="20"/>
                <w:szCs w:val="20"/>
                <w:highlight w:val="lightGray"/>
              </w:rPr>
              <w:t>This section will be adjusted based on the services and commodities to be procured under the IQS and depending on whether a price list is referenced in this section</w:t>
            </w:r>
            <w:r w:rsidRPr="00A166D9">
              <w:rPr>
                <w:sz w:val="20"/>
                <w:szCs w:val="20"/>
              </w:rPr>
              <w:t xml:space="preserve">. </w:t>
            </w:r>
          </w:p>
          <w:p w14:paraId="30FEEFC9" w14:textId="7DB258A4" w:rsidR="00A166D9" w:rsidRDefault="00A166D9" w:rsidP="008D627F">
            <w:pPr>
              <w:numPr>
                <w:ilvl w:val="0"/>
                <w:numId w:val="4"/>
              </w:numPr>
              <w:tabs>
                <w:tab w:val="left" w:pos="-720"/>
              </w:tabs>
              <w:ind w:left="720" w:hanging="294"/>
              <w:jc w:val="both"/>
              <w:rPr>
                <w:sz w:val="20"/>
                <w:szCs w:val="20"/>
              </w:rPr>
            </w:pPr>
            <w:r w:rsidRPr="00A166D9">
              <w:rPr>
                <w:sz w:val="20"/>
                <w:szCs w:val="20"/>
              </w:rPr>
              <w:t xml:space="preserve">Labor: Proposed personnel, proposed salaries and level of effort. The Subcontractor shall explain its rationale </w:t>
            </w:r>
            <w:r w:rsidRPr="00A166D9">
              <w:rPr>
                <w:sz w:val="20"/>
                <w:szCs w:val="20"/>
              </w:rPr>
              <w:lastRenderedPageBreak/>
              <w:t>for the selection of the proposed personnel, proposed salaries and level of effort;</w:t>
            </w:r>
          </w:p>
          <w:p w14:paraId="3DFF741B" w14:textId="77777777" w:rsidR="00A166D9" w:rsidRPr="00A166D9" w:rsidRDefault="00A166D9" w:rsidP="008910BB">
            <w:pPr>
              <w:tabs>
                <w:tab w:val="left" w:pos="-720"/>
              </w:tabs>
              <w:jc w:val="both"/>
              <w:rPr>
                <w:sz w:val="20"/>
                <w:szCs w:val="20"/>
              </w:rPr>
            </w:pPr>
          </w:p>
          <w:p w14:paraId="3F41CD82" w14:textId="797A7E5C" w:rsidR="00A166D9" w:rsidRDefault="00A166D9" w:rsidP="008D627F">
            <w:pPr>
              <w:numPr>
                <w:ilvl w:val="0"/>
                <w:numId w:val="4"/>
              </w:numPr>
              <w:tabs>
                <w:tab w:val="left" w:pos="-720"/>
              </w:tabs>
              <w:jc w:val="both"/>
              <w:rPr>
                <w:sz w:val="20"/>
                <w:szCs w:val="20"/>
              </w:rPr>
            </w:pPr>
            <w:r w:rsidRPr="00A166D9">
              <w:rPr>
                <w:sz w:val="20"/>
                <w:szCs w:val="20"/>
              </w:rPr>
              <w:t>Other Direct Costs: A complete breakdown of costs as required for each sub-task order;</w:t>
            </w:r>
          </w:p>
          <w:p w14:paraId="6B4E976A" w14:textId="517A62A6" w:rsidR="00A166D9" w:rsidRPr="00A166D9" w:rsidRDefault="00A166D9" w:rsidP="008910BB">
            <w:pPr>
              <w:tabs>
                <w:tab w:val="left" w:pos="-720"/>
              </w:tabs>
              <w:jc w:val="both"/>
              <w:rPr>
                <w:sz w:val="20"/>
                <w:szCs w:val="20"/>
              </w:rPr>
            </w:pPr>
          </w:p>
          <w:p w14:paraId="5A75C5BF" w14:textId="77777777" w:rsidR="00A166D9" w:rsidRPr="00A166D9" w:rsidRDefault="00A166D9" w:rsidP="008D627F">
            <w:pPr>
              <w:numPr>
                <w:ilvl w:val="0"/>
                <w:numId w:val="4"/>
              </w:numPr>
              <w:tabs>
                <w:tab w:val="left" w:pos="-720"/>
              </w:tabs>
              <w:jc w:val="both"/>
              <w:rPr>
                <w:sz w:val="20"/>
                <w:szCs w:val="20"/>
              </w:rPr>
            </w:pPr>
            <w:r w:rsidRPr="00A166D9">
              <w:rPr>
                <w:sz w:val="20"/>
                <w:szCs w:val="20"/>
              </w:rPr>
              <w:t>Profit or Fixed Fee: Only if it is applicable.</w:t>
            </w:r>
          </w:p>
          <w:p w14:paraId="73302233" w14:textId="4B1B9E84" w:rsidR="00A166D9" w:rsidRDefault="00A166D9" w:rsidP="008910BB">
            <w:pPr>
              <w:jc w:val="both"/>
              <w:rPr>
                <w:b/>
                <w:bCs/>
                <w:sz w:val="20"/>
                <w:szCs w:val="20"/>
              </w:rPr>
            </w:pPr>
          </w:p>
          <w:p w14:paraId="7D9D1221" w14:textId="77777777" w:rsidR="00A166D9" w:rsidRPr="00A166D9" w:rsidRDefault="00A166D9" w:rsidP="008910BB">
            <w:pPr>
              <w:jc w:val="both"/>
              <w:rPr>
                <w:b/>
                <w:bCs/>
                <w:sz w:val="20"/>
                <w:szCs w:val="20"/>
              </w:rPr>
            </w:pPr>
          </w:p>
          <w:p w14:paraId="189CFB5C" w14:textId="77777777" w:rsidR="00A166D9" w:rsidRPr="00A166D9" w:rsidRDefault="00A166D9" w:rsidP="008910BB">
            <w:pPr>
              <w:pStyle w:val="Level2"/>
              <w:rPr>
                <w:sz w:val="20"/>
                <w:szCs w:val="20"/>
              </w:rPr>
            </w:pPr>
            <w:r w:rsidRPr="00A166D9">
              <w:rPr>
                <w:sz w:val="20"/>
                <w:szCs w:val="20"/>
                <w:u w:val="none"/>
              </w:rPr>
              <w:t>B.3</w:t>
            </w:r>
            <w:r w:rsidRPr="00A166D9">
              <w:rPr>
                <w:sz w:val="20"/>
                <w:szCs w:val="20"/>
                <w:u w:val="none"/>
              </w:rPr>
              <w:tab/>
            </w:r>
            <w:r w:rsidRPr="00A166D9">
              <w:rPr>
                <w:sz w:val="20"/>
                <w:szCs w:val="20"/>
              </w:rPr>
              <w:t>OBLIGATED AMOUNT AND MAXIMUM CONTRACT CEILING</w:t>
            </w:r>
          </w:p>
          <w:p w14:paraId="5963C393" w14:textId="77777777" w:rsidR="00A166D9" w:rsidRPr="00A166D9" w:rsidRDefault="00A166D9" w:rsidP="008910BB">
            <w:pPr>
              <w:jc w:val="both"/>
              <w:rPr>
                <w:b/>
                <w:bCs/>
                <w:sz w:val="20"/>
                <w:szCs w:val="20"/>
              </w:rPr>
            </w:pPr>
          </w:p>
          <w:p w14:paraId="6352BF5C" w14:textId="77777777" w:rsidR="00A166D9" w:rsidRPr="00A166D9" w:rsidRDefault="00A166D9" w:rsidP="008910BB">
            <w:pPr>
              <w:jc w:val="both"/>
              <w:rPr>
                <w:sz w:val="20"/>
                <w:szCs w:val="20"/>
              </w:rPr>
            </w:pPr>
            <w:r w:rsidRPr="00A166D9">
              <w:rPr>
                <w:sz w:val="20"/>
                <w:szCs w:val="20"/>
              </w:rPr>
              <w:t>a) Minimum Obligated Amount. The basic contract includes an initial obligation of $500 to cover minimum order guarantee. Chemonics is required to order and the Subcontractor is required to furnish the minimum order amount of services. This minimum order guarantee and initial obligation shall be met through the first sub-task order placed hereunder. Individual sub-task orders will obligate funds to cover the work required under each sub-task order.</w:t>
            </w:r>
          </w:p>
          <w:p w14:paraId="788407E8" w14:textId="77777777" w:rsidR="00A166D9" w:rsidRPr="00A166D9" w:rsidRDefault="00A166D9" w:rsidP="008910BB">
            <w:pPr>
              <w:jc w:val="both"/>
              <w:rPr>
                <w:sz w:val="20"/>
                <w:szCs w:val="20"/>
              </w:rPr>
            </w:pPr>
          </w:p>
          <w:p w14:paraId="7C30472A" w14:textId="77777777" w:rsidR="00A166D9" w:rsidRPr="00A166D9" w:rsidRDefault="00A166D9" w:rsidP="008910BB">
            <w:pPr>
              <w:jc w:val="both"/>
              <w:rPr>
                <w:sz w:val="20"/>
                <w:szCs w:val="20"/>
              </w:rPr>
            </w:pPr>
          </w:p>
          <w:p w14:paraId="63270812" w14:textId="77777777" w:rsidR="00A166D9" w:rsidRPr="00A166D9" w:rsidRDefault="00A166D9" w:rsidP="008910BB">
            <w:pPr>
              <w:jc w:val="both"/>
              <w:rPr>
                <w:sz w:val="20"/>
                <w:szCs w:val="20"/>
              </w:rPr>
            </w:pPr>
          </w:p>
          <w:p w14:paraId="6B6D9771" w14:textId="77777777" w:rsidR="00A166D9" w:rsidRPr="00A166D9" w:rsidRDefault="00A166D9" w:rsidP="008910BB">
            <w:pPr>
              <w:jc w:val="both"/>
              <w:rPr>
                <w:sz w:val="20"/>
                <w:szCs w:val="20"/>
              </w:rPr>
            </w:pPr>
            <w:r w:rsidRPr="00A166D9">
              <w:rPr>
                <w:sz w:val="20"/>
                <w:szCs w:val="20"/>
              </w:rPr>
              <w:t xml:space="preserve">b) Maximum Ordering Limitation. This subcontract includes a ceiling price in the amount of </w:t>
            </w:r>
            <w:r w:rsidRPr="00A166D9">
              <w:rPr>
                <w:b/>
                <w:sz w:val="20"/>
                <w:szCs w:val="20"/>
                <w:highlight w:val="yellow"/>
              </w:rPr>
              <w:t>[insert]</w:t>
            </w:r>
            <w:r w:rsidRPr="00A166D9">
              <w:rPr>
                <w:sz w:val="20"/>
                <w:szCs w:val="20"/>
                <w:highlight w:val="yellow"/>
              </w:rPr>
              <w:t>.</w:t>
            </w:r>
            <w:r w:rsidRPr="00A166D9">
              <w:rPr>
                <w:sz w:val="20"/>
                <w:szCs w:val="20"/>
              </w:rPr>
              <w:t xml:space="preserve"> All sub-task orders issued under this subcontract shall not exceed the subcontract total ceiling amount and the Subcontractor shall not be paid any amount in excess of the subcontract’s ceiling price without advance, written approval of Chemonics.</w:t>
            </w:r>
          </w:p>
          <w:p w14:paraId="6657C262" w14:textId="4F97B896" w:rsidR="00A166D9" w:rsidRDefault="00A166D9" w:rsidP="008910BB">
            <w:pPr>
              <w:jc w:val="both"/>
              <w:rPr>
                <w:b/>
                <w:bCs/>
                <w:sz w:val="20"/>
                <w:szCs w:val="20"/>
              </w:rPr>
            </w:pPr>
          </w:p>
          <w:p w14:paraId="0A9135C7" w14:textId="77777777" w:rsidR="008910BB" w:rsidRPr="00A166D9" w:rsidRDefault="008910BB" w:rsidP="008910BB">
            <w:pPr>
              <w:jc w:val="both"/>
              <w:rPr>
                <w:b/>
                <w:bCs/>
                <w:sz w:val="20"/>
                <w:szCs w:val="20"/>
              </w:rPr>
            </w:pPr>
          </w:p>
          <w:p w14:paraId="4FC91F03" w14:textId="77777777" w:rsidR="00A166D9" w:rsidRPr="00A166D9" w:rsidRDefault="00A166D9" w:rsidP="008910BB">
            <w:pPr>
              <w:pStyle w:val="Heading1"/>
              <w:rPr>
                <w:sz w:val="20"/>
                <w:szCs w:val="20"/>
              </w:rPr>
            </w:pPr>
            <w:bookmarkStart w:id="7" w:name="_Toc526342415"/>
            <w:bookmarkStart w:id="8" w:name="_Toc33704844"/>
            <w:r w:rsidRPr="00A166D9">
              <w:rPr>
                <w:sz w:val="20"/>
                <w:szCs w:val="20"/>
              </w:rPr>
              <w:t>SECTION C.</w:t>
            </w:r>
            <w:r w:rsidRPr="00A166D9">
              <w:rPr>
                <w:sz w:val="20"/>
                <w:szCs w:val="20"/>
              </w:rPr>
              <w:tab/>
              <w:t>ORDERING PROCEDURES</w:t>
            </w:r>
            <w:bookmarkEnd w:id="7"/>
            <w:bookmarkEnd w:id="8"/>
          </w:p>
          <w:p w14:paraId="71B7A821"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2DB9E55D" w14:textId="77777777" w:rsidR="00A166D9" w:rsidRPr="00A166D9" w:rsidRDefault="00A166D9" w:rsidP="008910BB">
            <w:pPr>
              <w:pStyle w:val="Level2"/>
              <w:rPr>
                <w:sz w:val="20"/>
                <w:szCs w:val="20"/>
              </w:rPr>
            </w:pPr>
            <w:r w:rsidRPr="00A166D9">
              <w:rPr>
                <w:sz w:val="20"/>
                <w:szCs w:val="20"/>
                <w:u w:val="none"/>
              </w:rPr>
              <w:t xml:space="preserve">C.1. </w:t>
            </w:r>
            <w:r w:rsidRPr="00A166D9">
              <w:rPr>
                <w:sz w:val="20"/>
                <w:szCs w:val="20"/>
                <w:u w:val="none"/>
              </w:rPr>
              <w:tab/>
            </w:r>
            <w:r w:rsidRPr="00A166D9">
              <w:rPr>
                <w:sz w:val="20"/>
                <w:szCs w:val="20"/>
              </w:rPr>
              <w:t>ORDERING - GENERAL</w:t>
            </w:r>
          </w:p>
          <w:p w14:paraId="4FA0DF80"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u w:val="single"/>
              </w:rPr>
            </w:pPr>
          </w:p>
          <w:p w14:paraId="69AB0C9C"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a) Any supplies and services to be furnished under this indefinite quantity subcontract shall be ordered by issuance of fixed price sub-task orders by Chemonics. Such sub-task orders may be issued from the effective date of this indefinite quantity subcontract through its expiration.</w:t>
            </w:r>
          </w:p>
          <w:p w14:paraId="620FB814" w14:textId="5E690775" w:rsid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p>
          <w:p w14:paraId="7E50011F" w14:textId="77777777" w:rsidR="008910BB" w:rsidRPr="00A166D9" w:rsidRDefault="008910BB" w:rsidP="008910BB">
            <w:pPr>
              <w:pBdr>
                <w:top w:val="single" w:sz="6" w:space="0" w:color="FFFFFF"/>
                <w:left w:val="single" w:sz="6" w:space="0" w:color="FFFFFF"/>
                <w:bottom w:val="single" w:sz="6" w:space="0" w:color="FFFFFF"/>
                <w:right w:val="single" w:sz="6" w:space="0" w:color="FFFFFF"/>
              </w:pBdr>
              <w:jc w:val="both"/>
              <w:rPr>
                <w:sz w:val="20"/>
                <w:szCs w:val="20"/>
              </w:rPr>
            </w:pPr>
          </w:p>
          <w:p w14:paraId="1015B754"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b) All sub-task orders are subject to the terms and conditions, including clauses incorporated by reference, of this indefinite quantity subcontract. In the event of conflict between terms and conditions of a sub-task order and of this subcontract, the terms and conditions of this subcontract shall control.</w:t>
            </w:r>
          </w:p>
          <w:p w14:paraId="2C26BFBF" w14:textId="5A2232B4" w:rsid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p>
          <w:p w14:paraId="6D00102F" w14:textId="77777777" w:rsidR="008910BB" w:rsidRPr="00A166D9" w:rsidRDefault="008910BB" w:rsidP="008910BB">
            <w:pPr>
              <w:pBdr>
                <w:top w:val="single" w:sz="6" w:space="0" w:color="FFFFFF"/>
                <w:left w:val="single" w:sz="6" w:space="0" w:color="FFFFFF"/>
                <w:bottom w:val="single" w:sz="6" w:space="0" w:color="FFFFFF"/>
                <w:right w:val="single" w:sz="6" w:space="0" w:color="FFFFFF"/>
              </w:pBdr>
              <w:jc w:val="both"/>
              <w:rPr>
                <w:sz w:val="20"/>
                <w:szCs w:val="20"/>
              </w:rPr>
            </w:pPr>
          </w:p>
          <w:p w14:paraId="67F5C9F4" w14:textId="5740F59B"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 xml:space="preserve">c) Sub-task orders must be issued through written communication by the </w:t>
            </w:r>
            <w:r w:rsidRPr="00A166D9">
              <w:rPr>
                <w:b/>
                <w:sz w:val="20"/>
                <w:szCs w:val="20"/>
                <w:highlight w:val="lightGray"/>
              </w:rPr>
              <w:t>Insert Name of supervisor</w:t>
            </w:r>
            <w:r w:rsidRPr="00A166D9">
              <w:rPr>
                <w:sz w:val="20"/>
                <w:szCs w:val="20"/>
              </w:rPr>
              <w:t xml:space="preserve"> or his/her designee.</w:t>
            </w:r>
          </w:p>
          <w:p w14:paraId="5B51965E"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p>
          <w:p w14:paraId="6402703C"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 xml:space="preserve">d) Sub-task orders are subject to any terms, conditions, and/or limitations which may be imposed by Chemonics or USAID. Any sub-task orders that are modified to allow for a period of performance that exceeds the estimated completion date of the IQS shall retain any and all appropriate subcontract terms and conditions, including revisions to FAR and AIDAR clauses that are effective after the estimated completion date but are within the authorized period of performance in the sub-task order. The indefinite quantity subcontract period is not extended unless by </w:t>
            </w:r>
            <w:r w:rsidRPr="00A166D9">
              <w:rPr>
                <w:sz w:val="20"/>
                <w:szCs w:val="20"/>
              </w:rPr>
              <w:lastRenderedPageBreak/>
              <w:t xml:space="preserve">formal modification and new sub-task orders shall not be issued after the basic subcontract estimated completion date, as modified. Only the </w:t>
            </w:r>
            <w:r w:rsidRPr="00A166D9">
              <w:rPr>
                <w:b/>
                <w:sz w:val="20"/>
                <w:szCs w:val="20"/>
                <w:highlight w:val="lightGray"/>
              </w:rPr>
              <w:t>Insert Name of supervisor</w:t>
            </w:r>
            <w:r w:rsidRPr="00A166D9">
              <w:rPr>
                <w:sz w:val="20"/>
                <w:szCs w:val="20"/>
              </w:rPr>
              <w:t xml:space="preserve"> or his/her designee may modify the indefinite quantity subcontract.</w:t>
            </w:r>
          </w:p>
          <w:p w14:paraId="4C9890B4" w14:textId="04054B52" w:rsid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5A2738D1" w14:textId="63A75A68" w:rsidR="008910BB" w:rsidRDefault="008910BB"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26443D7F" w14:textId="6804C844" w:rsidR="008910BB" w:rsidRDefault="008910BB"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1A83CA39" w14:textId="77777777" w:rsidR="008910BB" w:rsidRPr="00A166D9" w:rsidRDefault="008910BB"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13F41A3E" w14:textId="77777777" w:rsidR="00A166D9" w:rsidRPr="00A166D9" w:rsidRDefault="00A166D9" w:rsidP="008910BB">
            <w:pPr>
              <w:pStyle w:val="Level2"/>
              <w:rPr>
                <w:sz w:val="20"/>
                <w:szCs w:val="20"/>
              </w:rPr>
            </w:pPr>
            <w:r w:rsidRPr="00A166D9">
              <w:rPr>
                <w:sz w:val="20"/>
                <w:szCs w:val="20"/>
                <w:u w:val="none"/>
              </w:rPr>
              <w:t>C.2.</w:t>
            </w:r>
            <w:r w:rsidRPr="00A166D9">
              <w:rPr>
                <w:sz w:val="20"/>
                <w:szCs w:val="20"/>
                <w:u w:val="none"/>
              </w:rPr>
              <w:tab/>
            </w:r>
            <w:r w:rsidRPr="00A166D9">
              <w:rPr>
                <w:sz w:val="20"/>
                <w:szCs w:val="20"/>
              </w:rPr>
              <w:t>CONTENTS OF FIXED PRICE SUB-TASK ORDERS</w:t>
            </w:r>
          </w:p>
          <w:p w14:paraId="169F6FA1"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7D8A2251"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Each sub-task order shall specify at a minimum:</w:t>
            </w:r>
          </w:p>
          <w:p w14:paraId="37536B6C" w14:textId="3E8DD455" w:rsid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p>
          <w:p w14:paraId="6217861C" w14:textId="77777777" w:rsidR="008910BB" w:rsidRPr="00A166D9" w:rsidRDefault="008910BB" w:rsidP="008910BB">
            <w:pPr>
              <w:pBdr>
                <w:top w:val="single" w:sz="6" w:space="0" w:color="FFFFFF"/>
                <w:left w:val="single" w:sz="6" w:space="0" w:color="FFFFFF"/>
                <w:bottom w:val="single" w:sz="6" w:space="0" w:color="FFFFFF"/>
                <w:right w:val="single" w:sz="6" w:space="0" w:color="FFFFFF"/>
              </w:pBdr>
              <w:jc w:val="both"/>
              <w:rPr>
                <w:sz w:val="20"/>
                <w:szCs w:val="20"/>
              </w:rPr>
            </w:pPr>
          </w:p>
          <w:p w14:paraId="164CDA97" w14:textId="77777777" w:rsidR="00A166D9" w:rsidRPr="00A166D9" w:rsidRDefault="00A166D9" w:rsidP="008D627F">
            <w:pPr>
              <w:numPr>
                <w:ilvl w:val="0"/>
                <w:numId w:val="5"/>
              </w:numPr>
              <w:jc w:val="both"/>
              <w:rPr>
                <w:sz w:val="20"/>
                <w:szCs w:val="20"/>
              </w:rPr>
            </w:pPr>
            <w:r w:rsidRPr="00A166D9">
              <w:rPr>
                <w:sz w:val="20"/>
                <w:szCs w:val="20"/>
              </w:rPr>
              <w:t>Sub-task order number;</w:t>
            </w:r>
          </w:p>
          <w:p w14:paraId="1D6A89DB" w14:textId="77777777" w:rsidR="00A166D9" w:rsidRPr="00A166D9" w:rsidRDefault="00A166D9" w:rsidP="008D627F">
            <w:pPr>
              <w:numPr>
                <w:ilvl w:val="0"/>
                <w:numId w:val="5"/>
              </w:numPr>
              <w:jc w:val="both"/>
              <w:rPr>
                <w:sz w:val="20"/>
                <w:szCs w:val="20"/>
              </w:rPr>
            </w:pPr>
            <w:r w:rsidRPr="00A166D9">
              <w:rPr>
                <w:sz w:val="20"/>
                <w:szCs w:val="20"/>
              </w:rPr>
              <w:t>The effective date and a completion date of the sub-task order;</w:t>
            </w:r>
          </w:p>
          <w:p w14:paraId="1B37567A" w14:textId="77777777" w:rsidR="00A166D9" w:rsidRPr="00A166D9" w:rsidRDefault="00A166D9" w:rsidP="008D627F">
            <w:pPr>
              <w:numPr>
                <w:ilvl w:val="0"/>
                <w:numId w:val="5"/>
              </w:numPr>
              <w:jc w:val="both"/>
              <w:rPr>
                <w:sz w:val="20"/>
                <w:szCs w:val="20"/>
              </w:rPr>
            </w:pPr>
            <w:r w:rsidRPr="00A166D9">
              <w:rPr>
                <w:sz w:val="20"/>
                <w:szCs w:val="20"/>
              </w:rPr>
              <w:t>Statement of work;</w:t>
            </w:r>
          </w:p>
          <w:p w14:paraId="34FD3779" w14:textId="77777777" w:rsidR="00A166D9" w:rsidRPr="00A166D9" w:rsidRDefault="00A166D9" w:rsidP="008D627F">
            <w:pPr>
              <w:numPr>
                <w:ilvl w:val="0"/>
                <w:numId w:val="5"/>
              </w:numPr>
              <w:jc w:val="both"/>
              <w:rPr>
                <w:sz w:val="20"/>
                <w:szCs w:val="20"/>
              </w:rPr>
            </w:pPr>
            <w:r w:rsidRPr="00A166D9">
              <w:rPr>
                <w:sz w:val="20"/>
                <w:szCs w:val="20"/>
              </w:rPr>
              <w:t>Reports and other deliverables;</w:t>
            </w:r>
          </w:p>
          <w:p w14:paraId="7145FCCA" w14:textId="77777777" w:rsidR="00A166D9" w:rsidRPr="00A166D9" w:rsidRDefault="00A166D9" w:rsidP="008D627F">
            <w:pPr>
              <w:numPr>
                <w:ilvl w:val="0"/>
                <w:numId w:val="5"/>
              </w:numPr>
              <w:jc w:val="both"/>
              <w:rPr>
                <w:sz w:val="20"/>
                <w:szCs w:val="20"/>
              </w:rPr>
            </w:pPr>
            <w:r w:rsidRPr="00A166D9">
              <w:rPr>
                <w:sz w:val="20"/>
                <w:szCs w:val="20"/>
              </w:rPr>
              <w:t>Schedule of deliverables;</w:t>
            </w:r>
          </w:p>
          <w:p w14:paraId="24FFB770" w14:textId="77777777" w:rsidR="00A166D9" w:rsidRPr="00A166D9" w:rsidRDefault="00A166D9" w:rsidP="008D627F">
            <w:pPr>
              <w:numPr>
                <w:ilvl w:val="0"/>
                <w:numId w:val="5"/>
              </w:numPr>
              <w:jc w:val="both"/>
              <w:rPr>
                <w:sz w:val="20"/>
                <w:szCs w:val="20"/>
              </w:rPr>
            </w:pPr>
            <w:r w:rsidRPr="00A166D9">
              <w:rPr>
                <w:sz w:val="20"/>
                <w:szCs w:val="20"/>
              </w:rPr>
              <w:t>The firm-fixed-price of the sub-task order;</w:t>
            </w:r>
          </w:p>
          <w:p w14:paraId="012D0674" w14:textId="77777777" w:rsidR="00A166D9" w:rsidRPr="00A166D9" w:rsidRDefault="00A166D9" w:rsidP="008D627F">
            <w:pPr>
              <w:numPr>
                <w:ilvl w:val="0"/>
                <w:numId w:val="5"/>
              </w:numPr>
              <w:jc w:val="both"/>
              <w:rPr>
                <w:sz w:val="20"/>
                <w:szCs w:val="20"/>
              </w:rPr>
            </w:pPr>
            <w:r w:rsidRPr="00A166D9">
              <w:rPr>
                <w:sz w:val="20"/>
                <w:szCs w:val="20"/>
              </w:rPr>
              <w:t>Schedule and method of payments;</w:t>
            </w:r>
          </w:p>
          <w:p w14:paraId="375D3D8C" w14:textId="77777777" w:rsidR="00A166D9" w:rsidRPr="00A166D9" w:rsidRDefault="00A166D9" w:rsidP="008D627F">
            <w:pPr>
              <w:numPr>
                <w:ilvl w:val="0"/>
                <w:numId w:val="5"/>
              </w:numPr>
              <w:jc w:val="both"/>
              <w:rPr>
                <w:sz w:val="20"/>
                <w:szCs w:val="20"/>
              </w:rPr>
            </w:pPr>
            <w:r w:rsidRPr="00A166D9">
              <w:rPr>
                <w:sz w:val="20"/>
                <w:szCs w:val="20"/>
              </w:rPr>
              <w:t>Place of performance;</w:t>
            </w:r>
          </w:p>
          <w:p w14:paraId="0F0F008D" w14:textId="3BA69CC1" w:rsidR="00A166D9" w:rsidRDefault="00A166D9" w:rsidP="008D627F">
            <w:pPr>
              <w:numPr>
                <w:ilvl w:val="0"/>
                <w:numId w:val="5"/>
              </w:numPr>
              <w:jc w:val="both"/>
              <w:rPr>
                <w:sz w:val="20"/>
                <w:szCs w:val="20"/>
              </w:rPr>
            </w:pPr>
            <w:r w:rsidRPr="00A166D9">
              <w:rPr>
                <w:sz w:val="20"/>
                <w:szCs w:val="20"/>
              </w:rPr>
              <w:t xml:space="preserve">Any sub-task order-specific performance standards; </w:t>
            </w:r>
          </w:p>
          <w:p w14:paraId="01D859D4" w14:textId="77777777" w:rsidR="008910BB" w:rsidRPr="00A166D9" w:rsidRDefault="008910BB" w:rsidP="008910BB">
            <w:pPr>
              <w:jc w:val="both"/>
              <w:rPr>
                <w:sz w:val="20"/>
                <w:szCs w:val="20"/>
              </w:rPr>
            </w:pPr>
          </w:p>
          <w:p w14:paraId="4D94D440" w14:textId="77777777" w:rsidR="00A166D9" w:rsidRPr="00A166D9" w:rsidRDefault="00A166D9" w:rsidP="008D627F">
            <w:pPr>
              <w:numPr>
                <w:ilvl w:val="0"/>
                <w:numId w:val="5"/>
              </w:num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Any sub-task order specific requirements and relevant information; and</w:t>
            </w:r>
            <w:r w:rsidRPr="00A166D9" w:rsidDel="00CF5DDB">
              <w:rPr>
                <w:sz w:val="20"/>
                <w:szCs w:val="20"/>
              </w:rPr>
              <w:t xml:space="preserve"> </w:t>
            </w:r>
          </w:p>
          <w:p w14:paraId="619F6979" w14:textId="77777777" w:rsidR="00A166D9" w:rsidRPr="00A166D9" w:rsidRDefault="00A166D9" w:rsidP="008D627F">
            <w:pPr>
              <w:numPr>
                <w:ilvl w:val="0"/>
                <w:numId w:val="5"/>
              </w:num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Technical and management direction.</w:t>
            </w:r>
          </w:p>
          <w:p w14:paraId="3B9E3913"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400059E1" w14:textId="77777777" w:rsidR="00A166D9" w:rsidRPr="00A166D9" w:rsidRDefault="00A166D9" w:rsidP="008910BB">
            <w:pPr>
              <w:pStyle w:val="Level2"/>
              <w:rPr>
                <w:sz w:val="20"/>
                <w:szCs w:val="20"/>
              </w:rPr>
            </w:pPr>
            <w:r w:rsidRPr="00A166D9">
              <w:rPr>
                <w:sz w:val="20"/>
                <w:szCs w:val="20"/>
                <w:u w:val="none"/>
              </w:rPr>
              <w:t>C.3.</w:t>
            </w:r>
            <w:r w:rsidRPr="00A166D9">
              <w:rPr>
                <w:sz w:val="20"/>
                <w:szCs w:val="20"/>
                <w:u w:val="none"/>
              </w:rPr>
              <w:tab/>
            </w:r>
            <w:r w:rsidRPr="00A166D9">
              <w:rPr>
                <w:sz w:val="20"/>
                <w:szCs w:val="20"/>
              </w:rPr>
              <w:t>ORDERING PROCEDURE</w:t>
            </w:r>
          </w:p>
          <w:p w14:paraId="6884ED9E"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4E9CC148"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 xml:space="preserve">As the need for the Subcontractor’s services and expertise arise in the course of the project, the </w:t>
            </w:r>
            <w:r w:rsidRPr="00A166D9">
              <w:rPr>
                <w:b/>
                <w:sz w:val="20"/>
                <w:szCs w:val="20"/>
                <w:highlight w:val="lightGray"/>
              </w:rPr>
              <w:t>Insert Name of supervisor</w:t>
            </w:r>
            <w:r w:rsidRPr="00A166D9">
              <w:rPr>
                <w:sz w:val="20"/>
                <w:szCs w:val="20"/>
              </w:rPr>
              <w:t xml:space="preserve"> or his/her designee will draft Request for Sub-Task Order Proposal (RFTOP) containing a scope of work and expected deliverables. Using the RFTOP and the prices established in B.3 both parties will negotiate a fixed price sub-task order. The sub-task order will be issued by Chemonics and it will contain the information outlined in section C.2 above. </w:t>
            </w:r>
          </w:p>
          <w:p w14:paraId="6EAFBCCC" w14:textId="51A3EBFA" w:rsidR="00A166D9" w:rsidRDefault="00A166D9" w:rsidP="008910BB">
            <w:pPr>
              <w:jc w:val="both"/>
              <w:rPr>
                <w:sz w:val="20"/>
                <w:szCs w:val="20"/>
              </w:rPr>
            </w:pPr>
          </w:p>
          <w:p w14:paraId="18A0BB80" w14:textId="77777777" w:rsidR="008910BB" w:rsidRPr="00A166D9" w:rsidRDefault="008910BB" w:rsidP="008910BB">
            <w:pPr>
              <w:jc w:val="both"/>
              <w:rPr>
                <w:sz w:val="20"/>
                <w:szCs w:val="20"/>
              </w:rPr>
            </w:pPr>
          </w:p>
          <w:p w14:paraId="66EACF8C" w14:textId="77777777" w:rsidR="00A166D9" w:rsidRPr="00A166D9" w:rsidRDefault="00A166D9" w:rsidP="008910BB">
            <w:pPr>
              <w:pStyle w:val="Level2"/>
              <w:rPr>
                <w:sz w:val="20"/>
                <w:szCs w:val="20"/>
              </w:rPr>
            </w:pPr>
            <w:r w:rsidRPr="00A166D9">
              <w:rPr>
                <w:sz w:val="20"/>
                <w:szCs w:val="20"/>
                <w:u w:val="none"/>
              </w:rPr>
              <w:t>C.4.</w:t>
            </w:r>
            <w:r w:rsidRPr="00A166D9">
              <w:rPr>
                <w:sz w:val="20"/>
                <w:szCs w:val="20"/>
                <w:u w:val="none"/>
              </w:rPr>
              <w:tab/>
            </w:r>
            <w:r w:rsidRPr="00A166D9">
              <w:rPr>
                <w:sz w:val="20"/>
                <w:szCs w:val="20"/>
              </w:rPr>
              <w:t>PERFORMANCE OF SUB-TASK ORDERS</w:t>
            </w:r>
          </w:p>
          <w:p w14:paraId="59292E5C"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u w:val="single"/>
              </w:rPr>
            </w:pPr>
          </w:p>
          <w:p w14:paraId="1BE46CF8"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bCs/>
                <w:sz w:val="20"/>
                <w:szCs w:val="20"/>
              </w:rPr>
              <w:t>a)</w:t>
            </w:r>
            <w:r w:rsidRPr="00A166D9">
              <w:rPr>
                <w:sz w:val="20"/>
                <w:szCs w:val="20"/>
              </w:rPr>
              <w:t xml:space="preserve"> Upon award of a fixed price sub-task order, the Subcontractor shall commence the work.</w:t>
            </w:r>
          </w:p>
          <w:p w14:paraId="25352F00"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p>
          <w:p w14:paraId="0458E2BA"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 xml:space="preserve">b) After a fixed price sub-task order is issued, neither Chemonics nor the Subcontractor may alter it without a formal bilateral modification to the sub-task order. </w:t>
            </w:r>
          </w:p>
          <w:p w14:paraId="60FEB73C" w14:textId="4A9FE8F9" w:rsid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p>
          <w:p w14:paraId="73B975BD" w14:textId="77777777" w:rsidR="008910BB" w:rsidRPr="00A166D9" w:rsidRDefault="008910BB" w:rsidP="008910BB">
            <w:pPr>
              <w:pBdr>
                <w:top w:val="single" w:sz="6" w:space="0" w:color="FFFFFF"/>
                <w:left w:val="single" w:sz="6" w:space="0" w:color="FFFFFF"/>
                <w:bottom w:val="single" w:sz="6" w:space="0" w:color="FFFFFF"/>
                <w:right w:val="single" w:sz="6" w:space="0" w:color="FFFFFF"/>
              </w:pBdr>
              <w:jc w:val="both"/>
              <w:rPr>
                <w:sz w:val="20"/>
                <w:szCs w:val="20"/>
              </w:rPr>
            </w:pPr>
          </w:p>
          <w:p w14:paraId="26C86572"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c) Under no circumstance shall any adjustments authorize the Subcontractor to be paid any sum in excess of the sub-task order fixed price.</w:t>
            </w:r>
          </w:p>
          <w:p w14:paraId="70E8886C"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p>
          <w:p w14:paraId="23C6986A"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d) The Subcontractor is not authorized to delegate or assign (subcontract) full or partial performance of a sub-task order to another organization without the express consent of Chemonics contracts department.</w:t>
            </w:r>
          </w:p>
          <w:p w14:paraId="14D1D3AE"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50B28464" w14:textId="77777777" w:rsidR="00A166D9" w:rsidRPr="00A166D9" w:rsidRDefault="00A166D9" w:rsidP="008910BB">
            <w:pPr>
              <w:pStyle w:val="Level2"/>
              <w:rPr>
                <w:sz w:val="20"/>
                <w:szCs w:val="20"/>
              </w:rPr>
            </w:pPr>
            <w:r w:rsidRPr="00A166D9">
              <w:rPr>
                <w:sz w:val="20"/>
                <w:szCs w:val="20"/>
                <w:u w:val="none"/>
              </w:rPr>
              <w:t>C.5.</w:t>
            </w:r>
            <w:r w:rsidRPr="00A166D9">
              <w:rPr>
                <w:sz w:val="20"/>
                <w:szCs w:val="20"/>
                <w:u w:val="none"/>
              </w:rPr>
              <w:tab/>
            </w:r>
            <w:r w:rsidRPr="00A166D9">
              <w:rPr>
                <w:sz w:val="20"/>
                <w:szCs w:val="20"/>
              </w:rPr>
              <w:t>ORDERING LIMITATIONS</w:t>
            </w:r>
          </w:p>
          <w:p w14:paraId="6B8DC36C"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388EF0EF"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All sub-task order statements of work and performance periods shall be within the scope of work and effective period of this indefinite quantity subcontract.</w:t>
            </w:r>
          </w:p>
          <w:p w14:paraId="5EBDCD79" w14:textId="5356C940" w:rsid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p>
          <w:p w14:paraId="437375DD" w14:textId="77777777" w:rsidR="008910BB" w:rsidRPr="00A166D9" w:rsidRDefault="008910BB" w:rsidP="008910BB">
            <w:pPr>
              <w:pBdr>
                <w:top w:val="single" w:sz="6" w:space="0" w:color="FFFFFF"/>
                <w:left w:val="single" w:sz="6" w:space="0" w:color="FFFFFF"/>
                <w:bottom w:val="single" w:sz="6" w:space="0" w:color="FFFFFF"/>
                <w:right w:val="single" w:sz="6" w:space="0" w:color="FFFFFF"/>
              </w:pBdr>
              <w:jc w:val="both"/>
              <w:rPr>
                <w:sz w:val="20"/>
                <w:szCs w:val="20"/>
              </w:rPr>
            </w:pPr>
          </w:p>
          <w:p w14:paraId="32809431" w14:textId="77777777" w:rsidR="00A166D9" w:rsidRPr="00A166D9" w:rsidRDefault="00A166D9" w:rsidP="008910BB">
            <w:pPr>
              <w:pStyle w:val="Level2"/>
              <w:rPr>
                <w:sz w:val="20"/>
                <w:szCs w:val="20"/>
              </w:rPr>
            </w:pPr>
            <w:r w:rsidRPr="00A166D9">
              <w:rPr>
                <w:sz w:val="20"/>
                <w:szCs w:val="20"/>
                <w:u w:val="none"/>
              </w:rPr>
              <w:t>C.6.</w:t>
            </w:r>
            <w:r w:rsidRPr="00A166D9">
              <w:rPr>
                <w:sz w:val="20"/>
                <w:szCs w:val="20"/>
                <w:u w:val="none"/>
              </w:rPr>
              <w:tab/>
            </w:r>
            <w:r w:rsidRPr="00A166D9">
              <w:rPr>
                <w:sz w:val="20"/>
                <w:szCs w:val="20"/>
              </w:rPr>
              <w:t>CHANGES, TERMINATION AND STOP WORK</w:t>
            </w:r>
          </w:p>
          <w:p w14:paraId="09C1F199" w14:textId="6755E83D" w:rsid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u w:val="single"/>
              </w:rPr>
            </w:pPr>
          </w:p>
          <w:p w14:paraId="65BB629F" w14:textId="77777777" w:rsidR="008910BB" w:rsidRPr="00A166D9" w:rsidRDefault="008910BB" w:rsidP="008910BB">
            <w:pPr>
              <w:pBdr>
                <w:top w:val="single" w:sz="6" w:space="0" w:color="FFFFFF"/>
                <w:left w:val="single" w:sz="6" w:space="0" w:color="FFFFFF"/>
                <w:bottom w:val="single" w:sz="6" w:space="0" w:color="FFFFFF"/>
                <w:right w:val="single" w:sz="6" w:space="0" w:color="FFFFFF"/>
              </w:pBdr>
              <w:jc w:val="both"/>
              <w:rPr>
                <w:b/>
                <w:bCs/>
                <w:sz w:val="20"/>
                <w:szCs w:val="20"/>
                <w:u w:val="single"/>
              </w:rPr>
            </w:pPr>
          </w:p>
          <w:p w14:paraId="705E2D3B"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Cs/>
                <w:sz w:val="20"/>
                <w:szCs w:val="20"/>
              </w:rPr>
            </w:pPr>
            <w:r w:rsidRPr="00A166D9">
              <w:rPr>
                <w:bCs/>
                <w:sz w:val="20"/>
                <w:szCs w:val="20"/>
              </w:rPr>
              <w:t>Chemonics may order changes in the scope of work above pursuant to the Federal Acquisition Regulation (FAR) Clause 52.243-1 (</w:t>
            </w:r>
            <w:proofErr w:type="spellStart"/>
            <w:r w:rsidRPr="00A166D9">
              <w:rPr>
                <w:bCs/>
                <w:sz w:val="20"/>
                <w:szCs w:val="20"/>
              </w:rPr>
              <w:t>Alt.III</w:t>
            </w:r>
            <w:proofErr w:type="spellEnd"/>
            <w:r w:rsidRPr="00A166D9">
              <w:rPr>
                <w:bCs/>
                <w:sz w:val="20"/>
                <w:szCs w:val="20"/>
              </w:rPr>
              <w:t>), Changes—Fixed Price, which is incorporated by reference in Section AA herein.</w:t>
            </w:r>
          </w:p>
          <w:p w14:paraId="67FA288B" w14:textId="0A54CB92" w:rsidR="00A166D9" w:rsidRDefault="00A166D9" w:rsidP="008910BB">
            <w:pPr>
              <w:pBdr>
                <w:top w:val="single" w:sz="6" w:space="0" w:color="FFFFFF"/>
                <w:left w:val="single" w:sz="6" w:space="0" w:color="FFFFFF"/>
                <w:bottom w:val="single" w:sz="6" w:space="0" w:color="FFFFFF"/>
                <w:right w:val="single" w:sz="6" w:space="0" w:color="FFFFFF"/>
              </w:pBdr>
              <w:jc w:val="both"/>
              <w:rPr>
                <w:bCs/>
                <w:sz w:val="20"/>
                <w:szCs w:val="20"/>
              </w:rPr>
            </w:pPr>
          </w:p>
          <w:p w14:paraId="72125370" w14:textId="1C0648C3" w:rsidR="008910BB" w:rsidRDefault="008910BB" w:rsidP="008910BB">
            <w:pPr>
              <w:pBdr>
                <w:top w:val="single" w:sz="6" w:space="0" w:color="FFFFFF"/>
                <w:left w:val="single" w:sz="6" w:space="0" w:color="FFFFFF"/>
                <w:bottom w:val="single" w:sz="6" w:space="0" w:color="FFFFFF"/>
                <w:right w:val="single" w:sz="6" w:space="0" w:color="FFFFFF"/>
              </w:pBdr>
              <w:jc w:val="both"/>
              <w:rPr>
                <w:bCs/>
                <w:sz w:val="20"/>
                <w:szCs w:val="20"/>
              </w:rPr>
            </w:pPr>
          </w:p>
          <w:p w14:paraId="3822154A" w14:textId="77777777" w:rsidR="008910BB" w:rsidRPr="00A166D9" w:rsidRDefault="008910BB" w:rsidP="008910BB">
            <w:pPr>
              <w:pBdr>
                <w:top w:val="single" w:sz="6" w:space="0" w:color="FFFFFF"/>
                <w:left w:val="single" w:sz="6" w:space="0" w:color="FFFFFF"/>
                <w:bottom w:val="single" w:sz="6" w:space="0" w:color="FFFFFF"/>
                <w:right w:val="single" w:sz="6" w:space="0" w:color="FFFFFF"/>
              </w:pBdr>
              <w:jc w:val="both"/>
              <w:rPr>
                <w:bCs/>
                <w:sz w:val="20"/>
                <w:szCs w:val="20"/>
              </w:rPr>
            </w:pPr>
          </w:p>
          <w:p w14:paraId="02F23CEF"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Cs/>
                <w:sz w:val="20"/>
                <w:szCs w:val="20"/>
              </w:rPr>
            </w:pPr>
            <w:r w:rsidRPr="00A166D9">
              <w:rPr>
                <w:bCs/>
                <w:sz w:val="20"/>
                <w:szCs w:val="20"/>
              </w:rPr>
              <w:t>Chemonics reserves the unilateral right to terminate this fixed price subcontract at any time, paying for all deliverables completed at the time of termination and a pro-rata share of any deliverable in progress, in accordance with FAR Clause 52.249-1, Termination for Convenience of the Government (Fixed Price) (Short Form) which is incorporated by reference in Section AA herein.</w:t>
            </w:r>
          </w:p>
          <w:p w14:paraId="22184789" w14:textId="0F3B4DEA" w:rsidR="00A166D9" w:rsidRDefault="00A166D9" w:rsidP="008910BB">
            <w:pPr>
              <w:pBdr>
                <w:top w:val="single" w:sz="6" w:space="0" w:color="FFFFFF"/>
                <w:left w:val="single" w:sz="6" w:space="0" w:color="FFFFFF"/>
                <w:bottom w:val="single" w:sz="6" w:space="0" w:color="FFFFFF"/>
                <w:right w:val="single" w:sz="6" w:space="0" w:color="FFFFFF"/>
              </w:pBdr>
              <w:jc w:val="both"/>
              <w:rPr>
                <w:bCs/>
                <w:sz w:val="20"/>
                <w:szCs w:val="20"/>
              </w:rPr>
            </w:pPr>
          </w:p>
          <w:p w14:paraId="7128C1D4" w14:textId="7B8E097A" w:rsidR="008910BB" w:rsidRDefault="008910BB" w:rsidP="008910BB">
            <w:pPr>
              <w:pBdr>
                <w:top w:val="single" w:sz="6" w:space="0" w:color="FFFFFF"/>
                <w:left w:val="single" w:sz="6" w:space="0" w:color="FFFFFF"/>
                <w:bottom w:val="single" w:sz="6" w:space="0" w:color="FFFFFF"/>
                <w:right w:val="single" w:sz="6" w:space="0" w:color="FFFFFF"/>
              </w:pBdr>
              <w:jc w:val="both"/>
              <w:rPr>
                <w:bCs/>
                <w:sz w:val="20"/>
                <w:szCs w:val="20"/>
              </w:rPr>
            </w:pPr>
          </w:p>
          <w:p w14:paraId="130E7E9D" w14:textId="695CBC2A" w:rsidR="008910BB" w:rsidRDefault="008910BB" w:rsidP="008910BB">
            <w:pPr>
              <w:pBdr>
                <w:top w:val="single" w:sz="6" w:space="0" w:color="FFFFFF"/>
                <w:left w:val="single" w:sz="6" w:space="0" w:color="FFFFFF"/>
                <w:bottom w:val="single" w:sz="6" w:space="0" w:color="FFFFFF"/>
                <w:right w:val="single" w:sz="6" w:space="0" w:color="FFFFFF"/>
              </w:pBdr>
              <w:jc w:val="both"/>
              <w:rPr>
                <w:bCs/>
                <w:sz w:val="20"/>
                <w:szCs w:val="20"/>
              </w:rPr>
            </w:pPr>
          </w:p>
          <w:p w14:paraId="25AB79AB" w14:textId="77777777" w:rsidR="008910BB" w:rsidRPr="00A166D9" w:rsidRDefault="008910BB" w:rsidP="008910BB">
            <w:pPr>
              <w:pBdr>
                <w:top w:val="single" w:sz="6" w:space="0" w:color="FFFFFF"/>
                <w:left w:val="single" w:sz="6" w:space="0" w:color="FFFFFF"/>
                <w:bottom w:val="single" w:sz="6" w:space="0" w:color="FFFFFF"/>
                <w:right w:val="single" w:sz="6" w:space="0" w:color="FFFFFF"/>
              </w:pBdr>
              <w:jc w:val="both"/>
              <w:rPr>
                <w:bCs/>
                <w:sz w:val="20"/>
                <w:szCs w:val="20"/>
              </w:rPr>
            </w:pPr>
          </w:p>
          <w:p w14:paraId="187D1AC8"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Cs/>
                <w:sz w:val="20"/>
                <w:szCs w:val="20"/>
              </w:rPr>
            </w:pPr>
            <w:r w:rsidRPr="00A166D9">
              <w:rPr>
                <w:bCs/>
                <w:sz w:val="20"/>
                <w:szCs w:val="20"/>
              </w:rPr>
              <w:t>Chemonics may order the Subcontractor to stop work under any task order issued hereunder pursuant to the Stop Work Order Clause incorporated by reference in Section AA herein.</w:t>
            </w:r>
          </w:p>
          <w:p w14:paraId="12792421" w14:textId="4CA34834" w:rsid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u w:val="single"/>
              </w:rPr>
            </w:pPr>
          </w:p>
          <w:p w14:paraId="2F15D3A0" w14:textId="2F5F5209" w:rsidR="008910BB" w:rsidRDefault="008910BB" w:rsidP="008910BB">
            <w:pPr>
              <w:pBdr>
                <w:top w:val="single" w:sz="6" w:space="0" w:color="FFFFFF"/>
                <w:left w:val="single" w:sz="6" w:space="0" w:color="FFFFFF"/>
                <w:bottom w:val="single" w:sz="6" w:space="0" w:color="FFFFFF"/>
                <w:right w:val="single" w:sz="6" w:space="0" w:color="FFFFFF"/>
              </w:pBdr>
              <w:jc w:val="both"/>
              <w:rPr>
                <w:b/>
                <w:bCs/>
                <w:sz w:val="20"/>
                <w:szCs w:val="20"/>
                <w:u w:val="single"/>
              </w:rPr>
            </w:pPr>
          </w:p>
          <w:p w14:paraId="76DAE4FB" w14:textId="11AE7A22" w:rsidR="008910BB" w:rsidRDefault="008910BB" w:rsidP="008910BB">
            <w:pPr>
              <w:pBdr>
                <w:top w:val="single" w:sz="6" w:space="0" w:color="FFFFFF"/>
                <w:left w:val="single" w:sz="6" w:space="0" w:color="FFFFFF"/>
                <w:bottom w:val="single" w:sz="6" w:space="0" w:color="FFFFFF"/>
                <w:right w:val="single" w:sz="6" w:space="0" w:color="FFFFFF"/>
              </w:pBdr>
              <w:jc w:val="both"/>
              <w:rPr>
                <w:b/>
                <w:bCs/>
                <w:sz w:val="20"/>
                <w:szCs w:val="20"/>
                <w:u w:val="single"/>
              </w:rPr>
            </w:pPr>
          </w:p>
          <w:p w14:paraId="6D901821" w14:textId="77777777" w:rsidR="008910BB" w:rsidRPr="00A166D9" w:rsidRDefault="008910BB" w:rsidP="008910BB">
            <w:pPr>
              <w:pBdr>
                <w:top w:val="single" w:sz="6" w:space="0" w:color="FFFFFF"/>
                <w:left w:val="single" w:sz="6" w:space="0" w:color="FFFFFF"/>
                <w:bottom w:val="single" w:sz="6" w:space="0" w:color="FFFFFF"/>
                <w:right w:val="single" w:sz="6" w:space="0" w:color="FFFFFF"/>
              </w:pBdr>
              <w:jc w:val="both"/>
              <w:rPr>
                <w:b/>
                <w:bCs/>
                <w:sz w:val="20"/>
                <w:szCs w:val="20"/>
                <w:u w:val="single"/>
              </w:rPr>
            </w:pPr>
          </w:p>
          <w:p w14:paraId="4C6BC5AD" w14:textId="77777777" w:rsidR="00A166D9" w:rsidRPr="00A166D9" w:rsidRDefault="00A166D9" w:rsidP="008910BB">
            <w:pPr>
              <w:pStyle w:val="Heading1"/>
              <w:rPr>
                <w:sz w:val="20"/>
                <w:szCs w:val="20"/>
              </w:rPr>
            </w:pPr>
            <w:bookmarkStart w:id="9" w:name="_Toc388632973"/>
            <w:bookmarkStart w:id="10" w:name="_Toc526342416"/>
            <w:bookmarkStart w:id="11" w:name="_Toc33704845"/>
            <w:r w:rsidRPr="00A166D9">
              <w:rPr>
                <w:sz w:val="20"/>
                <w:szCs w:val="20"/>
              </w:rPr>
              <w:t>SECTION D.</w:t>
            </w:r>
            <w:r w:rsidRPr="00A166D9">
              <w:rPr>
                <w:sz w:val="20"/>
                <w:szCs w:val="20"/>
              </w:rPr>
              <w:tab/>
              <w:t>REPORTING AND TECHNICAL DIRECTION</w:t>
            </w:r>
            <w:bookmarkEnd w:id="9"/>
            <w:bookmarkEnd w:id="10"/>
            <w:bookmarkEnd w:id="11"/>
          </w:p>
          <w:p w14:paraId="5D8B66D2" w14:textId="66E62C75" w:rsidR="00A166D9" w:rsidRDefault="00A166D9" w:rsidP="008910BB">
            <w:pPr>
              <w:pStyle w:val="Normal18"/>
              <w:spacing w:before="0" w:beforeAutospacing="0" w:after="0" w:afterAutospacing="0"/>
              <w:jc w:val="both"/>
              <w:rPr>
                <w:sz w:val="20"/>
                <w:szCs w:val="20"/>
              </w:rPr>
            </w:pPr>
            <w:r w:rsidRPr="00A166D9">
              <w:rPr>
                <w:sz w:val="20"/>
                <w:szCs w:val="20"/>
              </w:rPr>
              <w:t>(a)</w:t>
            </w:r>
            <w:r w:rsidRPr="00A166D9">
              <w:rPr>
                <w:sz w:val="20"/>
                <w:szCs w:val="20"/>
              </w:rPr>
              <w:tab/>
            </w:r>
            <w:r w:rsidRPr="00A166D9">
              <w:rPr>
                <w:color w:val="000000" w:themeColor="text1"/>
                <w:sz w:val="20"/>
                <w:szCs w:val="20"/>
              </w:rPr>
              <w:t xml:space="preserve">Only Chemonics’ </w:t>
            </w:r>
            <w:r w:rsidRPr="00A166D9">
              <w:rPr>
                <w:sz w:val="20"/>
                <w:szCs w:val="20"/>
              </w:rPr>
              <w:t>has authority on behalf of Chemonics to make changes to this Subcontract. All modifications must be identified as such in writing and executed by the parties.</w:t>
            </w:r>
          </w:p>
          <w:p w14:paraId="541EF799" w14:textId="77777777" w:rsidR="008910BB" w:rsidRPr="00A166D9" w:rsidRDefault="008910BB" w:rsidP="008910BB">
            <w:pPr>
              <w:pStyle w:val="Normal18"/>
              <w:spacing w:before="0" w:beforeAutospacing="0" w:after="0" w:afterAutospacing="0"/>
              <w:jc w:val="both"/>
              <w:rPr>
                <w:sz w:val="20"/>
                <w:szCs w:val="20"/>
              </w:rPr>
            </w:pPr>
          </w:p>
          <w:p w14:paraId="47F4727C" w14:textId="77777777" w:rsidR="00A166D9" w:rsidRPr="00A166D9" w:rsidRDefault="00A166D9" w:rsidP="008910BB">
            <w:pPr>
              <w:pStyle w:val="abtss"/>
              <w:spacing w:before="0" w:beforeAutospacing="0" w:after="0" w:afterAutospacing="0"/>
              <w:jc w:val="both"/>
              <w:rPr>
                <w:sz w:val="20"/>
                <w:szCs w:val="20"/>
                <w:lang w:val="x-none"/>
              </w:rPr>
            </w:pPr>
            <w:r w:rsidRPr="00A166D9">
              <w:rPr>
                <w:snapToGrid w:val="0"/>
                <w:sz w:val="20"/>
                <w:szCs w:val="20"/>
              </w:rPr>
              <w:t>(b)</w:t>
            </w:r>
            <w:r w:rsidRPr="00A166D9">
              <w:rPr>
                <w:snapToGrid w:val="0"/>
                <w:sz w:val="20"/>
                <w:szCs w:val="20"/>
              </w:rPr>
              <w:tab/>
              <w:t xml:space="preserve">The Subcontractor shall render the services and produce the deliverables stipulated in each sub -task order, under the general technical direction of the </w:t>
            </w:r>
            <w:r w:rsidRPr="00A166D9">
              <w:rPr>
                <w:snapToGrid w:val="0"/>
                <w:sz w:val="20"/>
                <w:szCs w:val="20"/>
                <w:highlight w:val="lightGray"/>
              </w:rPr>
              <w:fldChar w:fldCharType="begin">
                <w:ffData>
                  <w:name w:val="Text19"/>
                  <w:enabled/>
                  <w:calcOnExit w:val="0"/>
                  <w:textInput/>
                </w:ffData>
              </w:fldChar>
            </w:r>
            <w:bookmarkStart w:id="12" w:name="Text19"/>
            <w:r w:rsidRPr="00A166D9">
              <w:rPr>
                <w:snapToGrid w:val="0"/>
                <w:sz w:val="20"/>
                <w:szCs w:val="20"/>
                <w:highlight w:val="lightGray"/>
              </w:rPr>
              <w:instrText xml:space="preserve"> FORMTEXT </w:instrText>
            </w:r>
            <w:r w:rsidRPr="00A166D9">
              <w:rPr>
                <w:snapToGrid w:val="0"/>
                <w:sz w:val="20"/>
                <w:szCs w:val="20"/>
                <w:highlight w:val="lightGray"/>
              </w:rPr>
            </w:r>
            <w:r w:rsidRPr="00A166D9">
              <w:rPr>
                <w:snapToGrid w:val="0"/>
                <w:sz w:val="20"/>
                <w:szCs w:val="20"/>
                <w:highlight w:val="lightGray"/>
              </w:rPr>
              <w:fldChar w:fldCharType="separate"/>
            </w:r>
            <w:r w:rsidRPr="00A166D9">
              <w:rPr>
                <w:noProof/>
                <w:snapToGrid w:val="0"/>
                <w:sz w:val="20"/>
                <w:szCs w:val="20"/>
                <w:highlight w:val="lightGray"/>
              </w:rPr>
              <w:t> </w:t>
            </w:r>
            <w:r w:rsidRPr="00A166D9">
              <w:rPr>
                <w:snapToGrid w:val="0"/>
                <w:sz w:val="20"/>
                <w:szCs w:val="20"/>
                <w:highlight w:val="lightGray"/>
              </w:rPr>
              <w:t>(specify name and title -- usually COP or other project technical leader)</w:t>
            </w:r>
            <w:r w:rsidRPr="00A166D9">
              <w:rPr>
                <w:snapToGrid w:val="0"/>
                <w:sz w:val="20"/>
                <w:szCs w:val="20"/>
                <w:highlight w:val="lightGray"/>
              </w:rPr>
              <w:fldChar w:fldCharType="end"/>
            </w:r>
            <w:bookmarkEnd w:id="12"/>
            <w:r w:rsidRPr="00A166D9">
              <w:rPr>
                <w:snapToGrid w:val="0"/>
                <w:sz w:val="20"/>
                <w:szCs w:val="20"/>
              </w:rPr>
              <w:t xml:space="preserve">, or his/her designee as indicated in each task order. The </w:t>
            </w:r>
            <w:r w:rsidRPr="00A166D9">
              <w:rPr>
                <w:snapToGrid w:val="0"/>
                <w:sz w:val="20"/>
                <w:szCs w:val="20"/>
                <w:highlight w:val="lightGray"/>
              </w:rPr>
              <w:fldChar w:fldCharType="begin">
                <w:ffData>
                  <w:name w:val="Text20"/>
                  <w:enabled/>
                  <w:calcOnExit w:val="0"/>
                  <w:textInput/>
                </w:ffData>
              </w:fldChar>
            </w:r>
            <w:bookmarkStart w:id="13" w:name="Text20"/>
            <w:r w:rsidRPr="00A166D9">
              <w:rPr>
                <w:snapToGrid w:val="0"/>
                <w:sz w:val="20"/>
                <w:szCs w:val="20"/>
                <w:highlight w:val="lightGray"/>
              </w:rPr>
              <w:instrText xml:space="preserve"> FORMTEXT </w:instrText>
            </w:r>
            <w:r w:rsidRPr="00A166D9">
              <w:rPr>
                <w:snapToGrid w:val="0"/>
                <w:sz w:val="20"/>
                <w:szCs w:val="20"/>
                <w:highlight w:val="lightGray"/>
              </w:rPr>
            </w:r>
            <w:r w:rsidRPr="00A166D9">
              <w:rPr>
                <w:snapToGrid w:val="0"/>
                <w:sz w:val="20"/>
                <w:szCs w:val="20"/>
                <w:highlight w:val="lightGray"/>
              </w:rPr>
              <w:fldChar w:fldCharType="separate"/>
            </w:r>
            <w:r w:rsidRPr="00A166D9">
              <w:rPr>
                <w:noProof/>
                <w:snapToGrid w:val="0"/>
                <w:sz w:val="20"/>
                <w:szCs w:val="20"/>
                <w:highlight w:val="lightGray"/>
              </w:rPr>
              <w:t> </w:t>
            </w:r>
            <w:r w:rsidRPr="00A166D9">
              <w:rPr>
                <w:snapToGrid w:val="0"/>
                <w:sz w:val="20"/>
                <w:szCs w:val="20"/>
                <w:highlight w:val="lightGray"/>
              </w:rPr>
              <w:t>(specify name and title -- usually COP or Program Manager)</w:t>
            </w:r>
            <w:r w:rsidRPr="00A166D9">
              <w:rPr>
                <w:snapToGrid w:val="0"/>
                <w:sz w:val="20"/>
                <w:szCs w:val="20"/>
                <w:highlight w:val="lightGray"/>
              </w:rPr>
              <w:fldChar w:fldCharType="end"/>
            </w:r>
            <w:bookmarkEnd w:id="13"/>
            <w:r w:rsidRPr="00A166D9">
              <w:rPr>
                <w:snapToGrid w:val="0"/>
                <w:sz w:val="20"/>
                <w:szCs w:val="20"/>
              </w:rPr>
              <w:t>, or his/her designee will be responsible for monitoring the Subcontractor’s performance under this subcontract</w:t>
            </w:r>
            <w:r w:rsidRPr="00A166D9">
              <w:rPr>
                <w:sz w:val="20"/>
                <w:szCs w:val="20"/>
              </w:rPr>
              <w:t xml:space="preserve"> and may from time to time render assistance or give technical advice or discuss or effect an exchange of information with Subcontractor's personnel concerning the Work hereunder. No such action shall be deemed to be a change under the "Changes" clause of this Subcontract and shall not be the basis for equitable adjustment. </w:t>
            </w:r>
            <w:r w:rsidRPr="00A166D9">
              <w:rPr>
                <w:sz w:val="20"/>
                <w:szCs w:val="20"/>
                <w:lang w:val="x-none"/>
              </w:rPr>
              <w:t>The</w:t>
            </w:r>
            <w:r w:rsidRPr="00A166D9">
              <w:rPr>
                <w:sz w:val="20"/>
                <w:szCs w:val="20"/>
              </w:rPr>
              <w:fldChar w:fldCharType="begin">
                <w:ffData>
                  <w:name w:val="Text20"/>
                  <w:enabled/>
                  <w:calcOnExit w:val="0"/>
                  <w:textInput/>
                </w:ffData>
              </w:fldChar>
            </w:r>
            <w:r w:rsidRPr="00A166D9">
              <w:rPr>
                <w:sz w:val="20"/>
                <w:szCs w:val="20"/>
              </w:rPr>
              <w:instrText xml:space="preserve"> FORMTEXT </w:instrText>
            </w:r>
            <w:r w:rsidRPr="00A166D9">
              <w:rPr>
                <w:sz w:val="20"/>
                <w:szCs w:val="20"/>
              </w:rPr>
            </w:r>
            <w:r w:rsidRPr="00A166D9">
              <w:rPr>
                <w:sz w:val="20"/>
                <w:szCs w:val="20"/>
              </w:rPr>
              <w:fldChar w:fldCharType="separate"/>
            </w:r>
            <w:r w:rsidRPr="00A166D9">
              <w:rPr>
                <w:noProof/>
                <w:sz w:val="20"/>
                <w:szCs w:val="20"/>
              </w:rPr>
              <w:t> </w:t>
            </w:r>
            <w:r w:rsidRPr="00A166D9">
              <w:rPr>
                <w:sz w:val="20"/>
                <w:szCs w:val="20"/>
              </w:rPr>
              <w:t>(specify name and title -- usually COP or Program Manager)</w:t>
            </w:r>
            <w:r w:rsidRPr="00A166D9">
              <w:rPr>
                <w:sz w:val="20"/>
                <w:szCs w:val="20"/>
              </w:rPr>
              <w:fldChar w:fldCharType="end"/>
            </w:r>
            <w:r w:rsidRPr="00A166D9">
              <w:rPr>
                <w:sz w:val="20"/>
                <w:szCs w:val="20"/>
                <w:lang w:val="x-none"/>
              </w:rPr>
              <w:t>, or his/her designee,</w:t>
            </w:r>
            <w:r w:rsidRPr="00A166D9">
              <w:rPr>
                <w:sz w:val="20"/>
                <w:szCs w:val="20"/>
              </w:rPr>
              <w:t xml:space="preserve"> unless otherwise specified in a sub-task order</w:t>
            </w:r>
            <w:r w:rsidRPr="00A166D9">
              <w:rPr>
                <w:sz w:val="20"/>
                <w:szCs w:val="20"/>
                <w:lang w:val="x-none"/>
              </w:rPr>
              <w:t xml:space="preserve"> has authority to request, inspect, and accept all services, reports, and required deliverables or outputs.</w:t>
            </w:r>
          </w:p>
          <w:p w14:paraId="07D8E3FB" w14:textId="12CAA4D1" w:rsidR="00A166D9" w:rsidRDefault="00A166D9" w:rsidP="008910BB">
            <w:pPr>
              <w:pStyle w:val="abtss"/>
              <w:spacing w:before="0" w:beforeAutospacing="0" w:after="0" w:afterAutospacing="0"/>
              <w:jc w:val="both"/>
              <w:rPr>
                <w:sz w:val="20"/>
                <w:szCs w:val="20"/>
              </w:rPr>
            </w:pPr>
          </w:p>
          <w:p w14:paraId="03218E8A" w14:textId="156C473C" w:rsidR="008910BB" w:rsidRDefault="008910BB" w:rsidP="008910BB">
            <w:pPr>
              <w:pStyle w:val="abtss"/>
              <w:spacing w:before="0" w:beforeAutospacing="0" w:after="0" w:afterAutospacing="0"/>
              <w:jc w:val="both"/>
              <w:rPr>
                <w:sz w:val="20"/>
                <w:szCs w:val="20"/>
              </w:rPr>
            </w:pPr>
          </w:p>
          <w:p w14:paraId="75F583F3" w14:textId="7990BE6A" w:rsidR="008910BB" w:rsidRDefault="008910BB" w:rsidP="008910BB">
            <w:pPr>
              <w:pStyle w:val="abtss"/>
              <w:spacing w:before="0" w:beforeAutospacing="0" w:after="0" w:afterAutospacing="0"/>
              <w:jc w:val="both"/>
              <w:rPr>
                <w:sz w:val="20"/>
                <w:szCs w:val="20"/>
              </w:rPr>
            </w:pPr>
          </w:p>
          <w:p w14:paraId="40E5EC9B" w14:textId="6F3EA758" w:rsidR="008910BB" w:rsidRDefault="008910BB" w:rsidP="008910BB">
            <w:pPr>
              <w:pStyle w:val="abtss"/>
              <w:spacing w:before="0" w:beforeAutospacing="0" w:after="0" w:afterAutospacing="0"/>
              <w:jc w:val="both"/>
              <w:rPr>
                <w:sz w:val="20"/>
                <w:szCs w:val="20"/>
              </w:rPr>
            </w:pPr>
          </w:p>
          <w:p w14:paraId="51A6E01E" w14:textId="77777777" w:rsidR="008910BB" w:rsidRPr="00A166D9" w:rsidRDefault="008910BB" w:rsidP="008910BB">
            <w:pPr>
              <w:pStyle w:val="abtss"/>
              <w:spacing w:before="0" w:beforeAutospacing="0" w:after="0" w:afterAutospacing="0"/>
              <w:jc w:val="both"/>
              <w:rPr>
                <w:sz w:val="20"/>
                <w:szCs w:val="20"/>
              </w:rPr>
            </w:pPr>
          </w:p>
          <w:p w14:paraId="26AEBB00" w14:textId="77777777" w:rsidR="00A166D9" w:rsidRPr="00A166D9" w:rsidRDefault="00A166D9" w:rsidP="008910BB">
            <w:pPr>
              <w:pStyle w:val="abtss"/>
              <w:spacing w:before="0" w:beforeAutospacing="0" w:after="0" w:afterAutospacing="0"/>
              <w:jc w:val="both"/>
              <w:rPr>
                <w:rFonts w:eastAsia="Calibri"/>
                <w:sz w:val="20"/>
                <w:szCs w:val="20"/>
              </w:rPr>
            </w:pPr>
            <w:r w:rsidRPr="00A166D9">
              <w:rPr>
                <w:sz w:val="20"/>
                <w:szCs w:val="20"/>
              </w:rPr>
              <w:lastRenderedPageBreak/>
              <w:t>(c)</w:t>
            </w:r>
            <w:r w:rsidRPr="00A166D9">
              <w:rPr>
                <w:sz w:val="20"/>
                <w:szCs w:val="20"/>
              </w:rPr>
              <w:tab/>
              <w:t xml:space="preserve">Except as otherwise provided herein, all notices to be furnished by Subcontractor shall be in writing and sent to </w:t>
            </w:r>
            <w:r w:rsidRPr="00A166D9">
              <w:rPr>
                <w:sz w:val="20"/>
                <w:szCs w:val="20"/>
              </w:rPr>
              <w:fldChar w:fldCharType="begin">
                <w:ffData>
                  <w:name w:val="Text20"/>
                  <w:enabled/>
                  <w:calcOnExit w:val="0"/>
                  <w:textInput/>
                </w:ffData>
              </w:fldChar>
            </w:r>
            <w:r w:rsidRPr="00A166D9">
              <w:rPr>
                <w:sz w:val="20"/>
                <w:szCs w:val="20"/>
              </w:rPr>
              <w:instrText xml:space="preserve"> FORMTEXT </w:instrText>
            </w:r>
            <w:r w:rsidRPr="00A166D9">
              <w:rPr>
                <w:sz w:val="20"/>
                <w:szCs w:val="20"/>
              </w:rPr>
            </w:r>
            <w:r w:rsidRPr="00A166D9">
              <w:rPr>
                <w:sz w:val="20"/>
                <w:szCs w:val="20"/>
              </w:rPr>
              <w:fldChar w:fldCharType="separate"/>
            </w:r>
            <w:r w:rsidRPr="00A166D9">
              <w:rPr>
                <w:noProof/>
                <w:sz w:val="20"/>
                <w:szCs w:val="20"/>
              </w:rPr>
              <w:t> </w:t>
            </w:r>
            <w:r w:rsidRPr="00A166D9">
              <w:rPr>
                <w:sz w:val="20"/>
                <w:szCs w:val="20"/>
              </w:rPr>
              <w:t>(specify name and title -- usually COP or Program Manager)</w:t>
            </w:r>
            <w:r w:rsidRPr="00A166D9">
              <w:rPr>
                <w:sz w:val="20"/>
                <w:szCs w:val="20"/>
              </w:rPr>
              <w:fldChar w:fldCharType="end"/>
            </w:r>
            <w:r w:rsidRPr="00A166D9">
              <w:rPr>
                <w:sz w:val="20"/>
                <w:szCs w:val="20"/>
              </w:rPr>
              <w:t xml:space="preserve"> or other authorized project staff member. </w:t>
            </w:r>
          </w:p>
          <w:p w14:paraId="1848A5ED" w14:textId="492B822A" w:rsidR="00A166D9" w:rsidRDefault="00A166D9" w:rsidP="008910BB">
            <w:pPr>
              <w:autoSpaceDE/>
              <w:autoSpaceDN/>
              <w:adjustRightInd/>
              <w:jc w:val="both"/>
              <w:rPr>
                <w:snapToGrid w:val="0"/>
                <w:sz w:val="20"/>
                <w:szCs w:val="20"/>
              </w:rPr>
            </w:pPr>
          </w:p>
          <w:p w14:paraId="252D6997" w14:textId="77777777" w:rsidR="008910BB" w:rsidRPr="00A166D9" w:rsidRDefault="008910BB" w:rsidP="008910BB">
            <w:pPr>
              <w:autoSpaceDE/>
              <w:autoSpaceDN/>
              <w:adjustRightInd/>
              <w:jc w:val="both"/>
              <w:rPr>
                <w:snapToGrid w:val="0"/>
                <w:sz w:val="20"/>
                <w:szCs w:val="20"/>
              </w:rPr>
            </w:pPr>
          </w:p>
          <w:p w14:paraId="36122E0B" w14:textId="77777777" w:rsidR="00A166D9" w:rsidRPr="00A166D9" w:rsidRDefault="00A166D9" w:rsidP="008910BB">
            <w:pPr>
              <w:pStyle w:val="Heading1"/>
              <w:rPr>
                <w:sz w:val="20"/>
                <w:szCs w:val="20"/>
              </w:rPr>
            </w:pPr>
            <w:bookmarkStart w:id="14" w:name="_Toc388632974"/>
            <w:bookmarkStart w:id="15" w:name="_Toc526342417"/>
            <w:bookmarkStart w:id="16" w:name="_Toc33704846"/>
            <w:r w:rsidRPr="00A166D9">
              <w:rPr>
                <w:sz w:val="20"/>
                <w:szCs w:val="20"/>
              </w:rPr>
              <w:t>SECTION E.</w:t>
            </w:r>
            <w:r w:rsidRPr="00A166D9">
              <w:rPr>
                <w:sz w:val="20"/>
                <w:szCs w:val="20"/>
              </w:rPr>
              <w:tab/>
              <w:t>PERIOD OF PERFORMANCE</w:t>
            </w:r>
            <w:bookmarkEnd w:id="14"/>
            <w:bookmarkEnd w:id="15"/>
            <w:bookmarkEnd w:id="16"/>
          </w:p>
          <w:p w14:paraId="727D37A1" w14:textId="77777777" w:rsidR="00A166D9" w:rsidRPr="00A166D9" w:rsidRDefault="00A166D9" w:rsidP="008910BB">
            <w:pPr>
              <w:autoSpaceDE/>
              <w:autoSpaceDN/>
              <w:adjustRightInd/>
              <w:jc w:val="both"/>
              <w:rPr>
                <w:snapToGrid w:val="0"/>
                <w:sz w:val="20"/>
                <w:szCs w:val="20"/>
              </w:rPr>
            </w:pPr>
          </w:p>
          <w:p w14:paraId="48CC214F" w14:textId="77777777" w:rsidR="00A166D9" w:rsidRPr="00A166D9" w:rsidRDefault="00A166D9" w:rsidP="008910BB">
            <w:pPr>
              <w:jc w:val="both"/>
              <w:rPr>
                <w:sz w:val="20"/>
                <w:szCs w:val="20"/>
              </w:rPr>
            </w:pPr>
            <w:r w:rsidRPr="00A166D9">
              <w:rPr>
                <w:sz w:val="20"/>
                <w:szCs w:val="20"/>
              </w:rPr>
              <w:t xml:space="preserve">The effective date of this subcontract is, </w:t>
            </w:r>
            <w:r w:rsidRPr="00A166D9">
              <w:rPr>
                <w:b/>
                <w:sz w:val="20"/>
                <w:szCs w:val="20"/>
                <w:highlight w:val="lightGray"/>
              </w:rPr>
              <w:t>[insert start date]</w:t>
            </w:r>
            <w:r w:rsidRPr="00A166D9">
              <w:rPr>
                <w:sz w:val="20"/>
                <w:szCs w:val="20"/>
              </w:rPr>
              <w:t xml:space="preserve"> and the completion date is </w:t>
            </w:r>
            <w:r w:rsidRPr="00A166D9">
              <w:rPr>
                <w:b/>
                <w:sz w:val="20"/>
                <w:szCs w:val="20"/>
                <w:highlight w:val="lightGray"/>
              </w:rPr>
              <w:t>[insert end date]</w:t>
            </w:r>
            <w:r w:rsidRPr="00A166D9">
              <w:rPr>
                <w:sz w:val="20"/>
                <w:szCs w:val="20"/>
              </w:rPr>
              <w:t xml:space="preserve">. The Subcontractor shall deliver the deliverables set forth in each sub-task order to </w:t>
            </w:r>
            <w:r w:rsidRPr="00A166D9">
              <w:rPr>
                <w:b/>
                <w:sz w:val="20"/>
                <w:szCs w:val="20"/>
                <w:highlight w:val="lightGray"/>
              </w:rPr>
              <w:t>Insert Name of supervisor</w:t>
            </w:r>
            <w:r w:rsidRPr="00A166D9">
              <w:rPr>
                <w:sz w:val="20"/>
                <w:szCs w:val="20"/>
              </w:rPr>
              <w:t xml:space="preserve"> in accordance with the sub-task order schedule.</w:t>
            </w:r>
          </w:p>
          <w:p w14:paraId="5A26BD6C" w14:textId="77777777" w:rsidR="00A166D9" w:rsidRPr="00A166D9" w:rsidRDefault="00A166D9" w:rsidP="008910BB">
            <w:pPr>
              <w:ind w:firstLine="720"/>
              <w:jc w:val="both"/>
              <w:rPr>
                <w:sz w:val="20"/>
                <w:szCs w:val="20"/>
              </w:rPr>
            </w:pPr>
          </w:p>
          <w:p w14:paraId="1B3DBD64" w14:textId="77777777" w:rsidR="00A166D9" w:rsidRPr="00A166D9" w:rsidRDefault="00A166D9" w:rsidP="008910BB">
            <w:pPr>
              <w:autoSpaceDE/>
              <w:autoSpaceDN/>
              <w:adjustRightInd/>
              <w:jc w:val="both"/>
              <w:rPr>
                <w:snapToGrid w:val="0"/>
                <w:sz w:val="20"/>
                <w:szCs w:val="20"/>
              </w:rPr>
            </w:pPr>
            <w:r w:rsidRPr="00A166D9">
              <w:rPr>
                <w:snapToGrid w:val="0"/>
                <w:sz w:val="20"/>
                <w:szCs w:val="20"/>
              </w:rPr>
              <w:t>In the event that the Subcontractor fails to make progress so as to endanger performance of this indefinite quantity subcontract and any task order, or is unable to fulfill the terms of this indefinite quantity subcontract and/or any task order by the completion date, the Subcontractor shall notify Chemonics forthwith and Chemonics shall have the right to summary termination of this indefinite quantity subcontract upon written notice to the Subcontractor in accordance with the incorporated FAR Clause 52.249-8, Default (Fixed-Price Supply and Service).</w:t>
            </w:r>
          </w:p>
          <w:p w14:paraId="2A97610C" w14:textId="072D0289" w:rsidR="00A166D9" w:rsidRDefault="00A166D9" w:rsidP="008910BB">
            <w:pPr>
              <w:autoSpaceDE/>
              <w:autoSpaceDN/>
              <w:adjustRightInd/>
              <w:jc w:val="both"/>
              <w:rPr>
                <w:snapToGrid w:val="0"/>
                <w:sz w:val="20"/>
                <w:szCs w:val="20"/>
              </w:rPr>
            </w:pPr>
          </w:p>
          <w:p w14:paraId="64C6EA01" w14:textId="55EC9431" w:rsidR="008910BB" w:rsidRDefault="008910BB" w:rsidP="008910BB">
            <w:pPr>
              <w:autoSpaceDE/>
              <w:autoSpaceDN/>
              <w:adjustRightInd/>
              <w:jc w:val="both"/>
              <w:rPr>
                <w:snapToGrid w:val="0"/>
                <w:sz w:val="20"/>
                <w:szCs w:val="20"/>
              </w:rPr>
            </w:pPr>
          </w:p>
          <w:p w14:paraId="6FFE0AD8" w14:textId="77777777" w:rsidR="008910BB" w:rsidRPr="00A166D9" w:rsidRDefault="008910BB" w:rsidP="008910BB">
            <w:pPr>
              <w:autoSpaceDE/>
              <w:autoSpaceDN/>
              <w:adjustRightInd/>
              <w:jc w:val="both"/>
              <w:rPr>
                <w:snapToGrid w:val="0"/>
                <w:sz w:val="20"/>
                <w:szCs w:val="20"/>
              </w:rPr>
            </w:pPr>
          </w:p>
          <w:p w14:paraId="0C72DA49" w14:textId="77777777" w:rsidR="00A166D9" w:rsidRPr="00A166D9" w:rsidRDefault="00A166D9" w:rsidP="008910BB">
            <w:pPr>
              <w:pStyle w:val="Heading1"/>
              <w:rPr>
                <w:sz w:val="20"/>
                <w:szCs w:val="20"/>
              </w:rPr>
            </w:pPr>
            <w:bookmarkStart w:id="17" w:name="_Toc388632975"/>
            <w:bookmarkStart w:id="18" w:name="_Toc526342418"/>
            <w:bookmarkStart w:id="19" w:name="_Toc33704847"/>
            <w:r w:rsidRPr="00A166D9">
              <w:rPr>
                <w:sz w:val="20"/>
                <w:szCs w:val="20"/>
              </w:rPr>
              <w:t>SECTION F.</w:t>
            </w:r>
            <w:r w:rsidRPr="00A166D9">
              <w:rPr>
                <w:sz w:val="20"/>
                <w:szCs w:val="20"/>
              </w:rPr>
              <w:tab/>
              <w:t>INVOICING AND PAYMENT</w:t>
            </w:r>
            <w:bookmarkEnd w:id="17"/>
            <w:bookmarkEnd w:id="18"/>
            <w:bookmarkEnd w:id="19"/>
          </w:p>
          <w:p w14:paraId="2D2CDC97" w14:textId="04484E28" w:rsidR="00A166D9" w:rsidRDefault="00A166D9" w:rsidP="008910BB">
            <w:pPr>
              <w:autoSpaceDE/>
              <w:autoSpaceDN/>
              <w:adjustRightInd/>
              <w:jc w:val="both"/>
              <w:rPr>
                <w:snapToGrid w:val="0"/>
                <w:sz w:val="20"/>
                <w:szCs w:val="20"/>
                <w:u w:val="single"/>
              </w:rPr>
            </w:pPr>
          </w:p>
          <w:p w14:paraId="64EAF712" w14:textId="77777777" w:rsidR="008910BB" w:rsidRPr="00A166D9" w:rsidRDefault="008910BB" w:rsidP="008910BB">
            <w:pPr>
              <w:autoSpaceDE/>
              <w:autoSpaceDN/>
              <w:adjustRightInd/>
              <w:jc w:val="both"/>
              <w:rPr>
                <w:snapToGrid w:val="0"/>
                <w:sz w:val="20"/>
                <w:szCs w:val="20"/>
                <w:u w:val="single"/>
              </w:rPr>
            </w:pPr>
          </w:p>
          <w:p w14:paraId="2D175DEE" w14:textId="77777777" w:rsidR="00A166D9" w:rsidRPr="00A166D9" w:rsidRDefault="00A166D9" w:rsidP="008910BB">
            <w:pPr>
              <w:jc w:val="both"/>
              <w:rPr>
                <w:bCs/>
                <w:sz w:val="20"/>
                <w:szCs w:val="20"/>
              </w:rPr>
            </w:pPr>
            <w:r w:rsidRPr="00A166D9">
              <w:rPr>
                <w:bCs/>
                <w:sz w:val="20"/>
                <w:szCs w:val="20"/>
              </w:rPr>
              <w:t>Upon the (</w:t>
            </w:r>
            <w:r w:rsidRPr="00A166D9">
              <w:rPr>
                <w:bCs/>
                <w:sz w:val="20"/>
                <w:szCs w:val="20"/>
                <w:highlight w:val="lightGray"/>
              </w:rPr>
              <w:t>insert project name</w:t>
            </w:r>
            <w:r w:rsidRPr="00A166D9">
              <w:rPr>
                <w:bCs/>
                <w:sz w:val="20"/>
                <w:szCs w:val="20"/>
              </w:rPr>
              <w:t>) representative’s, as identified above or in the sub-task order, acceptance of the contract deliverables described in each fixed price task order, the Subcontractor shall submit an original invoice to (</w:t>
            </w:r>
            <w:r w:rsidRPr="00A166D9">
              <w:rPr>
                <w:bCs/>
                <w:sz w:val="20"/>
                <w:szCs w:val="20"/>
                <w:highlight w:val="lightGray"/>
              </w:rPr>
              <w:t>insert project name</w:t>
            </w:r>
            <w:r w:rsidRPr="00A166D9">
              <w:rPr>
                <w:bCs/>
                <w:sz w:val="20"/>
                <w:szCs w:val="20"/>
              </w:rPr>
              <w:t>) for payment. The invoice shall be sent to the attention of (</w:t>
            </w:r>
            <w:r w:rsidRPr="00A166D9">
              <w:rPr>
                <w:bCs/>
                <w:sz w:val="20"/>
                <w:szCs w:val="20"/>
                <w:highlight w:val="lightGray"/>
              </w:rPr>
              <w:t>insert name and designation of person who will receive invoices</w:t>
            </w:r>
            <w:r w:rsidRPr="00A166D9">
              <w:rPr>
                <w:bCs/>
                <w:sz w:val="20"/>
                <w:szCs w:val="20"/>
              </w:rPr>
              <w:t xml:space="preserve">) and shall include the following information: a) subcontract number, b) deliverables delivered and accepted, c) total amount due in Ukrainian Hryvnia (UAH) ; and d) payment information corresponding to the authorized account listed in below. </w:t>
            </w:r>
          </w:p>
          <w:p w14:paraId="747B3B77" w14:textId="77777777" w:rsidR="00A166D9" w:rsidRPr="00A166D9" w:rsidRDefault="00A166D9" w:rsidP="008910BB">
            <w:pPr>
              <w:jc w:val="both"/>
              <w:rPr>
                <w:bCs/>
                <w:sz w:val="20"/>
                <w:szCs w:val="20"/>
              </w:rPr>
            </w:pPr>
          </w:p>
          <w:p w14:paraId="36A5336D" w14:textId="77777777" w:rsidR="00A166D9" w:rsidRPr="00A166D9" w:rsidRDefault="00A166D9" w:rsidP="008910BB">
            <w:pPr>
              <w:jc w:val="both"/>
              <w:rPr>
                <w:bCs/>
                <w:sz w:val="20"/>
                <w:szCs w:val="20"/>
              </w:rPr>
            </w:pPr>
            <w:r w:rsidRPr="00A166D9">
              <w:rPr>
                <w:bCs/>
                <w:sz w:val="20"/>
                <w:szCs w:val="20"/>
              </w:rPr>
              <w:t>Payment Account Information</w:t>
            </w:r>
          </w:p>
          <w:p w14:paraId="7AB2A55A" w14:textId="77777777" w:rsidR="00A166D9" w:rsidRPr="00A166D9" w:rsidRDefault="00A166D9" w:rsidP="008910BB">
            <w:pPr>
              <w:jc w:val="both"/>
              <w:rPr>
                <w:bCs/>
                <w:sz w:val="20"/>
                <w:szCs w:val="20"/>
              </w:rPr>
            </w:pPr>
          </w:p>
          <w:p w14:paraId="327E55D9" w14:textId="1944CE0D" w:rsidR="00A166D9" w:rsidRDefault="00A166D9" w:rsidP="008910BB">
            <w:pPr>
              <w:jc w:val="both"/>
              <w:rPr>
                <w:bCs/>
                <w:sz w:val="20"/>
                <w:szCs w:val="20"/>
              </w:rPr>
            </w:pPr>
            <w:r w:rsidRPr="00A166D9">
              <w:rPr>
                <w:bCs/>
                <w:sz w:val="20"/>
                <w:szCs w:val="20"/>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7FA196A5" w14:textId="77777777" w:rsidR="008910BB" w:rsidRPr="00A166D9" w:rsidRDefault="008910BB" w:rsidP="008910BB">
            <w:pPr>
              <w:jc w:val="both"/>
              <w:rPr>
                <w:bCs/>
                <w:sz w:val="20"/>
                <w:szCs w:val="20"/>
              </w:rPr>
            </w:pPr>
          </w:p>
          <w:p w14:paraId="33B02BE4" w14:textId="77777777" w:rsidR="00A166D9" w:rsidRPr="00A166D9" w:rsidRDefault="00A166D9" w:rsidP="008910BB">
            <w:pPr>
              <w:jc w:val="both"/>
              <w:rPr>
                <w:bCs/>
                <w:sz w:val="20"/>
                <w:szCs w:val="20"/>
              </w:rPr>
            </w:pPr>
            <w:r w:rsidRPr="00A166D9">
              <w:rPr>
                <w:bCs/>
                <w:sz w:val="20"/>
                <w:szCs w:val="20"/>
              </w:rPr>
              <w:t>Account name: (</w:t>
            </w:r>
            <w:r w:rsidRPr="00A166D9">
              <w:rPr>
                <w:bCs/>
                <w:sz w:val="20"/>
                <w:szCs w:val="20"/>
                <w:highlight w:val="lightGray"/>
              </w:rPr>
              <w:t>INSERT Account name provided by the Subcontractor</w:t>
            </w:r>
            <w:r w:rsidRPr="00A166D9">
              <w:rPr>
                <w:bCs/>
                <w:sz w:val="20"/>
                <w:szCs w:val="20"/>
              </w:rPr>
              <w:t xml:space="preserve">) </w:t>
            </w:r>
          </w:p>
          <w:p w14:paraId="08909D4D" w14:textId="77777777" w:rsidR="00A166D9" w:rsidRPr="00A166D9" w:rsidRDefault="00A166D9" w:rsidP="008910BB">
            <w:pPr>
              <w:jc w:val="both"/>
              <w:rPr>
                <w:bCs/>
                <w:sz w:val="20"/>
                <w:szCs w:val="20"/>
              </w:rPr>
            </w:pPr>
            <w:r w:rsidRPr="00A166D9">
              <w:rPr>
                <w:bCs/>
                <w:sz w:val="20"/>
                <w:szCs w:val="20"/>
              </w:rPr>
              <w:t>Bank name: (</w:t>
            </w:r>
            <w:r w:rsidRPr="00A166D9">
              <w:rPr>
                <w:bCs/>
                <w:sz w:val="20"/>
                <w:szCs w:val="20"/>
                <w:highlight w:val="lightGray"/>
              </w:rPr>
              <w:t>INSERT Subcontractor's bank name</w:t>
            </w:r>
            <w:r w:rsidRPr="00A166D9">
              <w:rPr>
                <w:bCs/>
                <w:sz w:val="20"/>
                <w:szCs w:val="20"/>
              </w:rPr>
              <w:t>)</w:t>
            </w:r>
          </w:p>
          <w:p w14:paraId="2EEF53C9" w14:textId="77777777" w:rsidR="00A166D9" w:rsidRPr="00A166D9" w:rsidRDefault="00A166D9" w:rsidP="008910BB">
            <w:pPr>
              <w:jc w:val="both"/>
              <w:rPr>
                <w:bCs/>
                <w:sz w:val="20"/>
                <w:szCs w:val="20"/>
              </w:rPr>
            </w:pPr>
            <w:r w:rsidRPr="00A166D9">
              <w:rPr>
                <w:bCs/>
                <w:sz w:val="20"/>
                <w:szCs w:val="20"/>
              </w:rPr>
              <w:t>Bank address or branch location: (</w:t>
            </w:r>
            <w:r w:rsidRPr="00A166D9">
              <w:rPr>
                <w:bCs/>
                <w:sz w:val="20"/>
                <w:szCs w:val="20"/>
                <w:highlight w:val="lightGray"/>
              </w:rPr>
              <w:t>INSERT Subcontractor's bank address or branch location</w:t>
            </w:r>
            <w:r w:rsidRPr="00A166D9">
              <w:rPr>
                <w:bCs/>
                <w:sz w:val="20"/>
                <w:szCs w:val="20"/>
              </w:rPr>
              <w:t xml:space="preserve">) </w:t>
            </w:r>
          </w:p>
          <w:p w14:paraId="2E6E246E" w14:textId="77777777" w:rsidR="00A166D9" w:rsidRPr="00A166D9" w:rsidRDefault="00A166D9" w:rsidP="008910BB">
            <w:pPr>
              <w:jc w:val="both"/>
              <w:rPr>
                <w:bCs/>
                <w:sz w:val="20"/>
                <w:szCs w:val="20"/>
              </w:rPr>
            </w:pPr>
            <w:r w:rsidRPr="00A166D9">
              <w:rPr>
                <w:bCs/>
                <w:sz w:val="20"/>
                <w:szCs w:val="20"/>
              </w:rPr>
              <w:t>Account number: (</w:t>
            </w:r>
            <w:r w:rsidRPr="00A166D9">
              <w:rPr>
                <w:bCs/>
                <w:sz w:val="20"/>
                <w:szCs w:val="20"/>
                <w:highlight w:val="lightGray"/>
              </w:rPr>
              <w:t>INSERT Subcontractor's bank account SWIFT and IBAN reference as applicable</w:t>
            </w:r>
            <w:r w:rsidRPr="00A166D9">
              <w:rPr>
                <w:bCs/>
                <w:sz w:val="20"/>
                <w:szCs w:val="20"/>
              </w:rPr>
              <w:t>)</w:t>
            </w:r>
          </w:p>
          <w:p w14:paraId="527864B4" w14:textId="77777777" w:rsidR="00A166D9" w:rsidRPr="00A166D9" w:rsidRDefault="00A166D9" w:rsidP="008910BB">
            <w:pPr>
              <w:jc w:val="both"/>
              <w:rPr>
                <w:bCs/>
                <w:sz w:val="20"/>
                <w:szCs w:val="20"/>
                <w:u w:val="single"/>
              </w:rPr>
            </w:pPr>
          </w:p>
          <w:p w14:paraId="6FBC37F0" w14:textId="77777777" w:rsidR="00A166D9" w:rsidRPr="00A166D9" w:rsidRDefault="00A166D9" w:rsidP="008910BB">
            <w:pPr>
              <w:jc w:val="both"/>
              <w:rPr>
                <w:b/>
                <w:bCs/>
                <w:sz w:val="20"/>
                <w:szCs w:val="20"/>
              </w:rPr>
            </w:pPr>
            <w:r w:rsidRPr="00A166D9">
              <w:rPr>
                <w:bCs/>
                <w:sz w:val="20"/>
                <w:szCs w:val="20"/>
              </w:rPr>
              <w:t xml:space="preserve">Chemonics will pay the Subcontractor’s invoice within thirty (30) business days after both a) Chemonics’ approval of the Subcontractor’s deliverables, and b) Chemonics’ receipt of the Subcontractor’s invoice. Payment will be made in Ukrainian </w:t>
            </w:r>
            <w:r w:rsidRPr="00A166D9">
              <w:rPr>
                <w:bCs/>
                <w:sz w:val="20"/>
                <w:szCs w:val="20"/>
              </w:rPr>
              <w:lastRenderedPageBreak/>
              <w:t>Hryvnia (UAH), paid to the account specified above.</w:t>
            </w:r>
          </w:p>
          <w:p w14:paraId="22BAD745" w14:textId="1730DD66" w:rsidR="00A166D9" w:rsidRDefault="00A166D9" w:rsidP="008910BB">
            <w:pPr>
              <w:jc w:val="both"/>
              <w:rPr>
                <w:b/>
                <w:bCs/>
                <w:sz w:val="20"/>
                <w:szCs w:val="20"/>
              </w:rPr>
            </w:pPr>
          </w:p>
          <w:p w14:paraId="48AA53C4" w14:textId="77777777" w:rsidR="008910BB" w:rsidRPr="00A166D9" w:rsidRDefault="008910BB" w:rsidP="008910BB">
            <w:pPr>
              <w:jc w:val="both"/>
              <w:rPr>
                <w:b/>
                <w:bCs/>
                <w:sz w:val="20"/>
                <w:szCs w:val="20"/>
              </w:rPr>
            </w:pPr>
          </w:p>
          <w:p w14:paraId="74E126E3" w14:textId="77777777" w:rsidR="00A166D9" w:rsidRPr="00A166D9" w:rsidRDefault="00A166D9" w:rsidP="008910BB">
            <w:pPr>
              <w:pStyle w:val="Heading1"/>
              <w:rPr>
                <w:sz w:val="20"/>
                <w:szCs w:val="20"/>
              </w:rPr>
            </w:pPr>
            <w:bookmarkStart w:id="20" w:name="_Toc526342419"/>
            <w:bookmarkStart w:id="21" w:name="_Toc33704848"/>
            <w:bookmarkStart w:id="22" w:name="_Toc388632976"/>
            <w:r w:rsidRPr="00A166D9">
              <w:rPr>
                <w:sz w:val="20"/>
                <w:szCs w:val="20"/>
              </w:rPr>
              <w:t>SECTION G.</w:t>
            </w:r>
            <w:r w:rsidRPr="00A166D9">
              <w:rPr>
                <w:sz w:val="20"/>
                <w:szCs w:val="20"/>
              </w:rPr>
              <w:tab/>
              <w:t>BRANDING POLICY AND REPORTING REQUIREMENTS</w:t>
            </w:r>
            <w:bookmarkEnd w:id="20"/>
            <w:bookmarkEnd w:id="21"/>
            <w:r w:rsidRPr="00A166D9">
              <w:rPr>
                <w:sz w:val="20"/>
                <w:szCs w:val="20"/>
              </w:rPr>
              <w:t xml:space="preserve"> </w:t>
            </w:r>
            <w:bookmarkEnd w:id="22"/>
          </w:p>
          <w:p w14:paraId="7C9DD4D6" w14:textId="77777777" w:rsidR="00A166D9" w:rsidRPr="00A166D9" w:rsidRDefault="00A166D9" w:rsidP="008910BB">
            <w:pPr>
              <w:pStyle w:val="Normal12"/>
              <w:tabs>
                <w:tab w:val="left" w:pos="990"/>
                <w:tab w:val="right" w:pos="9360"/>
              </w:tabs>
              <w:spacing w:before="0" w:beforeAutospacing="0" w:after="0" w:afterAutospacing="0"/>
              <w:jc w:val="both"/>
              <w:rPr>
                <w:color w:val="000000"/>
                <w:sz w:val="20"/>
                <w:szCs w:val="20"/>
              </w:rPr>
            </w:pPr>
          </w:p>
          <w:p w14:paraId="4DFB180B" w14:textId="77777777" w:rsidR="00A166D9" w:rsidRPr="00A166D9" w:rsidRDefault="00A166D9" w:rsidP="008910BB">
            <w:pPr>
              <w:pStyle w:val="Normal12"/>
              <w:tabs>
                <w:tab w:val="left" w:pos="990"/>
                <w:tab w:val="right" w:pos="9360"/>
              </w:tabs>
              <w:spacing w:before="0" w:beforeAutospacing="0" w:after="0" w:afterAutospacing="0"/>
              <w:jc w:val="both"/>
              <w:rPr>
                <w:color w:val="000000"/>
                <w:sz w:val="20"/>
                <w:szCs w:val="20"/>
              </w:rPr>
            </w:pPr>
            <w:r w:rsidRPr="00A166D9">
              <w:rPr>
                <w:color w:val="000000"/>
                <w:sz w:val="20"/>
                <w:szCs w:val="20"/>
              </w:rPr>
              <w:t>The Subcontractor shall comply with the requirements of</w:t>
            </w:r>
            <w:r w:rsidRPr="00A166D9">
              <w:rPr>
                <w:sz w:val="20"/>
                <w:szCs w:val="20"/>
              </w:rPr>
              <w:t xml:space="preserve"> the USAID “Graphic Standard Manual” available at </w:t>
            </w:r>
            <w:hyperlink r:id="rId12" w:history="1">
              <w:r w:rsidRPr="00A166D9">
                <w:rPr>
                  <w:rStyle w:val="Hyperlink"/>
                  <w:sz w:val="20"/>
                  <w:szCs w:val="20"/>
                </w:rPr>
                <w:t>www.usaid.gov/branding</w:t>
              </w:r>
            </w:hyperlink>
            <w:r w:rsidRPr="00A166D9">
              <w:rPr>
                <w:sz w:val="20"/>
                <w:szCs w:val="20"/>
              </w:rPr>
              <w:t>, or any successor branding policy, and</w:t>
            </w:r>
            <w:r w:rsidRPr="00A166D9">
              <w:rPr>
                <w:color w:val="000000"/>
                <w:sz w:val="20"/>
                <w:szCs w:val="20"/>
              </w:rPr>
              <w:t xml:space="preserve"> the Project specific branding implementation and marking plan, which shall be conveyed to the Subcontractor by Chemonics in writing. </w:t>
            </w:r>
          </w:p>
          <w:p w14:paraId="34D6330A" w14:textId="72E5323B" w:rsidR="00A166D9" w:rsidRDefault="00A166D9" w:rsidP="008910BB">
            <w:pPr>
              <w:rPr>
                <w:sz w:val="20"/>
                <w:szCs w:val="20"/>
                <w:u w:val="single"/>
              </w:rPr>
            </w:pPr>
          </w:p>
          <w:p w14:paraId="5DC50083" w14:textId="77777777" w:rsidR="008910BB" w:rsidRPr="00A166D9" w:rsidRDefault="008910BB" w:rsidP="008910BB">
            <w:pPr>
              <w:rPr>
                <w:sz w:val="20"/>
                <w:szCs w:val="20"/>
                <w:u w:val="single"/>
              </w:rPr>
            </w:pPr>
          </w:p>
          <w:p w14:paraId="1870E6B2"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sz w:val="20"/>
                <w:szCs w:val="20"/>
              </w:rPr>
            </w:pPr>
            <w:r w:rsidRPr="00A166D9">
              <w:rPr>
                <w:sz w:val="20"/>
                <w:szCs w:val="20"/>
              </w:rPr>
              <w:t xml:space="preserve">Reports to be prepared under fixed price sub-task orders shall bear the name of Chemonics, the prime contract number, this subcontract number, and the sub-task order number, and shall be prepared in English unless otherwise specified. </w:t>
            </w:r>
          </w:p>
          <w:p w14:paraId="3E4EE8E5" w14:textId="28517C06" w:rsidR="00A166D9" w:rsidRDefault="00A166D9" w:rsidP="008910BB">
            <w:pPr>
              <w:pBdr>
                <w:top w:val="single" w:sz="6" w:space="0" w:color="FFFFFF"/>
                <w:left w:val="single" w:sz="6" w:space="0" w:color="FFFFFF"/>
                <w:bottom w:val="single" w:sz="6" w:space="0" w:color="FFFFFF"/>
                <w:right w:val="single" w:sz="6" w:space="0" w:color="FFFFFF"/>
              </w:pBdr>
              <w:jc w:val="both"/>
              <w:rPr>
                <w:bCs/>
                <w:sz w:val="20"/>
                <w:szCs w:val="20"/>
              </w:rPr>
            </w:pPr>
          </w:p>
          <w:p w14:paraId="590FA80D" w14:textId="77777777" w:rsidR="008910BB" w:rsidRPr="00A166D9" w:rsidRDefault="008910BB" w:rsidP="008910BB">
            <w:pPr>
              <w:pBdr>
                <w:top w:val="single" w:sz="6" w:space="0" w:color="FFFFFF"/>
                <w:left w:val="single" w:sz="6" w:space="0" w:color="FFFFFF"/>
                <w:bottom w:val="single" w:sz="6" w:space="0" w:color="FFFFFF"/>
                <w:right w:val="single" w:sz="6" w:space="0" w:color="FFFFFF"/>
              </w:pBdr>
              <w:jc w:val="both"/>
              <w:rPr>
                <w:bCs/>
                <w:sz w:val="20"/>
                <w:szCs w:val="20"/>
              </w:rPr>
            </w:pPr>
          </w:p>
          <w:p w14:paraId="744975CD" w14:textId="77777777" w:rsidR="00A166D9" w:rsidRPr="00A166D9" w:rsidRDefault="00A166D9" w:rsidP="008910BB">
            <w:pPr>
              <w:rPr>
                <w:sz w:val="20"/>
                <w:szCs w:val="20"/>
                <w:u w:val="single"/>
              </w:rPr>
            </w:pPr>
          </w:p>
          <w:p w14:paraId="413926CB" w14:textId="77777777" w:rsidR="00A166D9" w:rsidRPr="00A166D9" w:rsidRDefault="00A166D9" w:rsidP="008910BB">
            <w:pPr>
              <w:pStyle w:val="Heading1"/>
              <w:rPr>
                <w:bCs/>
                <w:sz w:val="20"/>
                <w:szCs w:val="20"/>
              </w:rPr>
            </w:pPr>
            <w:bookmarkStart w:id="23" w:name="_Toc388632977"/>
            <w:bookmarkStart w:id="24" w:name="_Toc526342420"/>
            <w:bookmarkStart w:id="25" w:name="_Toc33704849"/>
            <w:r w:rsidRPr="00A166D9">
              <w:rPr>
                <w:sz w:val="20"/>
                <w:szCs w:val="20"/>
              </w:rPr>
              <w:t>SECTION H.</w:t>
            </w:r>
            <w:r w:rsidRPr="00A166D9">
              <w:rPr>
                <w:sz w:val="20"/>
                <w:szCs w:val="20"/>
              </w:rPr>
              <w:tab/>
              <w:t xml:space="preserve">AUTHORIZED GEOGRAPHIC CODE [AIDAR 725.702]; SOURCE AND NATIONALITY REQUIREMENT </w:t>
            </w:r>
            <w:r w:rsidRPr="00A166D9">
              <w:rPr>
                <w:bCs/>
                <w:sz w:val="20"/>
                <w:szCs w:val="20"/>
              </w:rPr>
              <w:t>[AIDAR 752.225-70 (FEB 2012) AS ALTERED]</w:t>
            </w:r>
            <w:bookmarkEnd w:id="23"/>
            <w:bookmarkEnd w:id="24"/>
            <w:bookmarkEnd w:id="25"/>
          </w:p>
          <w:p w14:paraId="4892142F" w14:textId="5499383E" w:rsidR="00A166D9" w:rsidRDefault="00A166D9" w:rsidP="008910BB">
            <w:pPr>
              <w:rPr>
                <w:sz w:val="20"/>
                <w:szCs w:val="20"/>
                <w:u w:val="single"/>
              </w:rPr>
            </w:pPr>
            <w:bookmarkStart w:id="26" w:name="_Toc133381960"/>
            <w:bookmarkStart w:id="27" w:name="_Toc328055027"/>
          </w:p>
          <w:p w14:paraId="150F8761" w14:textId="77777777" w:rsidR="008910BB" w:rsidRPr="00A166D9" w:rsidRDefault="008910BB" w:rsidP="008910BB">
            <w:pPr>
              <w:rPr>
                <w:sz w:val="20"/>
                <w:szCs w:val="20"/>
                <w:u w:val="single"/>
              </w:rPr>
            </w:pPr>
          </w:p>
          <w:p w14:paraId="271D3222" w14:textId="7490276A" w:rsidR="00A166D9" w:rsidRPr="00A166D9" w:rsidRDefault="00A166D9" w:rsidP="008910BB">
            <w:pPr>
              <w:jc w:val="both"/>
              <w:rPr>
                <w:sz w:val="20"/>
                <w:szCs w:val="20"/>
              </w:rPr>
            </w:pPr>
            <w:r w:rsidRPr="00A166D9">
              <w:rPr>
                <w:sz w:val="20"/>
                <w:szCs w:val="20"/>
              </w:rPr>
              <w:t xml:space="preserve">(a) </w:t>
            </w:r>
            <w:r w:rsidRPr="00A166D9">
              <w:rPr>
                <w:sz w:val="20"/>
                <w:szCs w:val="20"/>
              </w:rPr>
              <w:tab/>
              <w:t xml:space="preserve">The authorized geographic code for procurement of goods and services under this subcontract is </w:t>
            </w:r>
            <w:r w:rsidR="007009A4">
              <w:rPr>
                <w:sz w:val="22"/>
                <w:szCs w:val="22"/>
              </w:rPr>
              <w:t>937 or 110</w:t>
            </w:r>
            <w:r w:rsidRPr="00A166D9">
              <w:rPr>
                <w:sz w:val="20"/>
                <w:szCs w:val="20"/>
              </w:rPr>
              <w:t>.</w:t>
            </w:r>
          </w:p>
          <w:p w14:paraId="2618FAC6" w14:textId="77777777" w:rsidR="00A166D9" w:rsidRPr="00A166D9" w:rsidRDefault="00A166D9" w:rsidP="008910BB">
            <w:pPr>
              <w:jc w:val="both"/>
              <w:rPr>
                <w:sz w:val="20"/>
                <w:szCs w:val="20"/>
              </w:rPr>
            </w:pPr>
          </w:p>
          <w:p w14:paraId="27594F27" w14:textId="77777777" w:rsidR="00A166D9" w:rsidRPr="00A166D9" w:rsidRDefault="00A166D9" w:rsidP="008910BB">
            <w:pPr>
              <w:jc w:val="both"/>
              <w:rPr>
                <w:sz w:val="20"/>
                <w:szCs w:val="20"/>
              </w:rPr>
            </w:pPr>
            <w:r w:rsidRPr="00A166D9">
              <w:rPr>
                <w:sz w:val="20"/>
                <w:szCs w:val="20"/>
              </w:rPr>
              <w:t xml:space="preserve">(b) </w:t>
            </w:r>
            <w:r w:rsidRPr="00A166D9">
              <w:rPr>
                <w:sz w:val="20"/>
                <w:szCs w:val="20"/>
              </w:rPr>
              <w:tab/>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p>
          <w:p w14:paraId="283E611D" w14:textId="062F2E48" w:rsidR="00A166D9" w:rsidRDefault="00A166D9" w:rsidP="008910BB">
            <w:pPr>
              <w:jc w:val="both"/>
              <w:rPr>
                <w:sz w:val="20"/>
                <w:szCs w:val="20"/>
              </w:rPr>
            </w:pPr>
          </w:p>
          <w:p w14:paraId="5B0F41B8" w14:textId="085DA05B" w:rsidR="008910BB" w:rsidRDefault="008910BB" w:rsidP="008910BB">
            <w:pPr>
              <w:jc w:val="both"/>
              <w:rPr>
                <w:sz w:val="20"/>
                <w:szCs w:val="20"/>
              </w:rPr>
            </w:pPr>
          </w:p>
          <w:p w14:paraId="0ADD75A4" w14:textId="77777777" w:rsidR="008910BB" w:rsidRPr="00A166D9" w:rsidRDefault="008910BB" w:rsidP="008910BB">
            <w:pPr>
              <w:jc w:val="both"/>
              <w:rPr>
                <w:sz w:val="20"/>
                <w:szCs w:val="20"/>
              </w:rPr>
            </w:pPr>
          </w:p>
          <w:p w14:paraId="7C20561F" w14:textId="77777777" w:rsidR="00A166D9" w:rsidRPr="00A166D9" w:rsidRDefault="00A166D9" w:rsidP="008910BB">
            <w:pPr>
              <w:jc w:val="both"/>
              <w:rPr>
                <w:sz w:val="20"/>
                <w:szCs w:val="20"/>
              </w:rPr>
            </w:pPr>
            <w:r w:rsidRPr="00A166D9">
              <w:rPr>
                <w:sz w:val="20"/>
                <w:szCs w:val="20"/>
              </w:rPr>
              <w:t>(c)</w:t>
            </w:r>
            <w:r w:rsidRPr="00A166D9">
              <w:rPr>
                <w:sz w:val="20"/>
                <w:szCs w:val="20"/>
              </w:rPr>
              <w:tab/>
              <w:t>Ineligible goods and services. The Subcontractor shall not procure any of the following goods or services under this subcontract:</w:t>
            </w:r>
          </w:p>
          <w:p w14:paraId="7F94D320" w14:textId="77777777" w:rsidR="00A166D9" w:rsidRPr="00A166D9" w:rsidRDefault="00A166D9" w:rsidP="008910BB">
            <w:pPr>
              <w:ind w:firstLine="720"/>
              <w:jc w:val="both"/>
              <w:rPr>
                <w:sz w:val="20"/>
                <w:szCs w:val="20"/>
              </w:rPr>
            </w:pPr>
            <w:r w:rsidRPr="00A166D9">
              <w:rPr>
                <w:sz w:val="20"/>
                <w:szCs w:val="20"/>
              </w:rPr>
              <w:t>(1) Military equipment</w:t>
            </w:r>
          </w:p>
          <w:p w14:paraId="0B747A2C" w14:textId="77777777" w:rsidR="00A166D9" w:rsidRPr="00A166D9" w:rsidRDefault="00A166D9" w:rsidP="008910BB">
            <w:pPr>
              <w:ind w:firstLine="720"/>
              <w:jc w:val="both"/>
              <w:rPr>
                <w:sz w:val="20"/>
                <w:szCs w:val="20"/>
              </w:rPr>
            </w:pPr>
            <w:r w:rsidRPr="00A166D9">
              <w:rPr>
                <w:sz w:val="20"/>
                <w:szCs w:val="20"/>
              </w:rPr>
              <w:t>(2) Surveillance equipment</w:t>
            </w:r>
          </w:p>
          <w:p w14:paraId="0E7FB418" w14:textId="77777777" w:rsidR="00A166D9" w:rsidRPr="00A166D9" w:rsidRDefault="00A166D9" w:rsidP="008910BB">
            <w:pPr>
              <w:ind w:firstLine="720"/>
              <w:jc w:val="both"/>
              <w:rPr>
                <w:sz w:val="20"/>
                <w:szCs w:val="20"/>
              </w:rPr>
            </w:pPr>
            <w:r w:rsidRPr="00A166D9">
              <w:rPr>
                <w:sz w:val="20"/>
                <w:szCs w:val="20"/>
              </w:rPr>
              <w:t>(3) Commodities and services for support of police and other law enforcement activities</w:t>
            </w:r>
          </w:p>
          <w:p w14:paraId="542CA27B" w14:textId="68D156C0" w:rsidR="00A166D9" w:rsidRDefault="00A166D9" w:rsidP="008910BB">
            <w:pPr>
              <w:ind w:firstLine="720"/>
              <w:jc w:val="both"/>
              <w:rPr>
                <w:sz w:val="20"/>
                <w:szCs w:val="20"/>
              </w:rPr>
            </w:pPr>
            <w:r w:rsidRPr="00A166D9">
              <w:rPr>
                <w:sz w:val="20"/>
                <w:szCs w:val="20"/>
              </w:rPr>
              <w:t>(4) Abortion equipment and services</w:t>
            </w:r>
          </w:p>
          <w:p w14:paraId="41F9F56B" w14:textId="77777777" w:rsidR="008910BB" w:rsidRPr="00A166D9" w:rsidRDefault="008910BB" w:rsidP="008910BB">
            <w:pPr>
              <w:ind w:firstLine="720"/>
              <w:jc w:val="both"/>
              <w:rPr>
                <w:sz w:val="20"/>
                <w:szCs w:val="20"/>
              </w:rPr>
            </w:pPr>
          </w:p>
          <w:p w14:paraId="4F623780" w14:textId="36F6A5DC" w:rsidR="00A166D9" w:rsidRDefault="00A166D9" w:rsidP="008910BB">
            <w:pPr>
              <w:ind w:firstLine="720"/>
              <w:jc w:val="both"/>
              <w:rPr>
                <w:sz w:val="20"/>
                <w:szCs w:val="20"/>
              </w:rPr>
            </w:pPr>
            <w:r w:rsidRPr="00A166D9">
              <w:rPr>
                <w:sz w:val="20"/>
                <w:szCs w:val="20"/>
              </w:rPr>
              <w:t>(5) Luxury goods and gambling equipment, or</w:t>
            </w:r>
          </w:p>
          <w:p w14:paraId="2F45AE62" w14:textId="77777777" w:rsidR="008910BB" w:rsidRPr="00A166D9" w:rsidRDefault="008910BB" w:rsidP="008910BB">
            <w:pPr>
              <w:ind w:firstLine="720"/>
              <w:jc w:val="both"/>
              <w:rPr>
                <w:sz w:val="20"/>
                <w:szCs w:val="20"/>
              </w:rPr>
            </w:pPr>
          </w:p>
          <w:p w14:paraId="05F81C25" w14:textId="77777777" w:rsidR="00A166D9" w:rsidRPr="00A166D9" w:rsidRDefault="00A166D9" w:rsidP="008910BB">
            <w:pPr>
              <w:ind w:firstLine="720"/>
              <w:jc w:val="both"/>
              <w:rPr>
                <w:sz w:val="20"/>
                <w:szCs w:val="20"/>
              </w:rPr>
            </w:pPr>
            <w:r w:rsidRPr="00A166D9">
              <w:rPr>
                <w:sz w:val="20"/>
                <w:szCs w:val="20"/>
              </w:rPr>
              <w:t>(6) Weather modification equipment.</w:t>
            </w:r>
          </w:p>
          <w:p w14:paraId="1A5C6779" w14:textId="77777777" w:rsidR="00A166D9" w:rsidRPr="00A166D9" w:rsidRDefault="00A166D9" w:rsidP="008910BB">
            <w:pPr>
              <w:jc w:val="both"/>
              <w:rPr>
                <w:sz w:val="20"/>
                <w:szCs w:val="20"/>
              </w:rPr>
            </w:pPr>
          </w:p>
          <w:p w14:paraId="65FA50FD" w14:textId="5CD2F453" w:rsidR="00A166D9" w:rsidRDefault="00A166D9" w:rsidP="008910BB">
            <w:pPr>
              <w:jc w:val="both"/>
              <w:rPr>
                <w:sz w:val="20"/>
                <w:szCs w:val="20"/>
              </w:rPr>
            </w:pPr>
            <w:r w:rsidRPr="00A166D9">
              <w:rPr>
                <w:sz w:val="20"/>
                <w:szCs w:val="20"/>
              </w:rPr>
              <w:t>(d) Restricted goods. The Subcontractor shall not procure any of the following goods or services without the prior written approval of USAID obtained through Chemonics:</w:t>
            </w:r>
          </w:p>
          <w:p w14:paraId="23F402E6" w14:textId="77777777" w:rsidR="008910BB" w:rsidRPr="00A166D9" w:rsidRDefault="008910BB" w:rsidP="008910BB">
            <w:pPr>
              <w:jc w:val="both"/>
              <w:rPr>
                <w:sz w:val="20"/>
                <w:szCs w:val="20"/>
              </w:rPr>
            </w:pPr>
          </w:p>
          <w:p w14:paraId="4F01F76A" w14:textId="77777777" w:rsidR="00A166D9" w:rsidRPr="00A166D9" w:rsidRDefault="00A166D9" w:rsidP="008910BB">
            <w:pPr>
              <w:ind w:firstLine="720"/>
              <w:jc w:val="both"/>
              <w:rPr>
                <w:sz w:val="20"/>
                <w:szCs w:val="20"/>
              </w:rPr>
            </w:pPr>
            <w:r w:rsidRPr="00A166D9">
              <w:rPr>
                <w:sz w:val="20"/>
                <w:szCs w:val="20"/>
              </w:rPr>
              <w:t>(1) Agricultural commodities,</w:t>
            </w:r>
          </w:p>
          <w:p w14:paraId="197D80DE" w14:textId="77777777" w:rsidR="00A166D9" w:rsidRPr="00A166D9" w:rsidRDefault="00A166D9" w:rsidP="008910BB">
            <w:pPr>
              <w:ind w:firstLine="720"/>
              <w:jc w:val="both"/>
              <w:rPr>
                <w:sz w:val="20"/>
                <w:szCs w:val="20"/>
              </w:rPr>
            </w:pPr>
            <w:r w:rsidRPr="00A166D9">
              <w:rPr>
                <w:sz w:val="20"/>
                <w:szCs w:val="20"/>
              </w:rPr>
              <w:t>(2) Motor vehicles,</w:t>
            </w:r>
          </w:p>
          <w:p w14:paraId="7EC57293" w14:textId="77777777" w:rsidR="00A166D9" w:rsidRPr="00A166D9" w:rsidRDefault="00A166D9" w:rsidP="008910BB">
            <w:pPr>
              <w:ind w:firstLine="720"/>
              <w:jc w:val="both"/>
              <w:rPr>
                <w:sz w:val="20"/>
                <w:szCs w:val="20"/>
              </w:rPr>
            </w:pPr>
            <w:r w:rsidRPr="00A166D9">
              <w:rPr>
                <w:sz w:val="20"/>
                <w:szCs w:val="20"/>
              </w:rPr>
              <w:t>(3) Pharmaceuticals and contraceptive items</w:t>
            </w:r>
          </w:p>
          <w:p w14:paraId="77C97EDD" w14:textId="77777777" w:rsidR="00A166D9" w:rsidRPr="00A166D9" w:rsidRDefault="00A166D9" w:rsidP="008910BB">
            <w:pPr>
              <w:ind w:firstLine="720"/>
              <w:jc w:val="both"/>
              <w:rPr>
                <w:sz w:val="20"/>
                <w:szCs w:val="20"/>
              </w:rPr>
            </w:pPr>
            <w:r w:rsidRPr="00A166D9">
              <w:rPr>
                <w:sz w:val="20"/>
                <w:szCs w:val="20"/>
              </w:rPr>
              <w:lastRenderedPageBreak/>
              <w:t>(4) Pesticides,</w:t>
            </w:r>
          </w:p>
          <w:p w14:paraId="0814E218" w14:textId="77777777" w:rsidR="00A166D9" w:rsidRPr="00A166D9" w:rsidRDefault="00A166D9" w:rsidP="008910BB">
            <w:pPr>
              <w:ind w:firstLine="720"/>
              <w:jc w:val="both"/>
              <w:rPr>
                <w:sz w:val="20"/>
                <w:szCs w:val="20"/>
              </w:rPr>
            </w:pPr>
            <w:r w:rsidRPr="00A166D9">
              <w:rPr>
                <w:sz w:val="20"/>
                <w:szCs w:val="20"/>
              </w:rPr>
              <w:t>(5) Fertilizer,</w:t>
            </w:r>
          </w:p>
          <w:p w14:paraId="2432654C" w14:textId="77777777" w:rsidR="00A166D9" w:rsidRPr="00A166D9" w:rsidRDefault="00A166D9" w:rsidP="008910BB">
            <w:pPr>
              <w:ind w:firstLine="720"/>
              <w:jc w:val="both"/>
              <w:rPr>
                <w:sz w:val="20"/>
                <w:szCs w:val="20"/>
              </w:rPr>
            </w:pPr>
            <w:r w:rsidRPr="00A166D9">
              <w:rPr>
                <w:sz w:val="20"/>
                <w:szCs w:val="20"/>
              </w:rPr>
              <w:t>(6) Used equipment, or</w:t>
            </w:r>
          </w:p>
          <w:p w14:paraId="3C64DF63" w14:textId="77777777" w:rsidR="00A166D9" w:rsidRPr="00A166D9" w:rsidRDefault="00A166D9" w:rsidP="008910BB">
            <w:pPr>
              <w:ind w:firstLine="720"/>
              <w:jc w:val="both"/>
              <w:rPr>
                <w:sz w:val="20"/>
                <w:szCs w:val="20"/>
              </w:rPr>
            </w:pPr>
            <w:r w:rsidRPr="00A166D9">
              <w:rPr>
                <w:sz w:val="20"/>
                <w:szCs w:val="20"/>
              </w:rPr>
              <w:t>(7) U.S. government-owned excess property.</w:t>
            </w:r>
          </w:p>
          <w:p w14:paraId="04DABD73" w14:textId="77777777" w:rsidR="00A166D9" w:rsidRPr="00A166D9" w:rsidRDefault="00A166D9" w:rsidP="008910BB">
            <w:pPr>
              <w:jc w:val="both"/>
              <w:rPr>
                <w:sz w:val="20"/>
                <w:szCs w:val="20"/>
              </w:rPr>
            </w:pPr>
          </w:p>
          <w:p w14:paraId="56A28824" w14:textId="77777777" w:rsidR="00A166D9" w:rsidRPr="00A166D9" w:rsidRDefault="00A166D9" w:rsidP="008910BB">
            <w:pPr>
              <w:jc w:val="both"/>
              <w:rPr>
                <w:sz w:val="20"/>
                <w:szCs w:val="20"/>
              </w:rPr>
            </w:pPr>
            <w:r w:rsidRPr="00A166D9">
              <w:rPr>
                <w:sz w:val="20"/>
                <w:szCs w:val="20"/>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p>
          <w:bookmarkEnd w:id="26"/>
          <w:bookmarkEnd w:id="27"/>
          <w:p w14:paraId="344DC317" w14:textId="5D456FD0" w:rsidR="00A166D9" w:rsidRDefault="00A166D9" w:rsidP="008910BB">
            <w:pPr>
              <w:rPr>
                <w:sz w:val="20"/>
                <w:szCs w:val="20"/>
                <w:u w:val="single"/>
              </w:rPr>
            </w:pPr>
          </w:p>
          <w:p w14:paraId="4BDF5448" w14:textId="77777777" w:rsidR="008910BB" w:rsidRPr="00A166D9" w:rsidRDefault="008910BB" w:rsidP="008910BB">
            <w:pPr>
              <w:rPr>
                <w:sz w:val="20"/>
                <w:szCs w:val="20"/>
                <w:u w:val="single"/>
              </w:rPr>
            </w:pPr>
          </w:p>
          <w:p w14:paraId="2642266B" w14:textId="77777777" w:rsidR="00A166D9" w:rsidRPr="00A166D9" w:rsidRDefault="00A166D9" w:rsidP="008910BB">
            <w:pPr>
              <w:pStyle w:val="Heading1"/>
              <w:rPr>
                <w:sz w:val="20"/>
                <w:szCs w:val="20"/>
                <w:u w:val="single"/>
              </w:rPr>
            </w:pPr>
            <w:bookmarkStart w:id="28" w:name="_Toc526342421"/>
            <w:bookmarkStart w:id="29" w:name="_Toc33704850"/>
            <w:r w:rsidRPr="00A166D9">
              <w:rPr>
                <w:sz w:val="20"/>
                <w:szCs w:val="20"/>
              </w:rPr>
              <w:t>SECTION I.</w:t>
            </w:r>
            <w:r w:rsidRPr="00A166D9">
              <w:rPr>
                <w:sz w:val="20"/>
                <w:szCs w:val="20"/>
              </w:rPr>
              <w:tab/>
              <w:t>INTELLECTUAL PROPERTY RIGHTS</w:t>
            </w:r>
            <w:bookmarkEnd w:id="28"/>
            <w:bookmarkEnd w:id="29"/>
          </w:p>
          <w:p w14:paraId="52C8A146" w14:textId="78FE8F27" w:rsidR="00A166D9" w:rsidRDefault="00A166D9" w:rsidP="008910BB">
            <w:pPr>
              <w:ind w:left="360" w:hanging="360"/>
              <w:jc w:val="both"/>
              <w:rPr>
                <w:sz w:val="20"/>
                <w:szCs w:val="20"/>
              </w:rPr>
            </w:pPr>
          </w:p>
          <w:p w14:paraId="58C6B86A" w14:textId="77777777" w:rsidR="008910BB" w:rsidRPr="00A166D9" w:rsidRDefault="008910BB" w:rsidP="008910BB">
            <w:pPr>
              <w:ind w:left="360" w:hanging="360"/>
              <w:jc w:val="both"/>
              <w:rPr>
                <w:sz w:val="20"/>
                <w:szCs w:val="20"/>
              </w:rPr>
            </w:pPr>
          </w:p>
          <w:p w14:paraId="75DFE26D" w14:textId="77777777" w:rsidR="00A166D9" w:rsidRPr="00A166D9" w:rsidRDefault="00A166D9" w:rsidP="008910BB">
            <w:pPr>
              <w:widowControl/>
              <w:autoSpaceDE/>
              <w:autoSpaceDN/>
              <w:adjustRightInd/>
              <w:jc w:val="both"/>
              <w:rPr>
                <w:sz w:val="20"/>
                <w:szCs w:val="20"/>
                <w:lang w:val="x-none"/>
              </w:rPr>
            </w:pPr>
            <w:r w:rsidRPr="00A166D9">
              <w:rPr>
                <w:sz w:val="20"/>
                <w:szCs w:val="20"/>
                <w:lang w:val="x-none"/>
              </w:rPr>
              <w:t>(a</w:t>
            </w:r>
            <w:r w:rsidRPr="00A166D9">
              <w:rPr>
                <w:sz w:val="20"/>
                <w:szCs w:val="20"/>
              </w:rPr>
              <w:t xml:space="preserve">) Subcontractor </w:t>
            </w:r>
            <w:r w:rsidRPr="00A166D9">
              <w:rPr>
                <w:sz w:val="20"/>
                <w:szCs w:val="20"/>
                <w:lang w:val="x-none"/>
              </w:rPr>
              <w:t xml:space="preserve">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A166D9">
              <w:rPr>
                <w:sz w:val="20"/>
                <w:szCs w:val="20"/>
              </w:rPr>
              <w:t xml:space="preserve">Subcontractor </w:t>
            </w:r>
            <w:r w:rsidRPr="00A166D9">
              <w:rPr>
                <w:sz w:val="20"/>
                <w:szCs w:val="20"/>
                <w:lang w:val="x-none"/>
              </w:rPr>
              <w:t xml:space="preserve">shall defend, indemnify, and hold harmless </w:t>
            </w:r>
            <w:r w:rsidRPr="00A166D9">
              <w:rPr>
                <w:sz w:val="20"/>
                <w:szCs w:val="20"/>
              </w:rPr>
              <w:t>Chemonics</w:t>
            </w:r>
            <w:r w:rsidRPr="00A166D9">
              <w:rPr>
                <w:sz w:val="20"/>
                <w:szCs w:val="20"/>
                <w:lang w:val="x-none"/>
              </w:rPr>
              <w:t xml:space="preserve"> and its </w:t>
            </w:r>
            <w:r w:rsidRPr="00A166D9">
              <w:rPr>
                <w:sz w:val="20"/>
                <w:szCs w:val="20"/>
              </w:rPr>
              <w:t xml:space="preserve">clients </w:t>
            </w:r>
            <w:r w:rsidRPr="00A166D9">
              <w:rPr>
                <w:sz w:val="20"/>
                <w:szCs w:val="20"/>
                <w:lang w:val="x-none"/>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p>
          <w:p w14:paraId="28FE744C" w14:textId="69C380CE" w:rsidR="00A166D9" w:rsidRDefault="00A166D9" w:rsidP="008910BB">
            <w:pPr>
              <w:widowControl/>
              <w:autoSpaceDE/>
              <w:autoSpaceDN/>
              <w:adjustRightInd/>
              <w:jc w:val="both"/>
              <w:rPr>
                <w:sz w:val="20"/>
                <w:szCs w:val="20"/>
              </w:rPr>
            </w:pPr>
          </w:p>
          <w:p w14:paraId="0C313C46" w14:textId="0DB806AE" w:rsidR="008910BB" w:rsidRDefault="008910BB" w:rsidP="008910BB">
            <w:pPr>
              <w:widowControl/>
              <w:autoSpaceDE/>
              <w:autoSpaceDN/>
              <w:adjustRightInd/>
              <w:jc w:val="both"/>
              <w:rPr>
                <w:sz w:val="20"/>
                <w:szCs w:val="20"/>
              </w:rPr>
            </w:pPr>
          </w:p>
          <w:p w14:paraId="67E4F0DD" w14:textId="3C5BA86E" w:rsidR="008910BB" w:rsidRDefault="008910BB" w:rsidP="008910BB">
            <w:pPr>
              <w:widowControl/>
              <w:autoSpaceDE/>
              <w:autoSpaceDN/>
              <w:adjustRightInd/>
              <w:jc w:val="both"/>
              <w:rPr>
                <w:sz w:val="20"/>
                <w:szCs w:val="20"/>
              </w:rPr>
            </w:pPr>
          </w:p>
          <w:p w14:paraId="235949F3" w14:textId="53C6FE1F" w:rsidR="008910BB" w:rsidRDefault="008910BB" w:rsidP="008910BB">
            <w:pPr>
              <w:widowControl/>
              <w:autoSpaceDE/>
              <w:autoSpaceDN/>
              <w:adjustRightInd/>
              <w:jc w:val="both"/>
              <w:rPr>
                <w:sz w:val="20"/>
                <w:szCs w:val="20"/>
              </w:rPr>
            </w:pPr>
          </w:p>
          <w:p w14:paraId="140FD9C9" w14:textId="5B165757" w:rsidR="008910BB" w:rsidRDefault="008910BB" w:rsidP="008910BB">
            <w:pPr>
              <w:widowControl/>
              <w:autoSpaceDE/>
              <w:autoSpaceDN/>
              <w:adjustRightInd/>
              <w:jc w:val="both"/>
              <w:rPr>
                <w:sz w:val="20"/>
                <w:szCs w:val="20"/>
              </w:rPr>
            </w:pPr>
          </w:p>
          <w:p w14:paraId="0321923B" w14:textId="77777777" w:rsidR="008910BB" w:rsidRPr="00A166D9" w:rsidRDefault="008910BB" w:rsidP="008910BB">
            <w:pPr>
              <w:widowControl/>
              <w:autoSpaceDE/>
              <w:autoSpaceDN/>
              <w:adjustRightInd/>
              <w:jc w:val="both"/>
              <w:rPr>
                <w:sz w:val="20"/>
                <w:szCs w:val="20"/>
              </w:rPr>
            </w:pPr>
          </w:p>
          <w:p w14:paraId="44C05576" w14:textId="77777777" w:rsidR="00A166D9" w:rsidRPr="00A166D9" w:rsidRDefault="00A166D9" w:rsidP="008910BB">
            <w:pPr>
              <w:widowControl/>
              <w:autoSpaceDE/>
              <w:autoSpaceDN/>
              <w:adjustRightInd/>
              <w:jc w:val="both"/>
              <w:rPr>
                <w:sz w:val="20"/>
                <w:szCs w:val="20"/>
                <w:lang w:val="x-none"/>
              </w:rPr>
            </w:pPr>
            <w:r w:rsidRPr="00A166D9">
              <w:rPr>
                <w:sz w:val="20"/>
                <w:szCs w:val="20"/>
                <w:lang w:val="x-none"/>
              </w:rPr>
              <w:t>(b) S</w:t>
            </w:r>
            <w:r w:rsidRPr="00A166D9">
              <w:rPr>
                <w:sz w:val="20"/>
                <w:szCs w:val="20"/>
              </w:rPr>
              <w:t>ubcontractor’s</w:t>
            </w:r>
            <w:r w:rsidRPr="00A166D9">
              <w:rPr>
                <w:sz w:val="20"/>
                <w:szCs w:val="20"/>
                <w:lang w:val="x-none"/>
              </w:rPr>
              <w:t xml:space="preserve"> obligation to defend, indemnify, and hold harmless </w:t>
            </w:r>
            <w:r w:rsidRPr="00A166D9">
              <w:rPr>
                <w:sz w:val="20"/>
                <w:szCs w:val="20"/>
              </w:rPr>
              <w:t>Chemonics</w:t>
            </w:r>
            <w:r w:rsidRPr="00A166D9">
              <w:rPr>
                <w:sz w:val="20"/>
                <w:szCs w:val="20"/>
                <w:lang w:val="x-none"/>
              </w:rPr>
              <w:t xml:space="preserve"> and its customers under Paragraph (a) above shall not apply to the extent FAR 52.227-1 "Authorization and Consent" applies to </w:t>
            </w:r>
            <w:r w:rsidRPr="00A166D9">
              <w:rPr>
                <w:sz w:val="20"/>
                <w:szCs w:val="20"/>
              </w:rPr>
              <w:t>Chemonics’</w:t>
            </w:r>
            <w:r w:rsidRPr="00A166D9">
              <w:rPr>
                <w:sz w:val="20"/>
                <w:szCs w:val="20"/>
                <w:lang w:val="x-none"/>
              </w:rPr>
              <w:t xml:space="preserve"> Prime Contract for infringement of a U.S. patent and </w:t>
            </w:r>
            <w:r w:rsidRPr="00A166D9">
              <w:rPr>
                <w:sz w:val="20"/>
                <w:szCs w:val="20"/>
              </w:rPr>
              <w:t>Chemonics</w:t>
            </w:r>
            <w:r w:rsidRPr="00A166D9">
              <w:rPr>
                <w:sz w:val="20"/>
                <w:szCs w:val="20"/>
                <w:lang w:val="x-none"/>
              </w:rPr>
              <w:t xml:space="preserve"> and its c</w:t>
            </w:r>
            <w:r w:rsidRPr="00A166D9">
              <w:rPr>
                <w:sz w:val="20"/>
                <w:szCs w:val="20"/>
              </w:rPr>
              <w:t>lients</w:t>
            </w:r>
            <w:r w:rsidRPr="00A166D9">
              <w:rPr>
                <w:sz w:val="20"/>
                <w:szCs w:val="20"/>
                <w:lang w:val="x-none"/>
              </w:rPr>
              <w:t xml:space="preserve"> are not subject to any actions for claims, damages, losses, costs, and expenses, including reasonable attorneys’ fees by a third party.</w:t>
            </w:r>
          </w:p>
          <w:p w14:paraId="219B5F25" w14:textId="6C0491D4" w:rsidR="00A166D9" w:rsidRDefault="00A166D9" w:rsidP="008910BB">
            <w:pPr>
              <w:widowControl/>
              <w:autoSpaceDE/>
              <w:autoSpaceDN/>
              <w:adjustRightInd/>
              <w:jc w:val="both"/>
              <w:rPr>
                <w:sz w:val="20"/>
                <w:szCs w:val="20"/>
              </w:rPr>
            </w:pPr>
          </w:p>
          <w:p w14:paraId="065B6FE6" w14:textId="12D403C4" w:rsidR="008910BB" w:rsidRDefault="008910BB" w:rsidP="008910BB">
            <w:pPr>
              <w:widowControl/>
              <w:autoSpaceDE/>
              <w:autoSpaceDN/>
              <w:adjustRightInd/>
              <w:jc w:val="both"/>
              <w:rPr>
                <w:sz w:val="20"/>
                <w:szCs w:val="20"/>
              </w:rPr>
            </w:pPr>
          </w:p>
          <w:p w14:paraId="6AA13C8F" w14:textId="758A380A" w:rsidR="008910BB" w:rsidRDefault="008910BB" w:rsidP="008910BB">
            <w:pPr>
              <w:widowControl/>
              <w:autoSpaceDE/>
              <w:autoSpaceDN/>
              <w:adjustRightInd/>
              <w:jc w:val="both"/>
              <w:rPr>
                <w:sz w:val="20"/>
                <w:szCs w:val="20"/>
              </w:rPr>
            </w:pPr>
          </w:p>
          <w:p w14:paraId="5294BCEF" w14:textId="3CDAA47B" w:rsidR="008910BB" w:rsidRDefault="008910BB" w:rsidP="008910BB">
            <w:pPr>
              <w:widowControl/>
              <w:autoSpaceDE/>
              <w:autoSpaceDN/>
              <w:adjustRightInd/>
              <w:jc w:val="both"/>
              <w:rPr>
                <w:sz w:val="20"/>
                <w:szCs w:val="20"/>
              </w:rPr>
            </w:pPr>
          </w:p>
          <w:p w14:paraId="2AE4D063" w14:textId="77777777" w:rsidR="008910BB" w:rsidRPr="00A166D9" w:rsidRDefault="008910BB" w:rsidP="008910BB">
            <w:pPr>
              <w:widowControl/>
              <w:autoSpaceDE/>
              <w:autoSpaceDN/>
              <w:adjustRightInd/>
              <w:jc w:val="both"/>
              <w:rPr>
                <w:sz w:val="20"/>
                <w:szCs w:val="20"/>
              </w:rPr>
            </w:pPr>
          </w:p>
          <w:p w14:paraId="609DC8A9" w14:textId="77777777" w:rsidR="00A166D9" w:rsidRPr="00A166D9" w:rsidRDefault="00A166D9" w:rsidP="008910BB">
            <w:pPr>
              <w:widowControl/>
              <w:autoSpaceDE/>
              <w:autoSpaceDN/>
              <w:adjustRightInd/>
              <w:jc w:val="both"/>
              <w:rPr>
                <w:sz w:val="20"/>
                <w:szCs w:val="20"/>
                <w:lang w:val="x-none"/>
              </w:rPr>
            </w:pPr>
            <w:r w:rsidRPr="00A166D9">
              <w:rPr>
                <w:sz w:val="20"/>
                <w:szCs w:val="20"/>
                <w:lang w:val="x-none"/>
              </w:rPr>
              <w:t xml:space="preserve">(c) In addition to any other allocation of rights in data and inventions set forth in this agreement, </w:t>
            </w:r>
            <w:r w:rsidRPr="00A166D9">
              <w:rPr>
                <w:sz w:val="20"/>
                <w:szCs w:val="20"/>
              </w:rPr>
              <w:t xml:space="preserve">Subcontractor </w:t>
            </w:r>
            <w:r w:rsidRPr="00A166D9">
              <w:rPr>
                <w:sz w:val="20"/>
                <w:szCs w:val="20"/>
                <w:lang w:val="x-none"/>
              </w:rPr>
              <w:t>agrees that C</w:t>
            </w:r>
            <w:r w:rsidRPr="00A166D9">
              <w:rPr>
                <w:sz w:val="20"/>
                <w:szCs w:val="20"/>
              </w:rPr>
              <w:t>hemonics</w:t>
            </w:r>
            <w:r w:rsidRPr="00A166D9">
              <w:rPr>
                <w:sz w:val="20"/>
                <w:szCs w:val="20"/>
                <w:lang w:val="x-none"/>
              </w:rPr>
              <w:t xml:space="preserve">,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 </w:t>
            </w:r>
          </w:p>
          <w:p w14:paraId="2027DA68" w14:textId="59ACAE77" w:rsidR="00A166D9" w:rsidRDefault="00A166D9" w:rsidP="008910BB">
            <w:pPr>
              <w:widowControl/>
              <w:autoSpaceDE/>
              <w:autoSpaceDN/>
              <w:adjustRightInd/>
              <w:jc w:val="both"/>
              <w:rPr>
                <w:sz w:val="20"/>
                <w:szCs w:val="20"/>
              </w:rPr>
            </w:pPr>
          </w:p>
          <w:p w14:paraId="50ADF195" w14:textId="174D99F7" w:rsidR="008910BB" w:rsidRDefault="008910BB" w:rsidP="008910BB">
            <w:pPr>
              <w:widowControl/>
              <w:autoSpaceDE/>
              <w:autoSpaceDN/>
              <w:adjustRightInd/>
              <w:jc w:val="both"/>
              <w:rPr>
                <w:sz w:val="20"/>
                <w:szCs w:val="20"/>
              </w:rPr>
            </w:pPr>
          </w:p>
          <w:p w14:paraId="171869E1" w14:textId="77777777" w:rsidR="008910BB" w:rsidRPr="00A166D9" w:rsidRDefault="008910BB" w:rsidP="008910BB">
            <w:pPr>
              <w:widowControl/>
              <w:autoSpaceDE/>
              <w:autoSpaceDN/>
              <w:adjustRightInd/>
              <w:jc w:val="both"/>
              <w:rPr>
                <w:sz w:val="20"/>
                <w:szCs w:val="20"/>
              </w:rPr>
            </w:pPr>
          </w:p>
          <w:p w14:paraId="33F2878C" w14:textId="77777777" w:rsidR="00A166D9" w:rsidRPr="00A166D9" w:rsidRDefault="00A166D9" w:rsidP="008910BB">
            <w:pPr>
              <w:widowControl/>
              <w:autoSpaceDE/>
              <w:autoSpaceDN/>
              <w:adjustRightInd/>
              <w:jc w:val="both"/>
              <w:rPr>
                <w:sz w:val="20"/>
                <w:szCs w:val="20"/>
              </w:rPr>
            </w:pPr>
            <w:r w:rsidRPr="00A166D9">
              <w:rPr>
                <w:sz w:val="20"/>
                <w:szCs w:val="20"/>
                <w:lang w:val="x-none"/>
              </w:rPr>
              <w:t xml:space="preserve">(d) The tangible medium storing all reports, memoranda or other materials in written form including machine readable form, prepared by </w:t>
            </w:r>
            <w:r w:rsidRPr="00A166D9">
              <w:rPr>
                <w:sz w:val="20"/>
                <w:szCs w:val="20"/>
              </w:rPr>
              <w:t>Subcontractor</w:t>
            </w:r>
            <w:r w:rsidRPr="00A166D9">
              <w:rPr>
                <w:sz w:val="20"/>
                <w:szCs w:val="20"/>
                <w:lang w:val="x-none"/>
              </w:rPr>
              <w:t xml:space="preserve"> and furnished to C</w:t>
            </w:r>
            <w:r w:rsidRPr="00A166D9">
              <w:rPr>
                <w:sz w:val="20"/>
                <w:szCs w:val="20"/>
              </w:rPr>
              <w:t>hemonics</w:t>
            </w:r>
            <w:r w:rsidRPr="00A166D9">
              <w:rPr>
                <w:sz w:val="20"/>
                <w:szCs w:val="20"/>
                <w:lang w:val="x-none"/>
              </w:rPr>
              <w:t xml:space="preserve"> pursuant to this </w:t>
            </w:r>
            <w:proofErr w:type="spellStart"/>
            <w:r w:rsidRPr="00A166D9">
              <w:rPr>
                <w:sz w:val="20"/>
                <w:szCs w:val="20"/>
              </w:rPr>
              <w:t>Subc</w:t>
            </w:r>
            <w:r w:rsidRPr="00A166D9">
              <w:rPr>
                <w:sz w:val="20"/>
                <w:szCs w:val="20"/>
                <w:lang w:val="x-none"/>
              </w:rPr>
              <w:t>ontract</w:t>
            </w:r>
            <w:proofErr w:type="spellEnd"/>
            <w:r w:rsidRPr="00A166D9">
              <w:rPr>
                <w:sz w:val="20"/>
                <w:szCs w:val="20"/>
                <w:lang w:val="x-none"/>
              </w:rPr>
              <w:t xml:space="preserve"> shall become the sole property of </w:t>
            </w:r>
            <w:r w:rsidRPr="00A166D9">
              <w:rPr>
                <w:sz w:val="20"/>
                <w:szCs w:val="20"/>
              </w:rPr>
              <w:t xml:space="preserve">Chemonics. </w:t>
            </w:r>
          </w:p>
          <w:p w14:paraId="7A46CF70" w14:textId="3A135D76" w:rsidR="00A166D9" w:rsidRDefault="00A166D9" w:rsidP="008910BB">
            <w:pPr>
              <w:autoSpaceDE/>
              <w:autoSpaceDN/>
              <w:adjustRightInd/>
              <w:jc w:val="both"/>
              <w:rPr>
                <w:snapToGrid w:val="0"/>
                <w:sz w:val="20"/>
                <w:szCs w:val="20"/>
              </w:rPr>
            </w:pPr>
          </w:p>
          <w:p w14:paraId="13F551A2" w14:textId="3958E8A0" w:rsidR="008910BB" w:rsidRDefault="008910BB" w:rsidP="008910BB">
            <w:pPr>
              <w:autoSpaceDE/>
              <w:autoSpaceDN/>
              <w:adjustRightInd/>
              <w:jc w:val="both"/>
              <w:rPr>
                <w:snapToGrid w:val="0"/>
                <w:sz w:val="20"/>
                <w:szCs w:val="20"/>
              </w:rPr>
            </w:pPr>
          </w:p>
          <w:p w14:paraId="22E12269" w14:textId="77777777" w:rsidR="008910BB" w:rsidRPr="00A166D9" w:rsidRDefault="008910BB" w:rsidP="008910BB">
            <w:pPr>
              <w:autoSpaceDE/>
              <w:autoSpaceDN/>
              <w:adjustRightInd/>
              <w:jc w:val="both"/>
              <w:rPr>
                <w:snapToGrid w:val="0"/>
                <w:sz w:val="20"/>
                <w:szCs w:val="20"/>
              </w:rPr>
            </w:pPr>
          </w:p>
          <w:p w14:paraId="0990E3C4" w14:textId="77777777" w:rsidR="00A166D9" w:rsidRPr="00A166D9" w:rsidRDefault="00A166D9" w:rsidP="008910BB">
            <w:pPr>
              <w:pStyle w:val="Heading1"/>
              <w:rPr>
                <w:sz w:val="20"/>
                <w:szCs w:val="20"/>
              </w:rPr>
            </w:pPr>
            <w:bookmarkStart w:id="30" w:name="_Toc526342422"/>
            <w:bookmarkStart w:id="31" w:name="_Toc33704851"/>
            <w:r w:rsidRPr="00A166D9">
              <w:rPr>
                <w:sz w:val="20"/>
                <w:szCs w:val="20"/>
              </w:rPr>
              <w:t>SECTION J.</w:t>
            </w:r>
            <w:r w:rsidRPr="00A166D9">
              <w:rPr>
                <w:sz w:val="20"/>
                <w:szCs w:val="20"/>
              </w:rPr>
              <w:tab/>
              <w:t>INDEMNITY AND SUBCONTRACTOR WAIVER OF BENEFITS</w:t>
            </w:r>
            <w:bookmarkEnd w:id="30"/>
            <w:bookmarkEnd w:id="31"/>
          </w:p>
          <w:p w14:paraId="167E9538" w14:textId="77777777" w:rsidR="00A166D9" w:rsidRPr="00A166D9" w:rsidRDefault="00A166D9" w:rsidP="008910BB">
            <w:pPr>
              <w:autoSpaceDE/>
              <w:autoSpaceDN/>
              <w:adjustRightInd/>
              <w:jc w:val="both"/>
              <w:rPr>
                <w:snapToGrid w:val="0"/>
                <w:sz w:val="20"/>
                <w:szCs w:val="20"/>
              </w:rPr>
            </w:pPr>
          </w:p>
          <w:p w14:paraId="112F55F8" w14:textId="77777777" w:rsidR="00A166D9" w:rsidRPr="00A166D9" w:rsidRDefault="00A166D9" w:rsidP="008910BB">
            <w:pPr>
              <w:autoSpaceDE/>
              <w:autoSpaceDN/>
              <w:adjustRightInd/>
              <w:jc w:val="both"/>
              <w:rPr>
                <w:snapToGrid w:val="0"/>
                <w:sz w:val="20"/>
                <w:szCs w:val="20"/>
              </w:rPr>
            </w:pPr>
          </w:p>
          <w:p w14:paraId="6001CFA7" w14:textId="77777777" w:rsidR="00A166D9" w:rsidRPr="00A166D9" w:rsidRDefault="00A166D9" w:rsidP="008910BB">
            <w:pPr>
              <w:jc w:val="both"/>
              <w:rPr>
                <w:sz w:val="20"/>
                <w:szCs w:val="20"/>
              </w:rPr>
            </w:pPr>
            <w:r w:rsidRPr="00A166D9">
              <w:rPr>
                <w:sz w:val="20"/>
                <w:szCs w:val="20"/>
              </w:rPr>
              <w:t>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p w14:paraId="40881B3A" w14:textId="77777777" w:rsidR="00A166D9" w:rsidRPr="00A166D9" w:rsidRDefault="00A166D9" w:rsidP="008910BB">
            <w:pPr>
              <w:autoSpaceDE/>
              <w:autoSpaceDN/>
              <w:adjustRightInd/>
              <w:jc w:val="both"/>
              <w:rPr>
                <w:snapToGrid w:val="0"/>
                <w:sz w:val="20"/>
                <w:szCs w:val="20"/>
              </w:rPr>
            </w:pPr>
          </w:p>
          <w:p w14:paraId="40894694" w14:textId="55E54CD6" w:rsidR="00A166D9" w:rsidRDefault="00A166D9" w:rsidP="008910BB">
            <w:pPr>
              <w:autoSpaceDE/>
              <w:autoSpaceDN/>
              <w:adjustRightInd/>
              <w:jc w:val="both"/>
              <w:rPr>
                <w:snapToGrid w:val="0"/>
                <w:sz w:val="20"/>
                <w:szCs w:val="20"/>
              </w:rPr>
            </w:pPr>
          </w:p>
          <w:p w14:paraId="58C1A22E" w14:textId="0C4C91D1" w:rsidR="008910BB" w:rsidRDefault="008910BB" w:rsidP="008910BB">
            <w:pPr>
              <w:autoSpaceDE/>
              <w:autoSpaceDN/>
              <w:adjustRightInd/>
              <w:jc w:val="both"/>
              <w:rPr>
                <w:snapToGrid w:val="0"/>
                <w:sz w:val="20"/>
                <w:szCs w:val="20"/>
              </w:rPr>
            </w:pPr>
          </w:p>
          <w:p w14:paraId="7082BED6" w14:textId="62514AC0" w:rsidR="008910BB" w:rsidRDefault="008910BB" w:rsidP="008910BB">
            <w:pPr>
              <w:autoSpaceDE/>
              <w:autoSpaceDN/>
              <w:adjustRightInd/>
              <w:jc w:val="both"/>
              <w:rPr>
                <w:snapToGrid w:val="0"/>
                <w:sz w:val="20"/>
                <w:szCs w:val="20"/>
              </w:rPr>
            </w:pPr>
          </w:p>
          <w:p w14:paraId="63AD9E82" w14:textId="0AED1E80" w:rsidR="008910BB" w:rsidRDefault="008910BB" w:rsidP="008910BB">
            <w:pPr>
              <w:autoSpaceDE/>
              <w:autoSpaceDN/>
              <w:adjustRightInd/>
              <w:jc w:val="both"/>
              <w:rPr>
                <w:snapToGrid w:val="0"/>
                <w:sz w:val="20"/>
                <w:szCs w:val="20"/>
              </w:rPr>
            </w:pPr>
          </w:p>
          <w:p w14:paraId="45B7C6C7" w14:textId="7F9A5E84" w:rsidR="008910BB" w:rsidRDefault="008910BB" w:rsidP="008910BB">
            <w:pPr>
              <w:autoSpaceDE/>
              <w:autoSpaceDN/>
              <w:adjustRightInd/>
              <w:jc w:val="both"/>
              <w:rPr>
                <w:snapToGrid w:val="0"/>
                <w:sz w:val="20"/>
                <w:szCs w:val="20"/>
              </w:rPr>
            </w:pPr>
          </w:p>
          <w:p w14:paraId="6028EBC2" w14:textId="77777777" w:rsidR="008910BB" w:rsidRPr="00A166D9" w:rsidRDefault="008910BB" w:rsidP="008910BB">
            <w:pPr>
              <w:autoSpaceDE/>
              <w:autoSpaceDN/>
              <w:adjustRightInd/>
              <w:jc w:val="both"/>
              <w:rPr>
                <w:snapToGrid w:val="0"/>
                <w:sz w:val="20"/>
                <w:szCs w:val="20"/>
              </w:rPr>
            </w:pPr>
          </w:p>
          <w:p w14:paraId="6D6572AE" w14:textId="77777777" w:rsidR="00A166D9" w:rsidRPr="00A166D9" w:rsidRDefault="00A166D9" w:rsidP="008910BB">
            <w:pPr>
              <w:pStyle w:val="Heading1"/>
              <w:rPr>
                <w:sz w:val="20"/>
                <w:szCs w:val="20"/>
                <w:u w:val="single"/>
              </w:rPr>
            </w:pPr>
            <w:bookmarkStart w:id="32" w:name="_Toc526342423"/>
            <w:bookmarkStart w:id="33" w:name="_Toc33704852"/>
            <w:r w:rsidRPr="00A166D9">
              <w:rPr>
                <w:sz w:val="20"/>
                <w:szCs w:val="20"/>
              </w:rPr>
              <w:t>SECTION K.</w:t>
            </w:r>
            <w:r w:rsidRPr="00A166D9">
              <w:rPr>
                <w:sz w:val="20"/>
                <w:szCs w:val="20"/>
              </w:rPr>
              <w:tab/>
            </w:r>
            <w:bookmarkStart w:id="34" w:name="_Toc437438891"/>
            <w:r w:rsidRPr="00A166D9">
              <w:rPr>
                <w:sz w:val="20"/>
                <w:szCs w:val="20"/>
              </w:rPr>
              <w:t>COMPLIANCE WITH APPLICABLE LAWS AND REGULATIONS</w:t>
            </w:r>
            <w:bookmarkEnd w:id="32"/>
            <w:bookmarkEnd w:id="33"/>
            <w:bookmarkEnd w:id="34"/>
            <w:r w:rsidRPr="00A166D9">
              <w:rPr>
                <w:sz w:val="20"/>
                <w:szCs w:val="20"/>
                <w:u w:val="single"/>
              </w:rPr>
              <w:t xml:space="preserve"> </w:t>
            </w:r>
          </w:p>
          <w:p w14:paraId="67ED7206" w14:textId="77777777" w:rsidR="00A166D9" w:rsidRPr="00A166D9" w:rsidRDefault="00A166D9" w:rsidP="008910BB">
            <w:pPr>
              <w:autoSpaceDE/>
              <w:autoSpaceDN/>
              <w:adjustRightInd/>
              <w:jc w:val="both"/>
              <w:rPr>
                <w:snapToGrid w:val="0"/>
                <w:sz w:val="20"/>
                <w:szCs w:val="20"/>
              </w:rPr>
            </w:pPr>
          </w:p>
          <w:p w14:paraId="1B3C30EA" w14:textId="77777777" w:rsidR="00A166D9" w:rsidRPr="00A166D9" w:rsidRDefault="00A166D9" w:rsidP="008910BB">
            <w:pPr>
              <w:widowControl/>
              <w:autoSpaceDE/>
              <w:autoSpaceDN/>
              <w:adjustRightInd/>
              <w:jc w:val="both"/>
              <w:rPr>
                <w:sz w:val="20"/>
                <w:szCs w:val="20"/>
              </w:rPr>
            </w:pPr>
            <w:r w:rsidRPr="00A166D9">
              <w:rPr>
                <w:sz w:val="20"/>
                <w:szCs w:val="20"/>
              </w:rPr>
              <w:t>(a)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also comply with the applicable USAID regulations governing this subcontract, which are incorporated by reference into this subcontract, and appear in Section AA, Clauses Incorporated by Reference.</w:t>
            </w:r>
          </w:p>
          <w:p w14:paraId="6F2D4796" w14:textId="055C0AF0" w:rsidR="00A166D9" w:rsidRDefault="00A166D9" w:rsidP="008910BB">
            <w:pPr>
              <w:widowControl/>
              <w:autoSpaceDE/>
              <w:autoSpaceDN/>
              <w:adjustRightInd/>
              <w:jc w:val="both"/>
              <w:rPr>
                <w:sz w:val="20"/>
                <w:szCs w:val="20"/>
              </w:rPr>
            </w:pPr>
          </w:p>
          <w:p w14:paraId="371C4D6A" w14:textId="77777777" w:rsidR="008910BB" w:rsidRPr="00A166D9" w:rsidRDefault="008910BB" w:rsidP="008910BB">
            <w:pPr>
              <w:widowControl/>
              <w:autoSpaceDE/>
              <w:autoSpaceDN/>
              <w:adjustRightInd/>
              <w:jc w:val="both"/>
              <w:rPr>
                <w:sz w:val="20"/>
                <w:szCs w:val="20"/>
              </w:rPr>
            </w:pPr>
          </w:p>
          <w:p w14:paraId="372049BE" w14:textId="77777777" w:rsidR="00A166D9" w:rsidRPr="00A166D9" w:rsidRDefault="00A166D9" w:rsidP="008910BB">
            <w:pPr>
              <w:widowControl/>
              <w:autoSpaceDE/>
              <w:autoSpaceDN/>
              <w:adjustRightInd/>
              <w:jc w:val="both"/>
              <w:rPr>
                <w:sz w:val="20"/>
                <w:szCs w:val="20"/>
              </w:rPr>
            </w:pPr>
            <w:r w:rsidRPr="00A166D9">
              <w:rPr>
                <w:sz w:val="20"/>
                <w:szCs w:val="20"/>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6CB9C86D" w14:textId="77777777" w:rsidR="00A166D9" w:rsidRPr="00A166D9" w:rsidRDefault="00A166D9" w:rsidP="008910BB">
            <w:pPr>
              <w:widowControl/>
              <w:autoSpaceDE/>
              <w:autoSpaceDN/>
              <w:adjustRightInd/>
              <w:jc w:val="both"/>
              <w:rPr>
                <w:sz w:val="20"/>
                <w:szCs w:val="20"/>
              </w:rPr>
            </w:pPr>
          </w:p>
          <w:p w14:paraId="2E4AE599" w14:textId="77777777" w:rsidR="00A166D9" w:rsidRPr="00A166D9" w:rsidRDefault="00A166D9" w:rsidP="008910BB">
            <w:pPr>
              <w:jc w:val="both"/>
              <w:rPr>
                <w:sz w:val="20"/>
                <w:szCs w:val="20"/>
              </w:rPr>
            </w:pPr>
            <w:r w:rsidRPr="00A166D9">
              <w:rPr>
                <w:sz w:val="20"/>
                <w:szCs w:val="20"/>
              </w:rPr>
              <w:t xml:space="preserve">(c) The Subcontractor shall further undertake to perform the services hereunder in accordance with the highest standards of professional and ethical competence and integrity in Subcontractor’s industry and to ensure that Subcontractor’s </w:t>
            </w:r>
            <w:r w:rsidRPr="00A166D9">
              <w:rPr>
                <w:sz w:val="20"/>
                <w:szCs w:val="20"/>
              </w:rPr>
              <w:lastRenderedPageBreak/>
              <w:t xml:space="preserve">employees assigned to perform any services under this subcontract will conduct themselves in a manner consistent therewith. </w:t>
            </w:r>
          </w:p>
          <w:p w14:paraId="0A56FCEC" w14:textId="77777777" w:rsidR="00A166D9" w:rsidRPr="00A166D9" w:rsidRDefault="00A166D9" w:rsidP="008910BB">
            <w:pPr>
              <w:jc w:val="both"/>
              <w:rPr>
                <w:sz w:val="20"/>
                <w:szCs w:val="20"/>
              </w:rPr>
            </w:pPr>
          </w:p>
          <w:p w14:paraId="46319126" w14:textId="77777777" w:rsidR="00A166D9" w:rsidRPr="00A166D9" w:rsidRDefault="00A166D9" w:rsidP="008D627F">
            <w:pPr>
              <w:numPr>
                <w:ilvl w:val="0"/>
                <w:numId w:val="16"/>
              </w:numPr>
              <w:autoSpaceDE/>
              <w:autoSpaceDN/>
              <w:adjustRightInd/>
              <w:jc w:val="both"/>
              <w:rPr>
                <w:sz w:val="20"/>
                <w:szCs w:val="20"/>
              </w:rPr>
            </w:pPr>
            <w:r w:rsidRPr="00A166D9">
              <w:rPr>
                <w:sz w:val="20"/>
                <w:szCs w:val="20"/>
              </w:rPr>
              <w:t xml:space="preserve">The Subcontractor shall exercise due diligence to prevent and detect criminal conduct and otherwise promote an organizational culture that encourages ethical conduct and a commitment to compliance with law. </w:t>
            </w:r>
          </w:p>
          <w:p w14:paraId="769A271C" w14:textId="77777777" w:rsidR="00A166D9" w:rsidRPr="00A166D9" w:rsidRDefault="00A166D9" w:rsidP="008910BB">
            <w:pPr>
              <w:ind w:left="1440"/>
              <w:jc w:val="both"/>
              <w:rPr>
                <w:sz w:val="20"/>
                <w:szCs w:val="20"/>
              </w:rPr>
            </w:pPr>
          </w:p>
          <w:p w14:paraId="12DB41E1" w14:textId="77777777" w:rsidR="00A166D9" w:rsidRPr="00A166D9" w:rsidRDefault="00A166D9" w:rsidP="008D627F">
            <w:pPr>
              <w:numPr>
                <w:ilvl w:val="0"/>
                <w:numId w:val="16"/>
              </w:numPr>
              <w:autoSpaceDE/>
              <w:autoSpaceDN/>
              <w:adjustRightInd/>
              <w:jc w:val="both"/>
              <w:rPr>
                <w:sz w:val="20"/>
                <w:szCs w:val="20"/>
              </w:rPr>
            </w:pPr>
            <w:r w:rsidRPr="00A166D9">
              <w:rPr>
                <w:sz w:val="20"/>
                <w:szCs w:val="20"/>
              </w:rPr>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 </w:t>
            </w:r>
          </w:p>
          <w:p w14:paraId="007B0D03" w14:textId="03D63A34" w:rsidR="00A166D9" w:rsidRDefault="00A166D9" w:rsidP="008910BB">
            <w:pPr>
              <w:pStyle w:val="ListParagraph"/>
              <w:spacing w:line="240" w:lineRule="auto"/>
              <w:rPr>
                <w:sz w:val="20"/>
                <w:szCs w:val="20"/>
              </w:rPr>
            </w:pPr>
          </w:p>
          <w:p w14:paraId="4C83849A" w14:textId="77777777" w:rsidR="008910BB" w:rsidRPr="00A166D9" w:rsidRDefault="008910BB" w:rsidP="008910BB">
            <w:pPr>
              <w:pStyle w:val="ListParagraph"/>
              <w:spacing w:line="240" w:lineRule="auto"/>
              <w:rPr>
                <w:sz w:val="20"/>
                <w:szCs w:val="20"/>
              </w:rPr>
            </w:pPr>
          </w:p>
          <w:p w14:paraId="0BAEEF61" w14:textId="77777777" w:rsidR="00A166D9" w:rsidRPr="00A166D9" w:rsidRDefault="00A166D9" w:rsidP="008D627F">
            <w:pPr>
              <w:numPr>
                <w:ilvl w:val="0"/>
                <w:numId w:val="16"/>
              </w:numPr>
              <w:autoSpaceDE/>
              <w:autoSpaceDN/>
              <w:adjustRightInd/>
              <w:jc w:val="both"/>
              <w:rPr>
                <w:sz w:val="20"/>
                <w:szCs w:val="20"/>
              </w:rPr>
            </w:pPr>
            <w:r w:rsidRPr="00A166D9">
              <w:rPr>
                <w:sz w:val="20"/>
                <w:szCs w:val="20"/>
              </w:rPr>
              <w:t>The Subcontractor shall refer to FAR 52.203-13 Contractor Code of Business Ethics and Conduct incorporated by reference herein for applicability of additional requirements.”</w:t>
            </w:r>
          </w:p>
          <w:p w14:paraId="5122140F" w14:textId="38EF42D1" w:rsidR="00A166D9" w:rsidRDefault="00A166D9" w:rsidP="008910BB">
            <w:pPr>
              <w:widowControl/>
              <w:autoSpaceDE/>
              <w:autoSpaceDN/>
              <w:adjustRightInd/>
              <w:jc w:val="both"/>
              <w:rPr>
                <w:sz w:val="20"/>
                <w:szCs w:val="20"/>
              </w:rPr>
            </w:pPr>
          </w:p>
          <w:p w14:paraId="4DE31C2C" w14:textId="77777777" w:rsidR="008910BB" w:rsidRPr="00A166D9" w:rsidRDefault="008910BB" w:rsidP="008910BB">
            <w:pPr>
              <w:widowControl/>
              <w:autoSpaceDE/>
              <w:autoSpaceDN/>
              <w:adjustRightInd/>
              <w:jc w:val="both"/>
              <w:rPr>
                <w:sz w:val="20"/>
                <w:szCs w:val="20"/>
              </w:rPr>
            </w:pPr>
          </w:p>
          <w:p w14:paraId="23687528" w14:textId="77777777" w:rsidR="00A166D9" w:rsidRPr="00A166D9" w:rsidRDefault="00A166D9" w:rsidP="008910BB">
            <w:pPr>
              <w:widowControl/>
              <w:autoSpaceDE/>
              <w:autoSpaceDN/>
              <w:adjustRightInd/>
              <w:jc w:val="both"/>
              <w:rPr>
                <w:sz w:val="20"/>
                <w:szCs w:val="20"/>
              </w:rPr>
            </w:pPr>
          </w:p>
          <w:p w14:paraId="79633853" w14:textId="77777777" w:rsidR="00A166D9" w:rsidRPr="00A166D9" w:rsidRDefault="00A166D9" w:rsidP="008910BB">
            <w:pPr>
              <w:pStyle w:val="Heading1"/>
              <w:rPr>
                <w:sz w:val="20"/>
                <w:szCs w:val="20"/>
                <w:u w:val="single"/>
              </w:rPr>
            </w:pPr>
            <w:bookmarkStart w:id="35" w:name="_Toc526342424"/>
            <w:bookmarkStart w:id="36" w:name="_Toc33704853"/>
            <w:r w:rsidRPr="00A166D9">
              <w:rPr>
                <w:sz w:val="20"/>
                <w:szCs w:val="20"/>
              </w:rPr>
              <w:t>SECTION L.</w:t>
            </w:r>
            <w:r w:rsidRPr="00A166D9">
              <w:rPr>
                <w:sz w:val="20"/>
                <w:szCs w:val="20"/>
              </w:rPr>
              <w:tab/>
              <w:t>PRIVITY OF CONTRACT AND COMMUNICATIONS</w:t>
            </w:r>
            <w:bookmarkEnd w:id="35"/>
            <w:bookmarkEnd w:id="36"/>
          </w:p>
          <w:p w14:paraId="6E74BC37" w14:textId="77777777" w:rsidR="00A166D9" w:rsidRPr="00A166D9" w:rsidRDefault="00A166D9" w:rsidP="008910BB">
            <w:pPr>
              <w:autoSpaceDE/>
              <w:autoSpaceDN/>
              <w:adjustRightInd/>
              <w:jc w:val="both"/>
              <w:rPr>
                <w:snapToGrid w:val="0"/>
                <w:sz w:val="20"/>
                <w:szCs w:val="20"/>
              </w:rPr>
            </w:pPr>
          </w:p>
          <w:p w14:paraId="0F6571C2" w14:textId="77777777" w:rsidR="00A166D9" w:rsidRPr="00A166D9" w:rsidRDefault="00A166D9" w:rsidP="008910BB">
            <w:pPr>
              <w:widowControl/>
              <w:autoSpaceDE/>
              <w:autoSpaceDN/>
              <w:adjustRightInd/>
              <w:jc w:val="both"/>
              <w:rPr>
                <w:sz w:val="20"/>
                <w:szCs w:val="20"/>
              </w:rPr>
            </w:pPr>
            <w:r w:rsidRPr="00A166D9">
              <w:rPr>
                <w:sz w:val="20"/>
                <w:szCs w:val="20"/>
              </w:rPr>
              <w:t>The Subcontractor shall not communicate with Chemonics’ client in connection with this Subcontract, except as expressly permitted, in writing, by Chemonics. All approvals required from USAID shall be obtained through Chemonics.</w:t>
            </w:r>
          </w:p>
          <w:p w14:paraId="41C9E8FB" w14:textId="0DCF4D19" w:rsidR="00A166D9" w:rsidRDefault="00A166D9" w:rsidP="008910BB">
            <w:pPr>
              <w:widowControl/>
              <w:autoSpaceDE/>
              <w:autoSpaceDN/>
              <w:adjustRightInd/>
              <w:jc w:val="both"/>
              <w:rPr>
                <w:sz w:val="20"/>
                <w:szCs w:val="20"/>
              </w:rPr>
            </w:pPr>
            <w:r w:rsidRPr="00A166D9">
              <w:rPr>
                <w:sz w:val="20"/>
                <w:szCs w:val="20"/>
              </w:rPr>
              <w:t xml:space="preserve">This provision does not prohibit the Subcontractor from communicating with the client with respect to: </w:t>
            </w:r>
          </w:p>
          <w:p w14:paraId="64CD6689" w14:textId="77777777" w:rsidR="008910BB" w:rsidRPr="00A166D9" w:rsidRDefault="008910BB" w:rsidP="008910BB">
            <w:pPr>
              <w:widowControl/>
              <w:autoSpaceDE/>
              <w:autoSpaceDN/>
              <w:adjustRightInd/>
              <w:jc w:val="both"/>
              <w:rPr>
                <w:sz w:val="20"/>
                <w:szCs w:val="20"/>
              </w:rPr>
            </w:pPr>
          </w:p>
          <w:p w14:paraId="79FBC64A" w14:textId="77777777" w:rsidR="00A166D9" w:rsidRPr="00A166D9" w:rsidRDefault="00A166D9" w:rsidP="008910BB">
            <w:pPr>
              <w:widowControl/>
              <w:autoSpaceDE/>
              <w:autoSpaceDN/>
              <w:adjustRightInd/>
              <w:ind w:firstLine="720"/>
              <w:jc w:val="both"/>
              <w:rPr>
                <w:sz w:val="20"/>
                <w:szCs w:val="20"/>
              </w:rPr>
            </w:pPr>
            <w:r w:rsidRPr="00A166D9">
              <w:rPr>
                <w:sz w:val="20"/>
                <w:szCs w:val="20"/>
              </w:rPr>
              <w:t>(a)</w:t>
            </w:r>
            <w:r w:rsidRPr="00A166D9">
              <w:rPr>
                <w:sz w:val="20"/>
                <w:szCs w:val="20"/>
              </w:rPr>
              <w:tab/>
              <w:t>matters the Subcontractor is required by law to communicate to the U.S. Government;</w:t>
            </w:r>
          </w:p>
          <w:p w14:paraId="4AF2EE4E" w14:textId="77777777" w:rsidR="00A166D9" w:rsidRPr="00A166D9" w:rsidRDefault="00A166D9" w:rsidP="008910BB">
            <w:pPr>
              <w:widowControl/>
              <w:autoSpaceDE/>
              <w:autoSpaceDN/>
              <w:adjustRightInd/>
              <w:ind w:firstLine="720"/>
              <w:jc w:val="both"/>
              <w:rPr>
                <w:sz w:val="20"/>
                <w:szCs w:val="20"/>
              </w:rPr>
            </w:pPr>
            <w:r w:rsidRPr="00A166D9">
              <w:rPr>
                <w:sz w:val="20"/>
                <w:szCs w:val="20"/>
              </w:rPr>
              <w:t>(b)</w:t>
            </w:r>
            <w:r w:rsidRPr="00A166D9">
              <w:rPr>
                <w:sz w:val="20"/>
                <w:szCs w:val="20"/>
              </w:rPr>
              <w:tab/>
              <w:t>an ethics or anti-corruption matter;</w:t>
            </w:r>
          </w:p>
          <w:p w14:paraId="64AD160D" w14:textId="4E7B4DDA" w:rsidR="00A166D9" w:rsidRDefault="00A166D9" w:rsidP="008910BB">
            <w:pPr>
              <w:widowControl/>
              <w:autoSpaceDE/>
              <w:autoSpaceDN/>
              <w:adjustRightInd/>
              <w:ind w:left="1440" w:hanging="720"/>
              <w:jc w:val="both"/>
              <w:rPr>
                <w:sz w:val="20"/>
                <w:szCs w:val="20"/>
              </w:rPr>
            </w:pPr>
            <w:r w:rsidRPr="00A166D9">
              <w:rPr>
                <w:sz w:val="20"/>
                <w:szCs w:val="20"/>
              </w:rPr>
              <w:t>(c)</w:t>
            </w:r>
            <w:r w:rsidRPr="00A166D9">
              <w:rPr>
                <w:sz w:val="20"/>
                <w:szCs w:val="20"/>
              </w:rPr>
              <w:tab/>
              <w:t xml:space="preserve">any matter for which this Subcontract, including a FAR or AIDAR clause is included in this Subcontract, provides for direct communication by the Subcontractor to the U.S. Government; or </w:t>
            </w:r>
          </w:p>
          <w:p w14:paraId="6B667EA2" w14:textId="77777777" w:rsidR="008910BB" w:rsidRPr="00A166D9" w:rsidRDefault="008910BB" w:rsidP="008910BB">
            <w:pPr>
              <w:widowControl/>
              <w:autoSpaceDE/>
              <w:autoSpaceDN/>
              <w:adjustRightInd/>
              <w:ind w:left="1440" w:hanging="720"/>
              <w:jc w:val="both"/>
              <w:rPr>
                <w:sz w:val="20"/>
                <w:szCs w:val="20"/>
              </w:rPr>
            </w:pPr>
          </w:p>
          <w:p w14:paraId="5F33EA41" w14:textId="77777777" w:rsidR="00A166D9" w:rsidRPr="00A166D9" w:rsidRDefault="00A166D9" w:rsidP="008910BB">
            <w:pPr>
              <w:autoSpaceDE/>
              <w:autoSpaceDN/>
              <w:adjustRightInd/>
              <w:ind w:left="1440" w:hanging="720"/>
              <w:jc w:val="both"/>
              <w:rPr>
                <w:snapToGrid w:val="0"/>
                <w:sz w:val="20"/>
                <w:szCs w:val="20"/>
              </w:rPr>
            </w:pPr>
            <w:r w:rsidRPr="00A166D9">
              <w:rPr>
                <w:snapToGrid w:val="0"/>
                <w:sz w:val="20"/>
                <w:szCs w:val="20"/>
              </w:rPr>
              <w:t>(d)</w:t>
            </w:r>
            <w:r w:rsidRPr="00A166D9">
              <w:rPr>
                <w:snapToGrid w:val="0"/>
                <w:sz w:val="20"/>
                <w:szCs w:val="20"/>
              </w:rPr>
              <w:tab/>
              <w:t xml:space="preserve">if Subcontractor is a U.S. small business concern, any material matter pertaining to payment or utilization. </w:t>
            </w:r>
          </w:p>
          <w:p w14:paraId="65AEB147" w14:textId="0DFA0152" w:rsidR="00A166D9" w:rsidRDefault="00A166D9" w:rsidP="008910BB">
            <w:pPr>
              <w:autoSpaceDE/>
              <w:autoSpaceDN/>
              <w:adjustRightInd/>
              <w:jc w:val="both"/>
              <w:rPr>
                <w:snapToGrid w:val="0"/>
                <w:sz w:val="20"/>
                <w:szCs w:val="20"/>
              </w:rPr>
            </w:pPr>
          </w:p>
          <w:p w14:paraId="4B115C83" w14:textId="5D5216AC" w:rsidR="008910BB" w:rsidRDefault="008910BB" w:rsidP="008910BB">
            <w:pPr>
              <w:autoSpaceDE/>
              <w:autoSpaceDN/>
              <w:adjustRightInd/>
              <w:jc w:val="both"/>
              <w:rPr>
                <w:snapToGrid w:val="0"/>
                <w:sz w:val="20"/>
                <w:szCs w:val="20"/>
              </w:rPr>
            </w:pPr>
          </w:p>
          <w:p w14:paraId="313CA2AC" w14:textId="6FE22D65" w:rsidR="008910BB" w:rsidRDefault="008910BB" w:rsidP="008910BB">
            <w:pPr>
              <w:autoSpaceDE/>
              <w:autoSpaceDN/>
              <w:adjustRightInd/>
              <w:jc w:val="both"/>
              <w:rPr>
                <w:snapToGrid w:val="0"/>
                <w:sz w:val="20"/>
                <w:szCs w:val="20"/>
              </w:rPr>
            </w:pPr>
          </w:p>
          <w:p w14:paraId="52F46ABC" w14:textId="39F4188C" w:rsidR="008910BB" w:rsidRDefault="008910BB" w:rsidP="008910BB">
            <w:pPr>
              <w:autoSpaceDE/>
              <w:autoSpaceDN/>
              <w:adjustRightInd/>
              <w:jc w:val="both"/>
              <w:rPr>
                <w:snapToGrid w:val="0"/>
                <w:sz w:val="20"/>
                <w:szCs w:val="20"/>
              </w:rPr>
            </w:pPr>
          </w:p>
          <w:p w14:paraId="645E7924" w14:textId="5AEB9BF9" w:rsidR="008910BB" w:rsidRDefault="008910BB" w:rsidP="008910BB">
            <w:pPr>
              <w:autoSpaceDE/>
              <w:autoSpaceDN/>
              <w:adjustRightInd/>
              <w:jc w:val="both"/>
              <w:rPr>
                <w:snapToGrid w:val="0"/>
                <w:sz w:val="20"/>
                <w:szCs w:val="20"/>
              </w:rPr>
            </w:pPr>
          </w:p>
          <w:p w14:paraId="1BCB83A4" w14:textId="4CD5B8AD" w:rsidR="008910BB" w:rsidRDefault="008910BB" w:rsidP="008910BB">
            <w:pPr>
              <w:autoSpaceDE/>
              <w:autoSpaceDN/>
              <w:adjustRightInd/>
              <w:jc w:val="both"/>
              <w:rPr>
                <w:snapToGrid w:val="0"/>
                <w:sz w:val="20"/>
                <w:szCs w:val="20"/>
              </w:rPr>
            </w:pPr>
          </w:p>
          <w:p w14:paraId="3E1AB16B" w14:textId="4C812983" w:rsidR="008910BB" w:rsidRDefault="008910BB" w:rsidP="008910BB">
            <w:pPr>
              <w:autoSpaceDE/>
              <w:autoSpaceDN/>
              <w:adjustRightInd/>
              <w:jc w:val="both"/>
              <w:rPr>
                <w:snapToGrid w:val="0"/>
                <w:sz w:val="20"/>
                <w:szCs w:val="20"/>
              </w:rPr>
            </w:pPr>
          </w:p>
          <w:p w14:paraId="122257BE" w14:textId="702CDE45" w:rsidR="008910BB" w:rsidRDefault="008910BB" w:rsidP="008910BB">
            <w:pPr>
              <w:autoSpaceDE/>
              <w:autoSpaceDN/>
              <w:adjustRightInd/>
              <w:jc w:val="both"/>
              <w:rPr>
                <w:snapToGrid w:val="0"/>
                <w:sz w:val="20"/>
                <w:szCs w:val="20"/>
              </w:rPr>
            </w:pPr>
          </w:p>
          <w:p w14:paraId="0457E54C" w14:textId="1A8C1119" w:rsidR="008910BB" w:rsidRDefault="008910BB" w:rsidP="008910BB">
            <w:pPr>
              <w:autoSpaceDE/>
              <w:autoSpaceDN/>
              <w:adjustRightInd/>
              <w:jc w:val="both"/>
              <w:rPr>
                <w:snapToGrid w:val="0"/>
                <w:sz w:val="20"/>
                <w:szCs w:val="20"/>
              </w:rPr>
            </w:pPr>
          </w:p>
          <w:p w14:paraId="0A78A6FB" w14:textId="77777777" w:rsidR="008910BB" w:rsidRPr="00A166D9" w:rsidRDefault="008910BB" w:rsidP="008910BB">
            <w:pPr>
              <w:autoSpaceDE/>
              <w:autoSpaceDN/>
              <w:adjustRightInd/>
              <w:jc w:val="both"/>
              <w:rPr>
                <w:snapToGrid w:val="0"/>
                <w:sz w:val="20"/>
                <w:szCs w:val="20"/>
              </w:rPr>
            </w:pPr>
          </w:p>
          <w:p w14:paraId="79D3DFAF" w14:textId="77777777" w:rsidR="00A166D9" w:rsidRPr="00A166D9" w:rsidRDefault="00A166D9" w:rsidP="008910BB">
            <w:pPr>
              <w:pStyle w:val="Heading1"/>
              <w:rPr>
                <w:sz w:val="20"/>
                <w:szCs w:val="20"/>
                <w:u w:val="single"/>
              </w:rPr>
            </w:pPr>
            <w:bookmarkStart w:id="37" w:name="_Toc526342425"/>
            <w:bookmarkStart w:id="38" w:name="_Toc33704854"/>
            <w:r w:rsidRPr="00A166D9">
              <w:rPr>
                <w:sz w:val="20"/>
                <w:szCs w:val="20"/>
              </w:rPr>
              <w:t>SECTION M.</w:t>
            </w:r>
            <w:r w:rsidRPr="00A166D9">
              <w:rPr>
                <w:sz w:val="20"/>
                <w:szCs w:val="20"/>
              </w:rPr>
              <w:tab/>
            </w:r>
            <w:bookmarkStart w:id="39" w:name="_Toc437438893"/>
            <w:r w:rsidRPr="00A166D9">
              <w:rPr>
                <w:sz w:val="20"/>
                <w:szCs w:val="20"/>
              </w:rPr>
              <w:t xml:space="preserve">PROTECTING CHEMONICS’ INTERESTS WHEN SUBCONTRACTOR </w:t>
            </w:r>
            <w:r w:rsidRPr="00A166D9">
              <w:rPr>
                <w:sz w:val="20"/>
                <w:szCs w:val="20"/>
              </w:rPr>
              <w:lastRenderedPageBreak/>
              <w:t>IS NAMED ON SUSPECTED TERRORISTS OR BLOCKED INDIVIDUALS LISTS, INELIGIBLE TO RECEIVE USAID FUNDING, OR SUSPENDED, DEBARRED OR EXCLUDED FROM RECEIVING FEDERAL FUNDS</w:t>
            </w:r>
            <w:bookmarkEnd w:id="37"/>
            <w:bookmarkEnd w:id="38"/>
            <w:bookmarkEnd w:id="39"/>
          </w:p>
          <w:p w14:paraId="5039362F" w14:textId="0BCF1DC9" w:rsidR="00A166D9" w:rsidRDefault="00A166D9" w:rsidP="008910BB">
            <w:pPr>
              <w:autoSpaceDE/>
              <w:autoSpaceDN/>
              <w:adjustRightInd/>
              <w:jc w:val="both"/>
              <w:rPr>
                <w:snapToGrid w:val="0"/>
                <w:sz w:val="20"/>
                <w:szCs w:val="20"/>
              </w:rPr>
            </w:pPr>
          </w:p>
          <w:p w14:paraId="23B65BB9" w14:textId="5097B221" w:rsidR="00055195" w:rsidRDefault="00055195" w:rsidP="008910BB">
            <w:pPr>
              <w:autoSpaceDE/>
              <w:autoSpaceDN/>
              <w:adjustRightInd/>
              <w:jc w:val="both"/>
              <w:rPr>
                <w:snapToGrid w:val="0"/>
                <w:sz w:val="20"/>
                <w:szCs w:val="20"/>
              </w:rPr>
            </w:pPr>
          </w:p>
          <w:p w14:paraId="66997886" w14:textId="6BB2147E" w:rsidR="00055195" w:rsidRDefault="00055195" w:rsidP="008910BB">
            <w:pPr>
              <w:autoSpaceDE/>
              <w:autoSpaceDN/>
              <w:adjustRightInd/>
              <w:jc w:val="both"/>
              <w:rPr>
                <w:snapToGrid w:val="0"/>
                <w:sz w:val="20"/>
                <w:szCs w:val="20"/>
              </w:rPr>
            </w:pPr>
          </w:p>
          <w:p w14:paraId="29C90E4D" w14:textId="77777777" w:rsidR="00055195" w:rsidRPr="00A166D9" w:rsidRDefault="00055195" w:rsidP="008910BB">
            <w:pPr>
              <w:autoSpaceDE/>
              <w:autoSpaceDN/>
              <w:adjustRightInd/>
              <w:jc w:val="both"/>
              <w:rPr>
                <w:snapToGrid w:val="0"/>
                <w:sz w:val="20"/>
                <w:szCs w:val="20"/>
              </w:rPr>
            </w:pPr>
          </w:p>
          <w:p w14:paraId="3DE07B6C" w14:textId="43370F1D" w:rsidR="00A166D9" w:rsidRDefault="00A166D9" w:rsidP="008910BB">
            <w:pPr>
              <w:widowControl/>
              <w:autoSpaceDE/>
              <w:autoSpaceDN/>
              <w:adjustRightInd/>
              <w:jc w:val="both"/>
              <w:rPr>
                <w:sz w:val="20"/>
                <w:szCs w:val="20"/>
              </w:rPr>
            </w:pPr>
            <w:r w:rsidRPr="00A166D9">
              <w:rPr>
                <w:sz w:val="20"/>
                <w:szCs w:val="20"/>
              </w:rPr>
              <w:t xml:space="preserve">In addition to any other rights provided under this subcontract, it is further understood and agreed that Chemonics shall be at liberty to terminate this subcontract immediately at any time following any of the following conditions: </w:t>
            </w:r>
          </w:p>
          <w:p w14:paraId="324BA321" w14:textId="77777777" w:rsidR="00055195" w:rsidRPr="00A166D9" w:rsidRDefault="00055195" w:rsidP="008910BB">
            <w:pPr>
              <w:widowControl/>
              <w:autoSpaceDE/>
              <w:autoSpaceDN/>
              <w:adjustRightInd/>
              <w:jc w:val="both"/>
              <w:rPr>
                <w:sz w:val="20"/>
                <w:szCs w:val="20"/>
              </w:rPr>
            </w:pPr>
          </w:p>
          <w:p w14:paraId="67EBA99C" w14:textId="1D73DAF4" w:rsidR="00A166D9" w:rsidRDefault="00A166D9" w:rsidP="008910BB">
            <w:pPr>
              <w:widowControl/>
              <w:autoSpaceDE/>
              <w:autoSpaceDN/>
              <w:adjustRightInd/>
              <w:ind w:left="1440" w:hanging="720"/>
              <w:jc w:val="both"/>
              <w:rPr>
                <w:sz w:val="20"/>
                <w:szCs w:val="20"/>
              </w:rPr>
            </w:pPr>
            <w:r w:rsidRPr="00A166D9">
              <w:rPr>
                <w:sz w:val="20"/>
                <w:szCs w:val="20"/>
              </w:rPr>
              <w:t>(a)</w:t>
            </w:r>
            <w:r w:rsidRPr="00A166D9">
              <w:rPr>
                <w:sz w:val="20"/>
                <w:szCs w:val="20"/>
              </w:rPr>
              <w:tab/>
              <w:t>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Treasury;</w:t>
            </w:r>
          </w:p>
          <w:p w14:paraId="00A38FAC" w14:textId="3C5C78C5" w:rsidR="00055195" w:rsidRDefault="00055195" w:rsidP="008910BB">
            <w:pPr>
              <w:widowControl/>
              <w:autoSpaceDE/>
              <w:autoSpaceDN/>
              <w:adjustRightInd/>
              <w:ind w:left="1440" w:hanging="720"/>
              <w:jc w:val="both"/>
              <w:rPr>
                <w:sz w:val="20"/>
                <w:szCs w:val="20"/>
              </w:rPr>
            </w:pPr>
          </w:p>
          <w:p w14:paraId="4291FB01" w14:textId="77777777" w:rsidR="00055195" w:rsidRPr="00A166D9" w:rsidRDefault="00055195" w:rsidP="008910BB">
            <w:pPr>
              <w:widowControl/>
              <w:autoSpaceDE/>
              <w:autoSpaceDN/>
              <w:adjustRightInd/>
              <w:ind w:left="1440" w:hanging="720"/>
              <w:jc w:val="both"/>
              <w:rPr>
                <w:sz w:val="20"/>
                <w:szCs w:val="20"/>
              </w:rPr>
            </w:pPr>
          </w:p>
          <w:p w14:paraId="56D6BB88" w14:textId="2A027507" w:rsidR="00A166D9" w:rsidRDefault="00A166D9" w:rsidP="008910BB">
            <w:pPr>
              <w:widowControl/>
              <w:autoSpaceDE/>
              <w:autoSpaceDN/>
              <w:adjustRightInd/>
              <w:ind w:left="1440" w:hanging="720"/>
              <w:jc w:val="both"/>
              <w:rPr>
                <w:sz w:val="20"/>
                <w:szCs w:val="20"/>
              </w:rPr>
            </w:pPr>
            <w:r w:rsidRPr="00A166D9">
              <w:rPr>
                <w:sz w:val="20"/>
                <w:szCs w:val="20"/>
              </w:rPr>
              <w:t>(b)</w:t>
            </w:r>
            <w:r w:rsidRPr="00A166D9">
              <w:rPr>
                <w:sz w:val="20"/>
                <w:szCs w:val="20"/>
              </w:rPr>
              <w:tab/>
              <w:t>USAID determines that the Subcontractor is ineligible to receive USAID funding pursuant to U.S. laws and regulations; or</w:t>
            </w:r>
          </w:p>
          <w:p w14:paraId="3B5064AF" w14:textId="77777777" w:rsidR="00055195" w:rsidRPr="00A166D9" w:rsidRDefault="00055195" w:rsidP="008910BB">
            <w:pPr>
              <w:widowControl/>
              <w:autoSpaceDE/>
              <w:autoSpaceDN/>
              <w:adjustRightInd/>
              <w:ind w:left="1440" w:hanging="720"/>
              <w:jc w:val="both"/>
              <w:rPr>
                <w:sz w:val="20"/>
                <w:szCs w:val="20"/>
              </w:rPr>
            </w:pPr>
          </w:p>
          <w:p w14:paraId="06E545E6" w14:textId="5547ACB6" w:rsidR="00A166D9" w:rsidRDefault="00A166D9" w:rsidP="008910BB">
            <w:pPr>
              <w:widowControl/>
              <w:autoSpaceDE/>
              <w:autoSpaceDN/>
              <w:adjustRightInd/>
              <w:ind w:left="1440" w:hanging="720"/>
              <w:jc w:val="both"/>
              <w:rPr>
                <w:sz w:val="20"/>
                <w:szCs w:val="20"/>
              </w:rPr>
            </w:pPr>
            <w:r w:rsidRPr="00A166D9">
              <w:rPr>
                <w:sz w:val="20"/>
                <w:szCs w:val="20"/>
              </w:rPr>
              <w:t>(c)</w:t>
            </w:r>
            <w:r w:rsidRPr="00A166D9">
              <w:rPr>
                <w:sz w:val="20"/>
                <w:szCs w:val="20"/>
              </w:rPr>
              <w:tab/>
              <w:t xml:space="preserve">the Subcontractor is identified on the U.S. Government’s Excluded Party List System, or successor listing, as being suspended, debarred, or excluded from receiving federal awards or assistance. </w:t>
            </w:r>
          </w:p>
          <w:p w14:paraId="39B9AB8B" w14:textId="0C9B7126" w:rsidR="00055195" w:rsidRDefault="00055195" w:rsidP="008910BB">
            <w:pPr>
              <w:widowControl/>
              <w:autoSpaceDE/>
              <w:autoSpaceDN/>
              <w:adjustRightInd/>
              <w:ind w:left="1440" w:hanging="720"/>
              <w:jc w:val="both"/>
              <w:rPr>
                <w:sz w:val="20"/>
                <w:szCs w:val="20"/>
              </w:rPr>
            </w:pPr>
          </w:p>
          <w:p w14:paraId="42508144" w14:textId="77777777" w:rsidR="00055195" w:rsidRPr="00A166D9" w:rsidRDefault="00055195" w:rsidP="008910BB">
            <w:pPr>
              <w:widowControl/>
              <w:autoSpaceDE/>
              <w:autoSpaceDN/>
              <w:adjustRightInd/>
              <w:ind w:left="1440" w:hanging="720"/>
              <w:jc w:val="both"/>
              <w:rPr>
                <w:sz w:val="20"/>
                <w:szCs w:val="20"/>
              </w:rPr>
            </w:pPr>
          </w:p>
          <w:p w14:paraId="24B734D7" w14:textId="77777777" w:rsidR="00A166D9" w:rsidRPr="00A166D9" w:rsidRDefault="00A166D9" w:rsidP="008910BB">
            <w:pPr>
              <w:widowControl/>
              <w:autoSpaceDE/>
              <w:autoSpaceDN/>
              <w:adjustRightInd/>
              <w:jc w:val="both"/>
              <w:rPr>
                <w:sz w:val="20"/>
                <w:szCs w:val="20"/>
              </w:rPr>
            </w:pPr>
            <w:r w:rsidRPr="00A166D9">
              <w:rPr>
                <w:sz w:val="20"/>
                <w:szCs w:val="20"/>
              </w:rPr>
              <w:t xml:space="preserve">Notwithstanding any other provision of the Subcontract, upon such termination the Subcontractor shall have no right to receive any further payments. </w:t>
            </w:r>
          </w:p>
          <w:p w14:paraId="2372DCFF" w14:textId="77777777" w:rsidR="00A166D9" w:rsidRPr="00A166D9" w:rsidRDefault="00A166D9" w:rsidP="008910BB">
            <w:pPr>
              <w:autoSpaceDE/>
              <w:autoSpaceDN/>
              <w:adjustRightInd/>
              <w:jc w:val="both"/>
              <w:rPr>
                <w:snapToGrid w:val="0"/>
                <w:sz w:val="20"/>
                <w:szCs w:val="20"/>
                <w:u w:val="single"/>
              </w:rPr>
            </w:pPr>
            <w:r w:rsidRPr="00A166D9" w:rsidDel="00847809">
              <w:rPr>
                <w:snapToGrid w:val="0"/>
                <w:sz w:val="20"/>
                <w:szCs w:val="20"/>
              </w:rPr>
              <w:t xml:space="preserve"> </w:t>
            </w:r>
          </w:p>
          <w:p w14:paraId="0894E1A8" w14:textId="77777777" w:rsidR="00A166D9" w:rsidRPr="00A166D9" w:rsidRDefault="00A166D9" w:rsidP="008910BB">
            <w:pPr>
              <w:pStyle w:val="Heading1"/>
              <w:rPr>
                <w:sz w:val="20"/>
                <w:szCs w:val="20"/>
                <w:u w:val="single"/>
              </w:rPr>
            </w:pPr>
            <w:bookmarkStart w:id="40" w:name="_Toc526342426"/>
            <w:bookmarkStart w:id="41" w:name="_Toc33704855"/>
            <w:r w:rsidRPr="00A166D9">
              <w:rPr>
                <w:sz w:val="20"/>
                <w:szCs w:val="20"/>
              </w:rPr>
              <w:t>SECTION N.</w:t>
            </w:r>
            <w:r w:rsidRPr="00A166D9">
              <w:rPr>
                <w:sz w:val="20"/>
                <w:szCs w:val="20"/>
              </w:rPr>
              <w:tab/>
            </w:r>
            <w:bookmarkStart w:id="42" w:name="_Toc437438894"/>
            <w:r w:rsidRPr="00A166D9">
              <w:rPr>
                <w:sz w:val="20"/>
                <w:szCs w:val="20"/>
              </w:rPr>
              <w:t>GOVERNING LAW AND RESOLUTION OF DISPUTES</w:t>
            </w:r>
            <w:bookmarkEnd w:id="40"/>
            <w:bookmarkEnd w:id="41"/>
            <w:bookmarkEnd w:id="42"/>
          </w:p>
          <w:p w14:paraId="52A1944A" w14:textId="77777777" w:rsidR="00A166D9" w:rsidRPr="00A166D9" w:rsidRDefault="00A166D9" w:rsidP="008910BB">
            <w:pPr>
              <w:autoSpaceDE/>
              <w:autoSpaceDN/>
              <w:adjustRightInd/>
              <w:jc w:val="both"/>
              <w:rPr>
                <w:snapToGrid w:val="0"/>
                <w:sz w:val="20"/>
                <w:szCs w:val="20"/>
              </w:rPr>
            </w:pPr>
          </w:p>
          <w:p w14:paraId="1BC2C5CF" w14:textId="77777777" w:rsidR="00A166D9" w:rsidRPr="00A166D9" w:rsidRDefault="00A166D9" w:rsidP="008910BB">
            <w:pPr>
              <w:adjustRightInd/>
              <w:jc w:val="both"/>
              <w:rPr>
                <w:snapToGrid w:val="0"/>
                <w:sz w:val="20"/>
                <w:szCs w:val="20"/>
              </w:rPr>
            </w:pPr>
            <w:r w:rsidRPr="00A166D9">
              <w:rPr>
                <w:snapToGrid w:val="0"/>
                <w:sz w:val="20"/>
                <w:szCs w:val="20"/>
              </w:rPr>
              <w:t xml:space="preserve">(a) </w:t>
            </w:r>
            <w:r w:rsidRPr="00A166D9">
              <w:rPr>
                <w:i/>
                <w:iCs/>
                <w:snapToGrid w:val="0"/>
                <w:sz w:val="20"/>
                <w:szCs w:val="20"/>
              </w:rPr>
              <w:t xml:space="preserve">Governing law. </w:t>
            </w:r>
            <w:r w:rsidRPr="00A166D9">
              <w:rPr>
                <w:snapToGrid w:val="0"/>
                <w:sz w:val="20"/>
                <w:szCs w:val="20"/>
              </w:rPr>
              <w:t>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w:t>
            </w:r>
          </w:p>
          <w:p w14:paraId="1A2B5165" w14:textId="6710AB98" w:rsidR="00A166D9" w:rsidRDefault="00A166D9" w:rsidP="008910BB">
            <w:pPr>
              <w:adjustRightInd/>
              <w:jc w:val="both"/>
              <w:rPr>
                <w:snapToGrid w:val="0"/>
                <w:sz w:val="20"/>
                <w:szCs w:val="20"/>
              </w:rPr>
            </w:pPr>
          </w:p>
          <w:p w14:paraId="0593CC6D" w14:textId="4EEE1A74" w:rsidR="00055195" w:rsidRDefault="00055195" w:rsidP="008910BB">
            <w:pPr>
              <w:adjustRightInd/>
              <w:jc w:val="both"/>
              <w:rPr>
                <w:snapToGrid w:val="0"/>
                <w:sz w:val="20"/>
                <w:szCs w:val="20"/>
              </w:rPr>
            </w:pPr>
          </w:p>
          <w:p w14:paraId="1F79A1B2" w14:textId="23DB4899" w:rsidR="00055195" w:rsidRDefault="00055195" w:rsidP="008910BB">
            <w:pPr>
              <w:adjustRightInd/>
              <w:jc w:val="both"/>
              <w:rPr>
                <w:snapToGrid w:val="0"/>
                <w:sz w:val="20"/>
                <w:szCs w:val="20"/>
              </w:rPr>
            </w:pPr>
          </w:p>
          <w:p w14:paraId="2E7CE41C" w14:textId="77777777" w:rsidR="00055195" w:rsidRPr="00A166D9" w:rsidRDefault="00055195" w:rsidP="008910BB">
            <w:pPr>
              <w:adjustRightInd/>
              <w:jc w:val="both"/>
              <w:rPr>
                <w:snapToGrid w:val="0"/>
                <w:sz w:val="20"/>
                <w:szCs w:val="20"/>
              </w:rPr>
            </w:pPr>
          </w:p>
          <w:p w14:paraId="0ADE5634" w14:textId="77777777" w:rsidR="00A166D9" w:rsidRPr="00A166D9"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0"/>
                <w:szCs w:val="20"/>
                <w:lang w:val="x-none" w:eastAsia="x-none"/>
              </w:rPr>
            </w:pPr>
            <w:r w:rsidRPr="00A166D9">
              <w:rPr>
                <w:rFonts w:eastAsia="Calibri"/>
                <w:sz w:val="20"/>
                <w:szCs w:val="20"/>
                <w:lang w:val="x-none" w:eastAsia="x-none"/>
              </w:rPr>
              <w:t xml:space="preserve">(b) </w:t>
            </w:r>
            <w:r w:rsidRPr="00A166D9">
              <w:rPr>
                <w:rFonts w:eastAsia="Calibri"/>
                <w:i/>
                <w:iCs/>
                <w:sz w:val="20"/>
                <w:szCs w:val="20"/>
                <w:lang w:val="x-none" w:eastAsia="x-none"/>
              </w:rPr>
              <w:t xml:space="preserve">Disputes </w:t>
            </w:r>
            <w:r w:rsidRPr="00A166D9">
              <w:rPr>
                <w:rFonts w:eastAsia="Calibri"/>
                <w:i/>
                <w:iCs/>
                <w:sz w:val="20"/>
                <w:szCs w:val="20"/>
                <w:lang w:eastAsia="x-none"/>
              </w:rPr>
              <w:t>based on Client Actions</w:t>
            </w:r>
            <w:r w:rsidRPr="00A166D9">
              <w:rPr>
                <w:rFonts w:eastAsia="Calibri"/>
                <w:i/>
                <w:iCs/>
                <w:sz w:val="20"/>
                <w:szCs w:val="20"/>
                <w:lang w:val="x-none" w:eastAsia="x-none"/>
              </w:rPr>
              <w:t>.</w:t>
            </w:r>
            <w:r w:rsidRPr="00A166D9">
              <w:rPr>
                <w:rFonts w:eastAsia="Calibri"/>
                <w:sz w:val="20"/>
                <w:szCs w:val="20"/>
                <w:lang w:val="x-none" w:eastAsia="x-none"/>
              </w:rPr>
              <w:t xml:space="preserve"> </w:t>
            </w:r>
          </w:p>
          <w:p w14:paraId="0E9DB973" w14:textId="21B0B5E8" w:rsidR="00A166D9"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r w:rsidRPr="00A166D9">
              <w:rPr>
                <w:rFonts w:eastAsia="Calibri"/>
                <w:sz w:val="20"/>
                <w:szCs w:val="20"/>
                <w:lang w:val="x-none" w:eastAsia="x-none"/>
              </w:rPr>
              <w:lastRenderedPageBreak/>
              <w:tab/>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133F5216" w14:textId="77777777" w:rsidR="00055195" w:rsidRPr="00A166D9" w:rsidRDefault="00055195"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53E018DD" w14:textId="77777777" w:rsidR="00A166D9" w:rsidRPr="00A166D9"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r w:rsidRPr="00A166D9">
              <w:rPr>
                <w:rFonts w:eastAsia="Calibri"/>
                <w:sz w:val="20"/>
                <w:szCs w:val="20"/>
                <w:lang w:val="x-none" w:eastAsia="x-none"/>
              </w:rPr>
              <w:tab/>
              <w:t xml:space="preserve">(2) For any action brought, or sponsored, by Chemonics on behalf of the Subcontractor pursuant to this clause, the Subcontractor agrees to indemnify and hold Chemonics harmless from all costs and expenses incurred by Chemonics in prosecuting or sponsoring any such appeal. </w:t>
            </w:r>
          </w:p>
          <w:p w14:paraId="5726B6F1" w14:textId="3038F465" w:rsidR="00A166D9"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140488DB" w14:textId="35F88610" w:rsidR="00055195" w:rsidRDefault="00055195"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1A3BD527" w14:textId="77777777" w:rsidR="00055195" w:rsidRPr="00A166D9" w:rsidRDefault="00055195"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03452188" w14:textId="77777777" w:rsidR="00A166D9" w:rsidRPr="00A166D9"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r w:rsidRPr="00A166D9">
              <w:rPr>
                <w:sz w:val="20"/>
                <w:szCs w:val="20"/>
              </w:rPr>
              <w:t xml:space="preserve">(c) </w:t>
            </w:r>
            <w:r w:rsidRPr="00A166D9">
              <w:rPr>
                <w:i/>
                <w:iCs/>
                <w:sz w:val="20"/>
                <w:szCs w:val="20"/>
              </w:rPr>
              <w:t xml:space="preserve">Other Disputes. </w:t>
            </w:r>
            <w:r w:rsidRPr="00A166D9">
              <w:rPr>
                <w:sz w:val="20"/>
                <w:szCs w:val="20"/>
              </w:rPr>
              <w:t xml:space="preserve">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Agreement. Each party shall bear its own costs of arbitration, including attorneys’ and experts’ fees. An arbitration decision shall be </w:t>
            </w:r>
            <w:proofErr w:type="gramStart"/>
            <w:r w:rsidRPr="00A166D9">
              <w:rPr>
                <w:sz w:val="20"/>
                <w:szCs w:val="20"/>
              </w:rPr>
              <w:t>final</w:t>
            </w:r>
            <w:proofErr w:type="gramEnd"/>
            <w:r w:rsidRPr="00A166D9">
              <w:rPr>
                <w:sz w:val="20"/>
                <w:szCs w:val="20"/>
              </w:rPr>
              <w:t xml:space="preserve"> and judgment may be entered upon it in accordance with applicable law in any court having jurisdiction.</w:t>
            </w:r>
          </w:p>
          <w:p w14:paraId="0E241A0D" w14:textId="062BF972" w:rsidR="00A166D9"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600D49E0" w14:textId="005AD792" w:rsidR="00055195" w:rsidRDefault="00055195"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380CAE9E" w14:textId="6160C244" w:rsidR="00055195" w:rsidRDefault="00055195"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58099F71" w14:textId="77777777" w:rsidR="00055195" w:rsidRPr="00A166D9" w:rsidRDefault="00055195"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1A082EAF" w14:textId="77777777" w:rsidR="00A166D9" w:rsidRPr="00A166D9"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r w:rsidRPr="00A166D9">
              <w:rPr>
                <w:sz w:val="20"/>
                <w:szCs w:val="20"/>
              </w:rPr>
              <w:t xml:space="preserve">(d) </w:t>
            </w:r>
            <w:r w:rsidRPr="00A166D9">
              <w:rPr>
                <w:i/>
                <w:iCs/>
                <w:sz w:val="20"/>
                <w:szCs w:val="20"/>
              </w:rPr>
              <w:t>Duty to Continue to Perform.</w:t>
            </w:r>
            <w:r w:rsidRPr="00A166D9">
              <w:rPr>
                <w:sz w:val="20"/>
                <w:szCs w:val="20"/>
              </w:rPr>
              <w:t xml:space="preserve"> Notwithstanding any such dispute, the Subcontractor shall proceed diligently with performance under this Subcontract in accordance with the Contractor's directions.</w:t>
            </w:r>
          </w:p>
          <w:p w14:paraId="46F39E68" w14:textId="77777777" w:rsidR="00A166D9" w:rsidRPr="00A166D9"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0B10C36B" w14:textId="77777777" w:rsidR="00A166D9" w:rsidRPr="00A166D9" w:rsidRDefault="00A166D9" w:rsidP="008910BB">
            <w:pPr>
              <w:jc w:val="both"/>
              <w:rPr>
                <w:sz w:val="20"/>
                <w:szCs w:val="20"/>
                <w:u w:val="single"/>
              </w:rPr>
            </w:pPr>
            <w:r w:rsidRPr="00A166D9">
              <w:rPr>
                <w:sz w:val="20"/>
                <w:szCs w:val="20"/>
              </w:rPr>
              <w:t xml:space="preserve">(e) </w:t>
            </w:r>
            <w:r w:rsidRPr="00A166D9">
              <w:rPr>
                <w:i/>
                <w:iCs/>
                <w:sz w:val="20"/>
                <w:szCs w:val="20"/>
              </w:rPr>
              <w:t>Limitations</w:t>
            </w:r>
            <w:r w:rsidRPr="00A166D9">
              <w:rPr>
                <w:sz w:val="20"/>
                <w:szCs w:val="20"/>
              </w:rPr>
              <w:t xml:space="preserve">. </w:t>
            </w:r>
            <w:r w:rsidRPr="00A166D9">
              <w:rPr>
                <w:sz w:val="20"/>
                <w:szCs w:val="20"/>
                <w:u w:val="single"/>
              </w:rPr>
              <w:t xml:space="preserve">Chemonics’ entire liability for claims arising from or related to this Subcontract will in no event exceed </w:t>
            </w:r>
            <w:bookmarkStart w:id="43" w:name="_Hlk17370248"/>
            <w:r w:rsidRPr="00A166D9">
              <w:rPr>
                <w:sz w:val="20"/>
                <w:szCs w:val="20"/>
                <w:u w:val="single"/>
              </w:rPr>
              <w:t>total subcontract price</w:t>
            </w:r>
            <w:bookmarkEnd w:id="43"/>
            <w:r w:rsidRPr="00A166D9" w:rsidDel="00730A87">
              <w:rPr>
                <w:color w:val="FF0000"/>
                <w:sz w:val="20"/>
                <w:szCs w:val="20"/>
                <w:u w:val="single"/>
              </w:rPr>
              <w:t xml:space="preserve"> </w:t>
            </w:r>
            <w:r w:rsidRPr="00A166D9">
              <w:rPr>
                <w:sz w:val="20"/>
                <w:szCs w:val="20"/>
                <w:u w:val="single"/>
              </w:rPr>
              <w:t>Except for indemnification obligations, neither the Subcontractor or Chemonics will have any liability arising from or related to this Subcontract for (</w:t>
            </w:r>
            <w:proofErr w:type="spellStart"/>
            <w:r w:rsidRPr="00A166D9">
              <w:rPr>
                <w:sz w:val="20"/>
                <w:szCs w:val="20"/>
                <w:u w:val="single"/>
              </w:rPr>
              <w:t>i</w:t>
            </w:r>
            <w:proofErr w:type="spellEnd"/>
            <w:r w:rsidRPr="00A166D9">
              <w:rPr>
                <w:sz w:val="20"/>
                <w:szCs w:val="20"/>
                <w:u w:val="single"/>
              </w:rPr>
              <w:t>) special, incidental, exemplary, or indirect damages, or for any economic consequential damages, or (ii) lost profits, business, revenue, goodwill or anticipated savings, even if any of the foregoing is foreseeable or even if a party has been advised of the possibility of such damages.</w:t>
            </w:r>
          </w:p>
          <w:p w14:paraId="1D2585DD" w14:textId="52D7A6DC" w:rsidR="00A166D9" w:rsidRDefault="00A166D9" w:rsidP="008910BB">
            <w:pPr>
              <w:autoSpaceDE/>
              <w:autoSpaceDN/>
              <w:adjustRightInd/>
              <w:jc w:val="both"/>
              <w:rPr>
                <w:snapToGrid w:val="0"/>
                <w:sz w:val="20"/>
                <w:szCs w:val="20"/>
                <w:u w:val="single"/>
              </w:rPr>
            </w:pPr>
          </w:p>
          <w:p w14:paraId="36291BF1" w14:textId="519490D8" w:rsidR="00055195" w:rsidRDefault="00055195" w:rsidP="008910BB">
            <w:pPr>
              <w:autoSpaceDE/>
              <w:autoSpaceDN/>
              <w:adjustRightInd/>
              <w:jc w:val="both"/>
              <w:rPr>
                <w:snapToGrid w:val="0"/>
                <w:sz w:val="20"/>
                <w:szCs w:val="20"/>
                <w:u w:val="single"/>
              </w:rPr>
            </w:pPr>
          </w:p>
          <w:p w14:paraId="4B858D2D" w14:textId="77777777" w:rsidR="00055195" w:rsidRPr="00A166D9" w:rsidRDefault="00055195" w:rsidP="008910BB">
            <w:pPr>
              <w:autoSpaceDE/>
              <w:autoSpaceDN/>
              <w:adjustRightInd/>
              <w:jc w:val="both"/>
              <w:rPr>
                <w:snapToGrid w:val="0"/>
                <w:sz w:val="20"/>
                <w:szCs w:val="20"/>
                <w:u w:val="single"/>
              </w:rPr>
            </w:pPr>
          </w:p>
          <w:p w14:paraId="438D2648" w14:textId="77777777" w:rsidR="00A166D9" w:rsidRPr="00A166D9" w:rsidRDefault="00A166D9" w:rsidP="008910BB">
            <w:pPr>
              <w:autoSpaceDE/>
              <w:autoSpaceDN/>
              <w:adjustRightInd/>
              <w:jc w:val="both"/>
              <w:rPr>
                <w:snapToGrid w:val="0"/>
                <w:sz w:val="20"/>
                <w:szCs w:val="20"/>
              </w:rPr>
            </w:pPr>
            <w:r w:rsidRPr="00A166D9">
              <w:rPr>
                <w:snapToGrid w:val="0"/>
                <w:sz w:val="20"/>
                <w:szCs w:val="20"/>
              </w:rPr>
              <w:t>The Subcontractor acknowledges and agrees that it has no direct action against the U.S. Government or USAID for any claims arising under this Subcontract.</w:t>
            </w:r>
          </w:p>
          <w:p w14:paraId="19027E70" w14:textId="77777777" w:rsidR="00A166D9" w:rsidRPr="00A166D9" w:rsidRDefault="00A166D9" w:rsidP="008910BB">
            <w:pPr>
              <w:autoSpaceDE/>
              <w:autoSpaceDN/>
              <w:adjustRightInd/>
              <w:jc w:val="both"/>
              <w:rPr>
                <w:snapToGrid w:val="0"/>
                <w:sz w:val="20"/>
                <w:szCs w:val="20"/>
                <w:u w:val="single"/>
              </w:rPr>
            </w:pPr>
          </w:p>
          <w:p w14:paraId="0FB93FD8" w14:textId="77777777" w:rsidR="00A166D9" w:rsidRPr="00A166D9" w:rsidRDefault="00A166D9" w:rsidP="008910BB">
            <w:pPr>
              <w:autoSpaceDE/>
              <w:autoSpaceDN/>
              <w:adjustRightInd/>
              <w:jc w:val="both"/>
              <w:rPr>
                <w:snapToGrid w:val="0"/>
                <w:sz w:val="20"/>
                <w:szCs w:val="20"/>
                <w:u w:val="single"/>
              </w:rPr>
            </w:pPr>
          </w:p>
          <w:p w14:paraId="50D2FAF0" w14:textId="77777777" w:rsidR="00A166D9" w:rsidRPr="00A166D9" w:rsidRDefault="00A166D9" w:rsidP="008910BB">
            <w:pPr>
              <w:pStyle w:val="Heading1"/>
              <w:rPr>
                <w:sz w:val="20"/>
                <w:szCs w:val="20"/>
                <w:u w:val="single"/>
              </w:rPr>
            </w:pPr>
            <w:bookmarkStart w:id="44" w:name="_Toc526342427"/>
            <w:bookmarkStart w:id="45" w:name="_Toc33704856"/>
            <w:r w:rsidRPr="00A166D9">
              <w:rPr>
                <w:sz w:val="20"/>
                <w:szCs w:val="20"/>
              </w:rPr>
              <w:t>SECTION O.</w:t>
            </w:r>
            <w:r w:rsidRPr="00A166D9">
              <w:rPr>
                <w:sz w:val="20"/>
                <w:szCs w:val="20"/>
              </w:rPr>
              <w:tab/>
              <w:t>SET-OFF CLAUSE</w:t>
            </w:r>
            <w:bookmarkEnd w:id="44"/>
            <w:bookmarkEnd w:id="45"/>
          </w:p>
          <w:p w14:paraId="48F1AF3D" w14:textId="77777777" w:rsidR="00A166D9" w:rsidRPr="00A166D9" w:rsidRDefault="00A166D9" w:rsidP="008910BB">
            <w:pPr>
              <w:autoSpaceDE/>
              <w:autoSpaceDN/>
              <w:adjustRightInd/>
              <w:jc w:val="both"/>
              <w:rPr>
                <w:snapToGrid w:val="0"/>
                <w:sz w:val="20"/>
                <w:szCs w:val="20"/>
              </w:rPr>
            </w:pPr>
          </w:p>
          <w:p w14:paraId="7ADCA022" w14:textId="77777777" w:rsidR="00A166D9" w:rsidRPr="00A166D9" w:rsidRDefault="00A166D9" w:rsidP="008910BB">
            <w:pPr>
              <w:autoSpaceDE/>
              <w:autoSpaceDN/>
              <w:adjustRightInd/>
              <w:jc w:val="both"/>
              <w:rPr>
                <w:snapToGrid w:val="0"/>
                <w:sz w:val="20"/>
                <w:szCs w:val="20"/>
              </w:rPr>
            </w:pPr>
            <w:r w:rsidRPr="00A166D9">
              <w:rPr>
                <w:snapToGrid w:val="0"/>
                <w:sz w:val="20"/>
                <w:szCs w:val="20"/>
              </w:rPr>
              <w:t>Chemonics reserves the right of set-off against amounts payable to Subcontractor under this Subcontract or any other agreement the amount of any claim or refunds Chemonics may have against Subcontractor.</w:t>
            </w:r>
          </w:p>
          <w:p w14:paraId="7CF8248B" w14:textId="33724861" w:rsidR="00A166D9" w:rsidRDefault="00A166D9" w:rsidP="008910BB">
            <w:pPr>
              <w:autoSpaceDE/>
              <w:autoSpaceDN/>
              <w:adjustRightInd/>
              <w:jc w:val="both"/>
              <w:rPr>
                <w:snapToGrid w:val="0"/>
                <w:sz w:val="20"/>
                <w:szCs w:val="20"/>
                <w:u w:val="single"/>
              </w:rPr>
            </w:pPr>
          </w:p>
          <w:p w14:paraId="424F817D" w14:textId="77777777" w:rsidR="00055195" w:rsidRPr="00A166D9" w:rsidRDefault="00055195" w:rsidP="008910BB">
            <w:pPr>
              <w:autoSpaceDE/>
              <w:autoSpaceDN/>
              <w:adjustRightInd/>
              <w:jc w:val="both"/>
              <w:rPr>
                <w:snapToGrid w:val="0"/>
                <w:sz w:val="20"/>
                <w:szCs w:val="20"/>
                <w:u w:val="single"/>
              </w:rPr>
            </w:pPr>
          </w:p>
          <w:p w14:paraId="569EF3C9" w14:textId="77777777" w:rsidR="00A166D9" w:rsidRPr="00A166D9" w:rsidRDefault="00A166D9" w:rsidP="008910BB">
            <w:pPr>
              <w:pStyle w:val="Heading1"/>
              <w:rPr>
                <w:sz w:val="20"/>
                <w:szCs w:val="20"/>
                <w:u w:val="single"/>
              </w:rPr>
            </w:pPr>
            <w:bookmarkStart w:id="46" w:name="_Toc526342428"/>
            <w:bookmarkStart w:id="47" w:name="_Toc33704857"/>
            <w:r w:rsidRPr="00A166D9">
              <w:rPr>
                <w:sz w:val="20"/>
                <w:szCs w:val="20"/>
              </w:rPr>
              <w:t>SECTION P.</w:t>
            </w:r>
            <w:r w:rsidRPr="00A166D9">
              <w:rPr>
                <w:sz w:val="20"/>
                <w:szCs w:val="20"/>
              </w:rPr>
              <w:tab/>
            </w:r>
            <w:bookmarkStart w:id="48" w:name="_Toc437438896"/>
            <w:r w:rsidRPr="00A166D9">
              <w:rPr>
                <w:sz w:val="20"/>
                <w:szCs w:val="20"/>
              </w:rPr>
              <w:t>ASSIGNMENT AND DELEGATION</w:t>
            </w:r>
            <w:bookmarkEnd w:id="46"/>
            <w:bookmarkEnd w:id="47"/>
            <w:bookmarkEnd w:id="48"/>
          </w:p>
          <w:p w14:paraId="2AFB59A3" w14:textId="77777777" w:rsidR="00A166D9" w:rsidRPr="00A166D9" w:rsidRDefault="00A166D9" w:rsidP="008910BB">
            <w:pPr>
              <w:autoSpaceDE/>
              <w:autoSpaceDN/>
              <w:adjustRightInd/>
              <w:jc w:val="both"/>
              <w:rPr>
                <w:snapToGrid w:val="0"/>
                <w:sz w:val="20"/>
                <w:szCs w:val="20"/>
              </w:rPr>
            </w:pPr>
          </w:p>
          <w:p w14:paraId="07AA801C" w14:textId="77777777" w:rsidR="00A166D9" w:rsidRPr="00A166D9" w:rsidRDefault="00A166D9" w:rsidP="008910BB">
            <w:pPr>
              <w:autoSpaceDE/>
              <w:autoSpaceDN/>
              <w:adjustRightInd/>
              <w:jc w:val="both"/>
              <w:rPr>
                <w:snapToGrid w:val="0"/>
                <w:sz w:val="20"/>
                <w:szCs w:val="20"/>
              </w:rPr>
            </w:pPr>
            <w:r w:rsidRPr="00A166D9">
              <w:rPr>
                <w:snapToGrid w:val="0"/>
                <w:sz w:val="20"/>
                <w:szCs w:val="20"/>
              </w:rPr>
              <w:t>This Subcontract agreement may not be assigned or delegated, in whole or in part, by the Subcontractor without the written consent of Chemonics. Absent such consent, any assignment is void.</w:t>
            </w:r>
          </w:p>
          <w:p w14:paraId="330166FF" w14:textId="77777777" w:rsidR="00A166D9" w:rsidRPr="00A166D9" w:rsidRDefault="00A166D9" w:rsidP="008910BB">
            <w:pPr>
              <w:autoSpaceDE/>
              <w:autoSpaceDN/>
              <w:adjustRightInd/>
              <w:jc w:val="both"/>
              <w:rPr>
                <w:snapToGrid w:val="0"/>
                <w:sz w:val="20"/>
                <w:szCs w:val="20"/>
              </w:rPr>
            </w:pPr>
          </w:p>
          <w:p w14:paraId="57D920A6" w14:textId="77777777" w:rsidR="00A166D9" w:rsidRPr="00A166D9" w:rsidRDefault="00A166D9" w:rsidP="008910BB">
            <w:pPr>
              <w:pStyle w:val="Heading1"/>
              <w:rPr>
                <w:sz w:val="20"/>
                <w:szCs w:val="20"/>
              </w:rPr>
            </w:pPr>
            <w:bookmarkStart w:id="49" w:name="_Toc526342429"/>
            <w:bookmarkStart w:id="50" w:name="_Toc33704858"/>
            <w:r w:rsidRPr="00A166D9">
              <w:rPr>
                <w:sz w:val="20"/>
                <w:szCs w:val="20"/>
              </w:rPr>
              <w:t>SECTION Q.</w:t>
            </w:r>
            <w:r w:rsidRPr="00A166D9">
              <w:rPr>
                <w:sz w:val="20"/>
                <w:szCs w:val="20"/>
              </w:rPr>
              <w:tab/>
            </w:r>
            <w:bookmarkStart w:id="51" w:name="_Toc437438897"/>
            <w:r w:rsidRPr="00A166D9">
              <w:rPr>
                <w:sz w:val="20"/>
                <w:szCs w:val="20"/>
              </w:rPr>
              <w:t>ORGANIZATIONAL CONFLICTS OF INTEREST</w:t>
            </w:r>
            <w:bookmarkEnd w:id="49"/>
            <w:bookmarkEnd w:id="50"/>
            <w:bookmarkEnd w:id="51"/>
          </w:p>
          <w:p w14:paraId="3FC65C3E" w14:textId="77777777" w:rsidR="00A166D9" w:rsidRPr="00A166D9" w:rsidRDefault="00A166D9" w:rsidP="008910BB">
            <w:pPr>
              <w:autoSpaceDE/>
              <w:autoSpaceDN/>
              <w:adjustRightInd/>
              <w:jc w:val="both"/>
              <w:rPr>
                <w:snapToGrid w:val="0"/>
                <w:sz w:val="20"/>
                <w:szCs w:val="20"/>
              </w:rPr>
            </w:pPr>
          </w:p>
          <w:p w14:paraId="37CD8B7E" w14:textId="77777777" w:rsidR="00A166D9" w:rsidRPr="00A166D9" w:rsidRDefault="00A166D9" w:rsidP="008910BB">
            <w:pPr>
              <w:autoSpaceDE/>
              <w:autoSpaceDN/>
              <w:adjustRightInd/>
              <w:jc w:val="both"/>
              <w:rPr>
                <w:snapToGrid w:val="0"/>
                <w:sz w:val="20"/>
                <w:szCs w:val="20"/>
              </w:rPr>
            </w:pPr>
            <w:r w:rsidRPr="00A166D9">
              <w:rPr>
                <w:snapToGrid w:val="0"/>
                <w:sz w:val="20"/>
                <w:szCs w:val="20"/>
              </w:rPr>
              <w:t>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Chemonics of such potential conflict of interest and receiving Chemonics written approval to undertake such activities.</w:t>
            </w:r>
          </w:p>
          <w:p w14:paraId="636D39DD" w14:textId="6A8E56E8" w:rsidR="00A166D9" w:rsidRDefault="00A166D9" w:rsidP="008910BB">
            <w:pPr>
              <w:autoSpaceDE/>
              <w:autoSpaceDN/>
              <w:adjustRightInd/>
              <w:jc w:val="both"/>
              <w:rPr>
                <w:snapToGrid w:val="0"/>
                <w:sz w:val="20"/>
                <w:szCs w:val="20"/>
              </w:rPr>
            </w:pPr>
          </w:p>
          <w:p w14:paraId="71A90182" w14:textId="77777777" w:rsidR="00055195" w:rsidRPr="00A166D9" w:rsidRDefault="00055195" w:rsidP="008910BB">
            <w:pPr>
              <w:autoSpaceDE/>
              <w:autoSpaceDN/>
              <w:adjustRightInd/>
              <w:jc w:val="both"/>
              <w:rPr>
                <w:snapToGrid w:val="0"/>
                <w:sz w:val="20"/>
                <w:szCs w:val="20"/>
              </w:rPr>
            </w:pPr>
          </w:p>
          <w:p w14:paraId="7051ABFF" w14:textId="77777777" w:rsidR="00A166D9" w:rsidRPr="00A166D9" w:rsidRDefault="00A166D9" w:rsidP="008910BB">
            <w:pPr>
              <w:pStyle w:val="Heading1"/>
              <w:rPr>
                <w:sz w:val="20"/>
                <w:szCs w:val="20"/>
                <w:u w:val="single"/>
              </w:rPr>
            </w:pPr>
            <w:bookmarkStart w:id="52" w:name="_Toc526342430"/>
            <w:bookmarkStart w:id="53" w:name="_Toc33704859"/>
            <w:r w:rsidRPr="00A166D9">
              <w:rPr>
                <w:sz w:val="20"/>
                <w:szCs w:val="20"/>
              </w:rPr>
              <w:t>SECTION R.</w:t>
            </w:r>
            <w:r w:rsidRPr="00A166D9">
              <w:rPr>
                <w:sz w:val="20"/>
                <w:szCs w:val="20"/>
              </w:rPr>
              <w:tab/>
            </w:r>
            <w:bookmarkStart w:id="54" w:name="_Toc437438898"/>
            <w:r w:rsidRPr="00A166D9">
              <w:rPr>
                <w:sz w:val="20"/>
                <w:szCs w:val="20"/>
              </w:rPr>
              <w:t>GRATUITIES AND ANTI-KICKBACK</w:t>
            </w:r>
            <w:bookmarkEnd w:id="52"/>
            <w:bookmarkEnd w:id="53"/>
            <w:r w:rsidRPr="00A166D9">
              <w:rPr>
                <w:sz w:val="20"/>
                <w:szCs w:val="20"/>
                <w:u w:val="single"/>
              </w:rPr>
              <w:t xml:space="preserve"> </w:t>
            </w:r>
            <w:bookmarkEnd w:id="54"/>
          </w:p>
          <w:p w14:paraId="0840583E" w14:textId="77777777" w:rsidR="00A166D9" w:rsidRPr="00A166D9" w:rsidRDefault="00A166D9" w:rsidP="008910BB">
            <w:pPr>
              <w:autoSpaceDE/>
              <w:autoSpaceDN/>
              <w:adjustRightInd/>
              <w:jc w:val="both"/>
              <w:rPr>
                <w:snapToGrid w:val="0"/>
                <w:sz w:val="20"/>
                <w:szCs w:val="20"/>
              </w:rPr>
            </w:pPr>
          </w:p>
          <w:p w14:paraId="2785E6B7" w14:textId="77777777" w:rsidR="00A166D9" w:rsidRPr="00A166D9" w:rsidRDefault="00A166D9" w:rsidP="008910BB">
            <w:pPr>
              <w:widowControl/>
              <w:autoSpaceDE/>
              <w:autoSpaceDN/>
              <w:adjustRightInd/>
              <w:jc w:val="both"/>
              <w:rPr>
                <w:sz w:val="20"/>
                <w:szCs w:val="20"/>
              </w:rPr>
            </w:pPr>
            <w:r w:rsidRPr="00A166D9">
              <w:rPr>
                <w:sz w:val="20"/>
                <w:szCs w:val="20"/>
              </w:rPr>
              <w:t>(a) Subcontractor shall not offer or give a kickback or gratuity (in the form of entertainment, gifts, or otherwise) for the purpose of obtaining or rewarding favorable treatment as a Chemonics supplier.</w:t>
            </w:r>
          </w:p>
          <w:p w14:paraId="56F0CA0E" w14:textId="545C834D" w:rsidR="00A166D9" w:rsidRDefault="00A166D9" w:rsidP="008910BB">
            <w:pPr>
              <w:widowControl/>
              <w:autoSpaceDE/>
              <w:autoSpaceDN/>
              <w:adjustRightInd/>
              <w:jc w:val="both"/>
              <w:rPr>
                <w:sz w:val="20"/>
                <w:szCs w:val="20"/>
              </w:rPr>
            </w:pPr>
          </w:p>
          <w:p w14:paraId="7C25F770" w14:textId="77777777" w:rsidR="00055195" w:rsidRPr="00A166D9" w:rsidRDefault="00055195" w:rsidP="008910BB">
            <w:pPr>
              <w:widowControl/>
              <w:autoSpaceDE/>
              <w:autoSpaceDN/>
              <w:adjustRightInd/>
              <w:jc w:val="both"/>
              <w:rPr>
                <w:sz w:val="20"/>
                <w:szCs w:val="20"/>
              </w:rPr>
            </w:pPr>
          </w:p>
          <w:p w14:paraId="6E84512D" w14:textId="77777777" w:rsidR="00A166D9" w:rsidRPr="00A166D9" w:rsidRDefault="00A166D9" w:rsidP="008910BB">
            <w:pPr>
              <w:widowControl/>
              <w:autoSpaceDE/>
              <w:autoSpaceDN/>
              <w:adjustRightInd/>
              <w:jc w:val="both"/>
              <w:rPr>
                <w:rFonts w:eastAsia="Calibri"/>
                <w:sz w:val="20"/>
                <w:szCs w:val="20"/>
              </w:rPr>
            </w:pPr>
            <w:r w:rsidRPr="00A166D9">
              <w:rPr>
                <w:sz w:val="20"/>
                <w:szCs w:val="20"/>
              </w:rPr>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r w:rsidRPr="00A166D9">
              <w:rPr>
                <w:rFonts w:eastAsia="Calibri"/>
                <w:sz w:val="20"/>
                <w:szCs w:val="20"/>
              </w:rPr>
              <w:t xml:space="preserve"> </w:t>
            </w:r>
          </w:p>
          <w:p w14:paraId="652B203C" w14:textId="3B5C4B0B" w:rsidR="00A166D9" w:rsidRDefault="00A166D9" w:rsidP="008910BB">
            <w:pPr>
              <w:autoSpaceDE/>
              <w:autoSpaceDN/>
              <w:adjustRightInd/>
              <w:jc w:val="both"/>
              <w:rPr>
                <w:snapToGrid w:val="0"/>
                <w:sz w:val="20"/>
                <w:szCs w:val="20"/>
              </w:rPr>
            </w:pPr>
            <w:r w:rsidRPr="00A166D9" w:rsidDel="00847809">
              <w:rPr>
                <w:snapToGrid w:val="0"/>
                <w:sz w:val="20"/>
                <w:szCs w:val="20"/>
              </w:rPr>
              <w:t xml:space="preserve"> </w:t>
            </w:r>
          </w:p>
          <w:p w14:paraId="5EB7B877" w14:textId="77777777" w:rsidR="00055195" w:rsidRPr="00A166D9" w:rsidRDefault="00055195" w:rsidP="008910BB">
            <w:pPr>
              <w:autoSpaceDE/>
              <w:autoSpaceDN/>
              <w:adjustRightInd/>
              <w:jc w:val="both"/>
              <w:rPr>
                <w:snapToGrid w:val="0"/>
                <w:sz w:val="20"/>
                <w:szCs w:val="20"/>
              </w:rPr>
            </w:pPr>
          </w:p>
          <w:p w14:paraId="4280856C" w14:textId="77777777" w:rsidR="00A166D9" w:rsidRPr="00A166D9" w:rsidRDefault="00A166D9" w:rsidP="008910BB">
            <w:pPr>
              <w:pStyle w:val="Heading1"/>
              <w:rPr>
                <w:sz w:val="20"/>
                <w:szCs w:val="20"/>
              </w:rPr>
            </w:pPr>
            <w:bookmarkStart w:id="55" w:name="_Toc526342431"/>
            <w:bookmarkStart w:id="56" w:name="_Toc33704860"/>
            <w:r w:rsidRPr="00A166D9">
              <w:rPr>
                <w:sz w:val="20"/>
                <w:szCs w:val="20"/>
              </w:rPr>
              <w:t>SECTION S.</w:t>
            </w:r>
            <w:r w:rsidRPr="00A166D9">
              <w:rPr>
                <w:sz w:val="20"/>
                <w:szCs w:val="20"/>
              </w:rPr>
              <w:tab/>
            </w:r>
            <w:bookmarkStart w:id="57" w:name="_Toc437438899"/>
            <w:r w:rsidRPr="00A166D9">
              <w:rPr>
                <w:sz w:val="20"/>
                <w:szCs w:val="20"/>
              </w:rPr>
              <w:t>TERRORIST FINANCING PROHIBITION/ EXECUTIVE ORDER 13224</w:t>
            </w:r>
            <w:bookmarkEnd w:id="55"/>
            <w:bookmarkEnd w:id="56"/>
            <w:bookmarkEnd w:id="57"/>
          </w:p>
          <w:p w14:paraId="578B6217" w14:textId="77777777" w:rsidR="00A166D9" w:rsidRPr="00A166D9" w:rsidRDefault="00A166D9" w:rsidP="008910BB">
            <w:pPr>
              <w:autoSpaceDE/>
              <w:autoSpaceDN/>
              <w:adjustRightInd/>
              <w:jc w:val="both"/>
              <w:rPr>
                <w:snapToGrid w:val="0"/>
                <w:sz w:val="20"/>
                <w:szCs w:val="20"/>
              </w:rPr>
            </w:pPr>
          </w:p>
          <w:p w14:paraId="193EEEBD" w14:textId="77777777" w:rsidR="00A166D9" w:rsidRPr="00A166D9" w:rsidRDefault="00A166D9" w:rsidP="008910BB">
            <w:pPr>
              <w:widowControl/>
              <w:autoSpaceDE/>
              <w:autoSpaceDN/>
              <w:adjustRightInd/>
              <w:jc w:val="both"/>
              <w:rPr>
                <w:rFonts w:eastAsia="Calibri"/>
                <w:b/>
                <w:sz w:val="20"/>
                <w:szCs w:val="20"/>
                <w:highlight w:val="yellow"/>
              </w:rPr>
            </w:pPr>
            <w:r w:rsidRPr="00A166D9">
              <w:rPr>
                <w:sz w:val="20"/>
                <w:szCs w:val="20"/>
              </w:rPr>
              <w:t xml:space="preserve">The Subcontractor (including its employees, consultants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13" w:history="1">
              <w:r w:rsidRPr="00A166D9">
                <w:rPr>
                  <w:color w:val="0000FF"/>
                  <w:sz w:val="20"/>
                  <w:szCs w:val="20"/>
                  <w:u w:val="single"/>
                </w:rPr>
                <w:t>http://treasury.gov/ofac</w:t>
              </w:r>
            </w:hyperlink>
            <w:r w:rsidRPr="00A166D9">
              <w:rPr>
                <w:sz w:val="20"/>
                <w:szCs w:val="20"/>
              </w:rPr>
              <w:t>. It is the legal responsibility of the Subcontractor to ensure compliance with the Executive Order 13224 and other U.S. laws prohibiting terrorist financing. This provision must be included in all subcontracts or subawards issued under this subcontract.</w:t>
            </w:r>
            <w:r w:rsidRPr="00A166D9">
              <w:rPr>
                <w:b/>
                <w:sz w:val="20"/>
                <w:szCs w:val="20"/>
                <w:highlight w:val="yellow"/>
              </w:rPr>
              <w:t xml:space="preserve"> </w:t>
            </w:r>
          </w:p>
          <w:p w14:paraId="1E598F18" w14:textId="269E9FD2" w:rsidR="00A166D9" w:rsidRDefault="00A166D9" w:rsidP="008910BB">
            <w:pPr>
              <w:autoSpaceDE/>
              <w:autoSpaceDN/>
              <w:adjustRightInd/>
              <w:jc w:val="both"/>
              <w:rPr>
                <w:snapToGrid w:val="0"/>
                <w:sz w:val="20"/>
                <w:szCs w:val="20"/>
              </w:rPr>
            </w:pPr>
          </w:p>
          <w:p w14:paraId="2E6601B9" w14:textId="2CBAB72B" w:rsidR="00055195" w:rsidRDefault="00055195" w:rsidP="008910BB">
            <w:pPr>
              <w:autoSpaceDE/>
              <w:autoSpaceDN/>
              <w:adjustRightInd/>
              <w:jc w:val="both"/>
              <w:rPr>
                <w:snapToGrid w:val="0"/>
                <w:sz w:val="20"/>
                <w:szCs w:val="20"/>
              </w:rPr>
            </w:pPr>
          </w:p>
          <w:p w14:paraId="1211C1BE" w14:textId="1A84F11E" w:rsidR="00055195" w:rsidRDefault="00055195" w:rsidP="008910BB">
            <w:pPr>
              <w:autoSpaceDE/>
              <w:autoSpaceDN/>
              <w:adjustRightInd/>
              <w:jc w:val="both"/>
              <w:rPr>
                <w:snapToGrid w:val="0"/>
                <w:sz w:val="20"/>
                <w:szCs w:val="20"/>
              </w:rPr>
            </w:pPr>
          </w:p>
          <w:p w14:paraId="7922D4CD" w14:textId="59B0E7A6" w:rsidR="00055195" w:rsidRDefault="00055195" w:rsidP="008910BB">
            <w:pPr>
              <w:autoSpaceDE/>
              <w:autoSpaceDN/>
              <w:adjustRightInd/>
              <w:jc w:val="both"/>
              <w:rPr>
                <w:snapToGrid w:val="0"/>
                <w:sz w:val="20"/>
                <w:szCs w:val="20"/>
              </w:rPr>
            </w:pPr>
          </w:p>
          <w:p w14:paraId="72B3A896" w14:textId="77777777" w:rsidR="00055195" w:rsidRPr="00A166D9" w:rsidRDefault="00055195" w:rsidP="008910BB">
            <w:pPr>
              <w:autoSpaceDE/>
              <w:autoSpaceDN/>
              <w:adjustRightInd/>
              <w:jc w:val="both"/>
              <w:rPr>
                <w:snapToGrid w:val="0"/>
                <w:sz w:val="20"/>
                <w:szCs w:val="20"/>
              </w:rPr>
            </w:pPr>
          </w:p>
          <w:p w14:paraId="6CD35BAA" w14:textId="77777777" w:rsidR="00A166D9" w:rsidRPr="00A166D9" w:rsidRDefault="00A166D9" w:rsidP="008910BB">
            <w:pPr>
              <w:pStyle w:val="Heading1"/>
              <w:rPr>
                <w:sz w:val="20"/>
                <w:szCs w:val="20"/>
              </w:rPr>
            </w:pPr>
            <w:bookmarkStart w:id="58" w:name="_Toc526342432"/>
            <w:bookmarkStart w:id="59" w:name="_Toc33704861"/>
            <w:r w:rsidRPr="00A166D9">
              <w:rPr>
                <w:sz w:val="20"/>
                <w:szCs w:val="20"/>
              </w:rPr>
              <w:t>SECTION T.</w:t>
            </w:r>
            <w:r w:rsidRPr="00A166D9">
              <w:rPr>
                <w:sz w:val="20"/>
                <w:szCs w:val="20"/>
              </w:rPr>
              <w:tab/>
            </w:r>
            <w:bookmarkStart w:id="60" w:name="_Toc437438900"/>
            <w:r w:rsidRPr="00A166D9">
              <w:rPr>
                <w:sz w:val="20"/>
                <w:szCs w:val="20"/>
              </w:rPr>
              <w:t>RESTRICTIONS ON CERTAIN FOREIGN PURCHASES (FAR 52.225-13)</w:t>
            </w:r>
            <w:bookmarkEnd w:id="58"/>
            <w:bookmarkEnd w:id="59"/>
            <w:bookmarkEnd w:id="60"/>
          </w:p>
          <w:p w14:paraId="037081B2" w14:textId="77777777" w:rsidR="00A166D9" w:rsidRPr="00A166D9" w:rsidRDefault="00A166D9" w:rsidP="008910BB">
            <w:pPr>
              <w:autoSpaceDE/>
              <w:autoSpaceDN/>
              <w:adjustRightInd/>
              <w:jc w:val="both"/>
              <w:rPr>
                <w:snapToGrid w:val="0"/>
                <w:sz w:val="20"/>
                <w:szCs w:val="20"/>
              </w:rPr>
            </w:pPr>
          </w:p>
          <w:p w14:paraId="0E2C43BD" w14:textId="77777777" w:rsidR="00A166D9" w:rsidRPr="00A166D9" w:rsidRDefault="00A166D9" w:rsidP="008910BB">
            <w:pPr>
              <w:autoSpaceDE/>
              <w:autoSpaceDN/>
              <w:adjustRightInd/>
              <w:jc w:val="both"/>
              <w:rPr>
                <w:snapToGrid w:val="0"/>
                <w:sz w:val="20"/>
                <w:szCs w:val="20"/>
              </w:rPr>
            </w:pPr>
            <w:r w:rsidRPr="00A166D9">
              <w:rPr>
                <w:snapToGrid w:val="0"/>
                <w:sz w:val="20"/>
                <w:szCs w:val="20"/>
              </w:rPr>
              <w:t xml:space="preserve">Except as authorized by the Department of Treasury’s Office of Foreign Assets Control (OFAC), the Subcontractor shall not acquire for its use in the performance of this subcontract, any supplies or services if any proclamation, U.S. Executive Order, U.S. statute, or OFAC’s implementing regulations (31 CFR Chapter V), would prohibit such a transaction by a U.S. person, as defined by law. </w:t>
            </w:r>
          </w:p>
          <w:p w14:paraId="532F545E" w14:textId="20862510" w:rsidR="00A166D9" w:rsidRDefault="00A166D9" w:rsidP="008910BB">
            <w:pPr>
              <w:autoSpaceDE/>
              <w:autoSpaceDN/>
              <w:adjustRightInd/>
              <w:jc w:val="both"/>
              <w:rPr>
                <w:snapToGrid w:val="0"/>
                <w:sz w:val="20"/>
                <w:szCs w:val="20"/>
              </w:rPr>
            </w:pPr>
          </w:p>
          <w:p w14:paraId="55489214" w14:textId="20DA3DE0" w:rsidR="00055195" w:rsidRDefault="00055195" w:rsidP="008910BB">
            <w:pPr>
              <w:autoSpaceDE/>
              <w:autoSpaceDN/>
              <w:adjustRightInd/>
              <w:jc w:val="both"/>
              <w:rPr>
                <w:snapToGrid w:val="0"/>
                <w:sz w:val="20"/>
                <w:szCs w:val="20"/>
              </w:rPr>
            </w:pPr>
          </w:p>
          <w:p w14:paraId="6F847C3C" w14:textId="77777777" w:rsidR="00055195" w:rsidRPr="00A166D9" w:rsidRDefault="00055195" w:rsidP="008910BB">
            <w:pPr>
              <w:autoSpaceDE/>
              <w:autoSpaceDN/>
              <w:adjustRightInd/>
              <w:jc w:val="both"/>
              <w:rPr>
                <w:snapToGrid w:val="0"/>
                <w:sz w:val="20"/>
                <w:szCs w:val="20"/>
              </w:rPr>
            </w:pPr>
          </w:p>
          <w:p w14:paraId="59C48884" w14:textId="77777777" w:rsidR="00A166D9" w:rsidRPr="00A166D9" w:rsidRDefault="00A166D9" w:rsidP="008910BB">
            <w:pPr>
              <w:autoSpaceDE/>
              <w:autoSpaceDN/>
              <w:adjustRightInd/>
              <w:jc w:val="both"/>
              <w:rPr>
                <w:snapToGrid w:val="0"/>
                <w:sz w:val="20"/>
                <w:szCs w:val="20"/>
              </w:rPr>
            </w:pPr>
            <w:r w:rsidRPr="00A166D9">
              <w:rPr>
                <w:snapToGrid w:val="0"/>
                <w:sz w:val="20"/>
                <w:szCs w:val="20"/>
              </w:rPr>
              <w:t xml:space="preserve">Except as authorized by OFAC, most transactions involving Cuba, Iran, North Korea, and Syria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w:t>
            </w:r>
            <w:hyperlink r:id="rId14" w:history="1">
              <w:r w:rsidRPr="00A166D9">
                <w:rPr>
                  <w:rStyle w:val="Hyperlink"/>
                  <w:snapToGrid w:val="0"/>
                  <w:sz w:val="20"/>
                  <w:szCs w:val="20"/>
                </w:rPr>
                <w:t>http://www.treas.gov/offices/enforcement/ofac/sdn</w:t>
              </w:r>
            </w:hyperlink>
            <w:r w:rsidRPr="00A166D9">
              <w:rPr>
                <w:snapToGrid w:val="0"/>
                <w:sz w:val="20"/>
                <w:szCs w:val="20"/>
              </w:rPr>
              <w:t xml:space="preserve">. 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r:id="rId15" w:history="1">
              <w:r w:rsidRPr="00A166D9">
                <w:rPr>
                  <w:rStyle w:val="Hyperlink"/>
                  <w:snapToGrid w:val="0"/>
                  <w:sz w:val="20"/>
                  <w:szCs w:val="20"/>
                </w:rPr>
                <w:t>http://www.treas.gov/offices/enforcement/ofac</w:t>
              </w:r>
            </w:hyperlink>
            <w:r w:rsidRPr="00A166D9">
              <w:rPr>
                <w:snapToGrid w:val="0"/>
                <w:sz w:val="20"/>
                <w:szCs w:val="20"/>
              </w:rPr>
              <w:t xml:space="preserve">. </w:t>
            </w:r>
          </w:p>
          <w:p w14:paraId="63B61F25" w14:textId="0346901F" w:rsidR="00A166D9" w:rsidRDefault="00A166D9" w:rsidP="008910BB">
            <w:pPr>
              <w:autoSpaceDE/>
              <w:autoSpaceDN/>
              <w:adjustRightInd/>
              <w:jc w:val="both"/>
              <w:rPr>
                <w:snapToGrid w:val="0"/>
                <w:sz w:val="20"/>
                <w:szCs w:val="20"/>
              </w:rPr>
            </w:pPr>
            <w:r w:rsidRPr="00A166D9">
              <w:rPr>
                <w:snapToGrid w:val="0"/>
                <w:sz w:val="20"/>
                <w:szCs w:val="20"/>
              </w:rPr>
              <w:t xml:space="preserve"> </w:t>
            </w:r>
          </w:p>
          <w:p w14:paraId="4513ABA9" w14:textId="69EDA7F7" w:rsidR="00055195" w:rsidRDefault="00055195" w:rsidP="008910BB">
            <w:pPr>
              <w:autoSpaceDE/>
              <w:autoSpaceDN/>
              <w:adjustRightInd/>
              <w:jc w:val="both"/>
              <w:rPr>
                <w:snapToGrid w:val="0"/>
                <w:sz w:val="20"/>
                <w:szCs w:val="20"/>
              </w:rPr>
            </w:pPr>
          </w:p>
          <w:p w14:paraId="5D51A15F" w14:textId="3C00C54A" w:rsidR="00055195" w:rsidRDefault="00055195" w:rsidP="008910BB">
            <w:pPr>
              <w:autoSpaceDE/>
              <w:autoSpaceDN/>
              <w:adjustRightInd/>
              <w:jc w:val="both"/>
              <w:rPr>
                <w:snapToGrid w:val="0"/>
                <w:sz w:val="20"/>
                <w:szCs w:val="20"/>
              </w:rPr>
            </w:pPr>
          </w:p>
          <w:p w14:paraId="049D86AC" w14:textId="547FC24F" w:rsidR="00055195" w:rsidRDefault="00055195" w:rsidP="008910BB">
            <w:pPr>
              <w:autoSpaceDE/>
              <w:autoSpaceDN/>
              <w:adjustRightInd/>
              <w:jc w:val="both"/>
              <w:rPr>
                <w:snapToGrid w:val="0"/>
                <w:sz w:val="20"/>
                <w:szCs w:val="20"/>
              </w:rPr>
            </w:pPr>
          </w:p>
          <w:p w14:paraId="444E27EA" w14:textId="2996C2DE" w:rsidR="00055195" w:rsidRDefault="00055195" w:rsidP="008910BB">
            <w:pPr>
              <w:autoSpaceDE/>
              <w:autoSpaceDN/>
              <w:adjustRightInd/>
              <w:jc w:val="both"/>
              <w:rPr>
                <w:snapToGrid w:val="0"/>
                <w:sz w:val="20"/>
                <w:szCs w:val="20"/>
              </w:rPr>
            </w:pPr>
          </w:p>
          <w:p w14:paraId="17BE792C" w14:textId="77777777" w:rsidR="00055195" w:rsidRPr="00A166D9" w:rsidRDefault="00055195" w:rsidP="008910BB">
            <w:pPr>
              <w:autoSpaceDE/>
              <w:autoSpaceDN/>
              <w:adjustRightInd/>
              <w:jc w:val="both"/>
              <w:rPr>
                <w:snapToGrid w:val="0"/>
                <w:sz w:val="20"/>
                <w:szCs w:val="20"/>
              </w:rPr>
            </w:pPr>
          </w:p>
          <w:p w14:paraId="5CD5BD8F" w14:textId="77777777" w:rsidR="00A166D9" w:rsidRPr="00A166D9" w:rsidRDefault="00A166D9" w:rsidP="008910BB">
            <w:pPr>
              <w:autoSpaceDE/>
              <w:autoSpaceDN/>
              <w:adjustRightInd/>
              <w:jc w:val="both"/>
              <w:rPr>
                <w:snapToGrid w:val="0"/>
                <w:sz w:val="20"/>
                <w:szCs w:val="20"/>
              </w:rPr>
            </w:pPr>
            <w:r w:rsidRPr="00A166D9">
              <w:rPr>
                <w:snapToGrid w:val="0"/>
                <w:sz w:val="20"/>
                <w:szCs w:val="20"/>
              </w:rPr>
              <w:t xml:space="preserve">The Subcontractor shall insert this clause, including this paragraph, in all subcontracts and subawards issued under this subcontract. </w:t>
            </w:r>
          </w:p>
          <w:p w14:paraId="0ED5FF1A" w14:textId="77777777" w:rsidR="00A166D9" w:rsidRPr="00A166D9" w:rsidRDefault="00A166D9" w:rsidP="008910BB">
            <w:pPr>
              <w:autoSpaceDE/>
              <w:autoSpaceDN/>
              <w:adjustRightInd/>
              <w:jc w:val="both"/>
              <w:rPr>
                <w:snapToGrid w:val="0"/>
                <w:sz w:val="20"/>
                <w:szCs w:val="20"/>
              </w:rPr>
            </w:pPr>
          </w:p>
          <w:p w14:paraId="42A84E5B" w14:textId="77777777" w:rsidR="00A166D9" w:rsidRPr="00A166D9" w:rsidRDefault="00A166D9" w:rsidP="008910BB">
            <w:pPr>
              <w:pStyle w:val="Heading1"/>
              <w:rPr>
                <w:sz w:val="20"/>
                <w:szCs w:val="20"/>
              </w:rPr>
            </w:pPr>
            <w:bookmarkStart w:id="61" w:name="_Toc526342433"/>
            <w:bookmarkStart w:id="62" w:name="_Toc33704862"/>
            <w:r w:rsidRPr="00A166D9">
              <w:rPr>
                <w:sz w:val="20"/>
                <w:szCs w:val="20"/>
              </w:rPr>
              <w:t>SECTION U.</w:t>
            </w:r>
            <w:r w:rsidRPr="00A166D9">
              <w:rPr>
                <w:sz w:val="20"/>
                <w:szCs w:val="20"/>
              </w:rPr>
              <w:tab/>
            </w:r>
            <w:bookmarkStart w:id="63" w:name="_Toc437438901"/>
            <w:r w:rsidRPr="00A166D9">
              <w:rPr>
                <w:sz w:val="20"/>
                <w:szCs w:val="20"/>
              </w:rPr>
              <w:t>COMPLIANCE WITH U.S. EXPORT LAWS</w:t>
            </w:r>
            <w:bookmarkEnd w:id="61"/>
            <w:bookmarkEnd w:id="62"/>
            <w:bookmarkEnd w:id="63"/>
          </w:p>
          <w:p w14:paraId="4DD2BE97" w14:textId="1DA2CA1D" w:rsidR="00A166D9" w:rsidRDefault="00A166D9" w:rsidP="008910BB">
            <w:pPr>
              <w:rPr>
                <w:sz w:val="20"/>
                <w:szCs w:val="20"/>
              </w:rPr>
            </w:pPr>
          </w:p>
          <w:p w14:paraId="09307C40" w14:textId="77777777" w:rsidR="00055195" w:rsidRPr="00A166D9" w:rsidRDefault="00055195" w:rsidP="008910BB">
            <w:pPr>
              <w:rPr>
                <w:sz w:val="20"/>
                <w:szCs w:val="20"/>
              </w:rPr>
            </w:pPr>
          </w:p>
          <w:p w14:paraId="28E69647" w14:textId="77777777" w:rsidR="00A166D9" w:rsidRPr="00A166D9" w:rsidRDefault="00A166D9" w:rsidP="008910BB">
            <w:pPr>
              <w:widowControl/>
              <w:autoSpaceDE/>
              <w:autoSpaceDN/>
              <w:adjustRightInd/>
              <w:jc w:val="both"/>
              <w:rPr>
                <w:sz w:val="20"/>
                <w:szCs w:val="20"/>
              </w:rPr>
            </w:pPr>
            <w:r w:rsidRPr="00A166D9">
              <w:rPr>
                <w:sz w:val="20"/>
                <w:szCs w:val="20"/>
              </w:rPr>
              <w:t>Subcontractor warrants and agrees to comply with all U.S. export laws and regulations and other applicable U.S. law and regulations, including but not limited to: (</w:t>
            </w:r>
            <w:proofErr w:type="spellStart"/>
            <w:r w:rsidRPr="00A166D9">
              <w:rPr>
                <w:sz w:val="20"/>
                <w:szCs w:val="20"/>
              </w:rPr>
              <w:t>i</w:t>
            </w:r>
            <w:proofErr w:type="spellEnd"/>
            <w:r w:rsidRPr="00A166D9">
              <w:rPr>
                <w:sz w:val="20"/>
                <w:szCs w:val="20"/>
              </w:rPr>
              <w:t xml:space="preserve">)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 </w:t>
            </w:r>
          </w:p>
          <w:p w14:paraId="311FD917" w14:textId="03F743BF" w:rsidR="00A166D9" w:rsidRDefault="00A166D9" w:rsidP="008910BB">
            <w:pPr>
              <w:widowControl/>
              <w:autoSpaceDE/>
              <w:autoSpaceDN/>
              <w:adjustRightInd/>
              <w:jc w:val="both"/>
              <w:rPr>
                <w:sz w:val="20"/>
                <w:szCs w:val="20"/>
              </w:rPr>
            </w:pPr>
          </w:p>
          <w:p w14:paraId="3FEEB5ED" w14:textId="78A09F5D" w:rsidR="00055195" w:rsidRDefault="00055195" w:rsidP="008910BB">
            <w:pPr>
              <w:widowControl/>
              <w:autoSpaceDE/>
              <w:autoSpaceDN/>
              <w:adjustRightInd/>
              <w:jc w:val="both"/>
              <w:rPr>
                <w:sz w:val="20"/>
                <w:szCs w:val="20"/>
              </w:rPr>
            </w:pPr>
          </w:p>
          <w:p w14:paraId="450EA1AE" w14:textId="7FC70D22" w:rsidR="00055195" w:rsidRDefault="00055195" w:rsidP="008910BB">
            <w:pPr>
              <w:widowControl/>
              <w:autoSpaceDE/>
              <w:autoSpaceDN/>
              <w:adjustRightInd/>
              <w:jc w:val="both"/>
              <w:rPr>
                <w:sz w:val="20"/>
                <w:szCs w:val="20"/>
              </w:rPr>
            </w:pPr>
          </w:p>
          <w:p w14:paraId="124FD48E" w14:textId="1AC139CB" w:rsidR="00055195" w:rsidRDefault="00055195" w:rsidP="008910BB">
            <w:pPr>
              <w:widowControl/>
              <w:autoSpaceDE/>
              <w:autoSpaceDN/>
              <w:adjustRightInd/>
              <w:jc w:val="both"/>
              <w:rPr>
                <w:sz w:val="20"/>
                <w:szCs w:val="20"/>
              </w:rPr>
            </w:pPr>
          </w:p>
          <w:p w14:paraId="01D2D6B3" w14:textId="77777777" w:rsidR="00055195" w:rsidRPr="00A166D9" w:rsidRDefault="00055195" w:rsidP="008910BB">
            <w:pPr>
              <w:widowControl/>
              <w:autoSpaceDE/>
              <w:autoSpaceDN/>
              <w:adjustRightInd/>
              <w:jc w:val="both"/>
              <w:rPr>
                <w:sz w:val="20"/>
                <w:szCs w:val="20"/>
              </w:rPr>
            </w:pPr>
          </w:p>
          <w:p w14:paraId="2DD82325" w14:textId="77777777" w:rsidR="00A166D9" w:rsidRPr="00A166D9" w:rsidRDefault="00A166D9" w:rsidP="008910BB">
            <w:pPr>
              <w:widowControl/>
              <w:autoSpaceDE/>
              <w:autoSpaceDN/>
              <w:adjustRightInd/>
              <w:jc w:val="both"/>
              <w:rPr>
                <w:b/>
                <w:sz w:val="20"/>
                <w:szCs w:val="20"/>
                <w:highlight w:val="yellow"/>
              </w:rPr>
            </w:pPr>
            <w:r w:rsidRPr="00A166D9">
              <w:rPr>
                <w:sz w:val="20"/>
                <w:szCs w:val="20"/>
              </w:rPr>
              <w:lastRenderedPageBreak/>
              <w:t>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Chemonics. Subcontractor agrees to indemnify, hold harmless and defend Chemonics for any losses, liabilities and claims, including as penalties or fines as a result of any regulatory action taken against Chemonics as a result of Subcontractor’s non-compliance with this provision.</w:t>
            </w:r>
            <w:r w:rsidRPr="00A166D9">
              <w:rPr>
                <w:b/>
                <w:sz w:val="20"/>
                <w:szCs w:val="20"/>
                <w:highlight w:val="yellow"/>
              </w:rPr>
              <w:t xml:space="preserve"> </w:t>
            </w:r>
          </w:p>
          <w:p w14:paraId="57C90979" w14:textId="31CDDA4D" w:rsidR="00A166D9" w:rsidRDefault="00A166D9" w:rsidP="008910BB">
            <w:pPr>
              <w:autoSpaceDE/>
              <w:autoSpaceDN/>
              <w:adjustRightInd/>
              <w:jc w:val="both"/>
              <w:rPr>
                <w:snapToGrid w:val="0"/>
                <w:sz w:val="20"/>
                <w:szCs w:val="20"/>
              </w:rPr>
            </w:pPr>
          </w:p>
          <w:p w14:paraId="413C7AD6" w14:textId="079AAEEE" w:rsidR="00055195" w:rsidRDefault="00055195" w:rsidP="008910BB">
            <w:pPr>
              <w:autoSpaceDE/>
              <w:autoSpaceDN/>
              <w:adjustRightInd/>
              <w:jc w:val="both"/>
              <w:rPr>
                <w:snapToGrid w:val="0"/>
                <w:sz w:val="20"/>
                <w:szCs w:val="20"/>
              </w:rPr>
            </w:pPr>
          </w:p>
          <w:p w14:paraId="5435A6F8" w14:textId="76DC4EC4" w:rsidR="00055195" w:rsidRDefault="00055195" w:rsidP="008910BB">
            <w:pPr>
              <w:autoSpaceDE/>
              <w:autoSpaceDN/>
              <w:adjustRightInd/>
              <w:jc w:val="both"/>
              <w:rPr>
                <w:snapToGrid w:val="0"/>
                <w:sz w:val="20"/>
                <w:szCs w:val="20"/>
              </w:rPr>
            </w:pPr>
          </w:p>
          <w:p w14:paraId="7CC699CA" w14:textId="5DA25C10" w:rsidR="00055195" w:rsidRDefault="00055195" w:rsidP="008910BB">
            <w:pPr>
              <w:autoSpaceDE/>
              <w:autoSpaceDN/>
              <w:adjustRightInd/>
              <w:jc w:val="both"/>
              <w:rPr>
                <w:snapToGrid w:val="0"/>
                <w:sz w:val="20"/>
                <w:szCs w:val="20"/>
              </w:rPr>
            </w:pPr>
          </w:p>
          <w:p w14:paraId="38B2B6AB" w14:textId="77777777" w:rsidR="00055195" w:rsidRPr="00A166D9" w:rsidRDefault="00055195" w:rsidP="008910BB">
            <w:pPr>
              <w:autoSpaceDE/>
              <w:autoSpaceDN/>
              <w:adjustRightInd/>
              <w:jc w:val="both"/>
              <w:rPr>
                <w:snapToGrid w:val="0"/>
                <w:sz w:val="20"/>
                <w:szCs w:val="20"/>
              </w:rPr>
            </w:pPr>
          </w:p>
          <w:p w14:paraId="567D484A" w14:textId="77777777" w:rsidR="00A166D9" w:rsidRPr="00A166D9" w:rsidRDefault="00A166D9" w:rsidP="008910BB">
            <w:pPr>
              <w:pStyle w:val="Heading1"/>
              <w:rPr>
                <w:sz w:val="20"/>
                <w:szCs w:val="20"/>
                <w:u w:val="single"/>
              </w:rPr>
            </w:pPr>
            <w:bookmarkStart w:id="64" w:name="_Toc526342434"/>
            <w:bookmarkStart w:id="65" w:name="_Toc33704863"/>
            <w:r w:rsidRPr="00A166D9">
              <w:rPr>
                <w:sz w:val="20"/>
                <w:szCs w:val="20"/>
              </w:rPr>
              <w:t>SECTION V.</w:t>
            </w:r>
            <w:r w:rsidRPr="00A166D9">
              <w:rPr>
                <w:sz w:val="20"/>
                <w:szCs w:val="20"/>
              </w:rPr>
              <w:tab/>
            </w:r>
            <w:bookmarkStart w:id="66" w:name="_Toc437438903"/>
            <w:r w:rsidRPr="00A166D9">
              <w:rPr>
                <w:sz w:val="20"/>
                <w:szCs w:val="20"/>
              </w:rPr>
              <w:t>COMPLIANCE WITH U.S. ANTI-CORRUPTION REGULATIONS</w:t>
            </w:r>
            <w:bookmarkEnd w:id="64"/>
            <w:bookmarkEnd w:id="65"/>
            <w:bookmarkEnd w:id="66"/>
          </w:p>
          <w:p w14:paraId="1F4B16DA" w14:textId="77777777" w:rsidR="00A166D9" w:rsidRPr="00A166D9" w:rsidRDefault="00A166D9" w:rsidP="008910BB">
            <w:pPr>
              <w:autoSpaceDE/>
              <w:autoSpaceDN/>
              <w:adjustRightInd/>
              <w:jc w:val="both"/>
              <w:rPr>
                <w:b/>
                <w:snapToGrid w:val="0"/>
                <w:sz w:val="20"/>
                <w:szCs w:val="20"/>
              </w:rPr>
            </w:pPr>
          </w:p>
          <w:p w14:paraId="1EB8661D" w14:textId="77777777" w:rsidR="00A166D9" w:rsidRPr="00A166D9" w:rsidRDefault="00A166D9" w:rsidP="008910BB">
            <w:pPr>
              <w:widowControl/>
              <w:autoSpaceDE/>
              <w:autoSpaceDN/>
              <w:adjustRightInd/>
              <w:jc w:val="both"/>
              <w:rPr>
                <w:sz w:val="20"/>
                <w:szCs w:val="20"/>
              </w:rPr>
            </w:pPr>
            <w:r w:rsidRPr="00A166D9">
              <w:rPr>
                <w:sz w:val="20"/>
                <w:szCs w:val="20"/>
              </w:rPr>
              <w:t>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employee or agent of the Subcontractor to make any kind of offer, payment, promise to pay, or authorization of the payment of any money, or offer, gift, promise to give, or authorization of the giving of anything of value to:</w:t>
            </w:r>
          </w:p>
          <w:p w14:paraId="233233DD" w14:textId="6E4B202C" w:rsidR="00A166D9" w:rsidRDefault="00A166D9" w:rsidP="008910BB">
            <w:pPr>
              <w:widowControl/>
              <w:autoSpaceDE/>
              <w:autoSpaceDN/>
              <w:adjustRightInd/>
              <w:jc w:val="both"/>
              <w:rPr>
                <w:sz w:val="20"/>
                <w:szCs w:val="20"/>
              </w:rPr>
            </w:pPr>
          </w:p>
          <w:p w14:paraId="531E2E12" w14:textId="5A6A4E0F" w:rsidR="00055195" w:rsidRDefault="00055195" w:rsidP="008910BB">
            <w:pPr>
              <w:widowControl/>
              <w:autoSpaceDE/>
              <w:autoSpaceDN/>
              <w:adjustRightInd/>
              <w:jc w:val="both"/>
              <w:rPr>
                <w:sz w:val="20"/>
                <w:szCs w:val="20"/>
              </w:rPr>
            </w:pPr>
          </w:p>
          <w:p w14:paraId="3B418C49" w14:textId="77777777" w:rsidR="00055195" w:rsidRPr="00A166D9" w:rsidRDefault="00055195" w:rsidP="008910BB">
            <w:pPr>
              <w:widowControl/>
              <w:autoSpaceDE/>
              <w:autoSpaceDN/>
              <w:adjustRightInd/>
              <w:jc w:val="both"/>
              <w:rPr>
                <w:sz w:val="20"/>
                <w:szCs w:val="20"/>
              </w:rPr>
            </w:pPr>
          </w:p>
          <w:p w14:paraId="57FC6A25" w14:textId="04628769" w:rsidR="00A166D9" w:rsidRDefault="00A166D9" w:rsidP="008D627F">
            <w:pPr>
              <w:widowControl/>
              <w:numPr>
                <w:ilvl w:val="0"/>
                <w:numId w:val="12"/>
              </w:numPr>
              <w:autoSpaceDE/>
              <w:autoSpaceDN/>
              <w:adjustRightInd/>
              <w:jc w:val="both"/>
              <w:rPr>
                <w:sz w:val="20"/>
                <w:szCs w:val="20"/>
              </w:rPr>
            </w:pPr>
            <w:r w:rsidRPr="00A166D9">
              <w:rPr>
                <w:i/>
                <w:iCs/>
                <w:sz w:val="20"/>
                <w:szCs w:val="20"/>
              </w:rPr>
              <w:t>any foreign official</w:t>
            </w:r>
            <w:r w:rsidRPr="00A166D9">
              <w:rPr>
                <w:sz w:val="20"/>
                <w:szCs w:val="20"/>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52F16EC8" w14:textId="06AA033A" w:rsidR="00055195" w:rsidRDefault="00055195" w:rsidP="00055195">
            <w:pPr>
              <w:widowControl/>
              <w:autoSpaceDE/>
              <w:autoSpaceDN/>
              <w:adjustRightInd/>
              <w:jc w:val="both"/>
              <w:rPr>
                <w:sz w:val="20"/>
                <w:szCs w:val="20"/>
              </w:rPr>
            </w:pPr>
          </w:p>
          <w:p w14:paraId="434A6C7C" w14:textId="52E9C0C1" w:rsidR="00055195" w:rsidRDefault="00055195" w:rsidP="00055195">
            <w:pPr>
              <w:widowControl/>
              <w:autoSpaceDE/>
              <w:autoSpaceDN/>
              <w:adjustRightInd/>
              <w:jc w:val="both"/>
              <w:rPr>
                <w:sz w:val="20"/>
                <w:szCs w:val="20"/>
              </w:rPr>
            </w:pPr>
          </w:p>
          <w:p w14:paraId="6C94832D" w14:textId="77777777" w:rsidR="00055195" w:rsidRPr="00A166D9" w:rsidRDefault="00055195" w:rsidP="00055195">
            <w:pPr>
              <w:widowControl/>
              <w:autoSpaceDE/>
              <w:autoSpaceDN/>
              <w:adjustRightInd/>
              <w:jc w:val="both"/>
              <w:rPr>
                <w:sz w:val="20"/>
                <w:szCs w:val="20"/>
              </w:rPr>
            </w:pPr>
          </w:p>
          <w:p w14:paraId="0980E483" w14:textId="77777777" w:rsidR="00A166D9" w:rsidRPr="00A166D9" w:rsidRDefault="00A166D9" w:rsidP="008D627F">
            <w:pPr>
              <w:widowControl/>
              <w:numPr>
                <w:ilvl w:val="0"/>
                <w:numId w:val="12"/>
              </w:numPr>
              <w:autoSpaceDE/>
              <w:autoSpaceDN/>
              <w:adjustRightInd/>
              <w:jc w:val="both"/>
              <w:rPr>
                <w:sz w:val="20"/>
                <w:szCs w:val="20"/>
              </w:rPr>
            </w:pPr>
            <w:r w:rsidRPr="00A166D9">
              <w:rPr>
                <w:i/>
                <w:iCs/>
                <w:sz w:val="20"/>
                <w:szCs w:val="20"/>
              </w:rPr>
              <w:t>any person</w:t>
            </w:r>
            <w:r w:rsidRPr="00A166D9">
              <w:rPr>
                <w:sz w:val="20"/>
                <w:szCs w:val="20"/>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30CB2B9D" w14:textId="575C111D" w:rsidR="00A166D9" w:rsidRDefault="00A166D9" w:rsidP="008910BB">
            <w:pPr>
              <w:widowControl/>
              <w:autoSpaceDE/>
              <w:autoSpaceDN/>
              <w:adjustRightInd/>
              <w:jc w:val="both"/>
              <w:rPr>
                <w:sz w:val="20"/>
                <w:szCs w:val="20"/>
              </w:rPr>
            </w:pPr>
          </w:p>
          <w:p w14:paraId="02097362" w14:textId="4281DB1F" w:rsidR="00055195" w:rsidRDefault="00055195" w:rsidP="008910BB">
            <w:pPr>
              <w:widowControl/>
              <w:autoSpaceDE/>
              <w:autoSpaceDN/>
              <w:adjustRightInd/>
              <w:jc w:val="both"/>
              <w:rPr>
                <w:sz w:val="20"/>
                <w:szCs w:val="20"/>
              </w:rPr>
            </w:pPr>
          </w:p>
          <w:p w14:paraId="0AC00410" w14:textId="77777777" w:rsidR="00055195" w:rsidRPr="00A166D9" w:rsidRDefault="00055195" w:rsidP="008910BB">
            <w:pPr>
              <w:widowControl/>
              <w:autoSpaceDE/>
              <w:autoSpaceDN/>
              <w:adjustRightInd/>
              <w:jc w:val="both"/>
              <w:rPr>
                <w:sz w:val="20"/>
                <w:szCs w:val="20"/>
              </w:rPr>
            </w:pPr>
          </w:p>
          <w:p w14:paraId="7D54FE72" w14:textId="77777777" w:rsidR="00A166D9" w:rsidRPr="00A166D9" w:rsidRDefault="00A166D9" w:rsidP="008910BB">
            <w:pPr>
              <w:widowControl/>
              <w:autoSpaceDE/>
              <w:autoSpaceDN/>
              <w:adjustRightInd/>
              <w:jc w:val="both"/>
              <w:rPr>
                <w:sz w:val="20"/>
                <w:szCs w:val="20"/>
              </w:rPr>
            </w:pPr>
            <w:r w:rsidRPr="00A166D9">
              <w:rPr>
                <w:sz w:val="20"/>
                <w:szCs w:val="20"/>
              </w:rPr>
              <w:lastRenderedPageBreak/>
              <w:t>For purposes of this Subcontract "foreign official"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40B26881" w14:textId="16977003" w:rsidR="00A166D9" w:rsidRDefault="00A166D9" w:rsidP="008910BB">
            <w:pPr>
              <w:widowControl/>
              <w:autoSpaceDE/>
              <w:autoSpaceDN/>
              <w:adjustRightInd/>
              <w:jc w:val="both"/>
              <w:rPr>
                <w:sz w:val="20"/>
                <w:szCs w:val="20"/>
              </w:rPr>
            </w:pPr>
          </w:p>
          <w:p w14:paraId="4AB0DF42" w14:textId="77B14677" w:rsidR="00055195" w:rsidRDefault="00055195" w:rsidP="008910BB">
            <w:pPr>
              <w:widowControl/>
              <w:autoSpaceDE/>
              <w:autoSpaceDN/>
              <w:adjustRightInd/>
              <w:jc w:val="both"/>
              <w:rPr>
                <w:sz w:val="20"/>
                <w:szCs w:val="20"/>
              </w:rPr>
            </w:pPr>
          </w:p>
          <w:p w14:paraId="66E93844" w14:textId="0C1D5E41" w:rsidR="00055195" w:rsidRDefault="00055195" w:rsidP="008910BB">
            <w:pPr>
              <w:widowControl/>
              <w:autoSpaceDE/>
              <w:autoSpaceDN/>
              <w:adjustRightInd/>
              <w:jc w:val="both"/>
              <w:rPr>
                <w:sz w:val="20"/>
                <w:szCs w:val="20"/>
              </w:rPr>
            </w:pPr>
          </w:p>
          <w:p w14:paraId="5DB58FBF" w14:textId="1236B495" w:rsidR="00055195" w:rsidRDefault="00055195" w:rsidP="008910BB">
            <w:pPr>
              <w:widowControl/>
              <w:autoSpaceDE/>
              <w:autoSpaceDN/>
              <w:adjustRightInd/>
              <w:jc w:val="both"/>
              <w:rPr>
                <w:sz w:val="20"/>
                <w:szCs w:val="20"/>
              </w:rPr>
            </w:pPr>
          </w:p>
          <w:p w14:paraId="57BA672F" w14:textId="77777777" w:rsidR="00055195" w:rsidRPr="00A166D9" w:rsidRDefault="00055195" w:rsidP="008910BB">
            <w:pPr>
              <w:widowControl/>
              <w:autoSpaceDE/>
              <w:autoSpaceDN/>
              <w:adjustRightInd/>
              <w:jc w:val="both"/>
              <w:rPr>
                <w:sz w:val="20"/>
                <w:szCs w:val="20"/>
              </w:rPr>
            </w:pPr>
          </w:p>
          <w:p w14:paraId="175FF7E7" w14:textId="77777777" w:rsidR="00A166D9" w:rsidRPr="00A166D9" w:rsidRDefault="00A166D9" w:rsidP="008910BB">
            <w:pPr>
              <w:widowControl/>
              <w:autoSpaceDE/>
              <w:autoSpaceDN/>
              <w:adjustRightInd/>
              <w:jc w:val="both"/>
              <w:rPr>
                <w:b/>
                <w:sz w:val="20"/>
                <w:szCs w:val="20"/>
              </w:rPr>
            </w:pPr>
            <w:r w:rsidRPr="00A166D9">
              <w:rPr>
                <w:sz w:val="20"/>
                <w:szCs w:val="20"/>
              </w:rPr>
              <w:t>For purposes of this Article, the “government” includes any agency, department, embassy, or other governmental entity, and any company or other entity owned or controlled by the government.</w:t>
            </w:r>
            <w:r w:rsidRPr="00A166D9">
              <w:rPr>
                <w:b/>
                <w:sz w:val="20"/>
                <w:szCs w:val="20"/>
              </w:rPr>
              <w:t xml:space="preserve"> </w:t>
            </w:r>
          </w:p>
          <w:p w14:paraId="57B626FE" w14:textId="77777777" w:rsidR="00A166D9" w:rsidRPr="00A166D9" w:rsidRDefault="00A166D9" w:rsidP="008910BB">
            <w:pPr>
              <w:autoSpaceDE/>
              <w:autoSpaceDN/>
              <w:adjustRightInd/>
              <w:jc w:val="both"/>
              <w:rPr>
                <w:snapToGrid w:val="0"/>
                <w:sz w:val="20"/>
                <w:szCs w:val="20"/>
                <w:u w:val="single"/>
              </w:rPr>
            </w:pPr>
          </w:p>
          <w:p w14:paraId="0202C275" w14:textId="77777777" w:rsidR="00A166D9" w:rsidRPr="00A166D9" w:rsidRDefault="00A166D9" w:rsidP="008910BB">
            <w:pPr>
              <w:pStyle w:val="Heading1"/>
              <w:rPr>
                <w:sz w:val="20"/>
                <w:szCs w:val="20"/>
                <w:u w:val="single"/>
              </w:rPr>
            </w:pPr>
            <w:bookmarkStart w:id="67" w:name="_Toc526342435"/>
            <w:bookmarkStart w:id="68" w:name="_Toc33704864"/>
            <w:r w:rsidRPr="00A166D9">
              <w:rPr>
                <w:sz w:val="20"/>
                <w:szCs w:val="20"/>
              </w:rPr>
              <w:t>SECTION W.</w:t>
            </w:r>
            <w:r w:rsidRPr="00A166D9">
              <w:rPr>
                <w:sz w:val="20"/>
                <w:szCs w:val="20"/>
              </w:rPr>
              <w:tab/>
            </w:r>
            <w:bookmarkStart w:id="69" w:name="_Toc437438904"/>
            <w:r w:rsidRPr="00A166D9">
              <w:rPr>
                <w:sz w:val="20"/>
                <w:szCs w:val="20"/>
              </w:rPr>
              <w:t>SUBCONTRACTOR PERFORMANCE STANDARDS</w:t>
            </w:r>
            <w:bookmarkEnd w:id="67"/>
            <w:bookmarkEnd w:id="68"/>
            <w:bookmarkEnd w:id="69"/>
          </w:p>
          <w:p w14:paraId="3EEAB05C" w14:textId="77777777" w:rsidR="00A166D9" w:rsidRPr="00A166D9" w:rsidRDefault="00A166D9" w:rsidP="008910BB">
            <w:pPr>
              <w:autoSpaceDE/>
              <w:autoSpaceDN/>
              <w:adjustRightInd/>
              <w:jc w:val="both"/>
              <w:rPr>
                <w:snapToGrid w:val="0"/>
                <w:sz w:val="20"/>
                <w:szCs w:val="20"/>
              </w:rPr>
            </w:pPr>
          </w:p>
          <w:p w14:paraId="4C7C998F" w14:textId="77777777" w:rsidR="00A166D9" w:rsidRPr="00A166D9" w:rsidRDefault="00A166D9" w:rsidP="008910BB">
            <w:pPr>
              <w:autoSpaceDE/>
              <w:autoSpaceDN/>
              <w:adjustRightInd/>
              <w:jc w:val="both"/>
              <w:rPr>
                <w:snapToGrid w:val="0"/>
                <w:sz w:val="20"/>
                <w:szCs w:val="20"/>
              </w:rPr>
            </w:pPr>
            <w:r w:rsidRPr="00A166D9">
              <w:rPr>
                <w:snapToGrid w:val="0"/>
                <w:sz w:val="20"/>
                <w:szCs w:val="20"/>
              </w:rPr>
              <w:t xml:space="preserve">(a)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personnel through all stages of this subcontract. Subcontractor represents and warrants that it </w:t>
            </w:r>
            <w:proofErr w:type="gramStart"/>
            <w:r w:rsidRPr="00A166D9">
              <w:rPr>
                <w:snapToGrid w:val="0"/>
                <w:sz w:val="20"/>
                <w:szCs w:val="20"/>
              </w:rPr>
              <w:t>is in compliance with</w:t>
            </w:r>
            <w:proofErr w:type="gramEnd"/>
            <w:r w:rsidRPr="00A166D9">
              <w:rPr>
                <w:snapToGrid w:val="0"/>
                <w:sz w:val="20"/>
                <w:szCs w:val="20"/>
              </w:rPr>
              <w:t xml:space="preserve">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14:paraId="631BCF26" w14:textId="02D9C836" w:rsidR="00A166D9" w:rsidRDefault="00A166D9" w:rsidP="008910BB">
            <w:pPr>
              <w:autoSpaceDE/>
              <w:autoSpaceDN/>
              <w:adjustRightInd/>
              <w:jc w:val="both"/>
              <w:rPr>
                <w:snapToGrid w:val="0"/>
                <w:sz w:val="20"/>
                <w:szCs w:val="20"/>
              </w:rPr>
            </w:pPr>
          </w:p>
          <w:p w14:paraId="77E2642E" w14:textId="07462648" w:rsidR="00055195" w:rsidRDefault="00055195" w:rsidP="008910BB">
            <w:pPr>
              <w:autoSpaceDE/>
              <w:autoSpaceDN/>
              <w:adjustRightInd/>
              <w:jc w:val="both"/>
              <w:rPr>
                <w:snapToGrid w:val="0"/>
                <w:sz w:val="20"/>
                <w:szCs w:val="20"/>
              </w:rPr>
            </w:pPr>
          </w:p>
          <w:p w14:paraId="2937596C" w14:textId="77777777" w:rsidR="00055195" w:rsidRPr="00A166D9" w:rsidRDefault="00055195" w:rsidP="008910BB">
            <w:pPr>
              <w:autoSpaceDE/>
              <w:autoSpaceDN/>
              <w:adjustRightInd/>
              <w:jc w:val="both"/>
              <w:rPr>
                <w:snapToGrid w:val="0"/>
                <w:sz w:val="20"/>
                <w:szCs w:val="20"/>
              </w:rPr>
            </w:pPr>
          </w:p>
          <w:p w14:paraId="3CE6DA98" w14:textId="77777777" w:rsidR="00A166D9" w:rsidRPr="00A166D9" w:rsidRDefault="00A166D9" w:rsidP="008910BB">
            <w:pPr>
              <w:autoSpaceDE/>
              <w:autoSpaceDN/>
              <w:adjustRightInd/>
              <w:jc w:val="both"/>
              <w:rPr>
                <w:snapToGrid w:val="0"/>
                <w:sz w:val="20"/>
                <w:szCs w:val="20"/>
              </w:rPr>
            </w:pPr>
            <w:r w:rsidRPr="00A166D9">
              <w:rPr>
                <w:snapToGrid w:val="0"/>
                <w:sz w:val="20"/>
                <w:szCs w:val="20"/>
              </w:rPr>
              <w:t>(b) Chemonics reserves the right to request the replacement of Subcontractor personnel and may terminate the subcontract due to nonperformance by the Subcontractor.</w:t>
            </w:r>
          </w:p>
          <w:p w14:paraId="7F5CC15F" w14:textId="77777777" w:rsidR="00A166D9" w:rsidRPr="00A166D9" w:rsidRDefault="00A166D9" w:rsidP="008910BB">
            <w:pPr>
              <w:autoSpaceDE/>
              <w:autoSpaceDN/>
              <w:adjustRightInd/>
              <w:jc w:val="both"/>
              <w:rPr>
                <w:snapToGrid w:val="0"/>
                <w:sz w:val="20"/>
                <w:szCs w:val="20"/>
              </w:rPr>
            </w:pPr>
          </w:p>
          <w:p w14:paraId="247356A5" w14:textId="77777777" w:rsidR="00A166D9" w:rsidRPr="00A166D9" w:rsidRDefault="00A166D9" w:rsidP="008910BB">
            <w:pPr>
              <w:autoSpaceDE/>
              <w:autoSpaceDN/>
              <w:adjustRightInd/>
              <w:jc w:val="both"/>
              <w:rPr>
                <w:snapToGrid w:val="0"/>
                <w:sz w:val="20"/>
                <w:szCs w:val="20"/>
              </w:rPr>
            </w:pPr>
            <w:r w:rsidRPr="00A166D9">
              <w:rPr>
                <w:snapToGrid w:val="0"/>
                <w:sz w:val="20"/>
                <w:szCs w:val="20"/>
              </w:rPr>
              <w:t>(c) Chemonics will use a variety of mechanisms to stay abreast of the Subcontractor’s performance under the subcontract, and of general progress toward attainment of the subcontract objectives. These may include:</w:t>
            </w:r>
          </w:p>
          <w:p w14:paraId="77CFB89A" w14:textId="77777777" w:rsidR="00A166D9" w:rsidRPr="00A166D9" w:rsidRDefault="00A166D9" w:rsidP="008910BB">
            <w:pPr>
              <w:autoSpaceDE/>
              <w:autoSpaceDN/>
              <w:adjustRightInd/>
              <w:jc w:val="both"/>
              <w:rPr>
                <w:snapToGrid w:val="0"/>
                <w:sz w:val="20"/>
                <w:szCs w:val="20"/>
              </w:rPr>
            </w:pPr>
          </w:p>
          <w:p w14:paraId="76E9E2C7" w14:textId="77777777" w:rsidR="00A166D9" w:rsidRPr="00A166D9" w:rsidRDefault="00A166D9" w:rsidP="008D627F">
            <w:pPr>
              <w:numPr>
                <w:ilvl w:val="0"/>
                <w:numId w:val="6"/>
              </w:numPr>
              <w:autoSpaceDE/>
              <w:autoSpaceDN/>
              <w:adjustRightInd/>
              <w:jc w:val="both"/>
              <w:rPr>
                <w:snapToGrid w:val="0"/>
                <w:sz w:val="20"/>
                <w:szCs w:val="20"/>
              </w:rPr>
            </w:pPr>
            <w:r w:rsidRPr="00A166D9">
              <w:rPr>
                <w:snapToGrid w:val="0"/>
                <w:sz w:val="20"/>
                <w:szCs w:val="20"/>
              </w:rPr>
              <w:t>Business meetings between the subcontract team, Chemonics and/or USAID</w:t>
            </w:r>
          </w:p>
          <w:p w14:paraId="05ADEFCC" w14:textId="77777777" w:rsidR="00A166D9" w:rsidRPr="00A166D9" w:rsidRDefault="00A166D9" w:rsidP="008D627F">
            <w:pPr>
              <w:numPr>
                <w:ilvl w:val="0"/>
                <w:numId w:val="6"/>
              </w:numPr>
              <w:autoSpaceDE/>
              <w:autoSpaceDN/>
              <w:adjustRightInd/>
              <w:jc w:val="both"/>
              <w:rPr>
                <w:snapToGrid w:val="0"/>
                <w:sz w:val="20"/>
                <w:szCs w:val="20"/>
              </w:rPr>
            </w:pPr>
            <w:r w:rsidRPr="00A166D9">
              <w:rPr>
                <w:snapToGrid w:val="0"/>
                <w:sz w:val="20"/>
                <w:szCs w:val="20"/>
              </w:rPr>
              <w:t>Feedback from key partners</w:t>
            </w:r>
          </w:p>
          <w:p w14:paraId="7CD51031" w14:textId="77777777" w:rsidR="00A166D9" w:rsidRPr="00A166D9" w:rsidRDefault="00A166D9" w:rsidP="008D627F">
            <w:pPr>
              <w:numPr>
                <w:ilvl w:val="0"/>
                <w:numId w:val="6"/>
              </w:numPr>
              <w:autoSpaceDE/>
              <w:autoSpaceDN/>
              <w:adjustRightInd/>
              <w:jc w:val="both"/>
              <w:rPr>
                <w:snapToGrid w:val="0"/>
                <w:sz w:val="20"/>
                <w:szCs w:val="20"/>
              </w:rPr>
            </w:pPr>
            <w:r w:rsidRPr="00A166D9">
              <w:rPr>
                <w:snapToGrid w:val="0"/>
                <w:sz w:val="20"/>
                <w:szCs w:val="20"/>
              </w:rPr>
              <w:t>Site visits by Chemonics personnel</w:t>
            </w:r>
          </w:p>
          <w:p w14:paraId="14DB12A7" w14:textId="77777777" w:rsidR="00A166D9" w:rsidRPr="00A166D9" w:rsidRDefault="00A166D9" w:rsidP="008D627F">
            <w:pPr>
              <w:numPr>
                <w:ilvl w:val="0"/>
                <w:numId w:val="6"/>
              </w:numPr>
              <w:autoSpaceDE/>
              <w:autoSpaceDN/>
              <w:adjustRightInd/>
              <w:jc w:val="both"/>
              <w:rPr>
                <w:snapToGrid w:val="0"/>
                <w:sz w:val="20"/>
                <w:szCs w:val="20"/>
              </w:rPr>
            </w:pPr>
            <w:r w:rsidRPr="00A166D9">
              <w:rPr>
                <w:snapToGrid w:val="0"/>
                <w:sz w:val="20"/>
                <w:szCs w:val="20"/>
              </w:rPr>
              <w:t>Meetings to review and assess periodic work plans and progress reports</w:t>
            </w:r>
          </w:p>
          <w:p w14:paraId="3367450B" w14:textId="77777777" w:rsidR="00A166D9" w:rsidRPr="00A166D9" w:rsidRDefault="00A166D9" w:rsidP="008D627F">
            <w:pPr>
              <w:numPr>
                <w:ilvl w:val="0"/>
                <w:numId w:val="6"/>
              </w:numPr>
              <w:autoSpaceDE/>
              <w:autoSpaceDN/>
              <w:adjustRightInd/>
              <w:jc w:val="both"/>
              <w:rPr>
                <w:snapToGrid w:val="0"/>
                <w:sz w:val="20"/>
                <w:szCs w:val="20"/>
              </w:rPr>
            </w:pPr>
            <w:r w:rsidRPr="00A166D9">
              <w:rPr>
                <w:snapToGrid w:val="0"/>
                <w:sz w:val="20"/>
                <w:szCs w:val="20"/>
              </w:rPr>
              <w:t>Reports</w:t>
            </w:r>
          </w:p>
          <w:p w14:paraId="1BD08F90" w14:textId="77777777" w:rsidR="00A166D9" w:rsidRPr="00A166D9" w:rsidRDefault="00A166D9" w:rsidP="008910BB">
            <w:pPr>
              <w:autoSpaceDE/>
              <w:autoSpaceDN/>
              <w:adjustRightInd/>
              <w:jc w:val="both"/>
              <w:rPr>
                <w:snapToGrid w:val="0"/>
                <w:sz w:val="20"/>
                <w:szCs w:val="20"/>
              </w:rPr>
            </w:pPr>
          </w:p>
          <w:p w14:paraId="2B20559D" w14:textId="77777777" w:rsidR="00A166D9" w:rsidRPr="00A166D9" w:rsidRDefault="00A166D9" w:rsidP="008910BB">
            <w:pPr>
              <w:autoSpaceDE/>
              <w:autoSpaceDN/>
              <w:adjustRightInd/>
              <w:jc w:val="both"/>
              <w:rPr>
                <w:snapToGrid w:val="0"/>
                <w:color w:val="FF0000"/>
                <w:sz w:val="20"/>
                <w:szCs w:val="20"/>
                <w:u w:val="single"/>
              </w:rPr>
            </w:pPr>
          </w:p>
          <w:p w14:paraId="12813AC2" w14:textId="77777777" w:rsidR="00A166D9" w:rsidRPr="00A166D9" w:rsidRDefault="00A166D9" w:rsidP="008910BB">
            <w:pPr>
              <w:pStyle w:val="Heading1"/>
              <w:rPr>
                <w:sz w:val="20"/>
                <w:szCs w:val="20"/>
                <w:u w:val="single"/>
              </w:rPr>
            </w:pPr>
            <w:bookmarkStart w:id="70" w:name="_Toc526342436"/>
            <w:bookmarkStart w:id="71" w:name="_Toc33704865"/>
            <w:r w:rsidRPr="00A166D9">
              <w:rPr>
                <w:sz w:val="20"/>
                <w:szCs w:val="20"/>
              </w:rPr>
              <w:t>SECTION X.</w:t>
            </w:r>
            <w:r w:rsidRPr="00A166D9">
              <w:rPr>
                <w:sz w:val="20"/>
                <w:szCs w:val="20"/>
              </w:rPr>
              <w:tab/>
            </w:r>
            <w:bookmarkStart w:id="72" w:name="_Toc437438905"/>
            <w:r w:rsidRPr="00A166D9">
              <w:rPr>
                <w:sz w:val="20"/>
                <w:szCs w:val="20"/>
              </w:rPr>
              <w:t>SUBCONTRACTOR EMPLOYEE WHISTLEBLOWER RIGHTS</w:t>
            </w:r>
            <w:bookmarkEnd w:id="70"/>
            <w:bookmarkEnd w:id="71"/>
            <w:bookmarkEnd w:id="72"/>
          </w:p>
          <w:p w14:paraId="02B7EC56" w14:textId="77777777" w:rsidR="00A166D9" w:rsidRPr="00A166D9" w:rsidRDefault="00A166D9" w:rsidP="008910BB">
            <w:pPr>
              <w:rPr>
                <w:sz w:val="20"/>
                <w:szCs w:val="20"/>
              </w:rPr>
            </w:pPr>
          </w:p>
          <w:p w14:paraId="64F25A22" w14:textId="77777777" w:rsidR="00A166D9" w:rsidRPr="00A166D9" w:rsidRDefault="00A166D9" w:rsidP="008910BB">
            <w:pPr>
              <w:widowControl/>
              <w:autoSpaceDE/>
              <w:autoSpaceDN/>
              <w:adjustRightInd/>
              <w:jc w:val="both"/>
              <w:rPr>
                <w:color w:val="000000"/>
                <w:sz w:val="20"/>
                <w:szCs w:val="20"/>
              </w:rPr>
            </w:pPr>
            <w:r w:rsidRPr="00A166D9">
              <w:rPr>
                <w:color w:val="000000"/>
                <w:sz w:val="20"/>
                <w:szCs w:val="20"/>
              </w:rPr>
              <w:t xml:space="preserve">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 </w:t>
            </w:r>
          </w:p>
          <w:p w14:paraId="4078C1B7" w14:textId="300E2F13" w:rsidR="00A166D9" w:rsidRDefault="00A166D9" w:rsidP="008910BB">
            <w:pPr>
              <w:widowControl/>
              <w:autoSpaceDE/>
              <w:autoSpaceDN/>
              <w:adjustRightInd/>
              <w:jc w:val="both"/>
              <w:rPr>
                <w:sz w:val="20"/>
                <w:szCs w:val="20"/>
              </w:rPr>
            </w:pPr>
          </w:p>
          <w:p w14:paraId="2B30CB5D" w14:textId="25905DEF" w:rsidR="00055195" w:rsidRDefault="00055195" w:rsidP="008910BB">
            <w:pPr>
              <w:widowControl/>
              <w:autoSpaceDE/>
              <w:autoSpaceDN/>
              <w:adjustRightInd/>
              <w:jc w:val="both"/>
              <w:rPr>
                <w:sz w:val="20"/>
                <w:szCs w:val="20"/>
              </w:rPr>
            </w:pPr>
          </w:p>
          <w:p w14:paraId="2E7058D7" w14:textId="77777777" w:rsidR="00055195" w:rsidRPr="00A166D9" w:rsidRDefault="00055195" w:rsidP="008910BB">
            <w:pPr>
              <w:widowControl/>
              <w:autoSpaceDE/>
              <w:autoSpaceDN/>
              <w:adjustRightInd/>
              <w:jc w:val="both"/>
              <w:rPr>
                <w:sz w:val="20"/>
                <w:szCs w:val="20"/>
              </w:rPr>
            </w:pPr>
          </w:p>
          <w:p w14:paraId="73AC6185" w14:textId="77777777" w:rsidR="00A166D9" w:rsidRPr="00A166D9" w:rsidRDefault="00A166D9" w:rsidP="008910BB">
            <w:pPr>
              <w:widowControl/>
              <w:autoSpaceDE/>
              <w:autoSpaceDN/>
              <w:adjustRightInd/>
              <w:jc w:val="both"/>
              <w:rPr>
                <w:color w:val="000000"/>
                <w:sz w:val="20"/>
                <w:szCs w:val="20"/>
              </w:rPr>
            </w:pPr>
            <w:r w:rsidRPr="00A166D9">
              <w:rPr>
                <w:color w:val="000000"/>
                <w:sz w:val="20"/>
                <w:szCs w:val="20"/>
              </w:rPr>
              <w:t xml:space="preserve">The Subcontractor shall inform its employees in writing, in the predominant language of the workforce, of employee whistleblower rights and protections under 41 U.S.C. 4712, as described in section 3.908 of the Federal Acquisition Regulation. </w:t>
            </w:r>
          </w:p>
          <w:p w14:paraId="37261591" w14:textId="665895FB" w:rsidR="00A166D9" w:rsidRDefault="00A166D9" w:rsidP="008910BB">
            <w:pPr>
              <w:widowControl/>
              <w:autoSpaceDE/>
              <w:autoSpaceDN/>
              <w:adjustRightInd/>
              <w:jc w:val="both"/>
              <w:rPr>
                <w:sz w:val="20"/>
                <w:szCs w:val="20"/>
              </w:rPr>
            </w:pPr>
          </w:p>
          <w:p w14:paraId="6F7EBB9C" w14:textId="2A47A138" w:rsidR="00055195" w:rsidRDefault="00055195" w:rsidP="008910BB">
            <w:pPr>
              <w:widowControl/>
              <w:autoSpaceDE/>
              <w:autoSpaceDN/>
              <w:adjustRightInd/>
              <w:jc w:val="both"/>
              <w:rPr>
                <w:sz w:val="20"/>
                <w:szCs w:val="20"/>
              </w:rPr>
            </w:pPr>
          </w:p>
          <w:p w14:paraId="19009B6A" w14:textId="77777777" w:rsidR="00055195" w:rsidRPr="00A166D9" w:rsidRDefault="00055195" w:rsidP="008910BB">
            <w:pPr>
              <w:widowControl/>
              <w:autoSpaceDE/>
              <w:autoSpaceDN/>
              <w:adjustRightInd/>
              <w:jc w:val="both"/>
              <w:rPr>
                <w:sz w:val="20"/>
                <w:szCs w:val="20"/>
              </w:rPr>
            </w:pPr>
          </w:p>
          <w:p w14:paraId="4B162508" w14:textId="77777777" w:rsidR="00A166D9" w:rsidRPr="00A166D9" w:rsidRDefault="00A166D9" w:rsidP="008910BB">
            <w:pPr>
              <w:widowControl/>
              <w:autoSpaceDE/>
              <w:autoSpaceDN/>
              <w:adjustRightInd/>
              <w:jc w:val="both"/>
              <w:rPr>
                <w:sz w:val="20"/>
                <w:szCs w:val="20"/>
              </w:rPr>
            </w:pPr>
            <w:r w:rsidRPr="00A166D9">
              <w:rPr>
                <w:color w:val="000000"/>
                <w:sz w:val="20"/>
                <w:szCs w:val="20"/>
              </w:rPr>
              <w:t xml:space="preserve">If lower tier subcontracting is authorized in this subcontract, the Subcontractor shall </w:t>
            </w:r>
            <w:r w:rsidRPr="00A166D9">
              <w:rPr>
                <w:sz w:val="20"/>
                <w:szCs w:val="20"/>
              </w:rPr>
              <w:t xml:space="preserve">insert the substance of this clause in all subcontracts over the simplified acquisition threshold. </w:t>
            </w:r>
          </w:p>
          <w:p w14:paraId="2B977714" w14:textId="59B89E20" w:rsidR="00A166D9" w:rsidRDefault="00A166D9" w:rsidP="008910BB">
            <w:pPr>
              <w:autoSpaceDE/>
              <w:autoSpaceDN/>
              <w:adjustRightInd/>
              <w:jc w:val="both"/>
              <w:rPr>
                <w:snapToGrid w:val="0"/>
                <w:sz w:val="20"/>
                <w:szCs w:val="20"/>
              </w:rPr>
            </w:pPr>
          </w:p>
          <w:p w14:paraId="1A970E8A" w14:textId="77777777" w:rsidR="00055195" w:rsidRPr="00A166D9" w:rsidRDefault="00055195" w:rsidP="008910BB">
            <w:pPr>
              <w:autoSpaceDE/>
              <w:autoSpaceDN/>
              <w:adjustRightInd/>
              <w:jc w:val="both"/>
              <w:rPr>
                <w:snapToGrid w:val="0"/>
                <w:sz w:val="20"/>
                <w:szCs w:val="20"/>
              </w:rPr>
            </w:pPr>
          </w:p>
          <w:p w14:paraId="6CC00591" w14:textId="77777777" w:rsidR="00A166D9" w:rsidRPr="00A166D9" w:rsidRDefault="00A166D9" w:rsidP="008910BB">
            <w:pPr>
              <w:pStyle w:val="Heading1"/>
              <w:rPr>
                <w:sz w:val="20"/>
                <w:szCs w:val="20"/>
                <w:u w:val="single"/>
              </w:rPr>
            </w:pPr>
            <w:bookmarkStart w:id="73" w:name="_Toc526342437"/>
            <w:bookmarkStart w:id="74" w:name="_Toc33704866"/>
            <w:r w:rsidRPr="00A166D9">
              <w:rPr>
                <w:sz w:val="20"/>
                <w:szCs w:val="20"/>
              </w:rPr>
              <w:t>SECTION Y.</w:t>
            </w:r>
            <w:r w:rsidRPr="00A166D9">
              <w:rPr>
                <w:sz w:val="20"/>
                <w:szCs w:val="20"/>
              </w:rPr>
              <w:tab/>
            </w:r>
            <w:bookmarkStart w:id="75" w:name="_Toc437523003"/>
            <w:r w:rsidRPr="00A166D9">
              <w:rPr>
                <w:sz w:val="20"/>
                <w:szCs w:val="20"/>
              </w:rPr>
              <w:t>REPORTING ON SUBCONTRACTOR DATA PURSUANT TO THE REQUIREMENTS OF THE FEDERAL FUNDING ACCOUNTABILITY AND TRANSPARENCY ACT</w:t>
            </w:r>
            <w:bookmarkEnd w:id="73"/>
            <w:bookmarkEnd w:id="74"/>
            <w:bookmarkEnd w:id="75"/>
          </w:p>
          <w:p w14:paraId="1DA27A92" w14:textId="77777777" w:rsidR="00A166D9" w:rsidRPr="00A166D9" w:rsidRDefault="00A166D9" w:rsidP="008910BB">
            <w:pPr>
              <w:widowControl/>
              <w:autoSpaceDE/>
              <w:autoSpaceDN/>
              <w:adjustRightInd/>
              <w:jc w:val="both"/>
              <w:rPr>
                <w:sz w:val="20"/>
                <w:szCs w:val="20"/>
              </w:rPr>
            </w:pPr>
          </w:p>
          <w:p w14:paraId="7D450648" w14:textId="77777777" w:rsidR="00A166D9" w:rsidRPr="00A166D9" w:rsidRDefault="00A166D9" w:rsidP="008910BB">
            <w:pPr>
              <w:pStyle w:val="Level4"/>
              <w:rPr>
                <w:sz w:val="20"/>
                <w:szCs w:val="20"/>
              </w:rPr>
            </w:pPr>
            <w:r w:rsidRPr="00A166D9">
              <w:rPr>
                <w:sz w:val="20"/>
                <w:szCs w:val="20"/>
              </w:rPr>
              <w:t>(a)</w:t>
            </w:r>
            <w:r w:rsidRPr="00A166D9">
              <w:rPr>
                <w:sz w:val="20"/>
                <w:szCs w:val="20"/>
              </w:rPr>
              <w:tab/>
              <w:t xml:space="preserve">Public Availability of Information. </w:t>
            </w:r>
          </w:p>
          <w:p w14:paraId="5C0EF0CA" w14:textId="77777777" w:rsidR="00A166D9" w:rsidRPr="00A166D9" w:rsidRDefault="00A166D9" w:rsidP="008910BB">
            <w:pPr>
              <w:widowControl/>
              <w:autoSpaceDE/>
              <w:autoSpaceDN/>
              <w:adjustRightInd/>
              <w:jc w:val="both"/>
              <w:rPr>
                <w:sz w:val="20"/>
                <w:szCs w:val="20"/>
              </w:rPr>
            </w:pPr>
            <w:r w:rsidRPr="00A166D9">
              <w:rPr>
                <w:sz w:val="20"/>
                <w:szCs w:val="20"/>
              </w:rPr>
              <w:t xml:space="preserve">Pursuant to the requirements of FAR 52.204-10, Chemonics is required to report information regarding its award of subcontracts and sub-task orders under indefinite delivery/indefinite quantity subcontracts to the Federal Funding Accountability and Transparency Act Subaward Reporting System (FSRS). This information will be made publicly available at </w:t>
            </w:r>
            <w:hyperlink r:id="rId16" w:history="1">
              <w:r w:rsidRPr="00A166D9">
                <w:rPr>
                  <w:color w:val="0000FF"/>
                  <w:sz w:val="20"/>
                  <w:szCs w:val="20"/>
                  <w:u w:val="single"/>
                </w:rPr>
                <w:t>http://www.USASpending.gov</w:t>
              </w:r>
            </w:hyperlink>
            <w:r w:rsidRPr="00A166D9">
              <w:rPr>
                <w:sz w:val="20"/>
                <w:szCs w:val="20"/>
              </w:rPr>
              <w:t xml:space="preserve">. </w:t>
            </w:r>
          </w:p>
          <w:p w14:paraId="4438604E" w14:textId="15F102EB" w:rsidR="00A166D9" w:rsidRDefault="00A166D9" w:rsidP="008910BB">
            <w:pPr>
              <w:widowControl/>
              <w:autoSpaceDE/>
              <w:autoSpaceDN/>
              <w:adjustRightInd/>
              <w:jc w:val="both"/>
              <w:rPr>
                <w:sz w:val="20"/>
                <w:szCs w:val="20"/>
              </w:rPr>
            </w:pPr>
          </w:p>
          <w:p w14:paraId="5A09ACCA" w14:textId="54658A82" w:rsidR="00055195" w:rsidRDefault="00055195" w:rsidP="008910BB">
            <w:pPr>
              <w:widowControl/>
              <w:autoSpaceDE/>
              <w:autoSpaceDN/>
              <w:adjustRightInd/>
              <w:jc w:val="both"/>
              <w:rPr>
                <w:sz w:val="20"/>
                <w:szCs w:val="20"/>
              </w:rPr>
            </w:pPr>
          </w:p>
          <w:p w14:paraId="567F8959" w14:textId="77777777" w:rsidR="00055195" w:rsidRPr="00A166D9" w:rsidRDefault="00055195" w:rsidP="008910BB">
            <w:pPr>
              <w:widowControl/>
              <w:autoSpaceDE/>
              <w:autoSpaceDN/>
              <w:adjustRightInd/>
              <w:jc w:val="both"/>
              <w:rPr>
                <w:sz w:val="20"/>
                <w:szCs w:val="20"/>
              </w:rPr>
            </w:pPr>
          </w:p>
          <w:p w14:paraId="41D371E5" w14:textId="77777777" w:rsidR="00A166D9" w:rsidRPr="00A166D9" w:rsidRDefault="00A166D9" w:rsidP="008910BB">
            <w:pPr>
              <w:pStyle w:val="Level4"/>
              <w:rPr>
                <w:sz w:val="20"/>
                <w:szCs w:val="20"/>
              </w:rPr>
            </w:pPr>
            <w:r w:rsidRPr="00A166D9">
              <w:rPr>
                <w:sz w:val="20"/>
                <w:szCs w:val="20"/>
              </w:rPr>
              <w:t>(b)</w:t>
            </w:r>
            <w:r w:rsidRPr="00A166D9">
              <w:rPr>
                <w:sz w:val="20"/>
                <w:szCs w:val="20"/>
              </w:rPr>
              <w:tab/>
              <w:t xml:space="preserve">Subcontractor’s Responsibility to Report Identifying Data. </w:t>
            </w:r>
          </w:p>
          <w:p w14:paraId="67C524B2" w14:textId="77777777" w:rsidR="00A166D9" w:rsidRPr="00A166D9" w:rsidRDefault="00A166D9" w:rsidP="008910BB">
            <w:pPr>
              <w:widowControl/>
              <w:autoSpaceDE/>
              <w:autoSpaceDN/>
              <w:adjustRightInd/>
              <w:jc w:val="both"/>
              <w:rPr>
                <w:sz w:val="20"/>
                <w:szCs w:val="20"/>
              </w:rPr>
            </w:pPr>
            <w:r w:rsidRPr="00A166D9">
              <w:rPr>
                <w:b/>
                <w:bCs/>
                <w:sz w:val="20"/>
                <w:szCs w:val="20"/>
              </w:rPr>
              <w:t>Within 7 days of an award of a subcontract or sub-task order with a value of $30,000 or greater unless exempted, the Subcontractor shall report its identifying data required by FAR 52.204-10 (including executive compensation, if applicable) in the required questionnaire and certification found in Section I.6.</w:t>
            </w:r>
            <w:r w:rsidRPr="00A166D9">
              <w:rPr>
                <w:sz w:val="20"/>
                <w:szCs w:val="20"/>
              </w:rPr>
              <w:t xml:space="preserve"> If the Subcontractor maintains a record in the System for Award Management (</w:t>
            </w:r>
            <w:hyperlink r:id="rId17" w:history="1">
              <w:r w:rsidRPr="00A166D9">
                <w:rPr>
                  <w:rStyle w:val="Hyperlink"/>
                  <w:sz w:val="20"/>
                  <w:szCs w:val="20"/>
                </w:rPr>
                <w:t>https://sam.gov/SAM/</w:t>
              </w:r>
            </w:hyperlink>
            <w:r w:rsidRPr="00A166D9">
              <w:rPr>
                <w:sz w:val="20"/>
                <w:szCs w:val="20"/>
              </w:rPr>
              <w:t xml:space="preserve">), the Subcontractor shall keep current such registration, including reporting of executive compensation data, as applicable. </w:t>
            </w:r>
            <w:r w:rsidRPr="00A166D9">
              <w:rPr>
                <w:sz w:val="20"/>
                <w:szCs w:val="20"/>
                <w:lang w:val="en"/>
              </w:rPr>
              <w:t>If reporting of executive compensation is applicable and the Subcontractor does not maintain a record in the System for Award Management, Subcontractor shall complete the “FSRS Reporting Questionnaire and Certification” found in Section I.6 within 7 days of each anniversary of the subcontract award date.</w:t>
            </w:r>
          </w:p>
          <w:p w14:paraId="111DBDF3" w14:textId="66D6594B" w:rsidR="00A166D9" w:rsidRDefault="00A166D9" w:rsidP="008910BB">
            <w:pPr>
              <w:widowControl/>
              <w:autoSpaceDE/>
              <w:autoSpaceDN/>
              <w:adjustRightInd/>
              <w:jc w:val="both"/>
              <w:rPr>
                <w:sz w:val="20"/>
                <w:szCs w:val="20"/>
              </w:rPr>
            </w:pPr>
          </w:p>
          <w:p w14:paraId="482C8543" w14:textId="6437A5A3" w:rsidR="00055195" w:rsidRDefault="00055195" w:rsidP="008910BB">
            <w:pPr>
              <w:widowControl/>
              <w:autoSpaceDE/>
              <w:autoSpaceDN/>
              <w:adjustRightInd/>
              <w:jc w:val="both"/>
              <w:rPr>
                <w:sz w:val="20"/>
                <w:szCs w:val="20"/>
              </w:rPr>
            </w:pPr>
          </w:p>
          <w:p w14:paraId="45DA5D71" w14:textId="552A6EB9" w:rsidR="00055195" w:rsidRDefault="00055195" w:rsidP="008910BB">
            <w:pPr>
              <w:widowControl/>
              <w:autoSpaceDE/>
              <w:autoSpaceDN/>
              <w:adjustRightInd/>
              <w:jc w:val="both"/>
              <w:rPr>
                <w:sz w:val="20"/>
                <w:szCs w:val="20"/>
              </w:rPr>
            </w:pPr>
          </w:p>
          <w:p w14:paraId="57E68E4A" w14:textId="5AE7AEBB" w:rsidR="00055195" w:rsidRDefault="00055195" w:rsidP="008910BB">
            <w:pPr>
              <w:widowControl/>
              <w:autoSpaceDE/>
              <w:autoSpaceDN/>
              <w:adjustRightInd/>
              <w:jc w:val="both"/>
              <w:rPr>
                <w:sz w:val="20"/>
                <w:szCs w:val="20"/>
              </w:rPr>
            </w:pPr>
          </w:p>
          <w:p w14:paraId="05272403" w14:textId="40FE1CB5" w:rsidR="00055195" w:rsidRDefault="00055195" w:rsidP="008910BB">
            <w:pPr>
              <w:widowControl/>
              <w:autoSpaceDE/>
              <w:autoSpaceDN/>
              <w:adjustRightInd/>
              <w:jc w:val="both"/>
              <w:rPr>
                <w:sz w:val="20"/>
                <w:szCs w:val="20"/>
              </w:rPr>
            </w:pPr>
          </w:p>
          <w:p w14:paraId="6FA027FD" w14:textId="77777777" w:rsidR="00055195" w:rsidRPr="00A166D9" w:rsidRDefault="00055195" w:rsidP="008910BB">
            <w:pPr>
              <w:widowControl/>
              <w:autoSpaceDE/>
              <w:autoSpaceDN/>
              <w:adjustRightInd/>
              <w:jc w:val="both"/>
              <w:rPr>
                <w:sz w:val="20"/>
                <w:szCs w:val="20"/>
              </w:rPr>
            </w:pPr>
          </w:p>
          <w:p w14:paraId="3D0CBB5D" w14:textId="77777777" w:rsidR="00A166D9" w:rsidRPr="00A166D9" w:rsidRDefault="00A166D9" w:rsidP="008910BB">
            <w:pPr>
              <w:pStyle w:val="Level4"/>
              <w:rPr>
                <w:sz w:val="20"/>
                <w:szCs w:val="20"/>
              </w:rPr>
            </w:pPr>
            <w:r w:rsidRPr="00A166D9">
              <w:rPr>
                <w:sz w:val="20"/>
                <w:szCs w:val="20"/>
              </w:rPr>
              <w:t>(c)</w:t>
            </w:r>
            <w:r w:rsidRPr="00A166D9">
              <w:rPr>
                <w:sz w:val="20"/>
                <w:szCs w:val="20"/>
              </w:rPr>
              <w:tab/>
              <w:t>Impracticality of Registration.</w:t>
            </w:r>
          </w:p>
          <w:p w14:paraId="2C7CBF72" w14:textId="77777777" w:rsidR="00A166D9" w:rsidRPr="00A166D9" w:rsidRDefault="00A166D9" w:rsidP="008910BB">
            <w:pPr>
              <w:widowControl/>
              <w:autoSpaceDE/>
              <w:autoSpaceDN/>
              <w:adjustRightInd/>
              <w:jc w:val="both"/>
              <w:rPr>
                <w:sz w:val="20"/>
                <w:szCs w:val="20"/>
              </w:rPr>
            </w:pPr>
            <w:r w:rsidRPr="00A166D9">
              <w:rPr>
                <w:sz w:val="20"/>
                <w:szCs w:val="20"/>
              </w:rPr>
              <w:t>If obtaining a DUNS number and reporting data is impractical for the Subcontractor, the Subcontractor must notify Chemonics and shall submit to Chemonics within 7 days of subcontract award a memorandum detailing the attempts made by the Subcontractor to obtain registration and a justification of why registration and/or data reporting was impractical. Contractual remedies may apply unless Chemonics concurs with the documented impracticality of registration.</w:t>
            </w:r>
          </w:p>
          <w:p w14:paraId="48C93807" w14:textId="612B9488" w:rsidR="00A166D9" w:rsidRDefault="00A166D9" w:rsidP="008910BB">
            <w:pPr>
              <w:widowControl/>
              <w:autoSpaceDE/>
              <w:autoSpaceDN/>
              <w:adjustRightInd/>
              <w:jc w:val="both"/>
              <w:rPr>
                <w:sz w:val="20"/>
                <w:szCs w:val="20"/>
              </w:rPr>
            </w:pPr>
          </w:p>
          <w:p w14:paraId="5FEE1041" w14:textId="26C8DBB7" w:rsidR="00055195" w:rsidRDefault="00055195" w:rsidP="008910BB">
            <w:pPr>
              <w:widowControl/>
              <w:autoSpaceDE/>
              <w:autoSpaceDN/>
              <w:adjustRightInd/>
              <w:jc w:val="both"/>
              <w:rPr>
                <w:sz w:val="20"/>
                <w:szCs w:val="20"/>
              </w:rPr>
            </w:pPr>
          </w:p>
          <w:p w14:paraId="02A1C823" w14:textId="77777777" w:rsidR="00055195" w:rsidRPr="00A166D9" w:rsidRDefault="00055195" w:rsidP="008910BB">
            <w:pPr>
              <w:widowControl/>
              <w:autoSpaceDE/>
              <w:autoSpaceDN/>
              <w:adjustRightInd/>
              <w:jc w:val="both"/>
              <w:rPr>
                <w:sz w:val="20"/>
                <w:szCs w:val="20"/>
              </w:rPr>
            </w:pPr>
          </w:p>
          <w:p w14:paraId="6A77468C" w14:textId="77777777" w:rsidR="00A166D9" w:rsidRPr="00A166D9" w:rsidRDefault="00A166D9" w:rsidP="008910BB">
            <w:pPr>
              <w:pStyle w:val="Level4"/>
              <w:rPr>
                <w:sz w:val="20"/>
                <w:szCs w:val="20"/>
              </w:rPr>
            </w:pPr>
            <w:r w:rsidRPr="00A166D9">
              <w:rPr>
                <w:sz w:val="20"/>
                <w:szCs w:val="20"/>
              </w:rPr>
              <w:t>(d)</w:t>
            </w:r>
            <w:r w:rsidRPr="00A166D9">
              <w:rPr>
                <w:sz w:val="20"/>
                <w:szCs w:val="20"/>
              </w:rPr>
              <w:tab/>
              <w:t>Remedy.</w:t>
            </w:r>
          </w:p>
          <w:p w14:paraId="7CDA592C" w14:textId="77777777" w:rsidR="00A166D9" w:rsidRPr="00A166D9" w:rsidRDefault="00A166D9" w:rsidP="008910BB">
            <w:pPr>
              <w:widowControl/>
              <w:autoSpaceDE/>
              <w:autoSpaceDN/>
              <w:adjustRightInd/>
              <w:jc w:val="both"/>
              <w:rPr>
                <w:b/>
                <w:sz w:val="20"/>
                <w:szCs w:val="20"/>
              </w:rPr>
            </w:pPr>
            <w:r w:rsidRPr="00A166D9">
              <w:rPr>
                <w:sz w:val="20"/>
                <w:szCs w:val="20"/>
                <w:lang w:val="en"/>
              </w:rPr>
              <w:t>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Pr="00A166D9">
              <w:rPr>
                <w:b/>
                <w:sz w:val="20"/>
                <w:szCs w:val="20"/>
              </w:rPr>
              <w:t xml:space="preserve"> </w:t>
            </w:r>
          </w:p>
          <w:p w14:paraId="5F9BF7E6" w14:textId="77777777" w:rsidR="00A166D9" w:rsidRPr="00A166D9" w:rsidRDefault="00A166D9" w:rsidP="008910BB">
            <w:pPr>
              <w:autoSpaceDE/>
              <w:autoSpaceDN/>
              <w:adjustRightInd/>
              <w:jc w:val="both"/>
              <w:rPr>
                <w:snapToGrid w:val="0"/>
                <w:sz w:val="20"/>
                <w:szCs w:val="20"/>
              </w:rPr>
            </w:pPr>
          </w:p>
          <w:p w14:paraId="7D8229C3" w14:textId="77777777" w:rsidR="00A166D9" w:rsidRPr="00A166D9" w:rsidRDefault="00A166D9" w:rsidP="008910BB">
            <w:pPr>
              <w:pStyle w:val="Heading1"/>
              <w:rPr>
                <w:sz w:val="20"/>
                <w:szCs w:val="20"/>
                <w:u w:val="single"/>
              </w:rPr>
            </w:pPr>
            <w:bookmarkStart w:id="76" w:name="_Toc526342438"/>
            <w:bookmarkStart w:id="77" w:name="_Toc33704867"/>
            <w:r w:rsidRPr="00A166D9">
              <w:rPr>
                <w:sz w:val="20"/>
                <w:szCs w:val="20"/>
              </w:rPr>
              <w:t>SECTION Z.</w:t>
            </w:r>
            <w:r w:rsidRPr="00A166D9">
              <w:rPr>
                <w:sz w:val="20"/>
                <w:szCs w:val="20"/>
              </w:rPr>
              <w:tab/>
              <w:t>SECURITY</w:t>
            </w:r>
            <w:bookmarkEnd w:id="76"/>
            <w:bookmarkEnd w:id="77"/>
          </w:p>
          <w:p w14:paraId="05891DAC" w14:textId="77777777" w:rsidR="00A166D9" w:rsidRPr="00A166D9" w:rsidRDefault="00A166D9" w:rsidP="008910BB">
            <w:pPr>
              <w:rPr>
                <w:sz w:val="20"/>
                <w:szCs w:val="20"/>
              </w:rPr>
            </w:pPr>
          </w:p>
          <w:p w14:paraId="7843FE76" w14:textId="77777777" w:rsidR="00A166D9" w:rsidRPr="00A166D9" w:rsidRDefault="00A166D9" w:rsidP="008D627F">
            <w:pPr>
              <w:pStyle w:val="Level4"/>
              <w:numPr>
                <w:ilvl w:val="0"/>
                <w:numId w:val="18"/>
              </w:numPr>
              <w:rPr>
                <w:sz w:val="20"/>
                <w:szCs w:val="20"/>
              </w:rPr>
            </w:pPr>
            <w:r w:rsidRPr="00A166D9">
              <w:rPr>
                <w:sz w:val="20"/>
                <w:szCs w:val="20"/>
              </w:rPr>
              <w:t>Operating Conditions – Assumption of the Risk</w:t>
            </w:r>
          </w:p>
          <w:p w14:paraId="6385F0CC" w14:textId="77777777" w:rsidR="00A166D9" w:rsidRPr="00A166D9" w:rsidRDefault="00A166D9" w:rsidP="008910BB">
            <w:pPr>
              <w:pStyle w:val="Normal30"/>
              <w:spacing w:before="0" w:beforeAutospacing="0" w:after="0" w:afterAutospacing="0"/>
              <w:jc w:val="both"/>
              <w:rPr>
                <w:sz w:val="20"/>
                <w:szCs w:val="20"/>
              </w:rPr>
            </w:pPr>
            <w:r w:rsidRPr="00A166D9">
              <w:rPr>
                <w:sz w:val="20"/>
                <w:szCs w:val="20"/>
              </w:rPr>
              <w:t xml:space="preserve">Performance of this Subcontract may involve work under dangerous and austere conditions that include, without limitation, social and political unrest, armed conflict, criminal and terrorist activity, unsanitary conditions and limited availability of health care. The Subcontractor warrants that it has assessed and evaluated the location of performance and nature of the work including, without limitation, local laws, regulations, operational and security conditions and assumes all risks of performance including injury to Subcontractor personnel and loss of damage to Subcontractor property, except as expressly provided herein. </w:t>
            </w:r>
          </w:p>
          <w:p w14:paraId="2473ACBC" w14:textId="43E9D8FE" w:rsidR="00A166D9" w:rsidRDefault="00A166D9" w:rsidP="008910BB">
            <w:pPr>
              <w:pStyle w:val="Normal30"/>
              <w:spacing w:before="0" w:beforeAutospacing="0" w:after="0" w:afterAutospacing="0"/>
              <w:jc w:val="both"/>
              <w:rPr>
                <w:rStyle w:val="Strong"/>
                <w:b w:val="0"/>
                <w:sz w:val="20"/>
                <w:szCs w:val="20"/>
              </w:rPr>
            </w:pPr>
          </w:p>
          <w:p w14:paraId="7D36573F" w14:textId="77777777" w:rsidR="00055195" w:rsidRPr="00A166D9" w:rsidRDefault="00055195" w:rsidP="008910BB">
            <w:pPr>
              <w:pStyle w:val="Normal30"/>
              <w:spacing w:before="0" w:beforeAutospacing="0" w:after="0" w:afterAutospacing="0"/>
              <w:jc w:val="both"/>
              <w:rPr>
                <w:rStyle w:val="Strong"/>
                <w:b w:val="0"/>
                <w:sz w:val="20"/>
                <w:szCs w:val="20"/>
              </w:rPr>
            </w:pPr>
          </w:p>
          <w:p w14:paraId="04B66DFC" w14:textId="77777777" w:rsidR="00A166D9" w:rsidRPr="00A166D9" w:rsidRDefault="00A166D9" w:rsidP="008D627F">
            <w:pPr>
              <w:pStyle w:val="Level4"/>
              <w:numPr>
                <w:ilvl w:val="0"/>
                <w:numId w:val="18"/>
              </w:numPr>
              <w:rPr>
                <w:sz w:val="20"/>
                <w:szCs w:val="20"/>
              </w:rPr>
            </w:pPr>
            <w:r w:rsidRPr="00A166D9">
              <w:rPr>
                <w:rStyle w:val="Strong"/>
                <w:b w:val="0"/>
                <w:sz w:val="20"/>
                <w:szCs w:val="20"/>
              </w:rPr>
              <w:t>Access to Chemonics’ Facilities – Security Requirements</w:t>
            </w:r>
          </w:p>
          <w:p w14:paraId="65A60D2C" w14:textId="77777777" w:rsidR="00A166D9" w:rsidRPr="00A166D9" w:rsidRDefault="00A166D9" w:rsidP="008910BB">
            <w:pPr>
              <w:pStyle w:val="Normal30"/>
              <w:spacing w:before="0" w:beforeAutospacing="0" w:after="0" w:afterAutospacing="0"/>
              <w:jc w:val="both"/>
              <w:rPr>
                <w:b/>
                <w:sz w:val="20"/>
                <w:szCs w:val="20"/>
              </w:rPr>
            </w:pPr>
            <w:r w:rsidRPr="00A166D9">
              <w:rPr>
                <w:sz w:val="20"/>
                <w:szCs w:val="20"/>
              </w:rPr>
              <w:t xml:space="preserve">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w:t>
            </w:r>
            <w:r w:rsidRPr="00A166D9">
              <w:rPr>
                <w:b/>
                <w:sz w:val="20"/>
                <w:szCs w:val="20"/>
              </w:rPr>
              <w:t>Failure to adhere to security procedures may lead to an immediate suspension of work, corrective action, or termination of the subcontract.</w:t>
            </w:r>
          </w:p>
          <w:p w14:paraId="2E544CC4" w14:textId="398CE5BF" w:rsidR="00A166D9" w:rsidRDefault="00A166D9" w:rsidP="008910BB">
            <w:pPr>
              <w:rPr>
                <w:sz w:val="20"/>
                <w:szCs w:val="20"/>
              </w:rPr>
            </w:pPr>
          </w:p>
          <w:p w14:paraId="6D56A308" w14:textId="767AB858" w:rsidR="00055195" w:rsidRDefault="00055195" w:rsidP="008910BB">
            <w:pPr>
              <w:rPr>
                <w:sz w:val="20"/>
                <w:szCs w:val="20"/>
              </w:rPr>
            </w:pPr>
          </w:p>
          <w:p w14:paraId="5CFF04A6" w14:textId="77777777" w:rsidR="00055195" w:rsidRPr="00A166D9" w:rsidRDefault="00055195" w:rsidP="008910BB">
            <w:pPr>
              <w:rPr>
                <w:sz w:val="20"/>
                <w:szCs w:val="20"/>
              </w:rPr>
            </w:pPr>
          </w:p>
          <w:p w14:paraId="7311D7BD" w14:textId="77777777" w:rsidR="00A166D9" w:rsidRPr="00A166D9" w:rsidRDefault="00A166D9" w:rsidP="008D627F">
            <w:pPr>
              <w:pStyle w:val="Level4"/>
              <w:numPr>
                <w:ilvl w:val="0"/>
                <w:numId w:val="18"/>
              </w:numPr>
              <w:rPr>
                <w:sz w:val="20"/>
                <w:szCs w:val="20"/>
              </w:rPr>
            </w:pPr>
            <w:r w:rsidRPr="00A166D9">
              <w:rPr>
                <w:rStyle w:val="Strong"/>
                <w:b w:val="0"/>
                <w:sz w:val="20"/>
                <w:szCs w:val="20"/>
              </w:rPr>
              <w:t>Security Coordination, Reports of Security Threats and Incidents</w:t>
            </w:r>
          </w:p>
          <w:p w14:paraId="0E8E5404" w14:textId="159B49DA" w:rsidR="00A166D9" w:rsidRDefault="00A166D9" w:rsidP="008910BB">
            <w:pPr>
              <w:pStyle w:val="Normal30"/>
              <w:spacing w:before="0" w:beforeAutospacing="0" w:after="0" w:afterAutospacing="0"/>
              <w:jc w:val="both"/>
              <w:rPr>
                <w:sz w:val="20"/>
                <w:szCs w:val="20"/>
              </w:rPr>
            </w:pPr>
            <w:r w:rsidRPr="00A166D9">
              <w:rPr>
                <w:sz w:val="20"/>
                <w:szCs w:val="20"/>
              </w:rPr>
              <w:t xml:space="preserve">The Subcontractor agrees to reasonably cooperate and coordinate with Chemonics to ensure the safety and security of </w:t>
            </w:r>
            <w:r w:rsidRPr="00A166D9">
              <w:rPr>
                <w:sz w:val="20"/>
                <w:szCs w:val="20"/>
              </w:rPr>
              <w:lastRenderedPageBreak/>
              <w:t>personnel, property and project assets. Such coordination shall include providing information concerning Subcontractor’s security platform for facilities that may be visited by Chemonics personnel, USAID, or other participants in the project.</w:t>
            </w:r>
          </w:p>
          <w:p w14:paraId="016CDB35" w14:textId="77777777" w:rsidR="00055195" w:rsidRPr="00A166D9" w:rsidRDefault="00055195" w:rsidP="008910BB">
            <w:pPr>
              <w:pStyle w:val="Normal30"/>
              <w:spacing w:before="0" w:beforeAutospacing="0" w:after="0" w:afterAutospacing="0"/>
              <w:jc w:val="both"/>
              <w:rPr>
                <w:sz w:val="20"/>
                <w:szCs w:val="20"/>
              </w:rPr>
            </w:pPr>
          </w:p>
          <w:p w14:paraId="0539D5BA" w14:textId="0FAC897F" w:rsidR="00A166D9" w:rsidRDefault="00A166D9" w:rsidP="008910BB">
            <w:pPr>
              <w:pStyle w:val="Normal30"/>
              <w:spacing w:before="0" w:beforeAutospacing="0" w:after="0" w:afterAutospacing="0"/>
              <w:jc w:val="both"/>
              <w:rPr>
                <w:sz w:val="20"/>
                <w:szCs w:val="20"/>
              </w:rPr>
            </w:pPr>
            <w:r w:rsidRPr="00A166D9">
              <w:rPr>
                <w:sz w:val="20"/>
                <w:szCs w:val="20"/>
              </w:rPr>
              <w:t>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designee.</w:t>
            </w:r>
          </w:p>
          <w:p w14:paraId="69237BAA" w14:textId="23568C99" w:rsidR="00055195" w:rsidRDefault="00055195" w:rsidP="008910BB">
            <w:pPr>
              <w:pStyle w:val="Normal30"/>
              <w:spacing w:before="0" w:beforeAutospacing="0" w:after="0" w:afterAutospacing="0"/>
              <w:jc w:val="both"/>
              <w:rPr>
                <w:sz w:val="20"/>
                <w:szCs w:val="20"/>
              </w:rPr>
            </w:pPr>
          </w:p>
          <w:p w14:paraId="4A5C80E1" w14:textId="77777777" w:rsidR="00055195" w:rsidRPr="00A166D9" w:rsidRDefault="00055195" w:rsidP="008910BB">
            <w:pPr>
              <w:pStyle w:val="Normal30"/>
              <w:spacing w:before="0" w:beforeAutospacing="0" w:after="0" w:afterAutospacing="0"/>
              <w:jc w:val="both"/>
              <w:rPr>
                <w:sz w:val="20"/>
                <w:szCs w:val="20"/>
              </w:rPr>
            </w:pPr>
          </w:p>
          <w:p w14:paraId="16C903DC" w14:textId="77777777" w:rsidR="00A166D9" w:rsidRPr="00A166D9" w:rsidRDefault="00A166D9" w:rsidP="008910BB">
            <w:pPr>
              <w:pStyle w:val="NormalWeb"/>
              <w:spacing w:before="0" w:beforeAutospacing="0" w:after="0" w:afterAutospacing="0"/>
              <w:jc w:val="both"/>
              <w:rPr>
                <w:sz w:val="20"/>
                <w:szCs w:val="20"/>
              </w:rPr>
            </w:pPr>
            <w:r w:rsidRPr="00A166D9">
              <w:rPr>
                <w:sz w:val="20"/>
                <w:szCs w:val="20"/>
              </w:rPr>
              <w:t xml:space="preserve">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minimum, (a) date, time and place of the location, (b) description of the events, (c) injuries to personnel or damage/loss of property, (d) witnesses, (e) current security assessment, and (f) other relevant information. Security Incident Reports must be sent to Chief of Party or his/her designee. </w:t>
            </w:r>
          </w:p>
          <w:p w14:paraId="3AE24E48" w14:textId="77777777" w:rsidR="00A166D9" w:rsidRPr="00A166D9" w:rsidRDefault="00A166D9" w:rsidP="008910BB">
            <w:pPr>
              <w:pStyle w:val="Heading1"/>
              <w:ind w:left="0" w:firstLine="0"/>
              <w:rPr>
                <w:sz w:val="20"/>
                <w:szCs w:val="20"/>
              </w:rPr>
            </w:pPr>
          </w:p>
        </w:tc>
        <w:tc>
          <w:tcPr>
            <w:tcW w:w="5330" w:type="dxa"/>
          </w:tcPr>
          <w:p w14:paraId="115897AE" w14:textId="77777777" w:rsidR="00A166D9" w:rsidRPr="00814490" w:rsidRDefault="00A166D9" w:rsidP="008910BB">
            <w:pPr>
              <w:pStyle w:val="Heading1"/>
              <w:rPr>
                <w:sz w:val="20"/>
                <w:szCs w:val="20"/>
                <w:lang w:val="ru-RU"/>
              </w:rPr>
            </w:pPr>
            <w:bookmarkStart w:id="78" w:name="_Toc46054372"/>
            <w:r w:rsidRPr="00814490">
              <w:rPr>
                <w:sz w:val="20"/>
                <w:szCs w:val="20"/>
                <w:lang w:val="ru-RU"/>
              </w:rPr>
              <w:lastRenderedPageBreak/>
              <w:t xml:space="preserve">РОЗДІЛ </w:t>
            </w:r>
            <w:r w:rsidRPr="00A166D9">
              <w:rPr>
                <w:sz w:val="20"/>
                <w:szCs w:val="20"/>
              </w:rPr>
              <w:t>A</w:t>
            </w:r>
            <w:r w:rsidRPr="00814490">
              <w:rPr>
                <w:sz w:val="20"/>
                <w:szCs w:val="20"/>
                <w:lang w:val="ru-RU"/>
              </w:rPr>
              <w:t>.</w:t>
            </w:r>
            <w:r w:rsidRPr="00814490">
              <w:rPr>
                <w:sz w:val="20"/>
                <w:szCs w:val="20"/>
                <w:lang w:val="ru-RU"/>
              </w:rPr>
              <w:tab/>
              <w:t>ЗАГАЛЬНА ІНФОРМАЦІЯ, ОБСЯГ І ЗМІСТ РОБІТ, РЕЗУЛЬТАТИ</w:t>
            </w:r>
            <w:bookmarkEnd w:id="78"/>
          </w:p>
          <w:p w14:paraId="0EBFB76B" w14:textId="77777777" w:rsidR="00A166D9" w:rsidRPr="00814490" w:rsidRDefault="00A166D9" w:rsidP="008910BB">
            <w:pPr>
              <w:jc w:val="both"/>
              <w:rPr>
                <w:b/>
                <w:bCs/>
                <w:sz w:val="20"/>
                <w:szCs w:val="20"/>
                <w:lang w:val="ru-RU"/>
              </w:rPr>
            </w:pPr>
          </w:p>
          <w:p w14:paraId="6BEC491A" w14:textId="77777777" w:rsidR="00A166D9" w:rsidRPr="00814490" w:rsidRDefault="00A166D9" w:rsidP="008910BB">
            <w:pPr>
              <w:pStyle w:val="Level2"/>
              <w:rPr>
                <w:sz w:val="20"/>
                <w:szCs w:val="20"/>
                <w:lang w:val="ru-RU"/>
              </w:rPr>
            </w:pPr>
            <w:bookmarkStart w:id="79" w:name="_Toc46054405"/>
            <w:r w:rsidRPr="00A166D9">
              <w:rPr>
                <w:sz w:val="20"/>
                <w:szCs w:val="20"/>
                <w:u w:val="none"/>
              </w:rPr>
              <w:t>A</w:t>
            </w:r>
            <w:r w:rsidRPr="00814490">
              <w:rPr>
                <w:sz w:val="20"/>
                <w:szCs w:val="20"/>
                <w:u w:val="none"/>
                <w:lang w:val="ru-RU"/>
              </w:rPr>
              <w:t>.1.</w:t>
            </w:r>
            <w:r w:rsidRPr="00814490">
              <w:rPr>
                <w:sz w:val="20"/>
                <w:szCs w:val="20"/>
                <w:u w:val="none"/>
                <w:lang w:val="ru-RU"/>
              </w:rPr>
              <w:tab/>
            </w:r>
            <w:r w:rsidRPr="00814490">
              <w:rPr>
                <w:sz w:val="20"/>
                <w:szCs w:val="20"/>
                <w:lang w:val="ru-RU"/>
              </w:rPr>
              <w:t>ЗАГАЛЬНА ІНФОРМАЦІЯ</w:t>
            </w:r>
            <w:bookmarkEnd w:id="79"/>
          </w:p>
          <w:p w14:paraId="62BD645A" w14:textId="77777777" w:rsidR="00A166D9" w:rsidRPr="00814490" w:rsidRDefault="00A166D9" w:rsidP="002F372F">
            <w:pPr>
              <w:jc w:val="both"/>
              <w:rPr>
                <w:b/>
                <w:bCs/>
                <w:sz w:val="20"/>
                <w:szCs w:val="20"/>
                <w:u w:val="single"/>
                <w:lang w:val="ru-RU"/>
              </w:rPr>
            </w:pPr>
          </w:p>
          <w:p w14:paraId="16BFBEEB" w14:textId="34EEE072" w:rsidR="00A166D9" w:rsidRPr="002F372F" w:rsidRDefault="00A166D9" w:rsidP="002F372F">
            <w:pPr>
              <w:jc w:val="both"/>
              <w:rPr>
                <w:b/>
                <w:bCs/>
                <w:caps/>
                <w:sz w:val="20"/>
                <w:szCs w:val="22"/>
                <w:lang w:val="ru-RU"/>
              </w:rPr>
            </w:pPr>
            <w:r w:rsidRPr="00814490">
              <w:rPr>
                <w:sz w:val="20"/>
                <w:szCs w:val="20"/>
                <w:lang w:val="ru-RU"/>
              </w:rPr>
              <w:t>Загальна мета цього Субконтракту без обумовленого обсягу - швидко та оперативно закупити [</w:t>
            </w:r>
            <w:r w:rsidRPr="00814490">
              <w:rPr>
                <w:sz w:val="20"/>
                <w:szCs w:val="20"/>
                <w:highlight w:val="lightGray"/>
                <w:lang w:val="ru-RU"/>
              </w:rPr>
              <w:t>вкажіть послуги, які Ви закуповуєте: аудиторські, юридичні, технічної допомоги тощо</w:t>
            </w:r>
            <w:r w:rsidRPr="00814490">
              <w:rPr>
                <w:sz w:val="20"/>
                <w:szCs w:val="20"/>
                <w:lang w:val="ru-RU"/>
              </w:rPr>
              <w:t xml:space="preserve">] послуги в </w:t>
            </w:r>
            <w:r w:rsidR="009B006C">
              <w:rPr>
                <w:sz w:val="20"/>
                <w:szCs w:val="20"/>
                <w:lang w:val="ru-RU"/>
              </w:rPr>
              <w:t>українських організ</w:t>
            </w:r>
            <w:r w:rsidR="00E143F9">
              <w:rPr>
                <w:sz w:val="20"/>
                <w:szCs w:val="20"/>
                <w:lang w:val="ru-RU"/>
              </w:rPr>
              <w:t xml:space="preserve">аціях </w:t>
            </w:r>
            <w:r w:rsidRPr="00814490">
              <w:rPr>
                <w:sz w:val="20"/>
                <w:szCs w:val="20"/>
                <w:lang w:val="ru-RU"/>
              </w:rPr>
              <w:t xml:space="preserve">організацій для забезпечення </w:t>
            </w:r>
            <w:r w:rsidR="003F672E" w:rsidRPr="002F372F">
              <w:rPr>
                <w:b/>
                <w:bCs/>
                <w:sz w:val="22"/>
                <w:szCs w:val="22"/>
                <w:lang w:val="ru-RU"/>
              </w:rPr>
              <w:t xml:space="preserve">Проекту </w:t>
            </w:r>
            <w:r w:rsidR="003F672E" w:rsidRPr="002F372F">
              <w:rPr>
                <w:b/>
                <w:bCs/>
                <w:sz w:val="22"/>
                <w:szCs w:val="22"/>
              </w:rPr>
              <w:t>USAID</w:t>
            </w:r>
            <w:r w:rsidR="003F672E" w:rsidRPr="002F372F">
              <w:rPr>
                <w:b/>
                <w:bCs/>
                <w:sz w:val="22"/>
                <w:szCs w:val="22"/>
                <w:lang w:val="ru-RU"/>
              </w:rPr>
              <w:t xml:space="preserve"> «Демократичне врядування у Східній Україні»</w:t>
            </w:r>
            <w:r w:rsidRPr="00814490">
              <w:rPr>
                <w:sz w:val="20"/>
                <w:szCs w:val="20"/>
                <w:lang w:val="ru-RU"/>
              </w:rPr>
              <w:t xml:space="preserve">. </w:t>
            </w:r>
          </w:p>
          <w:p w14:paraId="550BF844" w14:textId="77777777" w:rsidR="00A166D9" w:rsidRPr="00814490" w:rsidRDefault="00A166D9" w:rsidP="008910BB">
            <w:pPr>
              <w:jc w:val="both"/>
              <w:rPr>
                <w:sz w:val="20"/>
                <w:szCs w:val="20"/>
                <w:lang w:val="ru-RU"/>
              </w:rPr>
            </w:pPr>
          </w:p>
          <w:p w14:paraId="474019B3" w14:textId="77777777" w:rsidR="00A166D9" w:rsidRPr="00814490" w:rsidRDefault="00A166D9" w:rsidP="008910BB">
            <w:pPr>
              <w:jc w:val="both"/>
              <w:rPr>
                <w:b/>
                <w:bCs/>
                <w:sz w:val="20"/>
                <w:szCs w:val="20"/>
                <w:lang w:val="ru-RU"/>
              </w:rPr>
            </w:pPr>
            <w:r w:rsidRPr="00A166D9">
              <w:rPr>
                <w:color w:val="FF0000"/>
                <w:sz w:val="20"/>
                <w:szCs w:val="20"/>
                <w:highlight w:val="lightGray"/>
              </w:rPr>
              <w:fldChar w:fldCharType="begin" w:fldLock="1">
                <w:ffData>
                  <w:name w:val="Text11"/>
                  <w:enabled/>
                  <w:calcOnExit w:val="0"/>
                  <w:textInput/>
                </w:ffData>
              </w:fldChar>
            </w:r>
            <w:r w:rsidRPr="00814490">
              <w:rPr>
                <w:color w:val="FF0000"/>
                <w:sz w:val="20"/>
                <w:szCs w:val="20"/>
                <w:highlight w:val="lightGray"/>
                <w:lang w:val="ru-RU"/>
              </w:rPr>
              <w:instrText xml:space="preserve"> </w:instrText>
            </w:r>
            <w:r w:rsidRPr="00A166D9">
              <w:rPr>
                <w:color w:val="FF0000"/>
                <w:sz w:val="20"/>
                <w:szCs w:val="20"/>
                <w:highlight w:val="lightGray"/>
              </w:rPr>
              <w:instrText>FORMTEXT</w:instrText>
            </w:r>
            <w:r w:rsidRPr="00814490">
              <w:rPr>
                <w:color w:val="FF0000"/>
                <w:sz w:val="20"/>
                <w:szCs w:val="20"/>
                <w:highlight w:val="lightGray"/>
                <w:lang w:val="ru-RU"/>
              </w:rPr>
              <w:instrText xml:space="preserve"> </w:instrText>
            </w:r>
            <w:r w:rsidRPr="00A166D9">
              <w:rPr>
                <w:color w:val="FF0000"/>
                <w:sz w:val="20"/>
                <w:szCs w:val="20"/>
                <w:highlight w:val="lightGray"/>
              </w:rPr>
            </w:r>
            <w:r w:rsidRPr="00A166D9">
              <w:rPr>
                <w:color w:val="FF0000"/>
                <w:sz w:val="20"/>
                <w:szCs w:val="20"/>
                <w:highlight w:val="lightGray"/>
              </w:rPr>
              <w:fldChar w:fldCharType="separate"/>
            </w:r>
            <w:r w:rsidRPr="00814490">
              <w:rPr>
                <w:color w:val="FF0000"/>
                <w:sz w:val="20"/>
                <w:szCs w:val="20"/>
                <w:highlight w:val="lightGray"/>
                <w:lang w:val="ru-RU"/>
              </w:rPr>
              <w:t>[Стисло опишіть мету основного контракту та технічного суб-компоненту, якщо такий є. Зазначте, що метою Субконтракту є досягнення конкретних цілей Основного Контракту (зазначивши ці конкретні цілі). Опишіть контекст, у якому працюватиме субпідрядник. Яку роботу вже зроблено і який прогрес уже досягнуто в досягненні цілі(ей)/завдання(ь), над якими працюватиме Субпідрядник? Які результати попередньої роботи слугуватимуть матеріалом для роботи Субпідрядника? Як проект використовуватиме результати роботи Субпідрядника, щоб досягнути цілі проекту?]</w:t>
            </w:r>
            <w:r w:rsidRPr="00A166D9">
              <w:rPr>
                <w:color w:val="FF0000"/>
                <w:sz w:val="20"/>
                <w:szCs w:val="20"/>
                <w:highlight w:val="lightGray"/>
              </w:rPr>
              <w:t> </w:t>
            </w:r>
            <w:r w:rsidRPr="00A166D9">
              <w:rPr>
                <w:color w:val="FF0000"/>
                <w:sz w:val="20"/>
                <w:szCs w:val="20"/>
                <w:highlight w:val="lightGray"/>
              </w:rPr>
              <w:fldChar w:fldCharType="end"/>
            </w:r>
          </w:p>
          <w:p w14:paraId="0126CF6F" w14:textId="77777777" w:rsidR="00A166D9" w:rsidRPr="00814490" w:rsidRDefault="00A166D9" w:rsidP="008910BB">
            <w:pPr>
              <w:jc w:val="both"/>
              <w:rPr>
                <w:b/>
                <w:bCs/>
                <w:sz w:val="20"/>
                <w:szCs w:val="20"/>
                <w:lang w:val="ru-RU"/>
              </w:rPr>
            </w:pPr>
          </w:p>
          <w:p w14:paraId="48F07BE9" w14:textId="77777777" w:rsidR="00A166D9" w:rsidRPr="00814490" w:rsidRDefault="00A166D9" w:rsidP="008910BB">
            <w:pPr>
              <w:pStyle w:val="Level2"/>
              <w:rPr>
                <w:sz w:val="20"/>
                <w:szCs w:val="20"/>
                <w:lang w:val="ru-RU"/>
              </w:rPr>
            </w:pPr>
            <w:bookmarkStart w:id="80" w:name="_Toc46054406"/>
            <w:r w:rsidRPr="00A166D9">
              <w:rPr>
                <w:sz w:val="20"/>
                <w:szCs w:val="20"/>
                <w:u w:val="none"/>
              </w:rPr>
              <w:t>A</w:t>
            </w:r>
            <w:r w:rsidRPr="00814490">
              <w:rPr>
                <w:sz w:val="20"/>
                <w:szCs w:val="20"/>
                <w:u w:val="none"/>
                <w:lang w:val="ru-RU"/>
              </w:rPr>
              <w:t>.2.</w:t>
            </w:r>
            <w:r w:rsidRPr="00814490">
              <w:rPr>
                <w:sz w:val="20"/>
                <w:szCs w:val="20"/>
                <w:u w:val="none"/>
                <w:lang w:val="ru-RU"/>
              </w:rPr>
              <w:tab/>
            </w:r>
            <w:r w:rsidRPr="00814490">
              <w:rPr>
                <w:sz w:val="20"/>
                <w:szCs w:val="20"/>
                <w:lang w:val="ru-RU"/>
              </w:rPr>
              <w:t>ОБСЯГ І ЗМІСТ РОБІТ</w:t>
            </w:r>
            <w:bookmarkEnd w:id="80"/>
          </w:p>
          <w:p w14:paraId="4CCE8864" w14:textId="77777777" w:rsidR="00A166D9" w:rsidRPr="00814490" w:rsidRDefault="00A166D9" w:rsidP="008910BB">
            <w:pPr>
              <w:jc w:val="both"/>
              <w:rPr>
                <w:b/>
                <w:bCs/>
                <w:sz w:val="20"/>
                <w:szCs w:val="20"/>
                <w:lang w:val="ru-RU"/>
              </w:rPr>
            </w:pPr>
          </w:p>
          <w:p w14:paraId="2A53351A" w14:textId="77777777" w:rsidR="00A166D9" w:rsidRPr="00814490" w:rsidRDefault="00A166D9" w:rsidP="008910BB">
            <w:pPr>
              <w:jc w:val="both"/>
              <w:rPr>
                <w:b/>
                <w:bCs/>
                <w:sz w:val="20"/>
                <w:szCs w:val="20"/>
                <w:lang w:val="ru-RU"/>
              </w:rPr>
            </w:pPr>
            <w:r w:rsidRPr="00A166D9">
              <w:rPr>
                <w:color w:val="FF0000"/>
                <w:sz w:val="20"/>
                <w:szCs w:val="20"/>
                <w:highlight w:val="lightGray"/>
              </w:rPr>
              <w:fldChar w:fldCharType="begin" w:fldLock="1">
                <w:ffData>
                  <w:name w:val="Text12"/>
                  <w:enabled/>
                  <w:calcOnExit w:val="0"/>
                  <w:textInput/>
                </w:ffData>
              </w:fldChar>
            </w:r>
            <w:r w:rsidRPr="00814490">
              <w:rPr>
                <w:color w:val="FF0000"/>
                <w:sz w:val="20"/>
                <w:szCs w:val="20"/>
                <w:highlight w:val="lightGray"/>
                <w:lang w:val="ru-RU"/>
              </w:rPr>
              <w:instrText xml:space="preserve"> </w:instrText>
            </w:r>
            <w:r w:rsidRPr="00A166D9">
              <w:rPr>
                <w:color w:val="FF0000"/>
                <w:sz w:val="20"/>
                <w:szCs w:val="20"/>
                <w:highlight w:val="lightGray"/>
              </w:rPr>
              <w:instrText>FORMTEXT</w:instrText>
            </w:r>
            <w:r w:rsidRPr="00814490">
              <w:rPr>
                <w:color w:val="FF0000"/>
                <w:sz w:val="20"/>
                <w:szCs w:val="20"/>
                <w:highlight w:val="lightGray"/>
                <w:lang w:val="ru-RU"/>
              </w:rPr>
              <w:instrText xml:space="preserve"> </w:instrText>
            </w:r>
            <w:r w:rsidRPr="00A166D9">
              <w:rPr>
                <w:color w:val="FF0000"/>
                <w:sz w:val="20"/>
                <w:szCs w:val="20"/>
                <w:highlight w:val="lightGray"/>
              </w:rPr>
            </w:r>
            <w:r w:rsidRPr="00A166D9">
              <w:rPr>
                <w:color w:val="FF0000"/>
                <w:sz w:val="20"/>
                <w:szCs w:val="20"/>
                <w:highlight w:val="lightGray"/>
              </w:rPr>
              <w:fldChar w:fldCharType="separate"/>
            </w:r>
            <w:r w:rsidRPr="00814490">
              <w:rPr>
                <w:color w:val="FF0000"/>
                <w:sz w:val="20"/>
                <w:szCs w:val="20"/>
                <w:highlight w:val="lightGray"/>
                <w:lang w:val="ru-RU"/>
              </w:rPr>
              <w:t xml:space="preserve">[Опишіть кроки та процедури, які Субпідрядник зобов’язаний вжити, щоб досягнути мінімально прийнятних результатів роботи. Субконтракти з фіксованою ціною надають Субпідряднику значну свободу при визначенні </w:t>
            </w:r>
            <w:r w:rsidRPr="00814490">
              <w:rPr>
                <w:i/>
                <w:color w:val="FF0000"/>
                <w:sz w:val="20"/>
                <w:szCs w:val="20"/>
                <w:highlight w:val="lightGray"/>
                <w:lang w:val="ru-RU"/>
              </w:rPr>
              <w:t>способів</w:t>
            </w:r>
            <w:r w:rsidRPr="00814490">
              <w:rPr>
                <w:color w:val="FF0000"/>
                <w:sz w:val="20"/>
                <w:szCs w:val="20"/>
                <w:highlight w:val="lightGray"/>
                <w:lang w:val="ru-RU"/>
              </w:rPr>
              <w:t xml:space="preserve"> забезпечення потрібних результатів.]  </w:t>
            </w:r>
            <w:r w:rsidRPr="00A166D9">
              <w:rPr>
                <w:color w:val="FF0000"/>
                <w:sz w:val="20"/>
                <w:szCs w:val="20"/>
                <w:highlight w:val="lightGray"/>
              </w:rPr>
              <w:fldChar w:fldCharType="end"/>
            </w:r>
          </w:p>
          <w:p w14:paraId="5528F8F1" w14:textId="77777777" w:rsidR="00A166D9" w:rsidRPr="00814490" w:rsidRDefault="00A166D9" w:rsidP="008910BB">
            <w:pPr>
              <w:jc w:val="both"/>
              <w:rPr>
                <w:b/>
                <w:bCs/>
                <w:sz w:val="20"/>
                <w:szCs w:val="20"/>
                <w:lang w:val="ru-RU"/>
              </w:rPr>
            </w:pPr>
          </w:p>
          <w:p w14:paraId="34A544AF" w14:textId="77777777" w:rsidR="00A166D9" w:rsidRPr="00202CA5" w:rsidRDefault="00A166D9" w:rsidP="008910BB">
            <w:pPr>
              <w:pStyle w:val="Level3"/>
              <w:rPr>
                <w:sz w:val="20"/>
                <w:szCs w:val="20"/>
                <w:lang w:val="ru-RU"/>
              </w:rPr>
            </w:pPr>
            <w:r w:rsidRPr="00A166D9">
              <w:rPr>
                <w:sz w:val="20"/>
                <w:szCs w:val="20"/>
              </w:rPr>
              <w:t>A</w:t>
            </w:r>
            <w:r w:rsidRPr="00202CA5">
              <w:rPr>
                <w:sz w:val="20"/>
                <w:szCs w:val="20"/>
                <w:lang w:val="ru-RU"/>
              </w:rPr>
              <w:t>.2.1</w:t>
            </w:r>
            <w:r w:rsidRPr="00202CA5">
              <w:rPr>
                <w:sz w:val="20"/>
                <w:szCs w:val="20"/>
                <w:lang w:val="ru-RU"/>
              </w:rPr>
              <w:tab/>
              <w:t xml:space="preserve">Очікуваний результат №1 / </w:t>
            </w:r>
          </w:p>
          <w:p w14:paraId="1FE30EDE" w14:textId="69747B26" w:rsidR="00A166D9" w:rsidRPr="00202CA5" w:rsidRDefault="00A166D9" w:rsidP="008910BB">
            <w:pPr>
              <w:pStyle w:val="Level3"/>
              <w:rPr>
                <w:sz w:val="20"/>
                <w:szCs w:val="20"/>
                <w:lang w:val="ru-RU"/>
              </w:rPr>
            </w:pPr>
            <w:r w:rsidRPr="00202CA5">
              <w:rPr>
                <w:sz w:val="20"/>
                <w:szCs w:val="20"/>
                <w:lang w:val="ru-RU"/>
              </w:rPr>
              <w:t xml:space="preserve">Зони відповідальності: </w:t>
            </w:r>
          </w:p>
          <w:p w14:paraId="64BE21E7" w14:textId="77777777" w:rsidR="00A166D9" w:rsidRPr="00202CA5" w:rsidRDefault="00A166D9" w:rsidP="008910BB">
            <w:pPr>
              <w:jc w:val="both"/>
              <w:rPr>
                <w:b/>
                <w:bCs/>
                <w:sz w:val="20"/>
                <w:szCs w:val="20"/>
                <w:lang w:val="ru-RU"/>
              </w:rPr>
            </w:pPr>
          </w:p>
          <w:p w14:paraId="6D279127" w14:textId="77777777" w:rsidR="00A166D9" w:rsidRPr="00202CA5" w:rsidRDefault="00A166D9" w:rsidP="008910BB">
            <w:pPr>
              <w:jc w:val="both"/>
              <w:rPr>
                <w:b/>
                <w:bCs/>
                <w:sz w:val="20"/>
                <w:szCs w:val="20"/>
                <w:highlight w:val="lightGray"/>
                <w:lang w:val="ru-RU"/>
              </w:rPr>
            </w:pPr>
            <w:r w:rsidRPr="00202CA5">
              <w:rPr>
                <w:b/>
                <w:bCs/>
                <w:sz w:val="20"/>
                <w:szCs w:val="20"/>
                <w:highlight w:val="lightGray"/>
                <w:lang w:val="ru-RU"/>
              </w:rPr>
              <w:t xml:space="preserve">Ілюстративна діяльність </w:t>
            </w:r>
          </w:p>
          <w:p w14:paraId="21F87723" w14:textId="77777777" w:rsidR="00A166D9" w:rsidRPr="00202CA5" w:rsidRDefault="00A166D9" w:rsidP="008910BB">
            <w:pPr>
              <w:jc w:val="both"/>
              <w:rPr>
                <w:b/>
                <w:bCs/>
                <w:sz w:val="20"/>
                <w:szCs w:val="20"/>
                <w:lang w:val="ru-RU"/>
              </w:rPr>
            </w:pPr>
            <w:r w:rsidRPr="00202CA5">
              <w:rPr>
                <w:b/>
                <w:bCs/>
                <w:sz w:val="20"/>
                <w:szCs w:val="20"/>
                <w:highlight w:val="lightGray"/>
                <w:lang w:val="ru-RU"/>
              </w:rPr>
              <w:t>Ілюстративні індикатори</w:t>
            </w:r>
            <w:r w:rsidRPr="00202CA5">
              <w:rPr>
                <w:b/>
                <w:bCs/>
                <w:sz w:val="20"/>
                <w:szCs w:val="20"/>
                <w:lang w:val="ru-RU"/>
              </w:rPr>
              <w:t xml:space="preserve"> </w:t>
            </w:r>
          </w:p>
          <w:p w14:paraId="53FF37D4" w14:textId="77777777" w:rsidR="00A166D9" w:rsidRPr="00202CA5" w:rsidRDefault="00A166D9" w:rsidP="008910BB">
            <w:pPr>
              <w:jc w:val="both"/>
              <w:rPr>
                <w:b/>
                <w:bCs/>
                <w:sz w:val="20"/>
                <w:szCs w:val="20"/>
                <w:lang w:val="ru-RU"/>
              </w:rPr>
            </w:pPr>
          </w:p>
          <w:p w14:paraId="099FB725" w14:textId="77777777" w:rsidR="00A166D9" w:rsidRPr="00202CA5" w:rsidRDefault="00A166D9" w:rsidP="008910BB">
            <w:pPr>
              <w:pStyle w:val="Level3"/>
              <w:rPr>
                <w:sz w:val="20"/>
                <w:szCs w:val="20"/>
                <w:lang w:val="ru-RU"/>
              </w:rPr>
            </w:pPr>
            <w:r w:rsidRPr="00A166D9">
              <w:rPr>
                <w:sz w:val="20"/>
                <w:szCs w:val="20"/>
              </w:rPr>
              <w:t>A</w:t>
            </w:r>
            <w:r w:rsidRPr="00202CA5">
              <w:rPr>
                <w:sz w:val="20"/>
                <w:szCs w:val="20"/>
                <w:lang w:val="ru-RU"/>
              </w:rPr>
              <w:t>.2.2.</w:t>
            </w:r>
            <w:r w:rsidRPr="00202CA5">
              <w:rPr>
                <w:sz w:val="20"/>
                <w:szCs w:val="20"/>
                <w:lang w:val="ru-RU"/>
              </w:rPr>
              <w:tab/>
              <w:t>Очікуваний результат №2 /</w:t>
            </w:r>
          </w:p>
          <w:p w14:paraId="010DB01D" w14:textId="22D2BCBF" w:rsidR="00A166D9" w:rsidRPr="00202CA5" w:rsidRDefault="00A166D9" w:rsidP="008910BB">
            <w:pPr>
              <w:pStyle w:val="Level3"/>
              <w:rPr>
                <w:sz w:val="20"/>
                <w:szCs w:val="20"/>
                <w:lang w:val="ru-RU"/>
              </w:rPr>
            </w:pPr>
            <w:r w:rsidRPr="00202CA5">
              <w:rPr>
                <w:sz w:val="20"/>
                <w:szCs w:val="20"/>
                <w:lang w:val="ru-RU"/>
              </w:rPr>
              <w:t xml:space="preserve">Зони відповідальності: </w:t>
            </w:r>
          </w:p>
          <w:p w14:paraId="0529F1D3" w14:textId="77777777" w:rsidR="00A166D9" w:rsidRPr="00202CA5" w:rsidRDefault="00A166D9" w:rsidP="008910BB">
            <w:pPr>
              <w:jc w:val="both"/>
              <w:rPr>
                <w:b/>
                <w:bCs/>
                <w:sz w:val="20"/>
                <w:szCs w:val="20"/>
                <w:lang w:val="ru-RU"/>
              </w:rPr>
            </w:pPr>
          </w:p>
          <w:p w14:paraId="352EE25A" w14:textId="77777777" w:rsidR="00A166D9" w:rsidRPr="00202CA5" w:rsidRDefault="00A166D9" w:rsidP="008910BB">
            <w:pPr>
              <w:jc w:val="both"/>
              <w:rPr>
                <w:b/>
                <w:bCs/>
                <w:sz w:val="20"/>
                <w:szCs w:val="20"/>
                <w:highlight w:val="lightGray"/>
                <w:lang w:val="ru-RU"/>
              </w:rPr>
            </w:pPr>
            <w:r w:rsidRPr="00202CA5">
              <w:rPr>
                <w:b/>
                <w:bCs/>
                <w:sz w:val="20"/>
                <w:szCs w:val="20"/>
                <w:highlight w:val="lightGray"/>
                <w:lang w:val="ru-RU"/>
              </w:rPr>
              <w:t xml:space="preserve">Ілюстративна діяльність </w:t>
            </w:r>
          </w:p>
          <w:p w14:paraId="62AE6C98" w14:textId="77777777" w:rsidR="00A166D9" w:rsidRPr="00202CA5" w:rsidRDefault="00A166D9" w:rsidP="008910BB">
            <w:pPr>
              <w:jc w:val="both"/>
              <w:rPr>
                <w:b/>
                <w:bCs/>
                <w:sz w:val="20"/>
                <w:szCs w:val="20"/>
                <w:lang w:val="ru-RU"/>
              </w:rPr>
            </w:pPr>
            <w:r w:rsidRPr="00202CA5">
              <w:rPr>
                <w:b/>
                <w:bCs/>
                <w:sz w:val="20"/>
                <w:szCs w:val="20"/>
                <w:highlight w:val="lightGray"/>
                <w:lang w:val="ru-RU"/>
              </w:rPr>
              <w:t>Ілюстративні індикатори</w:t>
            </w:r>
            <w:r w:rsidRPr="00202CA5">
              <w:rPr>
                <w:b/>
                <w:bCs/>
                <w:sz w:val="20"/>
                <w:szCs w:val="20"/>
                <w:lang w:val="ru-RU"/>
              </w:rPr>
              <w:t xml:space="preserve"> </w:t>
            </w:r>
          </w:p>
          <w:p w14:paraId="5888F239" w14:textId="77777777" w:rsidR="00A166D9" w:rsidRPr="00202CA5" w:rsidRDefault="00A166D9" w:rsidP="008910BB">
            <w:pPr>
              <w:jc w:val="both"/>
              <w:rPr>
                <w:b/>
                <w:bCs/>
                <w:sz w:val="20"/>
                <w:szCs w:val="20"/>
                <w:lang w:val="ru-RU"/>
              </w:rPr>
            </w:pPr>
          </w:p>
          <w:p w14:paraId="7D102696" w14:textId="77777777" w:rsidR="00A166D9" w:rsidRPr="00202CA5" w:rsidRDefault="00A166D9" w:rsidP="008910BB">
            <w:pPr>
              <w:pStyle w:val="Level3"/>
              <w:rPr>
                <w:sz w:val="20"/>
                <w:szCs w:val="20"/>
                <w:lang w:val="ru-RU"/>
              </w:rPr>
            </w:pPr>
            <w:r w:rsidRPr="00A166D9">
              <w:rPr>
                <w:sz w:val="20"/>
                <w:szCs w:val="20"/>
              </w:rPr>
              <w:t>A</w:t>
            </w:r>
            <w:r w:rsidRPr="00202CA5">
              <w:rPr>
                <w:sz w:val="20"/>
                <w:szCs w:val="20"/>
                <w:lang w:val="ru-RU"/>
              </w:rPr>
              <w:t>.2.3.</w:t>
            </w:r>
            <w:r w:rsidRPr="00202CA5">
              <w:rPr>
                <w:sz w:val="20"/>
                <w:szCs w:val="20"/>
                <w:lang w:val="ru-RU"/>
              </w:rPr>
              <w:tab/>
              <w:t>Очікуваний результат №3 /</w:t>
            </w:r>
          </w:p>
          <w:p w14:paraId="18C1658D" w14:textId="178C511B" w:rsidR="00A166D9" w:rsidRPr="00202CA5" w:rsidRDefault="00A166D9" w:rsidP="008910BB">
            <w:pPr>
              <w:pStyle w:val="Level3"/>
              <w:rPr>
                <w:sz w:val="20"/>
                <w:szCs w:val="20"/>
                <w:lang w:val="ru-RU"/>
              </w:rPr>
            </w:pPr>
            <w:r w:rsidRPr="00202CA5">
              <w:rPr>
                <w:sz w:val="20"/>
                <w:szCs w:val="20"/>
                <w:lang w:val="ru-RU"/>
              </w:rPr>
              <w:t xml:space="preserve">Зони відповідальності: </w:t>
            </w:r>
          </w:p>
          <w:p w14:paraId="4E619AD4" w14:textId="77777777" w:rsidR="00A166D9" w:rsidRPr="00202CA5" w:rsidRDefault="00A166D9" w:rsidP="008910BB">
            <w:pPr>
              <w:jc w:val="both"/>
              <w:rPr>
                <w:b/>
                <w:bCs/>
                <w:sz w:val="20"/>
                <w:szCs w:val="20"/>
                <w:lang w:val="ru-RU"/>
              </w:rPr>
            </w:pPr>
          </w:p>
          <w:p w14:paraId="117D913C" w14:textId="77777777" w:rsidR="00A166D9" w:rsidRPr="00202CA5" w:rsidRDefault="00A166D9" w:rsidP="008910BB">
            <w:pPr>
              <w:jc w:val="both"/>
              <w:rPr>
                <w:b/>
                <w:bCs/>
                <w:sz w:val="20"/>
                <w:szCs w:val="20"/>
                <w:highlight w:val="lightGray"/>
                <w:lang w:val="ru-RU"/>
              </w:rPr>
            </w:pPr>
            <w:r w:rsidRPr="00202CA5">
              <w:rPr>
                <w:b/>
                <w:bCs/>
                <w:sz w:val="20"/>
                <w:szCs w:val="20"/>
                <w:highlight w:val="lightGray"/>
                <w:lang w:val="ru-RU"/>
              </w:rPr>
              <w:t xml:space="preserve">Ілюстративна діяльність </w:t>
            </w:r>
          </w:p>
          <w:p w14:paraId="19395296" w14:textId="77777777" w:rsidR="00A166D9" w:rsidRPr="00202CA5" w:rsidRDefault="00A166D9" w:rsidP="008910BB">
            <w:pPr>
              <w:jc w:val="both"/>
              <w:rPr>
                <w:b/>
                <w:bCs/>
                <w:sz w:val="20"/>
                <w:szCs w:val="20"/>
                <w:lang w:val="ru-RU"/>
              </w:rPr>
            </w:pPr>
            <w:r w:rsidRPr="00202CA5">
              <w:rPr>
                <w:b/>
                <w:bCs/>
                <w:sz w:val="20"/>
                <w:szCs w:val="20"/>
                <w:highlight w:val="lightGray"/>
                <w:lang w:val="ru-RU"/>
              </w:rPr>
              <w:t>Ілюстративні індикатори</w:t>
            </w:r>
            <w:r w:rsidRPr="00202CA5">
              <w:rPr>
                <w:b/>
                <w:bCs/>
                <w:sz w:val="20"/>
                <w:szCs w:val="20"/>
                <w:lang w:val="ru-RU"/>
              </w:rPr>
              <w:t xml:space="preserve"> </w:t>
            </w:r>
          </w:p>
          <w:p w14:paraId="47220947" w14:textId="77777777" w:rsidR="00A166D9" w:rsidRPr="00202CA5" w:rsidRDefault="00A166D9" w:rsidP="008910BB">
            <w:pPr>
              <w:jc w:val="both"/>
              <w:rPr>
                <w:b/>
                <w:bCs/>
                <w:sz w:val="20"/>
                <w:szCs w:val="20"/>
                <w:lang w:val="ru-RU"/>
              </w:rPr>
            </w:pPr>
          </w:p>
          <w:p w14:paraId="7FCAB8E3" w14:textId="77777777" w:rsidR="00A166D9" w:rsidRPr="00202CA5" w:rsidRDefault="00A166D9" w:rsidP="008910BB">
            <w:pPr>
              <w:pStyle w:val="Level3"/>
              <w:rPr>
                <w:sz w:val="20"/>
                <w:szCs w:val="20"/>
                <w:lang w:val="ru-RU"/>
              </w:rPr>
            </w:pPr>
            <w:r w:rsidRPr="00A166D9">
              <w:rPr>
                <w:sz w:val="20"/>
                <w:szCs w:val="20"/>
              </w:rPr>
              <w:t>A</w:t>
            </w:r>
            <w:r w:rsidRPr="00202CA5">
              <w:rPr>
                <w:sz w:val="20"/>
                <w:szCs w:val="20"/>
                <w:lang w:val="ru-RU"/>
              </w:rPr>
              <w:t>.2.4.</w:t>
            </w:r>
            <w:r w:rsidRPr="00202CA5">
              <w:rPr>
                <w:sz w:val="20"/>
                <w:szCs w:val="20"/>
                <w:lang w:val="ru-RU"/>
              </w:rPr>
              <w:tab/>
              <w:t xml:space="preserve">УПРАВЛІНСЬКА СТРУКТУРА </w:t>
            </w:r>
          </w:p>
          <w:p w14:paraId="1F23E357" w14:textId="77777777" w:rsidR="00A166D9" w:rsidRPr="00202CA5" w:rsidRDefault="00A166D9" w:rsidP="008910BB">
            <w:pPr>
              <w:jc w:val="both"/>
              <w:rPr>
                <w:b/>
                <w:bCs/>
                <w:sz w:val="20"/>
                <w:szCs w:val="20"/>
                <w:lang w:val="ru-RU"/>
              </w:rPr>
            </w:pPr>
          </w:p>
          <w:p w14:paraId="3ED53249" w14:textId="77777777" w:rsidR="00A166D9" w:rsidRPr="00202CA5" w:rsidRDefault="00A166D9" w:rsidP="008910BB">
            <w:pPr>
              <w:jc w:val="both"/>
              <w:rPr>
                <w:b/>
                <w:bCs/>
                <w:sz w:val="20"/>
                <w:szCs w:val="20"/>
                <w:lang w:val="ru-RU"/>
              </w:rPr>
            </w:pPr>
            <w:r w:rsidRPr="00202CA5">
              <w:rPr>
                <w:b/>
                <w:bCs/>
                <w:sz w:val="20"/>
                <w:szCs w:val="20"/>
                <w:highlight w:val="lightGray"/>
                <w:lang w:val="ru-RU"/>
              </w:rPr>
              <w:t>Опис посад Провідних спеціалістів</w:t>
            </w:r>
          </w:p>
          <w:p w14:paraId="13F6DE68" w14:textId="77777777" w:rsidR="00A166D9" w:rsidRPr="00202CA5" w:rsidRDefault="00A166D9" w:rsidP="008910BB">
            <w:pPr>
              <w:jc w:val="both"/>
              <w:rPr>
                <w:b/>
                <w:bCs/>
                <w:sz w:val="20"/>
                <w:szCs w:val="20"/>
                <w:lang w:val="ru-RU"/>
              </w:rPr>
            </w:pPr>
          </w:p>
          <w:p w14:paraId="00BF04FE" w14:textId="77777777" w:rsidR="00A166D9" w:rsidRPr="00202CA5" w:rsidRDefault="00A166D9" w:rsidP="008910BB">
            <w:pPr>
              <w:pStyle w:val="Level2"/>
              <w:rPr>
                <w:sz w:val="20"/>
                <w:szCs w:val="20"/>
                <w:lang w:val="ru-RU"/>
              </w:rPr>
            </w:pPr>
            <w:bookmarkStart w:id="81" w:name="_Toc46054407"/>
            <w:r w:rsidRPr="00A166D9">
              <w:rPr>
                <w:sz w:val="20"/>
                <w:szCs w:val="20"/>
                <w:u w:val="none"/>
              </w:rPr>
              <w:t>A</w:t>
            </w:r>
            <w:r w:rsidRPr="00202CA5">
              <w:rPr>
                <w:sz w:val="20"/>
                <w:szCs w:val="20"/>
                <w:u w:val="none"/>
                <w:lang w:val="ru-RU"/>
              </w:rPr>
              <w:t xml:space="preserve">.3. </w:t>
            </w:r>
            <w:r w:rsidRPr="00202CA5">
              <w:rPr>
                <w:sz w:val="20"/>
                <w:szCs w:val="20"/>
                <w:u w:val="none"/>
                <w:lang w:val="ru-RU"/>
              </w:rPr>
              <w:tab/>
            </w:r>
            <w:r w:rsidRPr="00202CA5">
              <w:rPr>
                <w:sz w:val="20"/>
                <w:szCs w:val="20"/>
                <w:lang w:val="ru-RU"/>
              </w:rPr>
              <w:t>РЕЗУЛЬТАТИ</w:t>
            </w:r>
            <w:bookmarkEnd w:id="81"/>
          </w:p>
          <w:p w14:paraId="3B2F2325" w14:textId="77777777" w:rsidR="00A166D9" w:rsidRPr="00202CA5" w:rsidRDefault="00A166D9" w:rsidP="008910BB">
            <w:pPr>
              <w:jc w:val="both"/>
              <w:rPr>
                <w:b/>
                <w:bCs/>
                <w:sz w:val="20"/>
                <w:szCs w:val="20"/>
                <w:lang w:val="ru-RU"/>
              </w:rPr>
            </w:pPr>
          </w:p>
          <w:p w14:paraId="1A6415FE" w14:textId="77777777" w:rsidR="00A166D9" w:rsidRPr="00202CA5" w:rsidRDefault="00A166D9" w:rsidP="008910BB">
            <w:pPr>
              <w:jc w:val="both"/>
              <w:rPr>
                <w:sz w:val="20"/>
                <w:szCs w:val="20"/>
                <w:lang w:val="ru-RU"/>
              </w:rPr>
            </w:pPr>
            <w:r w:rsidRPr="00202CA5">
              <w:rPr>
                <w:sz w:val="20"/>
                <w:szCs w:val="20"/>
                <w:lang w:val="ru-RU"/>
              </w:rPr>
              <w:t xml:space="preserve">Це Субконтракт без обумовленого обсягу, в рамках якого будуть виставлятися субзамовлення з фіксованою ціною. Результати будуть зазначатися в кожному замовленні. </w:t>
            </w:r>
          </w:p>
          <w:p w14:paraId="0CAC5E29" w14:textId="4D73B723" w:rsidR="00A166D9" w:rsidRPr="00202CA5" w:rsidRDefault="00A166D9" w:rsidP="008910BB">
            <w:pPr>
              <w:jc w:val="both"/>
              <w:rPr>
                <w:sz w:val="20"/>
                <w:szCs w:val="20"/>
                <w:lang w:val="ru-RU"/>
              </w:rPr>
            </w:pPr>
          </w:p>
          <w:p w14:paraId="6B45975F" w14:textId="6A1C485B" w:rsidR="00A166D9" w:rsidRPr="00202CA5" w:rsidRDefault="00A166D9" w:rsidP="008910BB">
            <w:pPr>
              <w:jc w:val="both"/>
              <w:rPr>
                <w:sz w:val="20"/>
                <w:szCs w:val="20"/>
                <w:lang w:val="ru-RU"/>
              </w:rPr>
            </w:pPr>
          </w:p>
          <w:p w14:paraId="5A10B59B" w14:textId="77777777" w:rsidR="00A166D9" w:rsidRPr="00202CA5" w:rsidRDefault="00A166D9" w:rsidP="008910BB">
            <w:pPr>
              <w:jc w:val="both"/>
              <w:rPr>
                <w:sz w:val="20"/>
                <w:szCs w:val="20"/>
                <w:lang w:val="ru-RU"/>
              </w:rPr>
            </w:pPr>
          </w:p>
          <w:p w14:paraId="4BA4F6CD" w14:textId="77777777" w:rsidR="00A166D9" w:rsidRPr="00202CA5" w:rsidRDefault="00A166D9" w:rsidP="008910BB">
            <w:pPr>
              <w:pStyle w:val="Heading1"/>
              <w:rPr>
                <w:sz w:val="20"/>
                <w:szCs w:val="20"/>
                <w:lang w:val="ru-RU"/>
              </w:rPr>
            </w:pPr>
            <w:bookmarkStart w:id="82" w:name="_Toc46054373"/>
            <w:r w:rsidRPr="00202CA5">
              <w:rPr>
                <w:sz w:val="20"/>
                <w:szCs w:val="20"/>
                <w:lang w:val="ru-RU"/>
              </w:rPr>
              <w:t>РОЗДІЛ В.</w:t>
            </w:r>
            <w:r w:rsidRPr="00202CA5">
              <w:rPr>
                <w:sz w:val="20"/>
                <w:szCs w:val="20"/>
                <w:lang w:val="ru-RU"/>
              </w:rPr>
              <w:tab/>
              <w:t>ТИП СУБКОНТРАКТУ ТА СУБЗАМОВЛЕННЯ</w:t>
            </w:r>
            <w:bookmarkEnd w:id="82"/>
          </w:p>
          <w:p w14:paraId="129D0140" w14:textId="77777777" w:rsidR="00A166D9" w:rsidRPr="00202CA5" w:rsidRDefault="00A166D9" w:rsidP="008910BB">
            <w:pPr>
              <w:jc w:val="both"/>
              <w:rPr>
                <w:b/>
                <w:sz w:val="20"/>
                <w:szCs w:val="20"/>
                <w:lang w:val="ru-RU"/>
              </w:rPr>
            </w:pPr>
          </w:p>
          <w:p w14:paraId="2C45A182" w14:textId="77777777" w:rsidR="00A166D9" w:rsidRPr="00202CA5" w:rsidRDefault="00A166D9" w:rsidP="008910BB">
            <w:pPr>
              <w:pStyle w:val="Level2"/>
              <w:rPr>
                <w:sz w:val="20"/>
                <w:szCs w:val="20"/>
                <w:lang w:val="ru-RU"/>
              </w:rPr>
            </w:pPr>
            <w:bookmarkStart w:id="83" w:name="_Toc46054408"/>
            <w:r w:rsidRPr="00202CA5">
              <w:rPr>
                <w:sz w:val="20"/>
                <w:szCs w:val="20"/>
                <w:u w:val="none"/>
                <w:lang w:val="ru-RU"/>
              </w:rPr>
              <w:t>В.1</w:t>
            </w:r>
            <w:r w:rsidRPr="00202CA5">
              <w:rPr>
                <w:sz w:val="20"/>
                <w:szCs w:val="20"/>
                <w:u w:val="none"/>
                <w:lang w:val="ru-RU"/>
              </w:rPr>
              <w:tab/>
            </w:r>
            <w:r w:rsidRPr="00202CA5">
              <w:rPr>
                <w:sz w:val="20"/>
                <w:szCs w:val="20"/>
                <w:lang w:val="ru-RU"/>
              </w:rPr>
              <w:t>ТИП СУБКОНТРАКТУ</w:t>
            </w:r>
            <w:bookmarkEnd w:id="83"/>
          </w:p>
          <w:p w14:paraId="0651C6FB" w14:textId="77777777" w:rsidR="00A166D9" w:rsidRPr="00202CA5" w:rsidRDefault="00A166D9" w:rsidP="008910BB">
            <w:pPr>
              <w:jc w:val="both"/>
              <w:rPr>
                <w:sz w:val="20"/>
                <w:szCs w:val="20"/>
                <w:lang w:val="ru-RU"/>
              </w:rPr>
            </w:pPr>
          </w:p>
          <w:p w14:paraId="0A4B3AFE" w14:textId="77777777" w:rsidR="00A166D9" w:rsidRPr="00202CA5" w:rsidRDefault="00A166D9" w:rsidP="008910BB">
            <w:pPr>
              <w:jc w:val="both"/>
              <w:rPr>
                <w:bCs/>
                <w:sz w:val="20"/>
                <w:szCs w:val="20"/>
                <w:lang w:val="ru-RU"/>
              </w:rPr>
            </w:pPr>
            <w:r w:rsidRPr="00202CA5">
              <w:rPr>
                <w:sz w:val="20"/>
                <w:szCs w:val="20"/>
                <w:lang w:val="ru-RU"/>
              </w:rPr>
              <w:t xml:space="preserve">а) Це Субконтракт без обумовленого обсягу, в рамках якого будуть виставлятися субзамовлення з фіксованою ціною (зразок </w:t>
            </w:r>
            <w:r w:rsidRPr="00043208">
              <w:rPr>
                <w:sz w:val="20"/>
                <w:szCs w:val="20"/>
                <w:highlight w:val="lightGray"/>
                <w:lang w:val="ru-RU"/>
              </w:rPr>
              <w:t>Замовлення</w:t>
            </w:r>
            <w:r w:rsidRPr="00202CA5">
              <w:rPr>
                <w:sz w:val="20"/>
                <w:szCs w:val="20"/>
                <w:lang w:val="ru-RU"/>
              </w:rPr>
              <w:t xml:space="preserve"> наведено в Додатку Х). Ці субзамовлення будуть виставлятися за потреби. </w:t>
            </w:r>
            <w:r w:rsidRPr="00202CA5">
              <w:rPr>
                <w:bCs/>
                <w:sz w:val="20"/>
                <w:szCs w:val="20"/>
                <w:lang w:val="ru-RU"/>
              </w:rPr>
              <w:t xml:space="preserve">Зазначені в цьому субконтракті кількості товарів і послуг лише орієнтовні та не будуть гарантовано придбані за цим субконтрактом. </w:t>
            </w:r>
          </w:p>
          <w:p w14:paraId="0322D168" w14:textId="77777777" w:rsidR="00A166D9" w:rsidRPr="00202CA5" w:rsidRDefault="00A166D9" w:rsidP="008910BB">
            <w:pPr>
              <w:ind w:firstLine="720"/>
              <w:jc w:val="both"/>
              <w:rPr>
                <w:sz w:val="20"/>
                <w:szCs w:val="20"/>
                <w:lang w:val="ru-RU"/>
              </w:rPr>
            </w:pPr>
          </w:p>
          <w:p w14:paraId="69C83FEC" w14:textId="7974DB1F" w:rsidR="00A166D9" w:rsidRPr="00202CA5" w:rsidRDefault="00A166D9" w:rsidP="008910BB">
            <w:pPr>
              <w:jc w:val="both"/>
              <w:rPr>
                <w:sz w:val="20"/>
                <w:szCs w:val="20"/>
                <w:lang w:val="ru-RU"/>
              </w:rPr>
            </w:pPr>
            <w:r w:rsidRPr="00202CA5">
              <w:rPr>
                <w:sz w:val="20"/>
                <w:szCs w:val="20"/>
                <w:lang w:val="ru-RU"/>
              </w:rPr>
              <w:t xml:space="preserve">Субзамовлення з фіксованою ціною - це субконтракт на надання послуг, звітів або інших конкретних результатів, які надаватимуться та прийматимуться Кімонікс від імені </w:t>
            </w:r>
            <w:r w:rsidR="00D97873" w:rsidRPr="002F372F">
              <w:rPr>
                <w:b/>
                <w:bCs/>
                <w:sz w:val="22"/>
                <w:szCs w:val="22"/>
                <w:lang w:val="ru-RU"/>
              </w:rPr>
              <w:t xml:space="preserve">Проекту </w:t>
            </w:r>
            <w:r w:rsidR="00D97873" w:rsidRPr="002F372F">
              <w:rPr>
                <w:b/>
                <w:bCs/>
                <w:sz w:val="22"/>
                <w:szCs w:val="22"/>
              </w:rPr>
              <w:t>USAID</w:t>
            </w:r>
            <w:r w:rsidR="00D97873" w:rsidRPr="002F372F">
              <w:rPr>
                <w:b/>
                <w:bCs/>
                <w:sz w:val="22"/>
                <w:szCs w:val="22"/>
                <w:lang w:val="ru-RU"/>
              </w:rPr>
              <w:t xml:space="preserve"> «Демократичне врядування у Східній Україні»</w:t>
            </w:r>
            <w:r w:rsidR="00D97873" w:rsidRPr="00814490">
              <w:rPr>
                <w:sz w:val="20"/>
                <w:szCs w:val="20"/>
                <w:lang w:val="ru-RU"/>
              </w:rPr>
              <w:t xml:space="preserve"> </w:t>
            </w:r>
            <w:r w:rsidRPr="00202CA5">
              <w:rPr>
                <w:sz w:val="20"/>
                <w:szCs w:val="20"/>
                <w:lang w:val="ru-RU"/>
              </w:rPr>
              <w:t xml:space="preserve">та/або </w:t>
            </w:r>
            <w:r w:rsidRPr="00A166D9">
              <w:rPr>
                <w:sz w:val="20"/>
                <w:szCs w:val="20"/>
              </w:rPr>
              <w:t>USAID</w:t>
            </w:r>
            <w:r w:rsidRPr="00202CA5">
              <w:rPr>
                <w:sz w:val="20"/>
                <w:szCs w:val="20"/>
                <w:lang w:val="ru-RU"/>
              </w:rPr>
              <w:t xml:space="preserve">. Як випливає з самої назви, ціна субзамовлення фіксована і не підлягає жодним змінам залежно від фактичних витрат Субпідрядника під час виконання роботи. </w:t>
            </w:r>
          </w:p>
          <w:p w14:paraId="424922F8" w14:textId="77777777" w:rsidR="00A166D9" w:rsidRPr="00202CA5" w:rsidRDefault="00A166D9" w:rsidP="008910BB">
            <w:pPr>
              <w:ind w:left="720"/>
              <w:jc w:val="both"/>
              <w:rPr>
                <w:b/>
                <w:bCs/>
                <w:sz w:val="20"/>
                <w:szCs w:val="20"/>
                <w:lang w:val="ru-RU"/>
              </w:rPr>
            </w:pPr>
          </w:p>
          <w:p w14:paraId="0ACF5399" w14:textId="77777777" w:rsidR="00A166D9" w:rsidRPr="00202CA5" w:rsidRDefault="00A166D9" w:rsidP="008910BB">
            <w:pPr>
              <w:jc w:val="both"/>
              <w:rPr>
                <w:bCs/>
                <w:sz w:val="20"/>
                <w:szCs w:val="20"/>
                <w:lang w:val="ru-RU"/>
              </w:rPr>
            </w:pPr>
            <w:r w:rsidRPr="00A166D9">
              <w:rPr>
                <w:bCs/>
                <w:sz w:val="20"/>
                <w:szCs w:val="20"/>
              </w:rPr>
              <w:t>b</w:t>
            </w:r>
            <w:r w:rsidRPr="00202CA5">
              <w:rPr>
                <w:bCs/>
                <w:sz w:val="20"/>
                <w:szCs w:val="20"/>
                <w:lang w:val="ru-RU"/>
              </w:rPr>
              <w:t>) Доставка або виконання повинні здійснюватися тільки на підставі субзамовлень, виставлених згідно з Процедурами замовлення, зазначеними в Розділі С.3. Субпідрядник повинен надавати Кімонікс зазначені в ТЗ цього субконтракту товари та послуги, коли та якщо вони будуть замовлені, на суму, що не перевищує зазначений у цьому субконтракті “Верхній ліміт Субконтракту”. Кімонікс замовить товарів і послуг на суму не меншу, ніж зазначена в субконтракті як “Мінімальна гарантована сума замовлення”.</w:t>
            </w:r>
          </w:p>
          <w:p w14:paraId="4EC6BD58" w14:textId="77777777" w:rsidR="00A166D9" w:rsidRPr="00202CA5" w:rsidRDefault="00A166D9" w:rsidP="008910BB">
            <w:pPr>
              <w:ind w:firstLine="45"/>
              <w:jc w:val="both"/>
              <w:rPr>
                <w:bCs/>
                <w:sz w:val="20"/>
                <w:szCs w:val="20"/>
                <w:lang w:val="ru-RU"/>
              </w:rPr>
            </w:pPr>
          </w:p>
          <w:p w14:paraId="395AAB9E" w14:textId="77777777" w:rsidR="00A166D9" w:rsidRPr="00202CA5" w:rsidRDefault="00A166D9" w:rsidP="008910BB">
            <w:pPr>
              <w:jc w:val="both"/>
              <w:rPr>
                <w:bCs/>
                <w:sz w:val="20"/>
                <w:szCs w:val="20"/>
                <w:lang w:val="ru-RU"/>
              </w:rPr>
            </w:pPr>
            <w:r w:rsidRPr="00A166D9">
              <w:rPr>
                <w:bCs/>
                <w:sz w:val="20"/>
                <w:szCs w:val="20"/>
              </w:rPr>
              <w:t>c</w:t>
            </w:r>
            <w:r w:rsidRPr="00202CA5">
              <w:rPr>
                <w:bCs/>
                <w:sz w:val="20"/>
                <w:szCs w:val="20"/>
                <w:lang w:val="ru-RU"/>
              </w:rPr>
              <w:t>) Якщо в пункті «Обмеження» субзамовлення не передбачено яких-небудь обмежень щодо кількості, виставляти можна необмежену кількість субзамовлень. Кімонікс може виставляти субзамовлення, які передбачають поставку товарів до кількох місць або виконання робіт у кількох місцях.</w:t>
            </w:r>
          </w:p>
          <w:p w14:paraId="66768D49" w14:textId="77777777" w:rsidR="00A166D9" w:rsidRPr="00202CA5" w:rsidRDefault="00A166D9" w:rsidP="008910BB">
            <w:pPr>
              <w:jc w:val="both"/>
              <w:rPr>
                <w:sz w:val="20"/>
                <w:szCs w:val="20"/>
                <w:lang w:val="ru-RU"/>
              </w:rPr>
            </w:pPr>
          </w:p>
          <w:p w14:paraId="6D170EE5" w14:textId="77777777" w:rsidR="00A166D9" w:rsidRPr="00202CA5" w:rsidRDefault="00A166D9" w:rsidP="008910BB">
            <w:pPr>
              <w:pStyle w:val="Level2"/>
              <w:rPr>
                <w:sz w:val="20"/>
                <w:szCs w:val="20"/>
                <w:lang w:val="ru-RU"/>
              </w:rPr>
            </w:pPr>
            <w:bookmarkStart w:id="84" w:name="_Toc46054409"/>
            <w:r w:rsidRPr="00A166D9">
              <w:rPr>
                <w:sz w:val="20"/>
                <w:szCs w:val="20"/>
                <w:u w:val="none"/>
              </w:rPr>
              <w:t>B</w:t>
            </w:r>
            <w:r w:rsidRPr="00202CA5">
              <w:rPr>
                <w:sz w:val="20"/>
                <w:szCs w:val="20"/>
                <w:u w:val="none"/>
                <w:lang w:val="ru-RU"/>
              </w:rPr>
              <w:t>.2</w:t>
            </w:r>
            <w:r w:rsidRPr="00202CA5">
              <w:rPr>
                <w:sz w:val="20"/>
                <w:szCs w:val="20"/>
                <w:u w:val="none"/>
                <w:lang w:val="ru-RU"/>
              </w:rPr>
              <w:tab/>
            </w:r>
            <w:r w:rsidRPr="00202CA5">
              <w:rPr>
                <w:sz w:val="20"/>
                <w:szCs w:val="20"/>
                <w:lang w:val="ru-RU"/>
              </w:rPr>
              <w:t>ЦІНИ СУБЗАМОВЛЕННЯ</w:t>
            </w:r>
            <w:bookmarkEnd w:id="84"/>
          </w:p>
          <w:p w14:paraId="28A35E2E" w14:textId="77777777" w:rsidR="00A166D9" w:rsidRPr="00202CA5" w:rsidRDefault="00A166D9" w:rsidP="008910BB">
            <w:pPr>
              <w:jc w:val="both"/>
              <w:rPr>
                <w:b/>
                <w:bCs/>
                <w:sz w:val="20"/>
                <w:szCs w:val="20"/>
                <w:u w:val="single"/>
                <w:lang w:val="ru-RU"/>
              </w:rPr>
            </w:pPr>
          </w:p>
          <w:p w14:paraId="1E60CF46" w14:textId="77777777" w:rsidR="00A166D9" w:rsidRPr="00202CA5" w:rsidRDefault="00A166D9" w:rsidP="008910BB">
            <w:pPr>
              <w:jc w:val="both"/>
              <w:rPr>
                <w:sz w:val="20"/>
                <w:szCs w:val="20"/>
                <w:lang w:val="ru-RU"/>
              </w:rPr>
            </w:pPr>
            <w:r w:rsidRPr="00202CA5">
              <w:rPr>
                <w:sz w:val="20"/>
                <w:szCs w:val="20"/>
                <w:highlight w:val="yellow"/>
                <w:lang w:val="ru-RU"/>
              </w:rPr>
              <w:t xml:space="preserve">Субзамовлення міститимуть наступну інформацію: (1) тверду фіксовану ціну надаваних послуг; (2) графік надання результатів; і (3) графік платежів, які Субпідрядник отримає за один або кілька результатів після їх отримання та схвалення зазначеним нижче або в окремому субзамовленні представником </w:t>
            </w:r>
            <w:r w:rsidRPr="00A166D9">
              <w:rPr>
                <w:sz w:val="20"/>
                <w:szCs w:val="20"/>
                <w:highlight w:val="yellow"/>
              </w:rPr>
              <w:t>DG</w:t>
            </w:r>
            <w:r w:rsidRPr="00202CA5">
              <w:rPr>
                <w:sz w:val="20"/>
                <w:szCs w:val="20"/>
                <w:highlight w:val="yellow"/>
                <w:lang w:val="ru-RU"/>
              </w:rPr>
              <w:t xml:space="preserve"> </w:t>
            </w:r>
            <w:r w:rsidRPr="00A166D9">
              <w:rPr>
                <w:sz w:val="20"/>
                <w:szCs w:val="20"/>
                <w:highlight w:val="yellow"/>
              </w:rPr>
              <w:t>East</w:t>
            </w:r>
            <w:r w:rsidRPr="00202CA5">
              <w:rPr>
                <w:sz w:val="20"/>
                <w:szCs w:val="20"/>
                <w:highlight w:val="yellow"/>
                <w:lang w:val="ru-RU"/>
              </w:rPr>
              <w:t>.</w:t>
            </w:r>
            <w:r w:rsidRPr="00202CA5">
              <w:rPr>
                <w:sz w:val="20"/>
                <w:szCs w:val="20"/>
                <w:lang w:val="ru-RU"/>
              </w:rPr>
              <w:t xml:space="preserve"> </w:t>
            </w:r>
          </w:p>
          <w:p w14:paraId="29AE7A53" w14:textId="77777777" w:rsidR="00A166D9" w:rsidRPr="00202CA5" w:rsidRDefault="00A166D9" w:rsidP="008910BB">
            <w:pPr>
              <w:tabs>
                <w:tab w:val="left" w:pos="-720"/>
              </w:tabs>
              <w:jc w:val="both"/>
              <w:rPr>
                <w:bCs/>
                <w:sz w:val="20"/>
                <w:szCs w:val="20"/>
                <w:lang w:val="ru-RU"/>
              </w:rPr>
            </w:pPr>
          </w:p>
          <w:p w14:paraId="25979BFE" w14:textId="77777777" w:rsidR="00A166D9" w:rsidRPr="00202CA5" w:rsidRDefault="00A166D9" w:rsidP="008910BB">
            <w:pPr>
              <w:tabs>
                <w:tab w:val="left" w:pos="-720"/>
              </w:tabs>
              <w:jc w:val="both"/>
              <w:rPr>
                <w:sz w:val="20"/>
                <w:szCs w:val="20"/>
                <w:lang w:val="ru-RU"/>
              </w:rPr>
            </w:pPr>
            <w:r w:rsidRPr="00202CA5">
              <w:rPr>
                <w:sz w:val="20"/>
                <w:szCs w:val="20"/>
                <w:lang w:val="ru-RU"/>
              </w:rPr>
              <w:t>Пропозиції у відповідь на кожен Запит на надання пропозиції за Субзамовленням (</w:t>
            </w:r>
            <w:r w:rsidRPr="00A166D9">
              <w:rPr>
                <w:sz w:val="20"/>
                <w:szCs w:val="20"/>
              </w:rPr>
              <w:t>RFTOP</w:t>
            </w:r>
            <w:r w:rsidRPr="00202CA5">
              <w:rPr>
                <w:sz w:val="20"/>
                <w:szCs w:val="20"/>
                <w:lang w:val="ru-RU"/>
              </w:rPr>
              <w:t>) у рамках цього Субконтракту без обумовленого обсягу будуть обговорюватися на основі письмової пропозиції Субпідрядника, яка повинна містити (як мінімум) наступну інформацію:</w:t>
            </w:r>
          </w:p>
          <w:p w14:paraId="444830F2" w14:textId="77777777" w:rsidR="00A166D9" w:rsidRPr="00202CA5" w:rsidRDefault="00A166D9" w:rsidP="008910BB">
            <w:pPr>
              <w:tabs>
                <w:tab w:val="left" w:pos="-720"/>
              </w:tabs>
              <w:jc w:val="both"/>
              <w:rPr>
                <w:sz w:val="20"/>
                <w:szCs w:val="20"/>
                <w:lang w:val="ru-RU"/>
              </w:rPr>
            </w:pPr>
          </w:p>
          <w:p w14:paraId="208A8D4E" w14:textId="77777777" w:rsidR="00A166D9" w:rsidRPr="00202CA5" w:rsidRDefault="00A166D9" w:rsidP="008910BB">
            <w:pPr>
              <w:tabs>
                <w:tab w:val="left" w:pos="-720"/>
              </w:tabs>
              <w:jc w:val="both"/>
              <w:rPr>
                <w:sz w:val="20"/>
                <w:szCs w:val="20"/>
                <w:lang w:val="ru-RU"/>
              </w:rPr>
            </w:pPr>
            <w:r w:rsidRPr="00202CA5">
              <w:rPr>
                <w:color w:val="FF0000"/>
                <w:sz w:val="20"/>
                <w:szCs w:val="20"/>
                <w:highlight w:val="lightGray"/>
                <w:lang w:val="ru-RU"/>
              </w:rPr>
              <w:t xml:space="preserve">Цей розділ треба адаптувати до послуг і товарів, що закуповуватимуться в рамках </w:t>
            </w:r>
            <w:r w:rsidRPr="00A166D9">
              <w:rPr>
                <w:color w:val="FF0000"/>
                <w:sz w:val="20"/>
                <w:szCs w:val="20"/>
                <w:highlight w:val="lightGray"/>
              </w:rPr>
              <w:t>IQS</w:t>
            </w:r>
            <w:r w:rsidRPr="00202CA5">
              <w:rPr>
                <w:color w:val="FF0000"/>
                <w:sz w:val="20"/>
                <w:szCs w:val="20"/>
                <w:highlight w:val="lightGray"/>
                <w:lang w:val="ru-RU"/>
              </w:rPr>
              <w:t>, і залежно від того, чи згадується в цьому розділі прайс-лист</w:t>
            </w:r>
            <w:r w:rsidRPr="00202CA5">
              <w:rPr>
                <w:sz w:val="20"/>
                <w:szCs w:val="20"/>
                <w:lang w:val="ru-RU"/>
              </w:rPr>
              <w:t xml:space="preserve">. </w:t>
            </w:r>
          </w:p>
          <w:p w14:paraId="7E5BB78F" w14:textId="77777777" w:rsidR="00A166D9" w:rsidRPr="00202CA5" w:rsidRDefault="00A166D9" w:rsidP="008D627F">
            <w:pPr>
              <w:numPr>
                <w:ilvl w:val="0"/>
                <w:numId w:val="19"/>
              </w:numPr>
              <w:tabs>
                <w:tab w:val="left" w:pos="-720"/>
              </w:tabs>
              <w:jc w:val="both"/>
              <w:rPr>
                <w:sz w:val="20"/>
                <w:szCs w:val="20"/>
                <w:lang w:val="ru-RU"/>
              </w:rPr>
            </w:pPr>
            <w:r w:rsidRPr="00202CA5">
              <w:rPr>
                <w:sz w:val="20"/>
                <w:szCs w:val="20"/>
                <w:lang w:val="ru-RU"/>
              </w:rPr>
              <w:t xml:space="preserve">Працівники: Пропонований персонал, пропоновані зарплати і рівень зусиль. </w:t>
            </w:r>
            <w:r w:rsidRPr="00202CA5">
              <w:rPr>
                <w:sz w:val="20"/>
                <w:szCs w:val="20"/>
                <w:lang w:val="ru-RU"/>
              </w:rPr>
              <w:lastRenderedPageBreak/>
              <w:t>Субпідрядник повинен обґрунтувати вибір пропонованого персоналу, пропоновані зарплати та рівень зусиль;</w:t>
            </w:r>
          </w:p>
          <w:p w14:paraId="1F9DDB11" w14:textId="77777777" w:rsidR="00A166D9" w:rsidRPr="00202CA5" w:rsidRDefault="00A166D9" w:rsidP="008D627F">
            <w:pPr>
              <w:numPr>
                <w:ilvl w:val="0"/>
                <w:numId w:val="19"/>
              </w:numPr>
              <w:tabs>
                <w:tab w:val="left" w:pos="-720"/>
              </w:tabs>
              <w:jc w:val="both"/>
              <w:rPr>
                <w:sz w:val="20"/>
                <w:szCs w:val="20"/>
                <w:lang w:val="ru-RU"/>
              </w:rPr>
            </w:pPr>
            <w:r w:rsidRPr="00202CA5">
              <w:rPr>
                <w:sz w:val="20"/>
                <w:szCs w:val="20"/>
                <w:lang w:val="ru-RU"/>
              </w:rPr>
              <w:t>Інші прямі витрати: Повна розбивка витрат, необхідних для виконання кожного субзамовлення;</w:t>
            </w:r>
          </w:p>
          <w:p w14:paraId="05E9E73B" w14:textId="77777777" w:rsidR="00A166D9" w:rsidRPr="00202CA5" w:rsidRDefault="00A166D9" w:rsidP="008D627F">
            <w:pPr>
              <w:numPr>
                <w:ilvl w:val="0"/>
                <w:numId w:val="19"/>
              </w:numPr>
              <w:tabs>
                <w:tab w:val="left" w:pos="-720"/>
              </w:tabs>
              <w:jc w:val="both"/>
              <w:rPr>
                <w:sz w:val="20"/>
                <w:szCs w:val="20"/>
                <w:lang w:val="ru-RU"/>
              </w:rPr>
            </w:pPr>
            <w:r w:rsidRPr="00202CA5">
              <w:rPr>
                <w:sz w:val="20"/>
                <w:szCs w:val="20"/>
                <w:lang w:val="ru-RU"/>
              </w:rPr>
              <w:t>Прибуток або фіксована винагорода: Тільки якщо застосовується.</w:t>
            </w:r>
          </w:p>
          <w:p w14:paraId="795883EB" w14:textId="77777777" w:rsidR="00A166D9" w:rsidRPr="00202CA5" w:rsidRDefault="00A166D9" w:rsidP="008910BB">
            <w:pPr>
              <w:jc w:val="both"/>
              <w:rPr>
                <w:b/>
                <w:bCs/>
                <w:sz w:val="20"/>
                <w:szCs w:val="20"/>
                <w:lang w:val="ru-RU"/>
              </w:rPr>
            </w:pPr>
          </w:p>
          <w:p w14:paraId="53C9C522" w14:textId="77777777" w:rsidR="00A166D9" w:rsidRPr="00202CA5" w:rsidRDefault="00A166D9" w:rsidP="008910BB">
            <w:pPr>
              <w:pStyle w:val="Level2"/>
              <w:rPr>
                <w:sz w:val="20"/>
                <w:szCs w:val="20"/>
                <w:lang w:val="ru-RU"/>
              </w:rPr>
            </w:pPr>
            <w:bookmarkStart w:id="85" w:name="_Toc46054410"/>
            <w:r w:rsidRPr="00A166D9">
              <w:rPr>
                <w:sz w:val="20"/>
                <w:szCs w:val="20"/>
                <w:u w:val="none"/>
              </w:rPr>
              <w:t>B</w:t>
            </w:r>
            <w:r w:rsidRPr="00202CA5">
              <w:rPr>
                <w:sz w:val="20"/>
                <w:szCs w:val="20"/>
                <w:u w:val="none"/>
                <w:lang w:val="ru-RU"/>
              </w:rPr>
              <w:t>.3</w:t>
            </w:r>
            <w:r w:rsidRPr="00202CA5">
              <w:rPr>
                <w:sz w:val="20"/>
                <w:szCs w:val="20"/>
                <w:u w:val="none"/>
                <w:lang w:val="ru-RU"/>
              </w:rPr>
              <w:tab/>
            </w:r>
            <w:r w:rsidRPr="00202CA5">
              <w:rPr>
                <w:sz w:val="20"/>
                <w:szCs w:val="20"/>
                <w:lang w:val="ru-RU"/>
              </w:rPr>
              <w:t>ГАРАНТОВАНА СУМА ТА ВЕРХНІЙ ЛІМІТ КОНТРАКТУ</w:t>
            </w:r>
            <w:bookmarkEnd w:id="85"/>
          </w:p>
          <w:p w14:paraId="7E9C7F71" w14:textId="77777777" w:rsidR="00A166D9" w:rsidRPr="00202CA5" w:rsidRDefault="00A166D9" w:rsidP="008910BB">
            <w:pPr>
              <w:jc w:val="both"/>
              <w:rPr>
                <w:b/>
                <w:bCs/>
                <w:sz w:val="20"/>
                <w:szCs w:val="20"/>
                <w:lang w:val="ru-RU"/>
              </w:rPr>
            </w:pPr>
          </w:p>
          <w:p w14:paraId="54D206F0" w14:textId="77777777" w:rsidR="00A166D9" w:rsidRPr="00202CA5" w:rsidRDefault="00A166D9" w:rsidP="008910BB">
            <w:pPr>
              <w:jc w:val="both"/>
              <w:rPr>
                <w:sz w:val="20"/>
                <w:szCs w:val="20"/>
                <w:lang w:val="ru-RU"/>
              </w:rPr>
            </w:pPr>
            <w:r w:rsidRPr="00202CA5">
              <w:rPr>
                <w:sz w:val="20"/>
                <w:szCs w:val="20"/>
                <w:lang w:val="ru-RU"/>
              </w:rPr>
              <w:t>а) Мінімальна гарантована сума. Основним договором передбачено первинне зобов’язання в розмірі 500 дол. США для покриття Мінімальної гарантованої суми замовлення. Компанія Кімонікс повинна замовити, а Субпідрядник повинен надати мінімальний обсяг послуг. Вимоги щодо мінімальної гарантованої суми замовлення та первинне зобов’язання треба виконати в рамках першого субзамовлення за цим Субконтрактом без обумовленого обсягу. Кошти на оплату робіт, які треба виконати в рамках кожного окремого субзамовлення, визначатимуться в даному субзамовленні.</w:t>
            </w:r>
          </w:p>
          <w:p w14:paraId="7CEE540B" w14:textId="77777777" w:rsidR="00A166D9" w:rsidRPr="00202CA5" w:rsidRDefault="00A166D9" w:rsidP="008910BB">
            <w:pPr>
              <w:jc w:val="both"/>
              <w:rPr>
                <w:sz w:val="20"/>
                <w:szCs w:val="20"/>
                <w:lang w:val="ru-RU"/>
              </w:rPr>
            </w:pPr>
            <w:r w:rsidRPr="00A166D9">
              <w:rPr>
                <w:sz w:val="20"/>
                <w:szCs w:val="20"/>
              </w:rPr>
              <w:t>b</w:t>
            </w:r>
            <w:r w:rsidRPr="00202CA5">
              <w:rPr>
                <w:sz w:val="20"/>
                <w:szCs w:val="20"/>
                <w:lang w:val="ru-RU"/>
              </w:rPr>
              <w:t xml:space="preserve">) Верхній ліміт замовлень. Цим субконтрактом передбачено ціновий ліміт у розмірі </w:t>
            </w:r>
            <w:r w:rsidRPr="00202CA5">
              <w:rPr>
                <w:b/>
                <w:sz w:val="20"/>
                <w:szCs w:val="20"/>
                <w:highlight w:val="yellow"/>
                <w:lang w:val="ru-RU"/>
              </w:rPr>
              <w:t>[вкажіть]</w:t>
            </w:r>
            <w:r w:rsidRPr="00202CA5">
              <w:rPr>
                <w:sz w:val="20"/>
                <w:szCs w:val="20"/>
                <w:highlight w:val="yellow"/>
                <w:lang w:val="ru-RU"/>
              </w:rPr>
              <w:t>.</w:t>
            </w:r>
            <w:r w:rsidRPr="00202CA5">
              <w:rPr>
                <w:sz w:val="20"/>
                <w:szCs w:val="20"/>
                <w:lang w:val="ru-RU"/>
              </w:rPr>
              <w:t xml:space="preserve"> Вартість усіх виставлених у рамках цього субконтракту субзамовлень не повинна перевищувати верхньої межі, а без попереднього письмового схвалення Кімонікс Субпідряднику не виплатять жодну суму, що перевищує сукупний ціновий ліміт субконтракту.</w:t>
            </w:r>
          </w:p>
          <w:p w14:paraId="5E1B204E" w14:textId="77777777" w:rsidR="00A166D9" w:rsidRPr="00202CA5" w:rsidRDefault="00A166D9" w:rsidP="008910BB">
            <w:pPr>
              <w:jc w:val="both"/>
              <w:rPr>
                <w:b/>
                <w:bCs/>
                <w:sz w:val="20"/>
                <w:szCs w:val="20"/>
                <w:lang w:val="ru-RU"/>
              </w:rPr>
            </w:pPr>
          </w:p>
          <w:p w14:paraId="51B34958" w14:textId="77777777" w:rsidR="00A166D9" w:rsidRPr="00202CA5" w:rsidRDefault="00A166D9" w:rsidP="008910BB">
            <w:pPr>
              <w:pStyle w:val="Heading1"/>
              <w:rPr>
                <w:sz w:val="20"/>
                <w:szCs w:val="20"/>
                <w:lang w:val="ru-RU"/>
              </w:rPr>
            </w:pPr>
            <w:bookmarkStart w:id="86" w:name="_Toc46054374"/>
            <w:r w:rsidRPr="00202CA5">
              <w:rPr>
                <w:sz w:val="20"/>
                <w:szCs w:val="20"/>
                <w:lang w:val="ru-RU"/>
              </w:rPr>
              <w:t xml:space="preserve">РОЗДІЛ </w:t>
            </w:r>
            <w:r w:rsidRPr="00A166D9">
              <w:rPr>
                <w:sz w:val="20"/>
                <w:szCs w:val="20"/>
              </w:rPr>
              <w:t>C</w:t>
            </w:r>
            <w:r w:rsidRPr="00202CA5">
              <w:rPr>
                <w:sz w:val="20"/>
                <w:szCs w:val="20"/>
                <w:lang w:val="ru-RU"/>
              </w:rPr>
              <w:t>.</w:t>
            </w:r>
            <w:r w:rsidRPr="00202CA5">
              <w:rPr>
                <w:sz w:val="20"/>
                <w:szCs w:val="20"/>
                <w:lang w:val="ru-RU"/>
              </w:rPr>
              <w:tab/>
              <w:t>ПРОЦЕДУРИ ЗАМОВЛЕННЯ</w:t>
            </w:r>
            <w:bookmarkEnd w:id="86"/>
          </w:p>
          <w:p w14:paraId="66119C38"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lang w:val="ru-RU"/>
              </w:rPr>
            </w:pPr>
          </w:p>
          <w:p w14:paraId="4CA2F5B9" w14:textId="77777777" w:rsidR="00A166D9" w:rsidRPr="00202CA5" w:rsidRDefault="00A166D9" w:rsidP="008910BB">
            <w:pPr>
              <w:pStyle w:val="Level2"/>
              <w:rPr>
                <w:sz w:val="20"/>
                <w:szCs w:val="20"/>
                <w:lang w:val="ru-RU"/>
              </w:rPr>
            </w:pPr>
            <w:bookmarkStart w:id="87" w:name="_Toc46054411"/>
            <w:r w:rsidRPr="00A166D9">
              <w:rPr>
                <w:sz w:val="20"/>
                <w:szCs w:val="20"/>
                <w:u w:val="none"/>
              </w:rPr>
              <w:t>C</w:t>
            </w:r>
            <w:r w:rsidRPr="00202CA5">
              <w:rPr>
                <w:sz w:val="20"/>
                <w:szCs w:val="20"/>
                <w:u w:val="none"/>
                <w:lang w:val="ru-RU"/>
              </w:rPr>
              <w:t xml:space="preserve">.1. </w:t>
            </w:r>
            <w:r w:rsidRPr="00202CA5">
              <w:rPr>
                <w:sz w:val="20"/>
                <w:szCs w:val="20"/>
                <w:u w:val="none"/>
                <w:lang w:val="ru-RU"/>
              </w:rPr>
              <w:tab/>
            </w:r>
            <w:r w:rsidRPr="00202CA5">
              <w:rPr>
                <w:sz w:val="20"/>
                <w:szCs w:val="20"/>
                <w:lang w:val="ru-RU"/>
              </w:rPr>
              <w:t>ЗАМОВЛЕННЯ - ЗАГАЛЬНІ ПОЛОЖЕННЯ</w:t>
            </w:r>
            <w:bookmarkEnd w:id="87"/>
          </w:p>
          <w:p w14:paraId="22B98AD5"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u w:val="single"/>
                <w:lang w:val="ru-RU"/>
              </w:rPr>
            </w:pPr>
          </w:p>
          <w:p w14:paraId="430FD1F0"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A166D9">
              <w:rPr>
                <w:sz w:val="20"/>
                <w:szCs w:val="20"/>
              </w:rPr>
              <w:t>a</w:t>
            </w:r>
            <w:r w:rsidRPr="00202CA5">
              <w:rPr>
                <w:sz w:val="20"/>
                <w:szCs w:val="20"/>
                <w:lang w:val="ru-RU"/>
              </w:rPr>
              <w:t>) Будь-які товари та послуги, що надаються за цим субконтрактом без обумовленого обсягу, треба замовляти шляхом виставлення компанією Кімонікс субзамовлень з фіксованою ціною. Такі субзамовлення можна виставляти з дати набрання чинності цього субконтракту без обумовленого обсягу і до дати його завершення.</w:t>
            </w:r>
          </w:p>
          <w:p w14:paraId="50F5C5BE"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p>
          <w:p w14:paraId="7FAFF6E4"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A166D9">
              <w:rPr>
                <w:sz w:val="20"/>
                <w:szCs w:val="20"/>
              </w:rPr>
              <w:t>b</w:t>
            </w:r>
            <w:r w:rsidRPr="00202CA5">
              <w:rPr>
                <w:sz w:val="20"/>
                <w:szCs w:val="20"/>
                <w:lang w:val="ru-RU"/>
              </w:rPr>
              <w:t>) Усі субзамовлення підлягають правилам і умовам цього субконтракту без обумовленої кількості, у тому числі положенням, включеним до нього шляхом посилання. У разі суперечності між правилами та умовами субзамовлення та цього субконтракту, переважну силу матимуть правила та умови цього субконтракту.</w:t>
            </w:r>
          </w:p>
          <w:p w14:paraId="1C9F861C"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p>
          <w:p w14:paraId="2F7FEA6C" w14:textId="02FF7095"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A166D9">
              <w:rPr>
                <w:sz w:val="20"/>
                <w:szCs w:val="20"/>
              </w:rPr>
              <w:t>c</w:t>
            </w:r>
            <w:r w:rsidRPr="00202CA5">
              <w:rPr>
                <w:sz w:val="20"/>
                <w:szCs w:val="20"/>
                <w:lang w:val="ru-RU"/>
              </w:rPr>
              <w:t xml:space="preserve">) Субзамовлення повинні виставлятися шляхом письмового повідомлення </w:t>
            </w:r>
            <w:r w:rsidRPr="00202CA5">
              <w:rPr>
                <w:b/>
                <w:sz w:val="20"/>
                <w:szCs w:val="20"/>
                <w:highlight w:val="lightGray"/>
                <w:lang w:val="ru-RU"/>
              </w:rPr>
              <w:t>Вкажіть ім’я керівника</w:t>
            </w:r>
            <w:r w:rsidRPr="00202CA5">
              <w:rPr>
                <w:sz w:val="20"/>
                <w:szCs w:val="20"/>
                <w:lang w:val="ru-RU"/>
              </w:rPr>
              <w:t xml:space="preserve"> або призначеної ним/нею особи. </w:t>
            </w:r>
          </w:p>
          <w:p w14:paraId="5950F0D9"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p>
          <w:p w14:paraId="113496D7"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A166D9">
              <w:rPr>
                <w:sz w:val="20"/>
                <w:szCs w:val="20"/>
              </w:rPr>
              <w:t>d</w:t>
            </w:r>
            <w:r w:rsidRPr="00202CA5">
              <w:rPr>
                <w:sz w:val="20"/>
                <w:szCs w:val="20"/>
                <w:lang w:val="ru-RU"/>
              </w:rPr>
              <w:t xml:space="preserve">) Субзамовлення підлягають усім правилам, умовам та/або обмеженням, які може встановлювати Кімонікс або </w:t>
            </w:r>
            <w:r w:rsidRPr="00A166D9">
              <w:rPr>
                <w:sz w:val="20"/>
                <w:szCs w:val="20"/>
              </w:rPr>
              <w:t>USAID</w:t>
            </w:r>
            <w:r w:rsidRPr="00202CA5">
              <w:rPr>
                <w:sz w:val="20"/>
                <w:szCs w:val="20"/>
                <w:lang w:val="ru-RU"/>
              </w:rPr>
              <w:t xml:space="preserve">. На всі субзамовлення, до яких вноситимуться зміни з метою продовження терміну виконання понад очікувану дату завершення </w:t>
            </w:r>
            <w:r w:rsidRPr="00A166D9">
              <w:rPr>
                <w:sz w:val="20"/>
                <w:szCs w:val="20"/>
              </w:rPr>
              <w:t>IQS</w:t>
            </w:r>
            <w:r w:rsidRPr="00202CA5">
              <w:rPr>
                <w:sz w:val="20"/>
                <w:szCs w:val="20"/>
                <w:lang w:val="ru-RU"/>
              </w:rPr>
              <w:t xml:space="preserve">, продовжуватимуть поширюватися всі та будь-які відповідні правила та умови субконтракту, в тому числі оновлені положення </w:t>
            </w:r>
            <w:r w:rsidRPr="00A166D9">
              <w:rPr>
                <w:sz w:val="20"/>
                <w:szCs w:val="20"/>
              </w:rPr>
              <w:t>FAR</w:t>
            </w:r>
            <w:r w:rsidRPr="00202CA5">
              <w:rPr>
                <w:sz w:val="20"/>
                <w:szCs w:val="20"/>
                <w:lang w:val="ru-RU"/>
              </w:rPr>
              <w:t xml:space="preserve"> і </w:t>
            </w:r>
            <w:r w:rsidRPr="00A166D9">
              <w:rPr>
                <w:sz w:val="20"/>
                <w:szCs w:val="20"/>
              </w:rPr>
              <w:t>AIDAR</w:t>
            </w:r>
            <w:r w:rsidRPr="00202CA5">
              <w:rPr>
                <w:sz w:val="20"/>
                <w:szCs w:val="20"/>
                <w:lang w:val="ru-RU"/>
              </w:rPr>
              <w:t xml:space="preserve">, що будуть чинними після очікуваної дати завершення субконтракту протягом схваленого терміну виконання субзамовлення. </w:t>
            </w:r>
            <w:r w:rsidRPr="00202CA5">
              <w:rPr>
                <w:sz w:val="20"/>
                <w:szCs w:val="20"/>
                <w:lang w:val="ru-RU"/>
              </w:rPr>
              <w:lastRenderedPageBreak/>
              <w:t xml:space="preserve">Термін дії субконтракту без обумовленого обсягу можна продовжити тільки шляхом укладення офіційної модифікації, а після зміненої очікуваної дати завершення основного субконтракту нові субзамовлення виставляти не можна. Вносити зміни до субконтракту без обумовленого обсягу може лише </w:t>
            </w:r>
            <w:r w:rsidRPr="00202CA5">
              <w:rPr>
                <w:b/>
                <w:sz w:val="20"/>
                <w:szCs w:val="20"/>
                <w:highlight w:val="lightGray"/>
                <w:lang w:val="ru-RU"/>
              </w:rPr>
              <w:t>Вкажіть ім’я керівника</w:t>
            </w:r>
            <w:r w:rsidRPr="00202CA5">
              <w:rPr>
                <w:sz w:val="20"/>
                <w:szCs w:val="20"/>
                <w:lang w:val="ru-RU"/>
              </w:rPr>
              <w:t xml:space="preserve"> або призначена ним/нею особа.</w:t>
            </w:r>
          </w:p>
          <w:p w14:paraId="298B8010"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lang w:val="ru-RU"/>
              </w:rPr>
            </w:pPr>
          </w:p>
          <w:p w14:paraId="67BCA400" w14:textId="77777777" w:rsidR="00A166D9" w:rsidRPr="00202CA5" w:rsidRDefault="00A166D9" w:rsidP="008910BB">
            <w:pPr>
              <w:pStyle w:val="Level2"/>
              <w:rPr>
                <w:sz w:val="20"/>
                <w:szCs w:val="20"/>
                <w:lang w:val="ru-RU"/>
              </w:rPr>
            </w:pPr>
            <w:bookmarkStart w:id="88" w:name="_Toc46054412"/>
            <w:r w:rsidRPr="00A166D9">
              <w:rPr>
                <w:sz w:val="20"/>
                <w:szCs w:val="20"/>
                <w:u w:val="none"/>
              </w:rPr>
              <w:t>C</w:t>
            </w:r>
            <w:r w:rsidRPr="00202CA5">
              <w:rPr>
                <w:sz w:val="20"/>
                <w:szCs w:val="20"/>
                <w:u w:val="none"/>
                <w:lang w:val="ru-RU"/>
              </w:rPr>
              <w:t>.2.</w:t>
            </w:r>
            <w:r w:rsidRPr="00202CA5">
              <w:rPr>
                <w:sz w:val="20"/>
                <w:szCs w:val="20"/>
                <w:u w:val="none"/>
                <w:lang w:val="ru-RU"/>
              </w:rPr>
              <w:tab/>
            </w:r>
            <w:r w:rsidRPr="00202CA5">
              <w:rPr>
                <w:sz w:val="20"/>
                <w:szCs w:val="20"/>
                <w:lang w:val="ru-RU"/>
              </w:rPr>
              <w:t>ЗМІСТ СУБЗАМОВЛЕНЬ З ФІКСОВАНОЮ ЦІНОЮ</w:t>
            </w:r>
            <w:bookmarkEnd w:id="88"/>
          </w:p>
          <w:p w14:paraId="4AEC8B10"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lang w:val="ru-RU"/>
              </w:rPr>
            </w:pPr>
          </w:p>
          <w:p w14:paraId="6F9FB056"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202CA5">
              <w:rPr>
                <w:sz w:val="20"/>
                <w:szCs w:val="20"/>
                <w:lang w:val="ru-RU"/>
              </w:rPr>
              <w:t>Кожне субзамовлення має містити щонайменше наступну інформацію:</w:t>
            </w:r>
          </w:p>
          <w:p w14:paraId="5C3CD70A"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p>
          <w:p w14:paraId="251287F5" w14:textId="77777777" w:rsidR="00A166D9" w:rsidRPr="00A166D9" w:rsidRDefault="00A166D9" w:rsidP="008D627F">
            <w:pPr>
              <w:numPr>
                <w:ilvl w:val="0"/>
                <w:numId w:val="20"/>
              </w:numPr>
              <w:jc w:val="both"/>
              <w:rPr>
                <w:sz w:val="20"/>
                <w:szCs w:val="20"/>
              </w:rPr>
            </w:pPr>
            <w:proofErr w:type="spellStart"/>
            <w:r w:rsidRPr="00A166D9">
              <w:rPr>
                <w:sz w:val="20"/>
                <w:szCs w:val="20"/>
              </w:rPr>
              <w:t>Номер</w:t>
            </w:r>
            <w:proofErr w:type="spellEnd"/>
            <w:r w:rsidRPr="00A166D9">
              <w:rPr>
                <w:sz w:val="20"/>
                <w:szCs w:val="20"/>
              </w:rPr>
              <w:t xml:space="preserve"> </w:t>
            </w:r>
            <w:proofErr w:type="spellStart"/>
            <w:r w:rsidRPr="00A166D9">
              <w:rPr>
                <w:sz w:val="20"/>
                <w:szCs w:val="20"/>
              </w:rPr>
              <w:t>субзамовлення</w:t>
            </w:r>
            <w:proofErr w:type="spellEnd"/>
            <w:r w:rsidRPr="00A166D9">
              <w:rPr>
                <w:sz w:val="20"/>
                <w:szCs w:val="20"/>
              </w:rPr>
              <w:t>;</w:t>
            </w:r>
          </w:p>
          <w:p w14:paraId="52F67601" w14:textId="77777777" w:rsidR="00A166D9" w:rsidRPr="00202CA5" w:rsidRDefault="00A166D9" w:rsidP="008D627F">
            <w:pPr>
              <w:numPr>
                <w:ilvl w:val="0"/>
                <w:numId w:val="20"/>
              </w:numPr>
              <w:jc w:val="both"/>
              <w:rPr>
                <w:sz w:val="20"/>
                <w:szCs w:val="20"/>
                <w:lang w:val="ru-RU"/>
              </w:rPr>
            </w:pPr>
            <w:r w:rsidRPr="00202CA5">
              <w:rPr>
                <w:sz w:val="20"/>
                <w:szCs w:val="20"/>
                <w:lang w:val="ru-RU"/>
              </w:rPr>
              <w:t>Дата набрання чинності та дата завершення субзамовлення;</w:t>
            </w:r>
          </w:p>
          <w:p w14:paraId="5419E073" w14:textId="77777777" w:rsidR="00A166D9" w:rsidRPr="00A166D9" w:rsidRDefault="00A166D9" w:rsidP="008D627F">
            <w:pPr>
              <w:numPr>
                <w:ilvl w:val="0"/>
                <w:numId w:val="20"/>
              </w:numPr>
              <w:jc w:val="both"/>
              <w:rPr>
                <w:sz w:val="20"/>
                <w:szCs w:val="20"/>
              </w:rPr>
            </w:pPr>
            <w:proofErr w:type="spellStart"/>
            <w:r w:rsidRPr="00A166D9">
              <w:rPr>
                <w:sz w:val="20"/>
                <w:szCs w:val="20"/>
              </w:rPr>
              <w:t>Технічне</w:t>
            </w:r>
            <w:proofErr w:type="spellEnd"/>
            <w:r w:rsidRPr="00A166D9">
              <w:rPr>
                <w:sz w:val="20"/>
                <w:szCs w:val="20"/>
              </w:rPr>
              <w:t xml:space="preserve"> </w:t>
            </w:r>
            <w:proofErr w:type="spellStart"/>
            <w:r w:rsidRPr="00A166D9">
              <w:rPr>
                <w:sz w:val="20"/>
                <w:szCs w:val="20"/>
              </w:rPr>
              <w:t>завдання</w:t>
            </w:r>
            <w:proofErr w:type="spellEnd"/>
            <w:r w:rsidRPr="00A166D9">
              <w:rPr>
                <w:sz w:val="20"/>
                <w:szCs w:val="20"/>
              </w:rPr>
              <w:t>;</w:t>
            </w:r>
          </w:p>
          <w:p w14:paraId="7FC47EAE" w14:textId="77777777" w:rsidR="00A166D9" w:rsidRPr="00A166D9" w:rsidRDefault="00A166D9" w:rsidP="008D627F">
            <w:pPr>
              <w:numPr>
                <w:ilvl w:val="0"/>
                <w:numId w:val="20"/>
              </w:numPr>
              <w:jc w:val="both"/>
              <w:rPr>
                <w:sz w:val="20"/>
                <w:szCs w:val="20"/>
              </w:rPr>
            </w:pPr>
            <w:proofErr w:type="spellStart"/>
            <w:r w:rsidRPr="00A166D9">
              <w:rPr>
                <w:sz w:val="20"/>
                <w:szCs w:val="20"/>
              </w:rPr>
              <w:t>Звіти</w:t>
            </w:r>
            <w:proofErr w:type="spellEnd"/>
            <w:r w:rsidRPr="00A166D9">
              <w:rPr>
                <w:sz w:val="20"/>
                <w:szCs w:val="20"/>
              </w:rPr>
              <w:t xml:space="preserve"> </w:t>
            </w:r>
            <w:proofErr w:type="spellStart"/>
            <w:r w:rsidRPr="00A166D9">
              <w:rPr>
                <w:sz w:val="20"/>
                <w:szCs w:val="20"/>
              </w:rPr>
              <w:t>та</w:t>
            </w:r>
            <w:proofErr w:type="spellEnd"/>
            <w:r w:rsidRPr="00A166D9">
              <w:rPr>
                <w:sz w:val="20"/>
                <w:szCs w:val="20"/>
              </w:rPr>
              <w:t xml:space="preserve"> </w:t>
            </w:r>
            <w:proofErr w:type="spellStart"/>
            <w:r w:rsidRPr="00A166D9">
              <w:rPr>
                <w:sz w:val="20"/>
                <w:szCs w:val="20"/>
              </w:rPr>
              <w:t>інші</w:t>
            </w:r>
            <w:proofErr w:type="spellEnd"/>
            <w:r w:rsidRPr="00A166D9">
              <w:rPr>
                <w:sz w:val="20"/>
                <w:szCs w:val="20"/>
              </w:rPr>
              <w:t xml:space="preserve"> </w:t>
            </w:r>
            <w:proofErr w:type="spellStart"/>
            <w:r w:rsidRPr="00A166D9">
              <w:rPr>
                <w:sz w:val="20"/>
                <w:szCs w:val="20"/>
              </w:rPr>
              <w:t>результати</w:t>
            </w:r>
            <w:proofErr w:type="spellEnd"/>
            <w:r w:rsidRPr="00A166D9">
              <w:rPr>
                <w:sz w:val="20"/>
                <w:szCs w:val="20"/>
              </w:rPr>
              <w:t>;</w:t>
            </w:r>
          </w:p>
          <w:p w14:paraId="303CD06C" w14:textId="77777777" w:rsidR="00A166D9" w:rsidRPr="00A166D9" w:rsidRDefault="00A166D9" w:rsidP="008D627F">
            <w:pPr>
              <w:numPr>
                <w:ilvl w:val="0"/>
                <w:numId w:val="20"/>
              </w:numPr>
              <w:jc w:val="both"/>
              <w:rPr>
                <w:sz w:val="20"/>
                <w:szCs w:val="20"/>
              </w:rPr>
            </w:pPr>
            <w:proofErr w:type="spellStart"/>
            <w:r w:rsidRPr="00A166D9">
              <w:rPr>
                <w:sz w:val="20"/>
                <w:szCs w:val="20"/>
              </w:rPr>
              <w:t>Графік</w:t>
            </w:r>
            <w:proofErr w:type="spellEnd"/>
            <w:r w:rsidRPr="00A166D9">
              <w:rPr>
                <w:sz w:val="20"/>
                <w:szCs w:val="20"/>
              </w:rPr>
              <w:t xml:space="preserve"> </w:t>
            </w:r>
            <w:proofErr w:type="spellStart"/>
            <w:r w:rsidRPr="00A166D9">
              <w:rPr>
                <w:sz w:val="20"/>
                <w:szCs w:val="20"/>
              </w:rPr>
              <w:t>надання</w:t>
            </w:r>
            <w:proofErr w:type="spellEnd"/>
            <w:r w:rsidRPr="00A166D9">
              <w:rPr>
                <w:sz w:val="20"/>
                <w:szCs w:val="20"/>
              </w:rPr>
              <w:t xml:space="preserve"> </w:t>
            </w:r>
            <w:proofErr w:type="spellStart"/>
            <w:r w:rsidRPr="00A166D9">
              <w:rPr>
                <w:sz w:val="20"/>
                <w:szCs w:val="20"/>
              </w:rPr>
              <w:t>результатів</w:t>
            </w:r>
            <w:proofErr w:type="spellEnd"/>
            <w:r w:rsidRPr="00A166D9">
              <w:rPr>
                <w:sz w:val="20"/>
                <w:szCs w:val="20"/>
              </w:rPr>
              <w:t>;</w:t>
            </w:r>
          </w:p>
          <w:p w14:paraId="281498C7" w14:textId="77777777" w:rsidR="00A166D9" w:rsidRPr="00A166D9" w:rsidRDefault="00A166D9" w:rsidP="008D627F">
            <w:pPr>
              <w:numPr>
                <w:ilvl w:val="0"/>
                <w:numId w:val="20"/>
              </w:numPr>
              <w:jc w:val="both"/>
              <w:rPr>
                <w:sz w:val="20"/>
                <w:szCs w:val="20"/>
              </w:rPr>
            </w:pPr>
            <w:proofErr w:type="spellStart"/>
            <w:r w:rsidRPr="00A166D9">
              <w:rPr>
                <w:sz w:val="20"/>
                <w:szCs w:val="20"/>
              </w:rPr>
              <w:t>Тверду</w:t>
            </w:r>
            <w:proofErr w:type="spellEnd"/>
            <w:r w:rsidRPr="00A166D9">
              <w:rPr>
                <w:sz w:val="20"/>
                <w:szCs w:val="20"/>
              </w:rPr>
              <w:t xml:space="preserve"> </w:t>
            </w:r>
            <w:proofErr w:type="spellStart"/>
            <w:r w:rsidRPr="00A166D9">
              <w:rPr>
                <w:sz w:val="20"/>
                <w:szCs w:val="20"/>
              </w:rPr>
              <w:t>фіксовану</w:t>
            </w:r>
            <w:proofErr w:type="spellEnd"/>
            <w:r w:rsidRPr="00A166D9">
              <w:rPr>
                <w:sz w:val="20"/>
                <w:szCs w:val="20"/>
              </w:rPr>
              <w:t xml:space="preserve"> </w:t>
            </w:r>
            <w:proofErr w:type="spellStart"/>
            <w:r w:rsidRPr="00A166D9">
              <w:rPr>
                <w:sz w:val="20"/>
                <w:szCs w:val="20"/>
              </w:rPr>
              <w:t>ціну</w:t>
            </w:r>
            <w:proofErr w:type="spellEnd"/>
            <w:r w:rsidRPr="00A166D9">
              <w:rPr>
                <w:sz w:val="20"/>
                <w:szCs w:val="20"/>
              </w:rPr>
              <w:t xml:space="preserve"> </w:t>
            </w:r>
            <w:proofErr w:type="spellStart"/>
            <w:r w:rsidRPr="00A166D9">
              <w:rPr>
                <w:sz w:val="20"/>
                <w:szCs w:val="20"/>
              </w:rPr>
              <w:t>субзамовлення</w:t>
            </w:r>
            <w:proofErr w:type="spellEnd"/>
            <w:r w:rsidRPr="00A166D9">
              <w:rPr>
                <w:sz w:val="20"/>
                <w:szCs w:val="20"/>
              </w:rPr>
              <w:t>;</w:t>
            </w:r>
          </w:p>
          <w:p w14:paraId="3935C018" w14:textId="77777777" w:rsidR="00A166D9" w:rsidRPr="00A166D9" w:rsidRDefault="00A166D9" w:rsidP="008D627F">
            <w:pPr>
              <w:numPr>
                <w:ilvl w:val="0"/>
                <w:numId w:val="20"/>
              </w:numPr>
              <w:jc w:val="both"/>
              <w:rPr>
                <w:sz w:val="20"/>
                <w:szCs w:val="20"/>
              </w:rPr>
            </w:pPr>
            <w:proofErr w:type="spellStart"/>
            <w:r w:rsidRPr="00A166D9">
              <w:rPr>
                <w:sz w:val="20"/>
                <w:szCs w:val="20"/>
              </w:rPr>
              <w:t>Графік</w:t>
            </w:r>
            <w:proofErr w:type="spellEnd"/>
            <w:r w:rsidRPr="00A166D9">
              <w:rPr>
                <w:sz w:val="20"/>
                <w:szCs w:val="20"/>
              </w:rPr>
              <w:t xml:space="preserve"> і </w:t>
            </w:r>
            <w:proofErr w:type="spellStart"/>
            <w:r w:rsidRPr="00A166D9">
              <w:rPr>
                <w:sz w:val="20"/>
                <w:szCs w:val="20"/>
              </w:rPr>
              <w:t>спосіб</w:t>
            </w:r>
            <w:proofErr w:type="spellEnd"/>
            <w:r w:rsidRPr="00A166D9">
              <w:rPr>
                <w:sz w:val="20"/>
                <w:szCs w:val="20"/>
              </w:rPr>
              <w:t xml:space="preserve"> </w:t>
            </w:r>
            <w:proofErr w:type="spellStart"/>
            <w:r w:rsidRPr="00A166D9">
              <w:rPr>
                <w:sz w:val="20"/>
                <w:szCs w:val="20"/>
              </w:rPr>
              <w:t>оплати</w:t>
            </w:r>
            <w:proofErr w:type="spellEnd"/>
            <w:r w:rsidRPr="00A166D9">
              <w:rPr>
                <w:sz w:val="20"/>
                <w:szCs w:val="20"/>
              </w:rPr>
              <w:t>;</w:t>
            </w:r>
          </w:p>
          <w:p w14:paraId="5E171C3A" w14:textId="77777777" w:rsidR="00A166D9" w:rsidRPr="00A166D9" w:rsidRDefault="00A166D9" w:rsidP="008D627F">
            <w:pPr>
              <w:numPr>
                <w:ilvl w:val="0"/>
                <w:numId w:val="20"/>
              </w:numPr>
              <w:jc w:val="both"/>
              <w:rPr>
                <w:sz w:val="20"/>
                <w:szCs w:val="20"/>
              </w:rPr>
            </w:pPr>
            <w:proofErr w:type="spellStart"/>
            <w:r w:rsidRPr="00A166D9">
              <w:rPr>
                <w:sz w:val="20"/>
                <w:szCs w:val="20"/>
              </w:rPr>
              <w:t>Місце</w:t>
            </w:r>
            <w:proofErr w:type="spellEnd"/>
            <w:r w:rsidRPr="00A166D9">
              <w:rPr>
                <w:sz w:val="20"/>
                <w:szCs w:val="20"/>
              </w:rPr>
              <w:t xml:space="preserve"> </w:t>
            </w:r>
            <w:proofErr w:type="spellStart"/>
            <w:r w:rsidRPr="00A166D9">
              <w:rPr>
                <w:sz w:val="20"/>
                <w:szCs w:val="20"/>
              </w:rPr>
              <w:t>виконання</w:t>
            </w:r>
            <w:proofErr w:type="spellEnd"/>
            <w:r w:rsidRPr="00A166D9">
              <w:rPr>
                <w:sz w:val="20"/>
                <w:szCs w:val="20"/>
              </w:rPr>
              <w:t>;</w:t>
            </w:r>
          </w:p>
          <w:p w14:paraId="37A2D029" w14:textId="77777777" w:rsidR="00A166D9" w:rsidRPr="00202CA5" w:rsidRDefault="00A166D9" w:rsidP="008D627F">
            <w:pPr>
              <w:numPr>
                <w:ilvl w:val="0"/>
                <w:numId w:val="20"/>
              </w:numPr>
              <w:jc w:val="both"/>
              <w:rPr>
                <w:sz w:val="20"/>
                <w:szCs w:val="20"/>
                <w:lang w:val="ru-RU"/>
              </w:rPr>
            </w:pPr>
            <w:r w:rsidRPr="00202CA5">
              <w:rPr>
                <w:sz w:val="20"/>
                <w:szCs w:val="20"/>
                <w:lang w:val="ru-RU"/>
              </w:rPr>
              <w:t xml:space="preserve">Будь-які особливі для даного субзамовлення стандарти виконання роботи; </w:t>
            </w:r>
          </w:p>
          <w:p w14:paraId="7C188EBB" w14:textId="77777777" w:rsidR="00A166D9" w:rsidRPr="00202CA5" w:rsidRDefault="00A166D9" w:rsidP="008D627F">
            <w:pPr>
              <w:numPr>
                <w:ilvl w:val="0"/>
                <w:numId w:val="20"/>
              </w:numPr>
              <w:pBdr>
                <w:top w:val="single" w:sz="6" w:space="0" w:color="FFFFFF"/>
                <w:left w:val="single" w:sz="6" w:space="0" w:color="FFFFFF"/>
                <w:bottom w:val="single" w:sz="6" w:space="0" w:color="FFFFFF"/>
                <w:right w:val="single" w:sz="6" w:space="0" w:color="FFFFFF"/>
              </w:pBdr>
              <w:jc w:val="both"/>
              <w:rPr>
                <w:sz w:val="20"/>
                <w:szCs w:val="20"/>
                <w:lang w:val="ru-RU"/>
              </w:rPr>
            </w:pPr>
            <w:r w:rsidRPr="00202CA5">
              <w:rPr>
                <w:sz w:val="20"/>
                <w:szCs w:val="20"/>
                <w:lang w:val="ru-RU"/>
              </w:rPr>
              <w:t xml:space="preserve">Будь-які особливі для даного субзамовлення вимоги та релевантна інформація; та </w:t>
            </w:r>
          </w:p>
          <w:p w14:paraId="552893F8" w14:textId="77777777" w:rsidR="00A166D9" w:rsidRPr="00A166D9" w:rsidRDefault="00A166D9" w:rsidP="008D627F">
            <w:pPr>
              <w:numPr>
                <w:ilvl w:val="0"/>
                <w:numId w:val="20"/>
              </w:numPr>
              <w:pBdr>
                <w:top w:val="single" w:sz="6" w:space="0" w:color="FFFFFF"/>
                <w:left w:val="single" w:sz="6" w:space="0" w:color="FFFFFF"/>
                <w:bottom w:val="single" w:sz="6" w:space="0" w:color="FFFFFF"/>
                <w:right w:val="single" w:sz="6" w:space="0" w:color="FFFFFF"/>
              </w:pBdr>
              <w:jc w:val="both"/>
              <w:rPr>
                <w:sz w:val="20"/>
                <w:szCs w:val="20"/>
              </w:rPr>
            </w:pPr>
            <w:proofErr w:type="spellStart"/>
            <w:r w:rsidRPr="00A166D9">
              <w:rPr>
                <w:sz w:val="20"/>
                <w:szCs w:val="20"/>
              </w:rPr>
              <w:t>Технічні</w:t>
            </w:r>
            <w:proofErr w:type="spellEnd"/>
            <w:r w:rsidRPr="00A166D9">
              <w:rPr>
                <w:sz w:val="20"/>
                <w:szCs w:val="20"/>
              </w:rPr>
              <w:t xml:space="preserve"> й </w:t>
            </w:r>
            <w:proofErr w:type="spellStart"/>
            <w:r w:rsidRPr="00A166D9">
              <w:rPr>
                <w:sz w:val="20"/>
                <w:szCs w:val="20"/>
              </w:rPr>
              <w:t>управлінські</w:t>
            </w:r>
            <w:proofErr w:type="spellEnd"/>
            <w:r w:rsidRPr="00A166D9">
              <w:rPr>
                <w:sz w:val="20"/>
                <w:szCs w:val="20"/>
              </w:rPr>
              <w:t xml:space="preserve"> </w:t>
            </w:r>
            <w:proofErr w:type="spellStart"/>
            <w:r w:rsidRPr="00A166D9">
              <w:rPr>
                <w:sz w:val="20"/>
                <w:szCs w:val="20"/>
              </w:rPr>
              <w:t>вказівки</w:t>
            </w:r>
            <w:proofErr w:type="spellEnd"/>
            <w:r w:rsidRPr="00A166D9">
              <w:rPr>
                <w:sz w:val="20"/>
                <w:szCs w:val="20"/>
              </w:rPr>
              <w:t>.</w:t>
            </w:r>
          </w:p>
          <w:p w14:paraId="10C16AA3"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6724A503" w14:textId="77777777" w:rsidR="00A166D9" w:rsidRPr="00A166D9" w:rsidRDefault="00A166D9" w:rsidP="008910BB">
            <w:pPr>
              <w:pStyle w:val="Level2"/>
              <w:rPr>
                <w:sz w:val="20"/>
                <w:szCs w:val="20"/>
              </w:rPr>
            </w:pPr>
            <w:bookmarkStart w:id="89" w:name="_Toc46054413"/>
            <w:r w:rsidRPr="00A166D9">
              <w:rPr>
                <w:sz w:val="20"/>
                <w:szCs w:val="20"/>
                <w:u w:val="none"/>
              </w:rPr>
              <w:t>C.3.</w:t>
            </w:r>
            <w:r w:rsidRPr="00A166D9">
              <w:rPr>
                <w:sz w:val="20"/>
                <w:szCs w:val="20"/>
                <w:u w:val="none"/>
              </w:rPr>
              <w:tab/>
            </w:r>
            <w:r w:rsidRPr="00A166D9">
              <w:rPr>
                <w:sz w:val="20"/>
                <w:szCs w:val="20"/>
              </w:rPr>
              <w:t>ПРОЦЕДУРА ЗАМОВЛЕННЯ</w:t>
            </w:r>
            <w:bookmarkEnd w:id="89"/>
          </w:p>
          <w:p w14:paraId="03DB4DF8" w14:textId="77777777" w:rsidR="00A166D9" w:rsidRPr="00A166D9"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rPr>
            </w:pPr>
          </w:p>
          <w:p w14:paraId="0F4AC976"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A166D9">
              <w:rPr>
                <w:sz w:val="20"/>
                <w:szCs w:val="20"/>
              </w:rPr>
              <w:t xml:space="preserve">У </w:t>
            </w:r>
            <w:proofErr w:type="spellStart"/>
            <w:r w:rsidRPr="00A166D9">
              <w:rPr>
                <w:sz w:val="20"/>
                <w:szCs w:val="20"/>
              </w:rPr>
              <w:t>міру</w:t>
            </w:r>
            <w:proofErr w:type="spellEnd"/>
            <w:r w:rsidRPr="00A166D9">
              <w:rPr>
                <w:sz w:val="20"/>
                <w:szCs w:val="20"/>
              </w:rPr>
              <w:t xml:space="preserve"> </w:t>
            </w:r>
            <w:proofErr w:type="spellStart"/>
            <w:r w:rsidRPr="00A166D9">
              <w:rPr>
                <w:sz w:val="20"/>
                <w:szCs w:val="20"/>
              </w:rPr>
              <w:t>виникнення</w:t>
            </w:r>
            <w:proofErr w:type="spellEnd"/>
            <w:r w:rsidRPr="00A166D9">
              <w:rPr>
                <w:sz w:val="20"/>
                <w:szCs w:val="20"/>
              </w:rPr>
              <w:t xml:space="preserve"> </w:t>
            </w:r>
            <w:proofErr w:type="spellStart"/>
            <w:r w:rsidRPr="00A166D9">
              <w:rPr>
                <w:sz w:val="20"/>
                <w:szCs w:val="20"/>
              </w:rPr>
              <w:t>потреби</w:t>
            </w:r>
            <w:proofErr w:type="spellEnd"/>
            <w:r w:rsidRPr="00A166D9">
              <w:rPr>
                <w:sz w:val="20"/>
                <w:szCs w:val="20"/>
              </w:rPr>
              <w:t xml:space="preserve"> в </w:t>
            </w:r>
            <w:proofErr w:type="spellStart"/>
            <w:r w:rsidRPr="00A166D9">
              <w:rPr>
                <w:sz w:val="20"/>
                <w:szCs w:val="20"/>
              </w:rPr>
              <w:t>послугах</w:t>
            </w:r>
            <w:proofErr w:type="spellEnd"/>
            <w:r w:rsidRPr="00A166D9">
              <w:rPr>
                <w:sz w:val="20"/>
                <w:szCs w:val="20"/>
              </w:rPr>
              <w:t xml:space="preserve"> і </w:t>
            </w:r>
            <w:proofErr w:type="spellStart"/>
            <w:r w:rsidRPr="00A166D9">
              <w:rPr>
                <w:sz w:val="20"/>
                <w:szCs w:val="20"/>
              </w:rPr>
              <w:t>знаннях</w:t>
            </w:r>
            <w:proofErr w:type="spellEnd"/>
            <w:r w:rsidRPr="00A166D9">
              <w:rPr>
                <w:sz w:val="20"/>
                <w:szCs w:val="20"/>
              </w:rPr>
              <w:t xml:space="preserve"> </w:t>
            </w:r>
            <w:proofErr w:type="spellStart"/>
            <w:r w:rsidRPr="00A166D9">
              <w:rPr>
                <w:sz w:val="20"/>
                <w:szCs w:val="20"/>
              </w:rPr>
              <w:t>Субпідрядника</w:t>
            </w:r>
            <w:proofErr w:type="spellEnd"/>
            <w:r w:rsidRPr="00A166D9">
              <w:rPr>
                <w:sz w:val="20"/>
                <w:szCs w:val="20"/>
              </w:rPr>
              <w:t xml:space="preserve"> в </w:t>
            </w:r>
            <w:proofErr w:type="spellStart"/>
            <w:r w:rsidRPr="00A166D9">
              <w:rPr>
                <w:sz w:val="20"/>
                <w:szCs w:val="20"/>
              </w:rPr>
              <w:t>ході</w:t>
            </w:r>
            <w:proofErr w:type="spellEnd"/>
            <w:r w:rsidRPr="00A166D9">
              <w:rPr>
                <w:sz w:val="20"/>
                <w:szCs w:val="20"/>
              </w:rPr>
              <w:t xml:space="preserve"> </w:t>
            </w:r>
            <w:proofErr w:type="spellStart"/>
            <w:r w:rsidRPr="00A166D9">
              <w:rPr>
                <w:sz w:val="20"/>
                <w:szCs w:val="20"/>
              </w:rPr>
              <w:t>реалізації</w:t>
            </w:r>
            <w:proofErr w:type="spellEnd"/>
            <w:r w:rsidRPr="00A166D9">
              <w:rPr>
                <w:sz w:val="20"/>
                <w:szCs w:val="20"/>
              </w:rPr>
              <w:t xml:space="preserve"> </w:t>
            </w:r>
            <w:proofErr w:type="spellStart"/>
            <w:r w:rsidRPr="00A166D9">
              <w:rPr>
                <w:sz w:val="20"/>
                <w:szCs w:val="20"/>
              </w:rPr>
              <w:t>проекту</w:t>
            </w:r>
            <w:proofErr w:type="spellEnd"/>
            <w:r w:rsidRPr="00A166D9">
              <w:rPr>
                <w:sz w:val="20"/>
                <w:szCs w:val="20"/>
              </w:rPr>
              <w:t xml:space="preserve">, </w:t>
            </w:r>
            <w:proofErr w:type="spellStart"/>
            <w:r w:rsidRPr="00A166D9">
              <w:rPr>
                <w:b/>
                <w:sz w:val="20"/>
                <w:szCs w:val="20"/>
                <w:highlight w:val="lightGray"/>
              </w:rPr>
              <w:t>Вкажіть</w:t>
            </w:r>
            <w:proofErr w:type="spellEnd"/>
            <w:r w:rsidRPr="00A166D9">
              <w:rPr>
                <w:b/>
                <w:sz w:val="20"/>
                <w:szCs w:val="20"/>
                <w:highlight w:val="lightGray"/>
              </w:rPr>
              <w:t xml:space="preserve"> </w:t>
            </w:r>
            <w:proofErr w:type="spellStart"/>
            <w:r w:rsidRPr="00A166D9">
              <w:rPr>
                <w:b/>
                <w:sz w:val="20"/>
                <w:szCs w:val="20"/>
                <w:highlight w:val="lightGray"/>
              </w:rPr>
              <w:t>ім’я</w:t>
            </w:r>
            <w:proofErr w:type="spellEnd"/>
            <w:r w:rsidRPr="00A166D9">
              <w:rPr>
                <w:b/>
                <w:sz w:val="20"/>
                <w:szCs w:val="20"/>
                <w:highlight w:val="lightGray"/>
              </w:rPr>
              <w:t xml:space="preserve"> </w:t>
            </w:r>
            <w:proofErr w:type="spellStart"/>
            <w:r w:rsidRPr="00A166D9">
              <w:rPr>
                <w:b/>
                <w:sz w:val="20"/>
                <w:szCs w:val="20"/>
                <w:highlight w:val="lightGray"/>
              </w:rPr>
              <w:t>керівника</w:t>
            </w:r>
            <w:proofErr w:type="spellEnd"/>
            <w:r w:rsidRPr="00A166D9">
              <w:rPr>
                <w:sz w:val="20"/>
                <w:szCs w:val="20"/>
              </w:rPr>
              <w:t xml:space="preserve"> </w:t>
            </w:r>
            <w:proofErr w:type="spellStart"/>
            <w:r w:rsidRPr="00A166D9">
              <w:rPr>
                <w:sz w:val="20"/>
                <w:szCs w:val="20"/>
              </w:rPr>
              <w:t>або</w:t>
            </w:r>
            <w:proofErr w:type="spellEnd"/>
            <w:r w:rsidRPr="00A166D9">
              <w:rPr>
                <w:sz w:val="20"/>
                <w:szCs w:val="20"/>
              </w:rPr>
              <w:t xml:space="preserve"> </w:t>
            </w:r>
            <w:proofErr w:type="spellStart"/>
            <w:r w:rsidRPr="00A166D9">
              <w:rPr>
                <w:sz w:val="20"/>
                <w:szCs w:val="20"/>
              </w:rPr>
              <w:t>призначена</w:t>
            </w:r>
            <w:proofErr w:type="spellEnd"/>
            <w:r w:rsidRPr="00A166D9">
              <w:rPr>
                <w:sz w:val="20"/>
                <w:szCs w:val="20"/>
              </w:rPr>
              <w:t xml:space="preserve"> </w:t>
            </w:r>
            <w:proofErr w:type="spellStart"/>
            <w:r w:rsidRPr="00A166D9">
              <w:rPr>
                <w:sz w:val="20"/>
                <w:szCs w:val="20"/>
              </w:rPr>
              <w:t>ним</w:t>
            </w:r>
            <w:proofErr w:type="spellEnd"/>
            <w:r w:rsidRPr="00A166D9">
              <w:rPr>
                <w:sz w:val="20"/>
                <w:szCs w:val="20"/>
              </w:rPr>
              <w:t>/</w:t>
            </w:r>
            <w:proofErr w:type="spellStart"/>
            <w:r w:rsidRPr="00A166D9">
              <w:rPr>
                <w:sz w:val="20"/>
                <w:szCs w:val="20"/>
              </w:rPr>
              <w:t>нею</w:t>
            </w:r>
            <w:proofErr w:type="spellEnd"/>
            <w:r w:rsidRPr="00A166D9">
              <w:rPr>
                <w:sz w:val="20"/>
                <w:szCs w:val="20"/>
              </w:rPr>
              <w:t xml:space="preserve"> </w:t>
            </w:r>
            <w:proofErr w:type="spellStart"/>
            <w:r w:rsidRPr="00A166D9">
              <w:rPr>
                <w:sz w:val="20"/>
                <w:szCs w:val="20"/>
              </w:rPr>
              <w:t>особа</w:t>
            </w:r>
            <w:proofErr w:type="spellEnd"/>
            <w:r w:rsidRPr="00A166D9">
              <w:rPr>
                <w:sz w:val="20"/>
                <w:szCs w:val="20"/>
              </w:rPr>
              <w:t xml:space="preserve"> </w:t>
            </w:r>
            <w:proofErr w:type="spellStart"/>
            <w:r w:rsidRPr="00A166D9">
              <w:rPr>
                <w:sz w:val="20"/>
                <w:szCs w:val="20"/>
              </w:rPr>
              <w:t>оформить</w:t>
            </w:r>
            <w:proofErr w:type="spellEnd"/>
            <w:r w:rsidRPr="00A166D9">
              <w:rPr>
                <w:sz w:val="20"/>
                <w:szCs w:val="20"/>
              </w:rPr>
              <w:t xml:space="preserve"> </w:t>
            </w:r>
            <w:proofErr w:type="spellStart"/>
            <w:r w:rsidRPr="00A166D9">
              <w:rPr>
                <w:sz w:val="20"/>
                <w:szCs w:val="20"/>
              </w:rPr>
              <w:t>Запит</w:t>
            </w:r>
            <w:proofErr w:type="spellEnd"/>
            <w:r w:rsidRPr="00A166D9">
              <w:rPr>
                <w:sz w:val="20"/>
                <w:szCs w:val="20"/>
              </w:rPr>
              <w:t xml:space="preserve"> </w:t>
            </w:r>
            <w:proofErr w:type="spellStart"/>
            <w:r w:rsidRPr="00A166D9">
              <w:rPr>
                <w:sz w:val="20"/>
                <w:szCs w:val="20"/>
              </w:rPr>
              <w:t>на</w:t>
            </w:r>
            <w:proofErr w:type="spellEnd"/>
            <w:r w:rsidRPr="00A166D9">
              <w:rPr>
                <w:sz w:val="20"/>
                <w:szCs w:val="20"/>
              </w:rPr>
              <w:t xml:space="preserve"> </w:t>
            </w:r>
            <w:proofErr w:type="spellStart"/>
            <w:r w:rsidRPr="00A166D9">
              <w:rPr>
                <w:sz w:val="20"/>
                <w:szCs w:val="20"/>
              </w:rPr>
              <w:t>надання</w:t>
            </w:r>
            <w:proofErr w:type="spellEnd"/>
            <w:r w:rsidRPr="00A166D9">
              <w:rPr>
                <w:sz w:val="20"/>
                <w:szCs w:val="20"/>
              </w:rPr>
              <w:t xml:space="preserve"> </w:t>
            </w:r>
            <w:proofErr w:type="spellStart"/>
            <w:r w:rsidRPr="00A166D9">
              <w:rPr>
                <w:sz w:val="20"/>
                <w:szCs w:val="20"/>
              </w:rPr>
              <w:t>пропозиції</w:t>
            </w:r>
            <w:proofErr w:type="spellEnd"/>
            <w:r w:rsidRPr="00A166D9">
              <w:rPr>
                <w:sz w:val="20"/>
                <w:szCs w:val="20"/>
              </w:rPr>
              <w:t xml:space="preserve"> </w:t>
            </w:r>
            <w:proofErr w:type="spellStart"/>
            <w:r w:rsidRPr="00A166D9">
              <w:rPr>
                <w:sz w:val="20"/>
                <w:szCs w:val="20"/>
              </w:rPr>
              <w:t>за</w:t>
            </w:r>
            <w:proofErr w:type="spellEnd"/>
            <w:r w:rsidRPr="00A166D9">
              <w:rPr>
                <w:sz w:val="20"/>
                <w:szCs w:val="20"/>
              </w:rPr>
              <w:t xml:space="preserve"> </w:t>
            </w:r>
            <w:proofErr w:type="spellStart"/>
            <w:r w:rsidRPr="00A166D9">
              <w:rPr>
                <w:sz w:val="20"/>
                <w:szCs w:val="20"/>
              </w:rPr>
              <w:t>Субзамовленням</w:t>
            </w:r>
            <w:proofErr w:type="spellEnd"/>
            <w:r w:rsidRPr="00A166D9">
              <w:rPr>
                <w:sz w:val="20"/>
                <w:szCs w:val="20"/>
              </w:rPr>
              <w:t xml:space="preserve"> (RFTOP), </w:t>
            </w:r>
            <w:proofErr w:type="spellStart"/>
            <w:r w:rsidRPr="00A166D9">
              <w:rPr>
                <w:sz w:val="20"/>
                <w:szCs w:val="20"/>
              </w:rPr>
              <w:t>що</w:t>
            </w:r>
            <w:proofErr w:type="spellEnd"/>
            <w:r w:rsidRPr="00A166D9">
              <w:rPr>
                <w:sz w:val="20"/>
                <w:szCs w:val="20"/>
              </w:rPr>
              <w:t xml:space="preserve"> </w:t>
            </w:r>
            <w:proofErr w:type="spellStart"/>
            <w:r w:rsidRPr="00A166D9">
              <w:rPr>
                <w:sz w:val="20"/>
                <w:szCs w:val="20"/>
              </w:rPr>
              <w:t>міститиме</w:t>
            </w:r>
            <w:proofErr w:type="spellEnd"/>
            <w:r w:rsidRPr="00A166D9">
              <w:rPr>
                <w:sz w:val="20"/>
                <w:szCs w:val="20"/>
              </w:rPr>
              <w:t xml:space="preserve"> </w:t>
            </w:r>
            <w:proofErr w:type="spellStart"/>
            <w:r w:rsidRPr="00A166D9">
              <w:rPr>
                <w:sz w:val="20"/>
                <w:szCs w:val="20"/>
              </w:rPr>
              <w:t>обсяг</w:t>
            </w:r>
            <w:proofErr w:type="spellEnd"/>
            <w:r w:rsidRPr="00A166D9">
              <w:rPr>
                <w:sz w:val="20"/>
                <w:szCs w:val="20"/>
              </w:rPr>
              <w:t xml:space="preserve"> і </w:t>
            </w:r>
            <w:proofErr w:type="spellStart"/>
            <w:r w:rsidRPr="00A166D9">
              <w:rPr>
                <w:sz w:val="20"/>
                <w:szCs w:val="20"/>
              </w:rPr>
              <w:t>зміст</w:t>
            </w:r>
            <w:proofErr w:type="spellEnd"/>
            <w:r w:rsidRPr="00A166D9">
              <w:rPr>
                <w:sz w:val="20"/>
                <w:szCs w:val="20"/>
              </w:rPr>
              <w:t xml:space="preserve"> </w:t>
            </w:r>
            <w:proofErr w:type="spellStart"/>
            <w:r w:rsidRPr="00A166D9">
              <w:rPr>
                <w:sz w:val="20"/>
                <w:szCs w:val="20"/>
              </w:rPr>
              <w:t>робіт</w:t>
            </w:r>
            <w:proofErr w:type="spellEnd"/>
            <w:r w:rsidRPr="00A166D9">
              <w:rPr>
                <w:sz w:val="20"/>
                <w:szCs w:val="20"/>
              </w:rPr>
              <w:t xml:space="preserve"> </w:t>
            </w:r>
            <w:proofErr w:type="spellStart"/>
            <w:r w:rsidRPr="00A166D9">
              <w:rPr>
                <w:sz w:val="20"/>
                <w:szCs w:val="20"/>
              </w:rPr>
              <w:t>та</w:t>
            </w:r>
            <w:proofErr w:type="spellEnd"/>
            <w:r w:rsidRPr="00A166D9">
              <w:rPr>
                <w:sz w:val="20"/>
                <w:szCs w:val="20"/>
              </w:rPr>
              <w:t xml:space="preserve"> </w:t>
            </w:r>
            <w:proofErr w:type="spellStart"/>
            <w:r w:rsidRPr="00A166D9">
              <w:rPr>
                <w:sz w:val="20"/>
                <w:szCs w:val="20"/>
              </w:rPr>
              <w:t>очікувані</w:t>
            </w:r>
            <w:proofErr w:type="spellEnd"/>
            <w:r w:rsidRPr="00A166D9">
              <w:rPr>
                <w:sz w:val="20"/>
                <w:szCs w:val="20"/>
              </w:rPr>
              <w:t xml:space="preserve"> </w:t>
            </w:r>
            <w:proofErr w:type="spellStart"/>
            <w:r w:rsidRPr="00A166D9">
              <w:rPr>
                <w:sz w:val="20"/>
                <w:szCs w:val="20"/>
              </w:rPr>
              <w:t>результати</w:t>
            </w:r>
            <w:proofErr w:type="spellEnd"/>
            <w:r w:rsidRPr="00A166D9">
              <w:rPr>
                <w:sz w:val="20"/>
                <w:szCs w:val="20"/>
              </w:rPr>
              <w:t xml:space="preserve">. </w:t>
            </w:r>
            <w:r w:rsidRPr="00202CA5">
              <w:rPr>
                <w:sz w:val="20"/>
                <w:szCs w:val="20"/>
                <w:lang w:val="ru-RU"/>
              </w:rPr>
              <w:t xml:space="preserve">На основі </w:t>
            </w:r>
            <w:r w:rsidRPr="00A166D9">
              <w:rPr>
                <w:sz w:val="20"/>
                <w:szCs w:val="20"/>
              </w:rPr>
              <w:t>RFTOP</w:t>
            </w:r>
            <w:r w:rsidRPr="00202CA5">
              <w:rPr>
                <w:sz w:val="20"/>
                <w:szCs w:val="20"/>
                <w:lang w:val="ru-RU"/>
              </w:rPr>
              <w:t xml:space="preserve"> і цін, зазначених у Розділі </w:t>
            </w:r>
            <w:r w:rsidRPr="00A166D9">
              <w:rPr>
                <w:sz w:val="20"/>
                <w:szCs w:val="20"/>
              </w:rPr>
              <w:t>B</w:t>
            </w:r>
            <w:r w:rsidRPr="00202CA5">
              <w:rPr>
                <w:sz w:val="20"/>
                <w:szCs w:val="20"/>
                <w:lang w:val="ru-RU"/>
              </w:rPr>
              <w:t xml:space="preserve">.3, обидві сторони укладуть субзамовлення з фіксованою ціною. Субзамовлення виставлятиметься компанією Кімонікс і міститиме інформацію, зазначену в Розділі С.2 вище. </w:t>
            </w:r>
          </w:p>
          <w:p w14:paraId="431F6758" w14:textId="77777777" w:rsidR="00A166D9" w:rsidRPr="00202CA5" w:rsidRDefault="00A166D9" w:rsidP="008910BB">
            <w:pPr>
              <w:jc w:val="both"/>
              <w:rPr>
                <w:sz w:val="20"/>
                <w:szCs w:val="20"/>
                <w:lang w:val="ru-RU"/>
              </w:rPr>
            </w:pPr>
          </w:p>
          <w:p w14:paraId="26CC6CA4" w14:textId="77777777" w:rsidR="00A166D9" w:rsidRPr="00202CA5" w:rsidRDefault="00A166D9" w:rsidP="008910BB">
            <w:pPr>
              <w:pStyle w:val="Level2"/>
              <w:rPr>
                <w:sz w:val="20"/>
                <w:szCs w:val="20"/>
                <w:lang w:val="ru-RU"/>
              </w:rPr>
            </w:pPr>
            <w:bookmarkStart w:id="90" w:name="_Toc46054414"/>
            <w:r w:rsidRPr="00A166D9">
              <w:rPr>
                <w:sz w:val="20"/>
                <w:szCs w:val="20"/>
                <w:u w:val="none"/>
              </w:rPr>
              <w:t>C</w:t>
            </w:r>
            <w:r w:rsidRPr="00202CA5">
              <w:rPr>
                <w:sz w:val="20"/>
                <w:szCs w:val="20"/>
                <w:u w:val="none"/>
                <w:lang w:val="ru-RU"/>
              </w:rPr>
              <w:t>.4.</w:t>
            </w:r>
            <w:r w:rsidRPr="00202CA5">
              <w:rPr>
                <w:sz w:val="20"/>
                <w:szCs w:val="20"/>
                <w:u w:val="none"/>
                <w:lang w:val="ru-RU"/>
              </w:rPr>
              <w:tab/>
            </w:r>
            <w:r w:rsidRPr="00202CA5">
              <w:rPr>
                <w:sz w:val="20"/>
                <w:szCs w:val="20"/>
                <w:lang w:val="ru-RU"/>
              </w:rPr>
              <w:t>ВИКОНАННЯ СУБЗАМОВЛЕНЬ</w:t>
            </w:r>
            <w:bookmarkEnd w:id="90"/>
          </w:p>
          <w:p w14:paraId="0B70A8F9"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u w:val="single"/>
                <w:lang w:val="ru-RU"/>
              </w:rPr>
            </w:pPr>
          </w:p>
          <w:p w14:paraId="7C0F0051"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A166D9">
              <w:rPr>
                <w:bCs/>
                <w:sz w:val="20"/>
                <w:szCs w:val="20"/>
              </w:rPr>
              <w:t>a</w:t>
            </w:r>
            <w:r w:rsidRPr="00202CA5">
              <w:rPr>
                <w:bCs/>
                <w:sz w:val="20"/>
                <w:szCs w:val="20"/>
                <w:lang w:val="ru-RU"/>
              </w:rPr>
              <w:t>)</w:t>
            </w:r>
            <w:r w:rsidRPr="00202CA5">
              <w:rPr>
                <w:sz w:val="20"/>
                <w:szCs w:val="20"/>
                <w:lang w:val="ru-RU"/>
              </w:rPr>
              <w:t xml:space="preserve"> Після укладення субзамовлення з фіксованою ціною Субпідрядник повинен розпочати роботу.</w:t>
            </w:r>
          </w:p>
          <w:p w14:paraId="668C158A"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p>
          <w:p w14:paraId="2723418D"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A166D9">
              <w:rPr>
                <w:sz w:val="20"/>
                <w:szCs w:val="20"/>
              </w:rPr>
              <w:t>b</w:t>
            </w:r>
            <w:r w:rsidRPr="00202CA5">
              <w:rPr>
                <w:sz w:val="20"/>
                <w:szCs w:val="20"/>
                <w:lang w:val="ru-RU"/>
              </w:rPr>
              <w:t xml:space="preserve">) Після виставлення субзамовлення з фіксованою ціною, ні Кімонікс, ані Субпідрядник, не можуть вносити до нього зміни без укладення офіційної двосторонньої модифікації субзамовлення. </w:t>
            </w:r>
          </w:p>
          <w:p w14:paraId="0E967FB7"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p>
          <w:p w14:paraId="3EAE3984"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A166D9">
              <w:rPr>
                <w:sz w:val="20"/>
                <w:szCs w:val="20"/>
              </w:rPr>
              <w:t>c</w:t>
            </w:r>
            <w:r w:rsidRPr="00202CA5">
              <w:rPr>
                <w:sz w:val="20"/>
                <w:szCs w:val="20"/>
                <w:lang w:val="ru-RU"/>
              </w:rPr>
              <w:t>) Жодні поправки за жодних обставин не дозволяють виплачувати Субпідряднику жодну суму, що перевищує фіксовану ціну субзамовлення.</w:t>
            </w:r>
          </w:p>
          <w:p w14:paraId="3CE152F9"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p>
          <w:p w14:paraId="2B38E204"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A166D9">
              <w:rPr>
                <w:sz w:val="20"/>
                <w:szCs w:val="20"/>
              </w:rPr>
              <w:t>d</w:t>
            </w:r>
            <w:r w:rsidRPr="00202CA5">
              <w:rPr>
                <w:sz w:val="20"/>
                <w:szCs w:val="20"/>
                <w:lang w:val="ru-RU"/>
              </w:rPr>
              <w:t>) Без чітко вираженої згоди Відділу контрактів Кімонікс Субпідряднику не дозволяється делегувати або переуступати (укладати субдоговір) повне або часткове виконання субзамовлення іншій організації.</w:t>
            </w:r>
          </w:p>
          <w:p w14:paraId="404378D6"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lang w:val="ru-RU"/>
              </w:rPr>
            </w:pPr>
          </w:p>
          <w:p w14:paraId="777F8B39" w14:textId="77777777" w:rsidR="00A166D9" w:rsidRPr="00202CA5" w:rsidRDefault="00A166D9" w:rsidP="008910BB">
            <w:pPr>
              <w:pStyle w:val="Level2"/>
              <w:rPr>
                <w:sz w:val="20"/>
                <w:szCs w:val="20"/>
                <w:lang w:val="ru-RU"/>
              </w:rPr>
            </w:pPr>
            <w:bookmarkStart w:id="91" w:name="_Toc46054415"/>
            <w:r w:rsidRPr="00A166D9">
              <w:rPr>
                <w:sz w:val="20"/>
                <w:szCs w:val="20"/>
                <w:u w:val="none"/>
              </w:rPr>
              <w:t>C</w:t>
            </w:r>
            <w:r w:rsidRPr="00202CA5">
              <w:rPr>
                <w:sz w:val="20"/>
                <w:szCs w:val="20"/>
                <w:u w:val="none"/>
                <w:lang w:val="ru-RU"/>
              </w:rPr>
              <w:t>.5.</w:t>
            </w:r>
            <w:r w:rsidRPr="00202CA5">
              <w:rPr>
                <w:sz w:val="20"/>
                <w:szCs w:val="20"/>
                <w:u w:val="none"/>
                <w:lang w:val="ru-RU"/>
              </w:rPr>
              <w:tab/>
            </w:r>
            <w:r w:rsidRPr="00202CA5">
              <w:rPr>
                <w:sz w:val="20"/>
                <w:szCs w:val="20"/>
                <w:lang w:val="ru-RU"/>
              </w:rPr>
              <w:t>ОБМЕЖЕННЯ ЗАМОВЛЕННЯ</w:t>
            </w:r>
            <w:bookmarkEnd w:id="91"/>
          </w:p>
          <w:p w14:paraId="730CEF9B"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lang w:val="ru-RU"/>
              </w:rPr>
            </w:pPr>
          </w:p>
          <w:p w14:paraId="52510EB5"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202CA5">
              <w:rPr>
                <w:sz w:val="20"/>
                <w:szCs w:val="20"/>
                <w:lang w:val="ru-RU"/>
              </w:rPr>
              <w:t>Жодні технічні завдання та терміни виконання субзамовлення не повинні виходити за межі обсягу та змісту робіт і терміну дії цього субконтракту без обумовленого обсягу.</w:t>
            </w:r>
          </w:p>
          <w:p w14:paraId="0AAE2A45"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p>
          <w:p w14:paraId="56985DD9" w14:textId="77777777" w:rsidR="00A166D9" w:rsidRPr="00202CA5" w:rsidRDefault="00A166D9" w:rsidP="008910BB">
            <w:pPr>
              <w:pStyle w:val="Level2"/>
              <w:rPr>
                <w:sz w:val="20"/>
                <w:szCs w:val="20"/>
                <w:lang w:val="ru-RU"/>
              </w:rPr>
            </w:pPr>
            <w:bookmarkStart w:id="92" w:name="_Toc46054416"/>
            <w:r w:rsidRPr="00A166D9">
              <w:rPr>
                <w:sz w:val="20"/>
                <w:szCs w:val="20"/>
                <w:u w:val="none"/>
              </w:rPr>
              <w:t>C</w:t>
            </w:r>
            <w:r w:rsidRPr="00202CA5">
              <w:rPr>
                <w:sz w:val="20"/>
                <w:szCs w:val="20"/>
                <w:u w:val="none"/>
                <w:lang w:val="ru-RU"/>
              </w:rPr>
              <w:t>.6.</w:t>
            </w:r>
            <w:r w:rsidRPr="00202CA5">
              <w:rPr>
                <w:sz w:val="20"/>
                <w:szCs w:val="20"/>
                <w:u w:val="none"/>
                <w:lang w:val="ru-RU"/>
              </w:rPr>
              <w:tab/>
            </w:r>
            <w:r w:rsidRPr="00202CA5">
              <w:rPr>
                <w:sz w:val="20"/>
                <w:szCs w:val="20"/>
                <w:lang w:val="ru-RU"/>
              </w:rPr>
              <w:t>ЗМІНИ, ЗАВЕРШЕННЯ ТА ПРИПИНЕННЯ РОБОТИ</w:t>
            </w:r>
            <w:bookmarkEnd w:id="92"/>
          </w:p>
          <w:p w14:paraId="2E55444C"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u w:val="single"/>
                <w:lang w:val="ru-RU"/>
              </w:rPr>
            </w:pPr>
          </w:p>
          <w:p w14:paraId="1829D1C2"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bCs/>
                <w:sz w:val="20"/>
                <w:szCs w:val="20"/>
                <w:lang w:val="ru-RU"/>
              </w:rPr>
            </w:pPr>
            <w:r w:rsidRPr="00202CA5">
              <w:rPr>
                <w:bCs/>
                <w:sz w:val="20"/>
                <w:szCs w:val="20"/>
                <w:lang w:val="ru-RU"/>
              </w:rPr>
              <w:t xml:space="preserve">Компанія Кімонікс може вимагати внесення змін до вищезазначеного обсягу та змісту робіт відповідно до положень Пункту 52.243-1 (Вар. </w:t>
            </w:r>
            <w:r w:rsidRPr="00A166D9">
              <w:rPr>
                <w:bCs/>
                <w:sz w:val="20"/>
                <w:szCs w:val="20"/>
              </w:rPr>
              <w:t>III</w:t>
            </w:r>
            <w:r w:rsidRPr="00202CA5">
              <w:rPr>
                <w:bCs/>
                <w:sz w:val="20"/>
                <w:szCs w:val="20"/>
                <w:lang w:val="ru-RU"/>
              </w:rPr>
              <w:t>) «Зміни - Фіксована ціна» Правил закупівель для федеральних потреб (</w:t>
            </w:r>
            <w:r w:rsidRPr="00A166D9">
              <w:rPr>
                <w:bCs/>
                <w:sz w:val="20"/>
                <w:szCs w:val="20"/>
              </w:rPr>
              <w:t>FAR</w:t>
            </w:r>
            <w:r w:rsidRPr="00202CA5">
              <w:rPr>
                <w:bCs/>
                <w:sz w:val="20"/>
                <w:szCs w:val="20"/>
                <w:lang w:val="ru-RU"/>
              </w:rPr>
              <w:t>), включених до цього Субконтракту шляхом посилання на них у Розділі АА.</w:t>
            </w:r>
          </w:p>
          <w:p w14:paraId="1760B128"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bCs/>
                <w:sz w:val="20"/>
                <w:szCs w:val="20"/>
                <w:lang w:val="ru-RU"/>
              </w:rPr>
            </w:pPr>
          </w:p>
          <w:p w14:paraId="73790F6A" w14:textId="77777777" w:rsidR="00A166D9" w:rsidRPr="00814490" w:rsidRDefault="00A166D9" w:rsidP="008910BB">
            <w:pPr>
              <w:pBdr>
                <w:top w:val="single" w:sz="6" w:space="0" w:color="FFFFFF"/>
                <w:left w:val="single" w:sz="6" w:space="0" w:color="FFFFFF"/>
                <w:bottom w:val="single" w:sz="6" w:space="0" w:color="FFFFFF"/>
                <w:right w:val="single" w:sz="6" w:space="0" w:color="FFFFFF"/>
              </w:pBdr>
              <w:jc w:val="both"/>
              <w:rPr>
                <w:bCs/>
                <w:sz w:val="20"/>
                <w:szCs w:val="20"/>
                <w:lang w:val="ru-RU"/>
              </w:rPr>
            </w:pPr>
            <w:r w:rsidRPr="00814490">
              <w:rPr>
                <w:bCs/>
                <w:sz w:val="20"/>
                <w:szCs w:val="20"/>
                <w:lang w:val="ru-RU"/>
              </w:rPr>
              <w:t xml:space="preserve">Компанія Кімонікс залишає за собою право на припинення, в будь-який момент, цього </w:t>
            </w:r>
            <w:r w:rsidRPr="00A166D9">
              <w:rPr>
                <w:bCs/>
                <w:sz w:val="20"/>
                <w:szCs w:val="20"/>
              </w:rPr>
              <w:t>C</w:t>
            </w:r>
            <w:r w:rsidRPr="00814490">
              <w:rPr>
                <w:bCs/>
                <w:sz w:val="20"/>
                <w:szCs w:val="20"/>
                <w:lang w:val="ru-RU"/>
              </w:rPr>
              <w:t>убконтракту з фіксованою ціною в односторонньому порядку, здійснивши повну оплату усіх результатів робіт, виконаних станом на дату такого припинення, та пропорційну оплату незавершених робіт, відповідно до положень Пункту 52.249-1 «Припинення на вимогу уряду (фіксована ціна) (коротка форма)» Правил закупівель для федеральних потреб (</w:t>
            </w:r>
            <w:r w:rsidRPr="00A166D9">
              <w:rPr>
                <w:bCs/>
                <w:sz w:val="20"/>
                <w:szCs w:val="20"/>
              </w:rPr>
              <w:t>FAR</w:t>
            </w:r>
            <w:r w:rsidRPr="00814490">
              <w:rPr>
                <w:bCs/>
                <w:sz w:val="20"/>
                <w:szCs w:val="20"/>
                <w:lang w:val="ru-RU"/>
              </w:rPr>
              <w:t>), включених до цього Субконтракту шляхом посилання на них у Розділі АА.</w:t>
            </w:r>
          </w:p>
          <w:p w14:paraId="06514514" w14:textId="77777777" w:rsidR="00A166D9" w:rsidRPr="00814490" w:rsidRDefault="00A166D9" w:rsidP="008910BB">
            <w:pPr>
              <w:pBdr>
                <w:top w:val="single" w:sz="6" w:space="0" w:color="FFFFFF"/>
                <w:left w:val="single" w:sz="6" w:space="0" w:color="FFFFFF"/>
                <w:bottom w:val="single" w:sz="6" w:space="0" w:color="FFFFFF"/>
                <w:right w:val="single" w:sz="6" w:space="0" w:color="FFFFFF"/>
              </w:pBdr>
              <w:jc w:val="both"/>
              <w:rPr>
                <w:bCs/>
                <w:sz w:val="20"/>
                <w:szCs w:val="20"/>
                <w:lang w:val="ru-RU"/>
              </w:rPr>
            </w:pPr>
          </w:p>
          <w:p w14:paraId="76D3D592" w14:textId="77777777" w:rsidR="00A166D9" w:rsidRPr="00814490" w:rsidRDefault="00A166D9" w:rsidP="008910BB">
            <w:pPr>
              <w:pBdr>
                <w:top w:val="single" w:sz="6" w:space="0" w:color="FFFFFF"/>
                <w:left w:val="single" w:sz="6" w:space="0" w:color="FFFFFF"/>
                <w:bottom w:val="single" w:sz="6" w:space="0" w:color="FFFFFF"/>
                <w:right w:val="single" w:sz="6" w:space="0" w:color="FFFFFF"/>
              </w:pBdr>
              <w:jc w:val="both"/>
              <w:rPr>
                <w:bCs/>
                <w:sz w:val="20"/>
                <w:szCs w:val="20"/>
                <w:lang w:val="ru-RU"/>
              </w:rPr>
            </w:pPr>
            <w:r w:rsidRPr="00814490">
              <w:rPr>
                <w:bCs/>
                <w:sz w:val="20"/>
                <w:szCs w:val="20"/>
                <w:lang w:val="ru-RU"/>
              </w:rPr>
              <w:t>Кімонікс може наказати Субпідряднику припинити роботу за будь-яким замовленням, виставленим за цим субконтрактом без обумовленого обсягу, відповідно до Положення «Наказ про припинення роботи», включеного до цього субконтракту шляхом посилання на нього в Розділі АА.</w:t>
            </w:r>
          </w:p>
          <w:p w14:paraId="37B542EB" w14:textId="77777777" w:rsidR="00A166D9" w:rsidRPr="00814490" w:rsidRDefault="00A166D9" w:rsidP="008910BB">
            <w:pPr>
              <w:pBdr>
                <w:top w:val="single" w:sz="6" w:space="0" w:color="FFFFFF"/>
                <w:left w:val="single" w:sz="6" w:space="0" w:color="FFFFFF"/>
                <w:bottom w:val="single" w:sz="6" w:space="0" w:color="FFFFFF"/>
                <w:right w:val="single" w:sz="6" w:space="0" w:color="FFFFFF"/>
              </w:pBdr>
              <w:jc w:val="both"/>
              <w:rPr>
                <w:b/>
                <w:bCs/>
                <w:sz w:val="20"/>
                <w:szCs w:val="20"/>
                <w:u w:val="single"/>
                <w:lang w:val="ru-RU"/>
              </w:rPr>
            </w:pPr>
          </w:p>
          <w:p w14:paraId="3FD4F508" w14:textId="77777777" w:rsidR="00A166D9" w:rsidRPr="00814490" w:rsidRDefault="00A166D9" w:rsidP="008910BB">
            <w:pPr>
              <w:pStyle w:val="Heading1"/>
              <w:rPr>
                <w:sz w:val="20"/>
                <w:szCs w:val="20"/>
                <w:lang w:val="ru-RU"/>
              </w:rPr>
            </w:pPr>
            <w:bookmarkStart w:id="93" w:name="_Toc46054375"/>
            <w:r w:rsidRPr="00814490">
              <w:rPr>
                <w:sz w:val="20"/>
                <w:szCs w:val="20"/>
                <w:lang w:val="ru-RU"/>
              </w:rPr>
              <w:t xml:space="preserve">РОЗДІЛ </w:t>
            </w:r>
            <w:r w:rsidRPr="00A166D9">
              <w:rPr>
                <w:sz w:val="20"/>
                <w:szCs w:val="20"/>
              </w:rPr>
              <w:t>D</w:t>
            </w:r>
            <w:r w:rsidRPr="00814490">
              <w:rPr>
                <w:sz w:val="20"/>
                <w:szCs w:val="20"/>
                <w:lang w:val="ru-RU"/>
              </w:rPr>
              <w:t>.</w:t>
            </w:r>
            <w:r w:rsidRPr="00814490">
              <w:rPr>
                <w:sz w:val="20"/>
                <w:szCs w:val="20"/>
                <w:lang w:val="ru-RU"/>
              </w:rPr>
              <w:tab/>
              <w:t>ЗВІТНІСТЬ І ТЕХНІЧНЕ КЕРІВНИЦТВО</w:t>
            </w:r>
            <w:bookmarkEnd w:id="93"/>
          </w:p>
          <w:p w14:paraId="67C90E91" w14:textId="6B9B2798" w:rsidR="00A166D9" w:rsidRDefault="00A166D9" w:rsidP="008910BB">
            <w:pPr>
              <w:pStyle w:val="Normal18"/>
              <w:spacing w:before="0" w:beforeAutospacing="0" w:after="0" w:afterAutospacing="0"/>
              <w:jc w:val="both"/>
              <w:rPr>
                <w:sz w:val="20"/>
                <w:szCs w:val="20"/>
                <w:lang w:val="ru-RU"/>
              </w:rPr>
            </w:pPr>
            <w:r w:rsidRPr="00814490">
              <w:rPr>
                <w:sz w:val="20"/>
                <w:szCs w:val="20"/>
                <w:lang w:val="ru-RU"/>
              </w:rPr>
              <w:t>(</w:t>
            </w:r>
            <w:r w:rsidRPr="00A166D9">
              <w:rPr>
                <w:sz w:val="20"/>
                <w:szCs w:val="20"/>
              </w:rPr>
              <w:t>a</w:t>
            </w:r>
            <w:r w:rsidRPr="00814490">
              <w:rPr>
                <w:sz w:val="20"/>
                <w:szCs w:val="20"/>
                <w:lang w:val="ru-RU"/>
              </w:rPr>
              <w:t>)</w:t>
            </w:r>
            <w:r w:rsidRPr="00814490">
              <w:rPr>
                <w:sz w:val="20"/>
                <w:szCs w:val="20"/>
                <w:lang w:val="ru-RU"/>
              </w:rPr>
              <w:tab/>
            </w:r>
            <w:r w:rsidRPr="00814490">
              <w:rPr>
                <w:color w:val="000000" w:themeColor="text1"/>
                <w:sz w:val="20"/>
                <w:szCs w:val="20"/>
                <w:lang w:val="ru-RU"/>
              </w:rPr>
              <w:t xml:space="preserve">Лише </w:t>
            </w:r>
            <w:r w:rsidRPr="00202CA5">
              <w:rPr>
                <w:sz w:val="20"/>
                <w:szCs w:val="20"/>
                <w:lang w:val="ru-RU"/>
              </w:rPr>
              <w:t>Кімонікс має повноваження вносити зміни до цього Субконтракту від імені Кімонікс. Усі зміни повинні бути оформлені у письмовій формі та підписані сторонами.</w:t>
            </w:r>
          </w:p>
          <w:p w14:paraId="3A4ADCD8" w14:textId="77777777" w:rsidR="006E3B92" w:rsidRPr="00202CA5" w:rsidRDefault="006E3B92" w:rsidP="008910BB">
            <w:pPr>
              <w:pStyle w:val="Normal18"/>
              <w:spacing w:before="0" w:beforeAutospacing="0" w:after="0" w:afterAutospacing="0"/>
              <w:jc w:val="both"/>
              <w:rPr>
                <w:sz w:val="20"/>
                <w:szCs w:val="20"/>
                <w:lang w:val="ru-RU"/>
              </w:rPr>
            </w:pPr>
          </w:p>
          <w:p w14:paraId="2740C8A3" w14:textId="77777777" w:rsidR="00A166D9" w:rsidRPr="00A166D9" w:rsidRDefault="00A166D9" w:rsidP="008910BB">
            <w:pPr>
              <w:pStyle w:val="abtss"/>
              <w:spacing w:before="0" w:beforeAutospacing="0" w:after="0" w:afterAutospacing="0"/>
              <w:jc w:val="both"/>
              <w:rPr>
                <w:sz w:val="20"/>
                <w:szCs w:val="20"/>
              </w:rPr>
            </w:pPr>
            <w:r w:rsidRPr="00814490">
              <w:rPr>
                <w:snapToGrid w:val="0"/>
                <w:sz w:val="20"/>
                <w:szCs w:val="20"/>
                <w:lang w:val="ru-RU"/>
              </w:rPr>
              <w:t>(</w:t>
            </w:r>
            <w:r w:rsidRPr="00A166D9">
              <w:rPr>
                <w:snapToGrid w:val="0"/>
                <w:sz w:val="20"/>
                <w:szCs w:val="20"/>
              </w:rPr>
              <w:t>b</w:t>
            </w:r>
            <w:r w:rsidRPr="00814490">
              <w:rPr>
                <w:snapToGrid w:val="0"/>
                <w:sz w:val="20"/>
                <w:szCs w:val="20"/>
                <w:lang w:val="ru-RU"/>
              </w:rPr>
              <w:t>)</w:t>
            </w:r>
            <w:r w:rsidRPr="00814490">
              <w:rPr>
                <w:snapToGrid w:val="0"/>
                <w:sz w:val="20"/>
                <w:szCs w:val="20"/>
                <w:lang w:val="ru-RU"/>
              </w:rPr>
              <w:tab/>
              <w:t xml:space="preserve">Субпідрядник повинен надавати послуги та створювати результати, обумовлені в кожному субзамовленні, під загальним технічним керівництвом зазначеного в кожному замовленні </w:t>
            </w:r>
            <w:r w:rsidRPr="00A166D9">
              <w:rPr>
                <w:snapToGrid w:val="0"/>
                <w:sz w:val="20"/>
                <w:szCs w:val="20"/>
                <w:highlight w:val="lightGray"/>
              </w:rPr>
              <w:fldChar w:fldCharType="begin" w:fldLock="1">
                <w:ffData>
                  <w:name w:val="Text19"/>
                  <w:enabled/>
                  <w:calcOnExit w:val="0"/>
                  <w:textInput/>
                </w:ffData>
              </w:fldChar>
            </w:r>
            <w:r w:rsidRPr="00814490">
              <w:rPr>
                <w:snapToGrid w:val="0"/>
                <w:sz w:val="20"/>
                <w:szCs w:val="20"/>
                <w:highlight w:val="lightGray"/>
                <w:lang w:val="ru-RU"/>
              </w:rPr>
              <w:instrText xml:space="preserve"> </w:instrText>
            </w:r>
            <w:r w:rsidRPr="00A166D9">
              <w:rPr>
                <w:snapToGrid w:val="0"/>
                <w:sz w:val="20"/>
                <w:szCs w:val="20"/>
                <w:highlight w:val="lightGray"/>
              </w:rPr>
              <w:instrText>FORMTEXT</w:instrText>
            </w:r>
            <w:r w:rsidRPr="00814490">
              <w:rPr>
                <w:snapToGrid w:val="0"/>
                <w:sz w:val="20"/>
                <w:szCs w:val="20"/>
                <w:highlight w:val="lightGray"/>
                <w:lang w:val="ru-RU"/>
              </w:rPr>
              <w:instrText xml:space="preserve"> </w:instrText>
            </w:r>
            <w:r w:rsidRPr="00A166D9">
              <w:rPr>
                <w:snapToGrid w:val="0"/>
                <w:sz w:val="20"/>
                <w:szCs w:val="20"/>
                <w:highlight w:val="lightGray"/>
              </w:rPr>
            </w:r>
            <w:r w:rsidRPr="00A166D9">
              <w:rPr>
                <w:snapToGrid w:val="0"/>
                <w:sz w:val="20"/>
                <w:szCs w:val="20"/>
                <w:highlight w:val="lightGray"/>
              </w:rPr>
              <w:fldChar w:fldCharType="separate"/>
            </w:r>
            <w:r w:rsidRPr="00A166D9">
              <w:rPr>
                <w:snapToGrid w:val="0"/>
                <w:sz w:val="20"/>
                <w:szCs w:val="20"/>
                <w:highlight w:val="lightGray"/>
              </w:rPr>
              <w:t> </w:t>
            </w:r>
            <w:r w:rsidRPr="00814490">
              <w:rPr>
                <w:snapToGrid w:val="0"/>
                <w:sz w:val="20"/>
                <w:szCs w:val="20"/>
                <w:highlight w:val="lightGray"/>
                <w:lang w:val="ru-RU"/>
              </w:rPr>
              <w:t>(вкажіть ім’я та посаду -- як правило, Керівник проекту або інший технічний лідер проекту)</w:t>
            </w:r>
            <w:r w:rsidRPr="00A166D9">
              <w:rPr>
                <w:snapToGrid w:val="0"/>
                <w:sz w:val="20"/>
                <w:szCs w:val="20"/>
                <w:highlight w:val="lightGray"/>
              </w:rPr>
              <w:fldChar w:fldCharType="end"/>
            </w:r>
            <w:r w:rsidRPr="00814490">
              <w:rPr>
                <w:snapToGrid w:val="0"/>
                <w:sz w:val="20"/>
                <w:szCs w:val="20"/>
                <w:lang w:val="ru-RU"/>
              </w:rPr>
              <w:t xml:space="preserve"> або призначеної ним/нею особи. </w:t>
            </w:r>
            <w:r w:rsidRPr="00A166D9">
              <w:rPr>
                <w:snapToGrid w:val="0"/>
                <w:sz w:val="20"/>
                <w:szCs w:val="20"/>
                <w:highlight w:val="lightGray"/>
              </w:rPr>
              <w:fldChar w:fldCharType="begin" w:fldLock="1">
                <w:ffData>
                  <w:name w:val="Text20"/>
                  <w:enabled/>
                  <w:calcOnExit w:val="0"/>
                  <w:textInput/>
                </w:ffData>
              </w:fldChar>
            </w:r>
            <w:r w:rsidRPr="00814490">
              <w:rPr>
                <w:snapToGrid w:val="0"/>
                <w:sz w:val="20"/>
                <w:szCs w:val="20"/>
                <w:highlight w:val="lightGray"/>
                <w:lang w:val="ru-RU"/>
              </w:rPr>
              <w:instrText xml:space="preserve"> </w:instrText>
            </w:r>
            <w:r w:rsidRPr="00A166D9">
              <w:rPr>
                <w:snapToGrid w:val="0"/>
                <w:sz w:val="20"/>
                <w:szCs w:val="20"/>
                <w:highlight w:val="lightGray"/>
              </w:rPr>
              <w:instrText>FORMTEXT</w:instrText>
            </w:r>
            <w:r w:rsidRPr="00814490">
              <w:rPr>
                <w:snapToGrid w:val="0"/>
                <w:sz w:val="20"/>
                <w:szCs w:val="20"/>
                <w:highlight w:val="lightGray"/>
                <w:lang w:val="ru-RU"/>
              </w:rPr>
              <w:instrText xml:space="preserve"> </w:instrText>
            </w:r>
            <w:r w:rsidRPr="00A166D9">
              <w:rPr>
                <w:snapToGrid w:val="0"/>
                <w:sz w:val="20"/>
                <w:szCs w:val="20"/>
                <w:highlight w:val="lightGray"/>
              </w:rPr>
            </w:r>
            <w:r w:rsidRPr="00A166D9">
              <w:rPr>
                <w:snapToGrid w:val="0"/>
                <w:sz w:val="20"/>
                <w:szCs w:val="20"/>
                <w:highlight w:val="lightGray"/>
              </w:rPr>
              <w:fldChar w:fldCharType="separate"/>
            </w:r>
            <w:r w:rsidRPr="00A166D9">
              <w:rPr>
                <w:snapToGrid w:val="0"/>
                <w:sz w:val="20"/>
                <w:szCs w:val="20"/>
                <w:highlight w:val="lightGray"/>
              </w:rPr>
              <w:t> </w:t>
            </w:r>
            <w:r w:rsidRPr="00A166D9">
              <w:rPr>
                <w:snapToGrid w:val="0"/>
                <w:sz w:val="20"/>
                <w:szCs w:val="20"/>
                <w:highlight w:val="lightGray"/>
              </w:rPr>
              <w:t xml:space="preserve">(вкажіть ім’я та посаду -- як правило, Керівник проекту </w:t>
            </w:r>
            <w:proofErr w:type="spellStart"/>
            <w:r w:rsidRPr="00A166D9">
              <w:rPr>
                <w:snapToGrid w:val="0"/>
                <w:sz w:val="20"/>
                <w:szCs w:val="20"/>
                <w:highlight w:val="lightGray"/>
              </w:rPr>
              <w:t>або</w:t>
            </w:r>
            <w:proofErr w:type="spellEnd"/>
            <w:r w:rsidRPr="00A166D9">
              <w:rPr>
                <w:snapToGrid w:val="0"/>
                <w:sz w:val="20"/>
                <w:szCs w:val="20"/>
                <w:highlight w:val="lightGray"/>
              </w:rPr>
              <w:t xml:space="preserve"> </w:t>
            </w:r>
            <w:proofErr w:type="spellStart"/>
            <w:r w:rsidRPr="00A166D9">
              <w:rPr>
                <w:snapToGrid w:val="0"/>
                <w:sz w:val="20"/>
                <w:szCs w:val="20"/>
                <w:highlight w:val="lightGray"/>
              </w:rPr>
              <w:t>Менеджер</w:t>
            </w:r>
            <w:proofErr w:type="spellEnd"/>
            <w:r w:rsidRPr="00A166D9">
              <w:rPr>
                <w:snapToGrid w:val="0"/>
                <w:sz w:val="20"/>
                <w:szCs w:val="20"/>
                <w:highlight w:val="lightGray"/>
              </w:rPr>
              <w:t xml:space="preserve"> </w:t>
            </w:r>
            <w:proofErr w:type="spellStart"/>
            <w:r w:rsidRPr="00A166D9">
              <w:rPr>
                <w:snapToGrid w:val="0"/>
                <w:sz w:val="20"/>
                <w:szCs w:val="20"/>
                <w:highlight w:val="lightGray"/>
              </w:rPr>
              <w:t>програми</w:t>
            </w:r>
            <w:proofErr w:type="spellEnd"/>
            <w:r w:rsidRPr="00A166D9">
              <w:rPr>
                <w:snapToGrid w:val="0"/>
                <w:sz w:val="20"/>
                <w:szCs w:val="20"/>
                <w:highlight w:val="lightGray"/>
              </w:rPr>
              <w:t>)</w:t>
            </w:r>
            <w:r w:rsidRPr="00A166D9">
              <w:rPr>
                <w:snapToGrid w:val="0"/>
                <w:sz w:val="20"/>
                <w:szCs w:val="20"/>
                <w:highlight w:val="lightGray"/>
              </w:rPr>
              <w:fldChar w:fldCharType="end"/>
            </w:r>
            <w:r w:rsidRPr="00A166D9">
              <w:rPr>
                <w:snapToGrid w:val="0"/>
                <w:sz w:val="20"/>
                <w:szCs w:val="20"/>
              </w:rPr>
              <w:t xml:space="preserve"> </w:t>
            </w:r>
            <w:proofErr w:type="spellStart"/>
            <w:r w:rsidRPr="00A166D9">
              <w:rPr>
                <w:snapToGrid w:val="0"/>
                <w:sz w:val="20"/>
                <w:szCs w:val="20"/>
              </w:rPr>
              <w:t>або</w:t>
            </w:r>
            <w:proofErr w:type="spellEnd"/>
            <w:r w:rsidRPr="00A166D9">
              <w:rPr>
                <w:snapToGrid w:val="0"/>
                <w:sz w:val="20"/>
                <w:szCs w:val="20"/>
              </w:rPr>
              <w:t xml:space="preserve"> </w:t>
            </w:r>
            <w:proofErr w:type="spellStart"/>
            <w:r w:rsidRPr="00A166D9">
              <w:rPr>
                <w:snapToGrid w:val="0"/>
                <w:sz w:val="20"/>
                <w:szCs w:val="20"/>
              </w:rPr>
              <w:t>призначена</w:t>
            </w:r>
            <w:proofErr w:type="spellEnd"/>
            <w:r w:rsidRPr="00A166D9">
              <w:rPr>
                <w:snapToGrid w:val="0"/>
                <w:sz w:val="20"/>
                <w:szCs w:val="20"/>
              </w:rPr>
              <w:t xml:space="preserve"> </w:t>
            </w:r>
            <w:proofErr w:type="spellStart"/>
            <w:r w:rsidRPr="00A166D9">
              <w:rPr>
                <w:snapToGrid w:val="0"/>
                <w:sz w:val="20"/>
                <w:szCs w:val="20"/>
              </w:rPr>
              <w:t>ним</w:t>
            </w:r>
            <w:proofErr w:type="spellEnd"/>
            <w:r w:rsidRPr="00A166D9">
              <w:rPr>
                <w:snapToGrid w:val="0"/>
                <w:sz w:val="20"/>
                <w:szCs w:val="20"/>
              </w:rPr>
              <w:t>/</w:t>
            </w:r>
            <w:proofErr w:type="spellStart"/>
            <w:r w:rsidRPr="00A166D9">
              <w:rPr>
                <w:snapToGrid w:val="0"/>
                <w:sz w:val="20"/>
                <w:szCs w:val="20"/>
              </w:rPr>
              <w:t>нею</w:t>
            </w:r>
            <w:proofErr w:type="spellEnd"/>
            <w:r w:rsidRPr="00A166D9">
              <w:rPr>
                <w:snapToGrid w:val="0"/>
                <w:sz w:val="20"/>
                <w:szCs w:val="20"/>
              </w:rPr>
              <w:t xml:space="preserve"> </w:t>
            </w:r>
            <w:proofErr w:type="spellStart"/>
            <w:r w:rsidRPr="00A166D9">
              <w:rPr>
                <w:snapToGrid w:val="0"/>
                <w:sz w:val="20"/>
                <w:szCs w:val="20"/>
              </w:rPr>
              <w:t>особа</w:t>
            </w:r>
            <w:proofErr w:type="spellEnd"/>
            <w:r w:rsidRPr="00A166D9">
              <w:rPr>
                <w:snapToGrid w:val="0"/>
                <w:sz w:val="20"/>
                <w:szCs w:val="20"/>
              </w:rPr>
              <w:t xml:space="preserve"> </w:t>
            </w:r>
            <w:proofErr w:type="spellStart"/>
            <w:r w:rsidRPr="00A166D9">
              <w:rPr>
                <w:snapToGrid w:val="0"/>
                <w:sz w:val="20"/>
                <w:szCs w:val="20"/>
              </w:rPr>
              <w:t>нестиме</w:t>
            </w:r>
            <w:proofErr w:type="spellEnd"/>
            <w:r w:rsidRPr="00A166D9">
              <w:rPr>
                <w:snapToGrid w:val="0"/>
                <w:sz w:val="20"/>
                <w:szCs w:val="20"/>
              </w:rPr>
              <w:t xml:space="preserve"> </w:t>
            </w:r>
            <w:proofErr w:type="spellStart"/>
            <w:r w:rsidRPr="00A166D9">
              <w:rPr>
                <w:snapToGrid w:val="0"/>
                <w:sz w:val="20"/>
                <w:szCs w:val="20"/>
              </w:rPr>
              <w:t>відповідальність</w:t>
            </w:r>
            <w:proofErr w:type="spellEnd"/>
            <w:r w:rsidRPr="00A166D9">
              <w:rPr>
                <w:snapToGrid w:val="0"/>
                <w:sz w:val="20"/>
                <w:szCs w:val="20"/>
              </w:rPr>
              <w:t xml:space="preserve"> </w:t>
            </w:r>
            <w:proofErr w:type="spellStart"/>
            <w:r w:rsidRPr="00A166D9">
              <w:rPr>
                <w:snapToGrid w:val="0"/>
                <w:sz w:val="20"/>
                <w:szCs w:val="20"/>
              </w:rPr>
              <w:t>за</w:t>
            </w:r>
            <w:proofErr w:type="spellEnd"/>
            <w:r w:rsidRPr="00A166D9">
              <w:rPr>
                <w:snapToGrid w:val="0"/>
                <w:sz w:val="20"/>
                <w:szCs w:val="20"/>
              </w:rPr>
              <w:t xml:space="preserve"> </w:t>
            </w:r>
            <w:proofErr w:type="spellStart"/>
            <w:r w:rsidRPr="00A166D9">
              <w:rPr>
                <w:snapToGrid w:val="0"/>
                <w:sz w:val="20"/>
                <w:szCs w:val="20"/>
              </w:rPr>
              <w:t>моніторинг</w:t>
            </w:r>
            <w:proofErr w:type="spellEnd"/>
            <w:r w:rsidRPr="00A166D9">
              <w:rPr>
                <w:snapToGrid w:val="0"/>
                <w:sz w:val="20"/>
                <w:szCs w:val="20"/>
              </w:rPr>
              <w:t xml:space="preserve"> </w:t>
            </w:r>
            <w:proofErr w:type="spellStart"/>
            <w:r w:rsidRPr="00A166D9">
              <w:rPr>
                <w:snapToGrid w:val="0"/>
                <w:sz w:val="20"/>
                <w:szCs w:val="20"/>
              </w:rPr>
              <w:t>діяльності</w:t>
            </w:r>
            <w:proofErr w:type="spellEnd"/>
            <w:r w:rsidRPr="00A166D9">
              <w:rPr>
                <w:snapToGrid w:val="0"/>
                <w:sz w:val="20"/>
                <w:szCs w:val="20"/>
              </w:rPr>
              <w:t xml:space="preserve"> </w:t>
            </w:r>
            <w:proofErr w:type="spellStart"/>
            <w:r w:rsidRPr="00A166D9">
              <w:rPr>
                <w:snapToGrid w:val="0"/>
                <w:sz w:val="20"/>
                <w:szCs w:val="20"/>
              </w:rPr>
              <w:t>Субпідрядника</w:t>
            </w:r>
            <w:proofErr w:type="spellEnd"/>
            <w:r w:rsidRPr="00A166D9">
              <w:rPr>
                <w:snapToGrid w:val="0"/>
                <w:sz w:val="20"/>
                <w:szCs w:val="20"/>
              </w:rPr>
              <w:t xml:space="preserve"> </w:t>
            </w:r>
            <w:proofErr w:type="spellStart"/>
            <w:r w:rsidRPr="00A166D9">
              <w:rPr>
                <w:snapToGrid w:val="0"/>
                <w:sz w:val="20"/>
                <w:szCs w:val="20"/>
              </w:rPr>
              <w:t>за</w:t>
            </w:r>
            <w:proofErr w:type="spellEnd"/>
            <w:r w:rsidRPr="00A166D9">
              <w:rPr>
                <w:snapToGrid w:val="0"/>
                <w:sz w:val="20"/>
                <w:szCs w:val="20"/>
              </w:rPr>
              <w:t xml:space="preserve"> </w:t>
            </w:r>
            <w:proofErr w:type="spellStart"/>
            <w:r w:rsidRPr="00A166D9">
              <w:rPr>
                <w:snapToGrid w:val="0"/>
                <w:sz w:val="20"/>
                <w:szCs w:val="20"/>
              </w:rPr>
              <w:t>цим</w:t>
            </w:r>
            <w:proofErr w:type="spellEnd"/>
            <w:r w:rsidRPr="00A166D9">
              <w:rPr>
                <w:snapToGrid w:val="0"/>
                <w:sz w:val="20"/>
                <w:szCs w:val="20"/>
              </w:rPr>
              <w:t xml:space="preserve"> </w:t>
            </w:r>
            <w:proofErr w:type="spellStart"/>
            <w:r w:rsidRPr="00A166D9">
              <w:rPr>
                <w:snapToGrid w:val="0"/>
                <w:sz w:val="20"/>
                <w:szCs w:val="20"/>
              </w:rPr>
              <w:t>субконтрактом</w:t>
            </w:r>
            <w:proofErr w:type="spellEnd"/>
            <w:r w:rsidRPr="00A166D9">
              <w:rPr>
                <w:sz w:val="20"/>
                <w:szCs w:val="20"/>
              </w:rPr>
              <w:t xml:space="preserve"> і </w:t>
            </w:r>
            <w:proofErr w:type="spellStart"/>
            <w:r w:rsidRPr="00A166D9">
              <w:rPr>
                <w:sz w:val="20"/>
                <w:szCs w:val="20"/>
              </w:rPr>
              <w:t>може</w:t>
            </w:r>
            <w:proofErr w:type="spellEnd"/>
            <w:r w:rsidRPr="00A166D9">
              <w:rPr>
                <w:sz w:val="20"/>
                <w:szCs w:val="20"/>
              </w:rPr>
              <w:t xml:space="preserve"> </w:t>
            </w:r>
            <w:proofErr w:type="spellStart"/>
            <w:r w:rsidRPr="00A166D9">
              <w:rPr>
                <w:sz w:val="20"/>
                <w:szCs w:val="20"/>
              </w:rPr>
              <w:t>час</w:t>
            </w:r>
            <w:proofErr w:type="spellEnd"/>
            <w:r w:rsidRPr="00A166D9">
              <w:rPr>
                <w:sz w:val="20"/>
                <w:szCs w:val="20"/>
              </w:rPr>
              <w:t xml:space="preserve"> </w:t>
            </w:r>
            <w:proofErr w:type="spellStart"/>
            <w:r w:rsidRPr="00A166D9">
              <w:rPr>
                <w:sz w:val="20"/>
                <w:szCs w:val="20"/>
              </w:rPr>
              <w:t>від</w:t>
            </w:r>
            <w:proofErr w:type="spellEnd"/>
            <w:r w:rsidRPr="00A166D9">
              <w:rPr>
                <w:sz w:val="20"/>
                <w:szCs w:val="20"/>
              </w:rPr>
              <w:t xml:space="preserve"> </w:t>
            </w:r>
            <w:proofErr w:type="spellStart"/>
            <w:r w:rsidRPr="00A166D9">
              <w:rPr>
                <w:sz w:val="20"/>
                <w:szCs w:val="20"/>
              </w:rPr>
              <w:t>часу</w:t>
            </w:r>
            <w:proofErr w:type="spellEnd"/>
            <w:r w:rsidRPr="00A166D9">
              <w:rPr>
                <w:sz w:val="20"/>
                <w:szCs w:val="20"/>
              </w:rPr>
              <w:t xml:space="preserve"> </w:t>
            </w:r>
            <w:proofErr w:type="spellStart"/>
            <w:r w:rsidRPr="00A166D9">
              <w:rPr>
                <w:sz w:val="20"/>
                <w:szCs w:val="20"/>
              </w:rPr>
              <w:t>надавати</w:t>
            </w:r>
            <w:proofErr w:type="spellEnd"/>
            <w:r w:rsidRPr="00A166D9">
              <w:rPr>
                <w:sz w:val="20"/>
                <w:szCs w:val="20"/>
              </w:rPr>
              <w:t xml:space="preserve"> </w:t>
            </w:r>
            <w:proofErr w:type="spellStart"/>
            <w:r w:rsidRPr="00A166D9">
              <w:rPr>
                <w:sz w:val="20"/>
                <w:szCs w:val="20"/>
              </w:rPr>
              <w:t>допомогу</w:t>
            </w:r>
            <w:proofErr w:type="spellEnd"/>
            <w:r w:rsidRPr="00A166D9">
              <w:rPr>
                <w:sz w:val="20"/>
                <w:szCs w:val="20"/>
              </w:rPr>
              <w:t xml:space="preserve">, </w:t>
            </w:r>
            <w:proofErr w:type="spellStart"/>
            <w:r w:rsidRPr="00A166D9">
              <w:rPr>
                <w:sz w:val="20"/>
                <w:szCs w:val="20"/>
              </w:rPr>
              <w:t>технічні</w:t>
            </w:r>
            <w:proofErr w:type="spellEnd"/>
            <w:r w:rsidRPr="00A166D9">
              <w:rPr>
                <w:sz w:val="20"/>
                <w:szCs w:val="20"/>
              </w:rPr>
              <w:t xml:space="preserve"> </w:t>
            </w:r>
            <w:proofErr w:type="spellStart"/>
            <w:r w:rsidRPr="00A166D9">
              <w:rPr>
                <w:sz w:val="20"/>
                <w:szCs w:val="20"/>
              </w:rPr>
              <w:t>консультації</w:t>
            </w:r>
            <w:proofErr w:type="spellEnd"/>
            <w:r w:rsidRPr="00A166D9">
              <w:rPr>
                <w:sz w:val="20"/>
                <w:szCs w:val="20"/>
              </w:rPr>
              <w:t xml:space="preserve">, </w:t>
            </w:r>
            <w:proofErr w:type="spellStart"/>
            <w:r w:rsidRPr="00A166D9">
              <w:rPr>
                <w:sz w:val="20"/>
                <w:szCs w:val="20"/>
              </w:rPr>
              <w:t>обговорювати</w:t>
            </w:r>
            <w:proofErr w:type="spellEnd"/>
            <w:r w:rsidRPr="00A166D9">
              <w:rPr>
                <w:sz w:val="20"/>
                <w:szCs w:val="20"/>
              </w:rPr>
              <w:t xml:space="preserve"> </w:t>
            </w:r>
            <w:proofErr w:type="spellStart"/>
            <w:r w:rsidRPr="00A166D9">
              <w:rPr>
                <w:sz w:val="20"/>
                <w:szCs w:val="20"/>
              </w:rPr>
              <w:t>або</w:t>
            </w:r>
            <w:proofErr w:type="spellEnd"/>
            <w:r w:rsidRPr="00A166D9">
              <w:rPr>
                <w:sz w:val="20"/>
                <w:szCs w:val="20"/>
              </w:rPr>
              <w:t xml:space="preserve"> </w:t>
            </w:r>
            <w:proofErr w:type="spellStart"/>
            <w:r w:rsidRPr="00A166D9">
              <w:rPr>
                <w:sz w:val="20"/>
                <w:szCs w:val="20"/>
              </w:rPr>
              <w:t>обмінюватися</w:t>
            </w:r>
            <w:proofErr w:type="spellEnd"/>
            <w:r w:rsidRPr="00A166D9">
              <w:rPr>
                <w:sz w:val="20"/>
                <w:szCs w:val="20"/>
              </w:rPr>
              <w:t xml:space="preserve"> </w:t>
            </w:r>
            <w:proofErr w:type="spellStart"/>
            <w:r w:rsidRPr="00A166D9">
              <w:rPr>
                <w:sz w:val="20"/>
                <w:szCs w:val="20"/>
              </w:rPr>
              <w:t>інформацією</w:t>
            </w:r>
            <w:proofErr w:type="spellEnd"/>
            <w:r w:rsidRPr="00A166D9">
              <w:rPr>
                <w:sz w:val="20"/>
                <w:szCs w:val="20"/>
              </w:rPr>
              <w:t xml:space="preserve"> з </w:t>
            </w:r>
            <w:proofErr w:type="spellStart"/>
            <w:r w:rsidRPr="00A166D9">
              <w:rPr>
                <w:sz w:val="20"/>
                <w:szCs w:val="20"/>
              </w:rPr>
              <w:t>персоналом</w:t>
            </w:r>
            <w:proofErr w:type="spellEnd"/>
            <w:r w:rsidRPr="00A166D9">
              <w:rPr>
                <w:sz w:val="20"/>
                <w:szCs w:val="20"/>
              </w:rPr>
              <w:t xml:space="preserve"> </w:t>
            </w:r>
            <w:proofErr w:type="spellStart"/>
            <w:r w:rsidRPr="00A166D9">
              <w:rPr>
                <w:sz w:val="20"/>
                <w:szCs w:val="20"/>
              </w:rPr>
              <w:t>Субпідрядника</w:t>
            </w:r>
            <w:proofErr w:type="spellEnd"/>
            <w:r w:rsidRPr="00A166D9">
              <w:rPr>
                <w:sz w:val="20"/>
                <w:szCs w:val="20"/>
              </w:rPr>
              <w:t xml:space="preserve"> </w:t>
            </w:r>
            <w:proofErr w:type="spellStart"/>
            <w:r w:rsidRPr="00A166D9">
              <w:rPr>
                <w:sz w:val="20"/>
                <w:szCs w:val="20"/>
              </w:rPr>
              <w:t>стосовно</w:t>
            </w:r>
            <w:proofErr w:type="spellEnd"/>
            <w:r w:rsidRPr="00A166D9">
              <w:rPr>
                <w:sz w:val="20"/>
                <w:szCs w:val="20"/>
              </w:rPr>
              <w:t xml:space="preserve"> </w:t>
            </w:r>
            <w:proofErr w:type="spellStart"/>
            <w:r w:rsidRPr="00A166D9">
              <w:rPr>
                <w:sz w:val="20"/>
                <w:szCs w:val="20"/>
              </w:rPr>
              <w:t>виконання</w:t>
            </w:r>
            <w:proofErr w:type="spellEnd"/>
            <w:r w:rsidRPr="00A166D9">
              <w:rPr>
                <w:sz w:val="20"/>
                <w:szCs w:val="20"/>
              </w:rPr>
              <w:t xml:space="preserve"> </w:t>
            </w:r>
            <w:proofErr w:type="spellStart"/>
            <w:r w:rsidRPr="00A166D9">
              <w:rPr>
                <w:sz w:val="20"/>
                <w:szCs w:val="20"/>
              </w:rPr>
              <w:t>Робіт</w:t>
            </w:r>
            <w:proofErr w:type="spellEnd"/>
            <w:r w:rsidRPr="00A166D9">
              <w:rPr>
                <w:sz w:val="20"/>
                <w:szCs w:val="20"/>
              </w:rPr>
              <w:t xml:space="preserve"> </w:t>
            </w:r>
            <w:proofErr w:type="spellStart"/>
            <w:r w:rsidRPr="00A166D9">
              <w:rPr>
                <w:sz w:val="20"/>
                <w:szCs w:val="20"/>
              </w:rPr>
              <w:t>за</w:t>
            </w:r>
            <w:proofErr w:type="spellEnd"/>
            <w:r w:rsidRPr="00A166D9">
              <w:rPr>
                <w:sz w:val="20"/>
                <w:szCs w:val="20"/>
              </w:rPr>
              <w:t xml:space="preserve"> </w:t>
            </w:r>
            <w:proofErr w:type="spellStart"/>
            <w:r w:rsidRPr="00A166D9">
              <w:rPr>
                <w:sz w:val="20"/>
                <w:szCs w:val="20"/>
              </w:rPr>
              <w:t>цим</w:t>
            </w:r>
            <w:proofErr w:type="spellEnd"/>
            <w:r w:rsidRPr="00A166D9">
              <w:rPr>
                <w:sz w:val="20"/>
                <w:szCs w:val="20"/>
              </w:rPr>
              <w:t xml:space="preserve"> </w:t>
            </w:r>
            <w:proofErr w:type="spellStart"/>
            <w:r w:rsidRPr="00A166D9">
              <w:rPr>
                <w:sz w:val="20"/>
                <w:szCs w:val="20"/>
              </w:rPr>
              <w:t>Субконтрактом</w:t>
            </w:r>
            <w:proofErr w:type="spellEnd"/>
            <w:r w:rsidRPr="00A166D9">
              <w:rPr>
                <w:sz w:val="20"/>
                <w:szCs w:val="20"/>
              </w:rPr>
              <w:t xml:space="preserve">. </w:t>
            </w:r>
            <w:proofErr w:type="spellStart"/>
            <w:r w:rsidRPr="00A166D9">
              <w:rPr>
                <w:sz w:val="20"/>
                <w:szCs w:val="20"/>
              </w:rPr>
              <w:t>Жодна</w:t>
            </w:r>
            <w:proofErr w:type="spellEnd"/>
            <w:r w:rsidRPr="00A166D9">
              <w:rPr>
                <w:sz w:val="20"/>
                <w:szCs w:val="20"/>
              </w:rPr>
              <w:t xml:space="preserve"> з </w:t>
            </w:r>
            <w:proofErr w:type="spellStart"/>
            <w:r w:rsidRPr="00A166D9">
              <w:rPr>
                <w:sz w:val="20"/>
                <w:szCs w:val="20"/>
              </w:rPr>
              <w:t>таких</w:t>
            </w:r>
            <w:proofErr w:type="spellEnd"/>
            <w:r w:rsidRPr="00A166D9">
              <w:rPr>
                <w:sz w:val="20"/>
                <w:szCs w:val="20"/>
              </w:rPr>
              <w:t xml:space="preserve"> </w:t>
            </w:r>
            <w:proofErr w:type="spellStart"/>
            <w:r w:rsidRPr="00A166D9">
              <w:rPr>
                <w:sz w:val="20"/>
                <w:szCs w:val="20"/>
              </w:rPr>
              <w:t>дій</w:t>
            </w:r>
            <w:proofErr w:type="spellEnd"/>
            <w:r w:rsidRPr="00A166D9">
              <w:rPr>
                <w:sz w:val="20"/>
                <w:szCs w:val="20"/>
              </w:rPr>
              <w:t xml:space="preserve"> </w:t>
            </w:r>
            <w:proofErr w:type="spellStart"/>
            <w:r w:rsidRPr="00A166D9">
              <w:rPr>
                <w:sz w:val="20"/>
                <w:szCs w:val="20"/>
              </w:rPr>
              <w:t>не</w:t>
            </w:r>
            <w:proofErr w:type="spellEnd"/>
            <w:r w:rsidRPr="00A166D9">
              <w:rPr>
                <w:sz w:val="20"/>
                <w:szCs w:val="20"/>
              </w:rPr>
              <w:t xml:space="preserve"> </w:t>
            </w:r>
            <w:proofErr w:type="spellStart"/>
            <w:r w:rsidRPr="00A166D9">
              <w:rPr>
                <w:sz w:val="20"/>
                <w:szCs w:val="20"/>
              </w:rPr>
              <w:t>повинна</w:t>
            </w:r>
            <w:proofErr w:type="spellEnd"/>
            <w:r w:rsidRPr="00A166D9">
              <w:rPr>
                <w:sz w:val="20"/>
                <w:szCs w:val="20"/>
              </w:rPr>
              <w:t xml:space="preserve"> </w:t>
            </w:r>
            <w:proofErr w:type="spellStart"/>
            <w:r w:rsidRPr="00A166D9">
              <w:rPr>
                <w:sz w:val="20"/>
                <w:szCs w:val="20"/>
              </w:rPr>
              <w:t>вважатися</w:t>
            </w:r>
            <w:proofErr w:type="spellEnd"/>
            <w:r w:rsidRPr="00A166D9">
              <w:rPr>
                <w:sz w:val="20"/>
                <w:szCs w:val="20"/>
              </w:rPr>
              <w:t xml:space="preserve"> </w:t>
            </w:r>
            <w:proofErr w:type="spellStart"/>
            <w:r w:rsidRPr="00A166D9">
              <w:rPr>
                <w:sz w:val="20"/>
                <w:szCs w:val="20"/>
              </w:rPr>
              <w:t>зміною</w:t>
            </w:r>
            <w:proofErr w:type="spellEnd"/>
            <w:r w:rsidRPr="00A166D9">
              <w:rPr>
                <w:sz w:val="20"/>
                <w:szCs w:val="20"/>
              </w:rPr>
              <w:t xml:space="preserve"> у </w:t>
            </w:r>
            <w:proofErr w:type="spellStart"/>
            <w:r w:rsidRPr="00A166D9">
              <w:rPr>
                <w:sz w:val="20"/>
                <w:szCs w:val="20"/>
              </w:rPr>
              <w:t>розумінні</w:t>
            </w:r>
            <w:proofErr w:type="spellEnd"/>
            <w:r w:rsidRPr="00A166D9">
              <w:rPr>
                <w:sz w:val="20"/>
                <w:szCs w:val="20"/>
              </w:rPr>
              <w:t xml:space="preserve"> </w:t>
            </w:r>
            <w:proofErr w:type="spellStart"/>
            <w:r w:rsidRPr="00A166D9">
              <w:rPr>
                <w:sz w:val="20"/>
                <w:szCs w:val="20"/>
              </w:rPr>
              <w:t>пункту</w:t>
            </w:r>
            <w:proofErr w:type="spellEnd"/>
            <w:r w:rsidRPr="00A166D9">
              <w:rPr>
                <w:sz w:val="20"/>
                <w:szCs w:val="20"/>
              </w:rPr>
              <w:t xml:space="preserve"> «</w:t>
            </w:r>
            <w:proofErr w:type="spellStart"/>
            <w:r w:rsidRPr="00A166D9">
              <w:rPr>
                <w:sz w:val="20"/>
                <w:szCs w:val="20"/>
              </w:rPr>
              <w:t>Зміни</w:t>
            </w:r>
            <w:proofErr w:type="spellEnd"/>
            <w:r w:rsidRPr="00A166D9">
              <w:rPr>
                <w:sz w:val="20"/>
                <w:szCs w:val="20"/>
              </w:rPr>
              <w:t xml:space="preserve">» </w:t>
            </w:r>
            <w:proofErr w:type="spellStart"/>
            <w:r w:rsidRPr="00A166D9">
              <w:rPr>
                <w:sz w:val="20"/>
                <w:szCs w:val="20"/>
              </w:rPr>
              <w:t>цього</w:t>
            </w:r>
            <w:proofErr w:type="spellEnd"/>
            <w:r w:rsidRPr="00A166D9">
              <w:rPr>
                <w:sz w:val="20"/>
                <w:szCs w:val="20"/>
              </w:rPr>
              <w:t xml:space="preserve"> </w:t>
            </w:r>
            <w:proofErr w:type="spellStart"/>
            <w:r w:rsidRPr="00A166D9">
              <w:rPr>
                <w:sz w:val="20"/>
                <w:szCs w:val="20"/>
              </w:rPr>
              <w:t>Субконтракту</w:t>
            </w:r>
            <w:proofErr w:type="spellEnd"/>
            <w:r w:rsidRPr="00A166D9">
              <w:rPr>
                <w:sz w:val="20"/>
                <w:szCs w:val="20"/>
              </w:rPr>
              <w:t xml:space="preserve"> і </w:t>
            </w:r>
            <w:proofErr w:type="spellStart"/>
            <w:r w:rsidRPr="00A166D9">
              <w:rPr>
                <w:sz w:val="20"/>
                <w:szCs w:val="20"/>
              </w:rPr>
              <w:t>не</w:t>
            </w:r>
            <w:proofErr w:type="spellEnd"/>
            <w:r w:rsidRPr="00A166D9">
              <w:rPr>
                <w:sz w:val="20"/>
                <w:szCs w:val="20"/>
              </w:rPr>
              <w:t xml:space="preserve"> </w:t>
            </w:r>
            <w:proofErr w:type="spellStart"/>
            <w:r w:rsidRPr="00A166D9">
              <w:rPr>
                <w:sz w:val="20"/>
                <w:szCs w:val="20"/>
              </w:rPr>
              <w:t>може</w:t>
            </w:r>
            <w:proofErr w:type="spellEnd"/>
            <w:r w:rsidRPr="00A166D9">
              <w:rPr>
                <w:sz w:val="20"/>
                <w:szCs w:val="20"/>
              </w:rPr>
              <w:t xml:space="preserve"> </w:t>
            </w:r>
            <w:proofErr w:type="spellStart"/>
            <w:r w:rsidRPr="00A166D9">
              <w:rPr>
                <w:sz w:val="20"/>
                <w:szCs w:val="20"/>
              </w:rPr>
              <w:t>бути</w:t>
            </w:r>
            <w:proofErr w:type="spellEnd"/>
            <w:r w:rsidRPr="00A166D9">
              <w:rPr>
                <w:sz w:val="20"/>
                <w:szCs w:val="20"/>
              </w:rPr>
              <w:t xml:space="preserve"> </w:t>
            </w:r>
            <w:proofErr w:type="spellStart"/>
            <w:r w:rsidRPr="00A166D9">
              <w:rPr>
                <w:sz w:val="20"/>
                <w:szCs w:val="20"/>
              </w:rPr>
              <w:t>підставою</w:t>
            </w:r>
            <w:proofErr w:type="spellEnd"/>
            <w:r w:rsidRPr="00A166D9">
              <w:rPr>
                <w:sz w:val="20"/>
                <w:szCs w:val="20"/>
              </w:rPr>
              <w:t xml:space="preserve"> </w:t>
            </w:r>
            <w:proofErr w:type="spellStart"/>
            <w:r w:rsidRPr="00A166D9">
              <w:rPr>
                <w:sz w:val="20"/>
                <w:szCs w:val="20"/>
              </w:rPr>
              <w:t>для</w:t>
            </w:r>
            <w:proofErr w:type="spellEnd"/>
            <w:r w:rsidRPr="00A166D9">
              <w:rPr>
                <w:sz w:val="20"/>
                <w:szCs w:val="20"/>
              </w:rPr>
              <w:t xml:space="preserve"> </w:t>
            </w:r>
            <w:proofErr w:type="spellStart"/>
            <w:r w:rsidRPr="00A166D9">
              <w:rPr>
                <w:sz w:val="20"/>
                <w:szCs w:val="20"/>
              </w:rPr>
              <w:t>справедливого</w:t>
            </w:r>
            <w:proofErr w:type="spellEnd"/>
            <w:r w:rsidRPr="00A166D9">
              <w:rPr>
                <w:sz w:val="20"/>
                <w:szCs w:val="20"/>
              </w:rPr>
              <w:t xml:space="preserve"> </w:t>
            </w:r>
            <w:proofErr w:type="spellStart"/>
            <w:r w:rsidRPr="00A166D9">
              <w:rPr>
                <w:sz w:val="20"/>
                <w:szCs w:val="20"/>
              </w:rPr>
              <w:t>врегулювання</w:t>
            </w:r>
            <w:proofErr w:type="spellEnd"/>
            <w:r w:rsidRPr="00A166D9">
              <w:rPr>
                <w:sz w:val="20"/>
                <w:szCs w:val="20"/>
              </w:rPr>
              <w:t xml:space="preserve">. </w:t>
            </w:r>
            <w:proofErr w:type="spellStart"/>
            <w:r w:rsidRPr="00A166D9">
              <w:rPr>
                <w:sz w:val="20"/>
                <w:szCs w:val="20"/>
              </w:rPr>
              <w:t>Якщо</w:t>
            </w:r>
            <w:proofErr w:type="spellEnd"/>
            <w:r w:rsidRPr="00A166D9">
              <w:rPr>
                <w:sz w:val="20"/>
                <w:szCs w:val="20"/>
              </w:rPr>
              <w:t xml:space="preserve"> </w:t>
            </w:r>
            <w:proofErr w:type="spellStart"/>
            <w:r w:rsidRPr="00A166D9">
              <w:rPr>
                <w:sz w:val="20"/>
                <w:szCs w:val="20"/>
              </w:rPr>
              <w:t>інше</w:t>
            </w:r>
            <w:proofErr w:type="spellEnd"/>
            <w:r w:rsidRPr="00A166D9">
              <w:rPr>
                <w:sz w:val="20"/>
                <w:szCs w:val="20"/>
              </w:rPr>
              <w:t xml:space="preserve"> </w:t>
            </w:r>
            <w:proofErr w:type="spellStart"/>
            <w:r w:rsidRPr="00A166D9">
              <w:rPr>
                <w:sz w:val="20"/>
                <w:szCs w:val="20"/>
              </w:rPr>
              <w:t>не</w:t>
            </w:r>
            <w:proofErr w:type="spellEnd"/>
            <w:r w:rsidRPr="00A166D9">
              <w:rPr>
                <w:sz w:val="20"/>
                <w:szCs w:val="20"/>
              </w:rPr>
              <w:t xml:space="preserve"> </w:t>
            </w:r>
            <w:proofErr w:type="spellStart"/>
            <w:r w:rsidRPr="00A166D9">
              <w:rPr>
                <w:sz w:val="20"/>
                <w:szCs w:val="20"/>
              </w:rPr>
              <w:t>зазначено</w:t>
            </w:r>
            <w:proofErr w:type="spellEnd"/>
            <w:r w:rsidRPr="00A166D9">
              <w:rPr>
                <w:sz w:val="20"/>
                <w:szCs w:val="20"/>
              </w:rPr>
              <w:t xml:space="preserve"> в </w:t>
            </w:r>
            <w:proofErr w:type="spellStart"/>
            <w:r w:rsidRPr="00A166D9">
              <w:rPr>
                <w:sz w:val="20"/>
                <w:szCs w:val="20"/>
              </w:rPr>
              <w:t>субзамовленні</w:t>
            </w:r>
            <w:proofErr w:type="spellEnd"/>
            <w:r w:rsidRPr="00A166D9">
              <w:rPr>
                <w:sz w:val="20"/>
                <w:szCs w:val="20"/>
              </w:rPr>
              <w:t xml:space="preserve">, </w:t>
            </w:r>
            <w:r w:rsidRPr="00A166D9">
              <w:rPr>
                <w:sz w:val="20"/>
                <w:szCs w:val="20"/>
              </w:rPr>
              <w:fldChar w:fldCharType="begin" w:fldLock="1">
                <w:ffData>
                  <w:name w:val="Text20"/>
                  <w:enabled/>
                  <w:calcOnExit w:val="0"/>
                  <w:textInput/>
                </w:ffData>
              </w:fldChar>
            </w:r>
            <w:r w:rsidRPr="00A166D9">
              <w:rPr>
                <w:sz w:val="20"/>
                <w:szCs w:val="20"/>
              </w:rPr>
              <w:instrText xml:space="preserve"> FORMTEXT </w:instrText>
            </w:r>
            <w:r w:rsidRPr="00A166D9">
              <w:rPr>
                <w:sz w:val="20"/>
                <w:szCs w:val="20"/>
              </w:rPr>
            </w:r>
            <w:r w:rsidRPr="00A166D9">
              <w:rPr>
                <w:sz w:val="20"/>
                <w:szCs w:val="20"/>
              </w:rPr>
              <w:fldChar w:fldCharType="separate"/>
            </w:r>
            <w:r w:rsidRPr="00A166D9">
              <w:rPr>
                <w:sz w:val="20"/>
                <w:szCs w:val="20"/>
              </w:rPr>
              <w:t> </w:t>
            </w:r>
            <w:r w:rsidRPr="00A166D9">
              <w:rPr>
                <w:sz w:val="20"/>
                <w:szCs w:val="20"/>
              </w:rPr>
              <w:t>(</w:t>
            </w:r>
            <w:proofErr w:type="spellStart"/>
            <w:r w:rsidRPr="00A166D9">
              <w:rPr>
                <w:sz w:val="20"/>
                <w:szCs w:val="20"/>
              </w:rPr>
              <w:t>вкажіть</w:t>
            </w:r>
            <w:proofErr w:type="spellEnd"/>
            <w:r w:rsidRPr="00A166D9">
              <w:rPr>
                <w:sz w:val="20"/>
                <w:szCs w:val="20"/>
              </w:rPr>
              <w:t xml:space="preserve"> </w:t>
            </w:r>
            <w:proofErr w:type="spellStart"/>
            <w:r w:rsidRPr="00A166D9">
              <w:rPr>
                <w:sz w:val="20"/>
                <w:szCs w:val="20"/>
              </w:rPr>
              <w:t>ім’я</w:t>
            </w:r>
            <w:proofErr w:type="spellEnd"/>
            <w:r w:rsidRPr="00A166D9">
              <w:rPr>
                <w:sz w:val="20"/>
                <w:szCs w:val="20"/>
              </w:rPr>
              <w:t xml:space="preserve"> </w:t>
            </w:r>
            <w:proofErr w:type="spellStart"/>
            <w:r w:rsidRPr="00A166D9">
              <w:rPr>
                <w:sz w:val="20"/>
                <w:szCs w:val="20"/>
              </w:rPr>
              <w:t>та</w:t>
            </w:r>
            <w:proofErr w:type="spellEnd"/>
            <w:r w:rsidRPr="00A166D9">
              <w:rPr>
                <w:sz w:val="20"/>
                <w:szCs w:val="20"/>
              </w:rPr>
              <w:t xml:space="preserve"> посаду -- як правило, Керівник проекту </w:t>
            </w:r>
            <w:proofErr w:type="spellStart"/>
            <w:r w:rsidRPr="00A166D9">
              <w:rPr>
                <w:sz w:val="20"/>
                <w:szCs w:val="20"/>
              </w:rPr>
              <w:t>або</w:t>
            </w:r>
            <w:proofErr w:type="spellEnd"/>
            <w:r w:rsidRPr="00A166D9">
              <w:rPr>
                <w:sz w:val="20"/>
                <w:szCs w:val="20"/>
              </w:rPr>
              <w:t xml:space="preserve"> </w:t>
            </w:r>
            <w:proofErr w:type="spellStart"/>
            <w:r w:rsidRPr="00A166D9">
              <w:rPr>
                <w:sz w:val="20"/>
                <w:szCs w:val="20"/>
              </w:rPr>
              <w:t>Менеджер</w:t>
            </w:r>
            <w:proofErr w:type="spellEnd"/>
            <w:r w:rsidRPr="00A166D9">
              <w:rPr>
                <w:sz w:val="20"/>
                <w:szCs w:val="20"/>
              </w:rPr>
              <w:t xml:space="preserve"> </w:t>
            </w:r>
            <w:proofErr w:type="spellStart"/>
            <w:r w:rsidRPr="00A166D9">
              <w:rPr>
                <w:sz w:val="20"/>
                <w:szCs w:val="20"/>
              </w:rPr>
              <w:t>програми</w:t>
            </w:r>
            <w:proofErr w:type="spellEnd"/>
            <w:r w:rsidRPr="00A166D9">
              <w:rPr>
                <w:sz w:val="20"/>
                <w:szCs w:val="20"/>
              </w:rPr>
              <w:t>)</w:t>
            </w:r>
            <w:proofErr w:type="spellStart"/>
            <w:r w:rsidRPr="00A166D9">
              <w:rPr>
                <w:sz w:val="20"/>
                <w:szCs w:val="20"/>
              </w:rPr>
              <w:fldChar w:fldCharType="end"/>
            </w:r>
            <w:r w:rsidRPr="00A166D9">
              <w:rPr>
                <w:sz w:val="20"/>
                <w:szCs w:val="20"/>
              </w:rPr>
              <w:t>або</w:t>
            </w:r>
            <w:proofErr w:type="spellEnd"/>
            <w:r w:rsidRPr="00A166D9">
              <w:rPr>
                <w:sz w:val="20"/>
                <w:szCs w:val="20"/>
              </w:rPr>
              <w:t xml:space="preserve"> </w:t>
            </w:r>
            <w:proofErr w:type="spellStart"/>
            <w:r w:rsidRPr="00A166D9">
              <w:rPr>
                <w:sz w:val="20"/>
                <w:szCs w:val="20"/>
              </w:rPr>
              <w:t>призначена</w:t>
            </w:r>
            <w:proofErr w:type="spellEnd"/>
            <w:r w:rsidRPr="00A166D9">
              <w:rPr>
                <w:sz w:val="20"/>
                <w:szCs w:val="20"/>
              </w:rPr>
              <w:t xml:space="preserve"> </w:t>
            </w:r>
            <w:proofErr w:type="spellStart"/>
            <w:r w:rsidRPr="00A166D9">
              <w:rPr>
                <w:sz w:val="20"/>
                <w:szCs w:val="20"/>
              </w:rPr>
              <w:t>ним</w:t>
            </w:r>
            <w:proofErr w:type="spellEnd"/>
            <w:r w:rsidRPr="00A166D9">
              <w:rPr>
                <w:sz w:val="20"/>
                <w:szCs w:val="20"/>
              </w:rPr>
              <w:t>/</w:t>
            </w:r>
            <w:proofErr w:type="spellStart"/>
            <w:r w:rsidRPr="00A166D9">
              <w:rPr>
                <w:sz w:val="20"/>
                <w:szCs w:val="20"/>
              </w:rPr>
              <w:t>нею</w:t>
            </w:r>
            <w:proofErr w:type="spellEnd"/>
            <w:r w:rsidRPr="00A166D9">
              <w:rPr>
                <w:sz w:val="20"/>
                <w:szCs w:val="20"/>
              </w:rPr>
              <w:t xml:space="preserve"> </w:t>
            </w:r>
            <w:proofErr w:type="spellStart"/>
            <w:r w:rsidRPr="00A166D9">
              <w:rPr>
                <w:sz w:val="20"/>
                <w:szCs w:val="20"/>
              </w:rPr>
              <w:t>особа</w:t>
            </w:r>
            <w:proofErr w:type="spellEnd"/>
            <w:r w:rsidRPr="00A166D9">
              <w:rPr>
                <w:sz w:val="20"/>
                <w:szCs w:val="20"/>
              </w:rPr>
              <w:t xml:space="preserve"> </w:t>
            </w:r>
            <w:proofErr w:type="spellStart"/>
            <w:r w:rsidRPr="00A166D9">
              <w:rPr>
                <w:sz w:val="20"/>
                <w:szCs w:val="20"/>
              </w:rPr>
              <w:t>має</w:t>
            </w:r>
            <w:proofErr w:type="spellEnd"/>
            <w:r w:rsidRPr="00A166D9">
              <w:rPr>
                <w:sz w:val="20"/>
                <w:szCs w:val="20"/>
              </w:rPr>
              <w:t xml:space="preserve"> </w:t>
            </w:r>
            <w:proofErr w:type="spellStart"/>
            <w:r w:rsidRPr="00A166D9">
              <w:rPr>
                <w:sz w:val="20"/>
                <w:szCs w:val="20"/>
              </w:rPr>
              <w:t>повноваження</w:t>
            </w:r>
            <w:proofErr w:type="spellEnd"/>
            <w:r w:rsidRPr="00A166D9">
              <w:rPr>
                <w:sz w:val="20"/>
                <w:szCs w:val="20"/>
              </w:rPr>
              <w:t xml:space="preserve"> </w:t>
            </w:r>
            <w:proofErr w:type="spellStart"/>
            <w:r w:rsidRPr="00A166D9">
              <w:rPr>
                <w:sz w:val="20"/>
                <w:szCs w:val="20"/>
              </w:rPr>
              <w:t>запитувати</w:t>
            </w:r>
            <w:proofErr w:type="spellEnd"/>
            <w:r w:rsidRPr="00A166D9">
              <w:rPr>
                <w:sz w:val="20"/>
                <w:szCs w:val="20"/>
              </w:rPr>
              <w:t xml:space="preserve">, </w:t>
            </w:r>
            <w:proofErr w:type="spellStart"/>
            <w:r w:rsidRPr="00A166D9">
              <w:rPr>
                <w:sz w:val="20"/>
                <w:szCs w:val="20"/>
              </w:rPr>
              <w:t>перевіряти</w:t>
            </w:r>
            <w:proofErr w:type="spellEnd"/>
            <w:r w:rsidRPr="00A166D9">
              <w:rPr>
                <w:sz w:val="20"/>
                <w:szCs w:val="20"/>
              </w:rPr>
              <w:t xml:space="preserve"> і </w:t>
            </w:r>
            <w:proofErr w:type="spellStart"/>
            <w:r w:rsidRPr="00A166D9">
              <w:rPr>
                <w:sz w:val="20"/>
                <w:szCs w:val="20"/>
              </w:rPr>
              <w:t>приймати</w:t>
            </w:r>
            <w:proofErr w:type="spellEnd"/>
            <w:r w:rsidRPr="00A166D9">
              <w:rPr>
                <w:sz w:val="20"/>
                <w:szCs w:val="20"/>
              </w:rPr>
              <w:t xml:space="preserve"> </w:t>
            </w:r>
            <w:proofErr w:type="spellStart"/>
            <w:r w:rsidRPr="00A166D9">
              <w:rPr>
                <w:sz w:val="20"/>
                <w:szCs w:val="20"/>
              </w:rPr>
              <w:t>всі</w:t>
            </w:r>
            <w:proofErr w:type="spellEnd"/>
            <w:r w:rsidRPr="00A166D9">
              <w:rPr>
                <w:sz w:val="20"/>
                <w:szCs w:val="20"/>
              </w:rPr>
              <w:t xml:space="preserve"> </w:t>
            </w:r>
            <w:proofErr w:type="spellStart"/>
            <w:r w:rsidRPr="00A166D9">
              <w:rPr>
                <w:sz w:val="20"/>
                <w:szCs w:val="20"/>
              </w:rPr>
              <w:t>послуги</w:t>
            </w:r>
            <w:proofErr w:type="spellEnd"/>
            <w:r w:rsidRPr="00A166D9">
              <w:rPr>
                <w:sz w:val="20"/>
                <w:szCs w:val="20"/>
              </w:rPr>
              <w:t xml:space="preserve">, </w:t>
            </w:r>
            <w:proofErr w:type="spellStart"/>
            <w:r w:rsidRPr="00A166D9">
              <w:rPr>
                <w:sz w:val="20"/>
                <w:szCs w:val="20"/>
              </w:rPr>
              <w:t>звіти</w:t>
            </w:r>
            <w:proofErr w:type="spellEnd"/>
            <w:r w:rsidRPr="00A166D9">
              <w:rPr>
                <w:sz w:val="20"/>
                <w:szCs w:val="20"/>
              </w:rPr>
              <w:t xml:space="preserve"> і </w:t>
            </w:r>
            <w:proofErr w:type="spellStart"/>
            <w:r w:rsidRPr="00A166D9">
              <w:rPr>
                <w:sz w:val="20"/>
                <w:szCs w:val="20"/>
              </w:rPr>
              <w:t>необхідні</w:t>
            </w:r>
            <w:proofErr w:type="spellEnd"/>
            <w:r w:rsidRPr="00A166D9">
              <w:rPr>
                <w:sz w:val="20"/>
                <w:szCs w:val="20"/>
              </w:rPr>
              <w:t xml:space="preserve"> </w:t>
            </w:r>
            <w:proofErr w:type="spellStart"/>
            <w:r w:rsidRPr="00A166D9">
              <w:rPr>
                <w:sz w:val="20"/>
                <w:szCs w:val="20"/>
              </w:rPr>
              <w:t>результати</w:t>
            </w:r>
            <w:proofErr w:type="spellEnd"/>
            <w:r w:rsidRPr="00A166D9">
              <w:rPr>
                <w:sz w:val="20"/>
                <w:szCs w:val="20"/>
              </w:rPr>
              <w:t xml:space="preserve"> </w:t>
            </w:r>
            <w:proofErr w:type="spellStart"/>
            <w:r w:rsidRPr="00A166D9">
              <w:rPr>
                <w:sz w:val="20"/>
                <w:szCs w:val="20"/>
              </w:rPr>
              <w:t>або</w:t>
            </w:r>
            <w:proofErr w:type="spellEnd"/>
            <w:r w:rsidRPr="00A166D9">
              <w:rPr>
                <w:sz w:val="20"/>
                <w:szCs w:val="20"/>
              </w:rPr>
              <w:t xml:space="preserve"> </w:t>
            </w:r>
            <w:proofErr w:type="spellStart"/>
            <w:r w:rsidRPr="00A166D9">
              <w:rPr>
                <w:sz w:val="20"/>
                <w:szCs w:val="20"/>
              </w:rPr>
              <w:t>кінцеві</w:t>
            </w:r>
            <w:proofErr w:type="spellEnd"/>
            <w:r w:rsidRPr="00A166D9">
              <w:rPr>
                <w:sz w:val="20"/>
                <w:szCs w:val="20"/>
              </w:rPr>
              <w:t xml:space="preserve"> </w:t>
            </w:r>
            <w:proofErr w:type="spellStart"/>
            <w:r w:rsidRPr="00A166D9">
              <w:rPr>
                <w:sz w:val="20"/>
                <w:szCs w:val="20"/>
              </w:rPr>
              <w:t>продукти</w:t>
            </w:r>
            <w:proofErr w:type="spellEnd"/>
            <w:r w:rsidRPr="00A166D9">
              <w:rPr>
                <w:sz w:val="20"/>
                <w:szCs w:val="20"/>
              </w:rPr>
              <w:t xml:space="preserve"> </w:t>
            </w:r>
            <w:proofErr w:type="spellStart"/>
            <w:r w:rsidRPr="00A166D9">
              <w:rPr>
                <w:sz w:val="20"/>
                <w:szCs w:val="20"/>
              </w:rPr>
              <w:t>робіт</w:t>
            </w:r>
            <w:proofErr w:type="spellEnd"/>
            <w:r w:rsidRPr="00A166D9">
              <w:rPr>
                <w:sz w:val="20"/>
                <w:szCs w:val="20"/>
              </w:rPr>
              <w:t>.</w:t>
            </w:r>
          </w:p>
          <w:p w14:paraId="7B5DE7A2" w14:textId="77777777" w:rsidR="00A166D9" w:rsidRPr="00A166D9" w:rsidRDefault="00A166D9" w:rsidP="008910BB">
            <w:pPr>
              <w:pStyle w:val="abtss"/>
              <w:spacing w:before="0" w:beforeAutospacing="0" w:after="0" w:afterAutospacing="0"/>
              <w:jc w:val="both"/>
              <w:rPr>
                <w:sz w:val="20"/>
                <w:szCs w:val="20"/>
              </w:rPr>
            </w:pPr>
          </w:p>
          <w:p w14:paraId="5C8C2A8F" w14:textId="77777777" w:rsidR="00A166D9" w:rsidRPr="00A166D9" w:rsidRDefault="00A166D9" w:rsidP="008910BB">
            <w:pPr>
              <w:pStyle w:val="abtss"/>
              <w:spacing w:before="0" w:beforeAutospacing="0" w:after="0" w:afterAutospacing="0"/>
              <w:jc w:val="both"/>
              <w:rPr>
                <w:rFonts w:eastAsia="Calibri"/>
                <w:sz w:val="20"/>
                <w:szCs w:val="20"/>
              </w:rPr>
            </w:pPr>
            <w:r w:rsidRPr="00A166D9">
              <w:rPr>
                <w:sz w:val="20"/>
                <w:szCs w:val="20"/>
              </w:rPr>
              <w:lastRenderedPageBreak/>
              <w:t>(c)</w:t>
            </w:r>
            <w:r w:rsidRPr="00A166D9">
              <w:rPr>
                <w:sz w:val="20"/>
                <w:szCs w:val="20"/>
              </w:rPr>
              <w:tab/>
            </w:r>
            <w:proofErr w:type="spellStart"/>
            <w:r w:rsidRPr="00A166D9">
              <w:rPr>
                <w:sz w:val="20"/>
                <w:szCs w:val="20"/>
              </w:rPr>
              <w:t>Якщо</w:t>
            </w:r>
            <w:proofErr w:type="spellEnd"/>
            <w:r w:rsidRPr="00A166D9">
              <w:rPr>
                <w:sz w:val="20"/>
                <w:szCs w:val="20"/>
              </w:rPr>
              <w:t xml:space="preserve"> </w:t>
            </w:r>
            <w:proofErr w:type="spellStart"/>
            <w:r w:rsidRPr="00A166D9">
              <w:rPr>
                <w:sz w:val="20"/>
                <w:szCs w:val="20"/>
              </w:rPr>
              <w:t>інше</w:t>
            </w:r>
            <w:proofErr w:type="spellEnd"/>
            <w:r w:rsidRPr="00A166D9">
              <w:rPr>
                <w:sz w:val="20"/>
                <w:szCs w:val="20"/>
              </w:rPr>
              <w:t xml:space="preserve"> </w:t>
            </w:r>
            <w:proofErr w:type="spellStart"/>
            <w:r w:rsidRPr="00A166D9">
              <w:rPr>
                <w:sz w:val="20"/>
                <w:szCs w:val="20"/>
              </w:rPr>
              <w:t>не</w:t>
            </w:r>
            <w:proofErr w:type="spellEnd"/>
            <w:r w:rsidRPr="00A166D9">
              <w:rPr>
                <w:sz w:val="20"/>
                <w:szCs w:val="20"/>
              </w:rPr>
              <w:t xml:space="preserve"> </w:t>
            </w:r>
            <w:proofErr w:type="spellStart"/>
            <w:r w:rsidRPr="00A166D9">
              <w:rPr>
                <w:sz w:val="20"/>
                <w:szCs w:val="20"/>
              </w:rPr>
              <w:t>передбачено</w:t>
            </w:r>
            <w:proofErr w:type="spellEnd"/>
            <w:r w:rsidRPr="00A166D9">
              <w:rPr>
                <w:sz w:val="20"/>
                <w:szCs w:val="20"/>
              </w:rPr>
              <w:t xml:space="preserve"> </w:t>
            </w:r>
            <w:proofErr w:type="spellStart"/>
            <w:r w:rsidRPr="00A166D9">
              <w:rPr>
                <w:sz w:val="20"/>
                <w:szCs w:val="20"/>
              </w:rPr>
              <w:t>цим</w:t>
            </w:r>
            <w:proofErr w:type="spellEnd"/>
            <w:r w:rsidRPr="00A166D9">
              <w:rPr>
                <w:sz w:val="20"/>
                <w:szCs w:val="20"/>
              </w:rPr>
              <w:t xml:space="preserve"> </w:t>
            </w:r>
            <w:proofErr w:type="spellStart"/>
            <w:r w:rsidRPr="00A166D9">
              <w:rPr>
                <w:sz w:val="20"/>
                <w:szCs w:val="20"/>
              </w:rPr>
              <w:t>Субконтрактом</w:t>
            </w:r>
            <w:proofErr w:type="spellEnd"/>
            <w:r w:rsidRPr="00A166D9">
              <w:rPr>
                <w:sz w:val="20"/>
                <w:szCs w:val="20"/>
              </w:rPr>
              <w:t xml:space="preserve">, </w:t>
            </w:r>
            <w:proofErr w:type="spellStart"/>
            <w:r w:rsidRPr="00A166D9">
              <w:rPr>
                <w:sz w:val="20"/>
                <w:szCs w:val="20"/>
              </w:rPr>
              <w:t>усі</w:t>
            </w:r>
            <w:proofErr w:type="spellEnd"/>
            <w:r w:rsidRPr="00A166D9">
              <w:rPr>
                <w:sz w:val="20"/>
                <w:szCs w:val="20"/>
              </w:rPr>
              <w:t xml:space="preserve"> </w:t>
            </w:r>
            <w:proofErr w:type="spellStart"/>
            <w:r w:rsidRPr="00A166D9">
              <w:rPr>
                <w:sz w:val="20"/>
                <w:szCs w:val="20"/>
              </w:rPr>
              <w:t>повідомлення</w:t>
            </w:r>
            <w:proofErr w:type="spellEnd"/>
            <w:r w:rsidRPr="00A166D9">
              <w:rPr>
                <w:sz w:val="20"/>
                <w:szCs w:val="20"/>
              </w:rPr>
              <w:t xml:space="preserve"> </w:t>
            </w:r>
            <w:proofErr w:type="spellStart"/>
            <w:r w:rsidRPr="00A166D9">
              <w:rPr>
                <w:sz w:val="20"/>
                <w:szCs w:val="20"/>
              </w:rPr>
              <w:t>від</w:t>
            </w:r>
            <w:proofErr w:type="spellEnd"/>
            <w:r w:rsidRPr="00A166D9">
              <w:rPr>
                <w:sz w:val="20"/>
                <w:szCs w:val="20"/>
              </w:rPr>
              <w:t xml:space="preserve"> </w:t>
            </w:r>
            <w:proofErr w:type="spellStart"/>
            <w:r w:rsidRPr="00A166D9">
              <w:rPr>
                <w:sz w:val="20"/>
                <w:szCs w:val="20"/>
              </w:rPr>
              <w:t>Субпідрядника</w:t>
            </w:r>
            <w:proofErr w:type="spellEnd"/>
            <w:r w:rsidRPr="00A166D9">
              <w:rPr>
                <w:sz w:val="20"/>
                <w:szCs w:val="20"/>
              </w:rPr>
              <w:t xml:space="preserve"> </w:t>
            </w:r>
            <w:proofErr w:type="spellStart"/>
            <w:r w:rsidRPr="00A166D9">
              <w:rPr>
                <w:sz w:val="20"/>
                <w:szCs w:val="20"/>
              </w:rPr>
              <w:t>повинні</w:t>
            </w:r>
            <w:proofErr w:type="spellEnd"/>
            <w:r w:rsidRPr="00A166D9">
              <w:rPr>
                <w:sz w:val="20"/>
                <w:szCs w:val="20"/>
              </w:rPr>
              <w:t xml:space="preserve"> </w:t>
            </w:r>
            <w:proofErr w:type="spellStart"/>
            <w:r w:rsidRPr="00A166D9">
              <w:rPr>
                <w:sz w:val="20"/>
                <w:szCs w:val="20"/>
              </w:rPr>
              <w:t>надаватися</w:t>
            </w:r>
            <w:proofErr w:type="spellEnd"/>
            <w:r w:rsidRPr="00A166D9">
              <w:rPr>
                <w:sz w:val="20"/>
                <w:szCs w:val="20"/>
              </w:rPr>
              <w:t xml:space="preserve"> у </w:t>
            </w:r>
            <w:proofErr w:type="spellStart"/>
            <w:r w:rsidRPr="00A166D9">
              <w:rPr>
                <w:sz w:val="20"/>
                <w:szCs w:val="20"/>
              </w:rPr>
              <w:t>письмовій</w:t>
            </w:r>
            <w:proofErr w:type="spellEnd"/>
            <w:r w:rsidRPr="00A166D9">
              <w:rPr>
                <w:sz w:val="20"/>
                <w:szCs w:val="20"/>
              </w:rPr>
              <w:t xml:space="preserve"> </w:t>
            </w:r>
            <w:proofErr w:type="spellStart"/>
            <w:r w:rsidRPr="00A166D9">
              <w:rPr>
                <w:sz w:val="20"/>
                <w:szCs w:val="20"/>
              </w:rPr>
              <w:t>формі</w:t>
            </w:r>
            <w:proofErr w:type="spellEnd"/>
            <w:r w:rsidRPr="00A166D9">
              <w:rPr>
                <w:sz w:val="20"/>
                <w:szCs w:val="20"/>
              </w:rPr>
              <w:t xml:space="preserve"> і </w:t>
            </w:r>
            <w:proofErr w:type="spellStart"/>
            <w:r w:rsidRPr="00A166D9">
              <w:rPr>
                <w:sz w:val="20"/>
                <w:szCs w:val="20"/>
              </w:rPr>
              <w:t>надсилатися</w:t>
            </w:r>
            <w:proofErr w:type="spellEnd"/>
            <w:r w:rsidRPr="00A166D9">
              <w:rPr>
                <w:sz w:val="20"/>
                <w:szCs w:val="20"/>
              </w:rPr>
              <w:t xml:space="preserve"> </w:t>
            </w:r>
            <w:r w:rsidRPr="00A166D9">
              <w:rPr>
                <w:sz w:val="20"/>
                <w:szCs w:val="20"/>
              </w:rPr>
              <w:fldChar w:fldCharType="begin" w:fldLock="1">
                <w:ffData>
                  <w:name w:val="Text20"/>
                  <w:enabled/>
                  <w:calcOnExit w:val="0"/>
                  <w:textInput/>
                </w:ffData>
              </w:fldChar>
            </w:r>
            <w:r w:rsidRPr="00A166D9">
              <w:rPr>
                <w:sz w:val="20"/>
                <w:szCs w:val="20"/>
              </w:rPr>
              <w:instrText xml:space="preserve"> FORMTEXT </w:instrText>
            </w:r>
            <w:r w:rsidRPr="00A166D9">
              <w:rPr>
                <w:sz w:val="20"/>
                <w:szCs w:val="20"/>
              </w:rPr>
            </w:r>
            <w:r w:rsidRPr="00A166D9">
              <w:rPr>
                <w:sz w:val="20"/>
                <w:szCs w:val="20"/>
              </w:rPr>
              <w:fldChar w:fldCharType="separate"/>
            </w:r>
            <w:r w:rsidRPr="00A166D9">
              <w:rPr>
                <w:sz w:val="20"/>
                <w:szCs w:val="20"/>
              </w:rPr>
              <w:t> </w:t>
            </w:r>
            <w:r w:rsidRPr="00A166D9">
              <w:rPr>
                <w:sz w:val="20"/>
                <w:szCs w:val="20"/>
              </w:rPr>
              <w:t xml:space="preserve">(вкажіть ім’я та посаду -- як правило, Керівник проекту </w:t>
            </w:r>
            <w:proofErr w:type="spellStart"/>
            <w:r w:rsidRPr="00A166D9">
              <w:rPr>
                <w:sz w:val="20"/>
                <w:szCs w:val="20"/>
              </w:rPr>
              <w:t>або</w:t>
            </w:r>
            <w:proofErr w:type="spellEnd"/>
            <w:r w:rsidRPr="00A166D9">
              <w:rPr>
                <w:sz w:val="20"/>
                <w:szCs w:val="20"/>
              </w:rPr>
              <w:t xml:space="preserve"> </w:t>
            </w:r>
            <w:proofErr w:type="spellStart"/>
            <w:r w:rsidRPr="00A166D9">
              <w:rPr>
                <w:sz w:val="20"/>
                <w:szCs w:val="20"/>
              </w:rPr>
              <w:t>Менеджер</w:t>
            </w:r>
            <w:proofErr w:type="spellEnd"/>
            <w:r w:rsidRPr="00A166D9">
              <w:rPr>
                <w:sz w:val="20"/>
                <w:szCs w:val="20"/>
              </w:rPr>
              <w:t xml:space="preserve"> </w:t>
            </w:r>
            <w:proofErr w:type="spellStart"/>
            <w:r w:rsidRPr="00A166D9">
              <w:rPr>
                <w:sz w:val="20"/>
                <w:szCs w:val="20"/>
              </w:rPr>
              <w:t>програми</w:t>
            </w:r>
            <w:proofErr w:type="spellEnd"/>
            <w:r w:rsidRPr="00A166D9">
              <w:rPr>
                <w:sz w:val="20"/>
                <w:szCs w:val="20"/>
              </w:rPr>
              <w:t>)</w:t>
            </w:r>
            <w:r w:rsidRPr="00A166D9">
              <w:rPr>
                <w:sz w:val="20"/>
                <w:szCs w:val="20"/>
              </w:rPr>
              <w:fldChar w:fldCharType="end"/>
            </w:r>
            <w:r w:rsidRPr="00A166D9">
              <w:rPr>
                <w:sz w:val="20"/>
                <w:szCs w:val="20"/>
              </w:rPr>
              <w:t xml:space="preserve"> </w:t>
            </w:r>
            <w:proofErr w:type="spellStart"/>
            <w:r w:rsidRPr="00A166D9">
              <w:rPr>
                <w:sz w:val="20"/>
                <w:szCs w:val="20"/>
              </w:rPr>
              <w:t>або</w:t>
            </w:r>
            <w:proofErr w:type="spellEnd"/>
            <w:r w:rsidRPr="00A166D9">
              <w:rPr>
                <w:sz w:val="20"/>
                <w:szCs w:val="20"/>
              </w:rPr>
              <w:t xml:space="preserve"> </w:t>
            </w:r>
            <w:proofErr w:type="spellStart"/>
            <w:r w:rsidRPr="00A166D9">
              <w:rPr>
                <w:sz w:val="20"/>
                <w:szCs w:val="20"/>
              </w:rPr>
              <w:t>іншому</w:t>
            </w:r>
            <w:proofErr w:type="spellEnd"/>
            <w:r w:rsidRPr="00A166D9">
              <w:rPr>
                <w:sz w:val="20"/>
                <w:szCs w:val="20"/>
              </w:rPr>
              <w:t xml:space="preserve"> </w:t>
            </w:r>
            <w:proofErr w:type="spellStart"/>
            <w:r w:rsidRPr="00A166D9">
              <w:rPr>
                <w:sz w:val="20"/>
                <w:szCs w:val="20"/>
              </w:rPr>
              <w:t>уповноваженому</w:t>
            </w:r>
            <w:proofErr w:type="spellEnd"/>
            <w:r w:rsidRPr="00A166D9">
              <w:rPr>
                <w:sz w:val="20"/>
                <w:szCs w:val="20"/>
              </w:rPr>
              <w:t xml:space="preserve"> </w:t>
            </w:r>
            <w:proofErr w:type="spellStart"/>
            <w:r w:rsidRPr="00A166D9">
              <w:rPr>
                <w:sz w:val="20"/>
                <w:szCs w:val="20"/>
              </w:rPr>
              <w:t>співробітнику</w:t>
            </w:r>
            <w:proofErr w:type="spellEnd"/>
            <w:r w:rsidRPr="00A166D9">
              <w:rPr>
                <w:sz w:val="20"/>
                <w:szCs w:val="20"/>
              </w:rPr>
              <w:t xml:space="preserve"> </w:t>
            </w:r>
            <w:proofErr w:type="spellStart"/>
            <w:r w:rsidRPr="00A166D9">
              <w:rPr>
                <w:sz w:val="20"/>
                <w:szCs w:val="20"/>
              </w:rPr>
              <w:t>проекту</w:t>
            </w:r>
            <w:proofErr w:type="spellEnd"/>
            <w:r w:rsidRPr="00A166D9">
              <w:rPr>
                <w:sz w:val="20"/>
                <w:szCs w:val="20"/>
              </w:rPr>
              <w:t xml:space="preserve">. </w:t>
            </w:r>
          </w:p>
          <w:p w14:paraId="0849A1C5" w14:textId="77777777" w:rsidR="00A166D9" w:rsidRPr="00A166D9" w:rsidRDefault="00A166D9" w:rsidP="008910BB">
            <w:pPr>
              <w:autoSpaceDE/>
              <w:autoSpaceDN/>
              <w:adjustRightInd/>
              <w:jc w:val="both"/>
              <w:rPr>
                <w:snapToGrid w:val="0"/>
                <w:sz w:val="20"/>
                <w:szCs w:val="20"/>
              </w:rPr>
            </w:pPr>
          </w:p>
          <w:p w14:paraId="0BCFB2AD" w14:textId="77777777" w:rsidR="00A166D9" w:rsidRPr="00202CA5" w:rsidRDefault="00A166D9" w:rsidP="008910BB">
            <w:pPr>
              <w:pStyle w:val="Heading1"/>
              <w:rPr>
                <w:sz w:val="20"/>
                <w:szCs w:val="20"/>
                <w:lang w:val="ru-RU"/>
              </w:rPr>
            </w:pPr>
            <w:bookmarkStart w:id="94" w:name="_Toc46054376"/>
            <w:r w:rsidRPr="00202CA5">
              <w:rPr>
                <w:sz w:val="20"/>
                <w:szCs w:val="20"/>
                <w:lang w:val="ru-RU"/>
              </w:rPr>
              <w:t>РОЗДІЛ Е.</w:t>
            </w:r>
            <w:r w:rsidRPr="00202CA5">
              <w:rPr>
                <w:sz w:val="20"/>
                <w:szCs w:val="20"/>
                <w:lang w:val="ru-RU"/>
              </w:rPr>
              <w:tab/>
              <w:t>ТЕРМІН ВИКОНАННЯ</w:t>
            </w:r>
            <w:bookmarkEnd w:id="94"/>
          </w:p>
          <w:p w14:paraId="3A063B7D" w14:textId="77777777" w:rsidR="00A166D9" w:rsidRPr="00202CA5" w:rsidRDefault="00A166D9" w:rsidP="008910BB">
            <w:pPr>
              <w:autoSpaceDE/>
              <w:autoSpaceDN/>
              <w:adjustRightInd/>
              <w:jc w:val="both"/>
              <w:rPr>
                <w:snapToGrid w:val="0"/>
                <w:sz w:val="20"/>
                <w:szCs w:val="20"/>
                <w:lang w:val="ru-RU"/>
              </w:rPr>
            </w:pPr>
          </w:p>
          <w:p w14:paraId="1C24FD6F" w14:textId="77777777" w:rsidR="00A166D9" w:rsidRPr="00202CA5" w:rsidRDefault="00A166D9" w:rsidP="008910BB">
            <w:pPr>
              <w:jc w:val="both"/>
              <w:rPr>
                <w:sz w:val="20"/>
                <w:szCs w:val="20"/>
                <w:lang w:val="ru-RU"/>
              </w:rPr>
            </w:pPr>
            <w:r w:rsidRPr="00202CA5">
              <w:rPr>
                <w:sz w:val="20"/>
                <w:szCs w:val="20"/>
                <w:lang w:val="ru-RU"/>
              </w:rPr>
              <w:t xml:space="preserve">Дата набрання чинності цього субконтракту - </w:t>
            </w:r>
            <w:r w:rsidRPr="00202CA5">
              <w:rPr>
                <w:b/>
                <w:sz w:val="20"/>
                <w:szCs w:val="20"/>
                <w:highlight w:val="lightGray"/>
                <w:lang w:val="ru-RU"/>
              </w:rPr>
              <w:t>[вкажіть дату початку],</w:t>
            </w:r>
            <w:r w:rsidRPr="00202CA5">
              <w:rPr>
                <w:sz w:val="20"/>
                <w:szCs w:val="20"/>
                <w:lang w:val="ru-RU"/>
              </w:rPr>
              <w:t xml:space="preserve"> а дата завершення - </w:t>
            </w:r>
            <w:r w:rsidRPr="00202CA5">
              <w:rPr>
                <w:b/>
                <w:sz w:val="20"/>
                <w:szCs w:val="20"/>
                <w:highlight w:val="lightGray"/>
                <w:lang w:val="ru-RU"/>
              </w:rPr>
              <w:t>[вкажіть дату завершення]</w:t>
            </w:r>
            <w:r w:rsidRPr="00202CA5">
              <w:rPr>
                <w:sz w:val="20"/>
                <w:szCs w:val="20"/>
                <w:lang w:val="ru-RU"/>
              </w:rPr>
              <w:t xml:space="preserve">. Зазначені в кожному субзамовленні результати Субпідрядник повинен надавати </w:t>
            </w:r>
            <w:r w:rsidRPr="00202CA5">
              <w:rPr>
                <w:b/>
                <w:sz w:val="20"/>
                <w:szCs w:val="20"/>
                <w:highlight w:val="lightGray"/>
                <w:lang w:val="ru-RU"/>
              </w:rPr>
              <w:t>Вкажіть ім’я керівника</w:t>
            </w:r>
            <w:r w:rsidRPr="00202CA5">
              <w:rPr>
                <w:sz w:val="20"/>
                <w:szCs w:val="20"/>
                <w:lang w:val="ru-RU"/>
              </w:rPr>
              <w:t xml:space="preserve"> згідно з графіком субзамовлення.</w:t>
            </w:r>
          </w:p>
          <w:p w14:paraId="521B48B1" w14:textId="77777777" w:rsidR="00A166D9" w:rsidRPr="00202CA5" w:rsidRDefault="00A166D9" w:rsidP="008910BB">
            <w:pPr>
              <w:ind w:firstLine="720"/>
              <w:jc w:val="both"/>
              <w:rPr>
                <w:sz w:val="20"/>
                <w:szCs w:val="20"/>
                <w:lang w:val="ru-RU"/>
              </w:rPr>
            </w:pPr>
          </w:p>
          <w:p w14:paraId="7BC07F12" w14:textId="77777777" w:rsidR="00A166D9" w:rsidRPr="00814490" w:rsidRDefault="00A166D9" w:rsidP="008910BB">
            <w:pPr>
              <w:autoSpaceDE/>
              <w:autoSpaceDN/>
              <w:adjustRightInd/>
              <w:jc w:val="both"/>
              <w:rPr>
                <w:snapToGrid w:val="0"/>
                <w:sz w:val="20"/>
                <w:szCs w:val="20"/>
                <w:lang w:val="ru-RU"/>
              </w:rPr>
            </w:pPr>
            <w:r w:rsidRPr="00814490">
              <w:rPr>
                <w:snapToGrid w:val="0"/>
                <w:sz w:val="20"/>
                <w:szCs w:val="20"/>
                <w:lang w:val="ru-RU"/>
              </w:rPr>
              <w:t xml:space="preserve">Якщо Субпідрядник не зможе досягнути прогресу в роботі, що загрожуватиме виконанню цього субконтракту без обумовленого обсягу та будь-якого замовлення, або не зможе виконати умови цього субконтракту без обумовленого обсягу та/або будь-якого замовлення до дати завершення робіт, Субпідрядник повинен повідомити про це Кімонікс, а Кімонікс має право припинити цей субконтракт без обумовленого обсягу в сумарному порядку, повідомивши про це Субпідрядника у письмовій формі згідно з вимогами включеного Пункту </w:t>
            </w:r>
            <w:r w:rsidRPr="00A166D9">
              <w:rPr>
                <w:snapToGrid w:val="0"/>
                <w:sz w:val="20"/>
                <w:szCs w:val="20"/>
              </w:rPr>
              <w:t>FAR</w:t>
            </w:r>
            <w:r w:rsidRPr="00814490">
              <w:rPr>
                <w:snapToGrid w:val="0"/>
                <w:sz w:val="20"/>
                <w:szCs w:val="20"/>
                <w:lang w:val="ru-RU"/>
              </w:rPr>
              <w:t xml:space="preserve"> 52.249-8 "Невиконання зобов’язань (Постачання та послуги з фіксованою ціною)".</w:t>
            </w:r>
          </w:p>
          <w:p w14:paraId="22D7CE67" w14:textId="77777777" w:rsidR="00A166D9" w:rsidRPr="00814490" w:rsidRDefault="00A166D9" w:rsidP="008910BB">
            <w:pPr>
              <w:autoSpaceDE/>
              <w:autoSpaceDN/>
              <w:adjustRightInd/>
              <w:jc w:val="both"/>
              <w:rPr>
                <w:snapToGrid w:val="0"/>
                <w:sz w:val="20"/>
                <w:szCs w:val="20"/>
                <w:lang w:val="ru-RU"/>
              </w:rPr>
            </w:pPr>
          </w:p>
          <w:p w14:paraId="4C15F872" w14:textId="77777777" w:rsidR="00A166D9" w:rsidRPr="00814490" w:rsidRDefault="00A166D9" w:rsidP="008910BB">
            <w:pPr>
              <w:pStyle w:val="Heading1"/>
              <w:rPr>
                <w:sz w:val="20"/>
                <w:szCs w:val="20"/>
                <w:lang w:val="ru-RU"/>
              </w:rPr>
            </w:pPr>
            <w:bookmarkStart w:id="95" w:name="_Toc46054377"/>
            <w:r w:rsidRPr="00814490">
              <w:rPr>
                <w:sz w:val="20"/>
                <w:szCs w:val="20"/>
                <w:lang w:val="ru-RU"/>
              </w:rPr>
              <w:t xml:space="preserve">РОЗДІЛ </w:t>
            </w:r>
            <w:r w:rsidRPr="00A166D9">
              <w:rPr>
                <w:sz w:val="20"/>
                <w:szCs w:val="20"/>
              </w:rPr>
              <w:t>F</w:t>
            </w:r>
            <w:r w:rsidRPr="00814490">
              <w:rPr>
                <w:sz w:val="20"/>
                <w:szCs w:val="20"/>
                <w:lang w:val="ru-RU"/>
              </w:rPr>
              <w:t>.</w:t>
            </w:r>
            <w:r w:rsidRPr="00814490">
              <w:rPr>
                <w:sz w:val="20"/>
                <w:szCs w:val="20"/>
                <w:lang w:val="ru-RU"/>
              </w:rPr>
              <w:tab/>
              <w:t>ВИСТАВЛЕННЯ РАХУНКІВ І ОПЛАТА</w:t>
            </w:r>
            <w:bookmarkEnd w:id="95"/>
          </w:p>
          <w:p w14:paraId="01E8FBA5" w14:textId="77777777" w:rsidR="00A166D9" w:rsidRPr="00814490" w:rsidRDefault="00A166D9" w:rsidP="008910BB">
            <w:pPr>
              <w:autoSpaceDE/>
              <w:autoSpaceDN/>
              <w:adjustRightInd/>
              <w:jc w:val="both"/>
              <w:rPr>
                <w:snapToGrid w:val="0"/>
                <w:sz w:val="20"/>
                <w:szCs w:val="20"/>
                <w:u w:val="single"/>
                <w:lang w:val="ru-RU"/>
              </w:rPr>
            </w:pPr>
          </w:p>
          <w:p w14:paraId="620A8E54" w14:textId="6FC692DF" w:rsidR="00A166D9" w:rsidRPr="00202CA5" w:rsidRDefault="00A166D9" w:rsidP="008910BB">
            <w:pPr>
              <w:jc w:val="both"/>
              <w:rPr>
                <w:bCs/>
                <w:sz w:val="20"/>
                <w:szCs w:val="20"/>
                <w:lang w:val="ru-RU"/>
              </w:rPr>
            </w:pPr>
            <w:r w:rsidRPr="00814490">
              <w:rPr>
                <w:bCs/>
                <w:sz w:val="20"/>
                <w:szCs w:val="20"/>
                <w:lang w:val="ru-RU"/>
              </w:rPr>
              <w:t xml:space="preserve">Після приймання описаних у кожному замовленні з фіксованою ціною результатів контракту представником </w:t>
            </w:r>
            <w:r w:rsidR="0070075F" w:rsidRPr="002F372F">
              <w:rPr>
                <w:b/>
                <w:bCs/>
                <w:sz w:val="22"/>
                <w:szCs w:val="22"/>
                <w:lang w:val="ru-RU"/>
              </w:rPr>
              <w:t xml:space="preserve">Проекту </w:t>
            </w:r>
            <w:r w:rsidR="0070075F" w:rsidRPr="002F372F">
              <w:rPr>
                <w:b/>
                <w:bCs/>
                <w:sz w:val="22"/>
                <w:szCs w:val="22"/>
              </w:rPr>
              <w:t>USAID</w:t>
            </w:r>
            <w:r w:rsidR="0070075F" w:rsidRPr="002F372F">
              <w:rPr>
                <w:b/>
                <w:bCs/>
                <w:sz w:val="22"/>
                <w:szCs w:val="22"/>
                <w:lang w:val="ru-RU"/>
              </w:rPr>
              <w:t xml:space="preserve"> «Демократичне врядування у Східній Україні»</w:t>
            </w:r>
            <w:r w:rsidR="0070075F" w:rsidRPr="00814490">
              <w:rPr>
                <w:sz w:val="20"/>
                <w:szCs w:val="20"/>
                <w:lang w:val="ru-RU"/>
              </w:rPr>
              <w:t xml:space="preserve">. </w:t>
            </w:r>
            <w:r w:rsidRPr="00814490">
              <w:rPr>
                <w:bCs/>
                <w:sz w:val="20"/>
                <w:szCs w:val="20"/>
                <w:lang w:val="ru-RU"/>
              </w:rPr>
              <w:t>зазначеним вище або в субзамовленні, Субпідрядник повинен надати (</w:t>
            </w:r>
            <w:r w:rsidRPr="00814490">
              <w:rPr>
                <w:bCs/>
                <w:sz w:val="20"/>
                <w:szCs w:val="20"/>
                <w:highlight w:val="lightGray"/>
                <w:lang w:val="ru-RU"/>
              </w:rPr>
              <w:t>вкажіть назву проекту</w:t>
            </w:r>
            <w:r w:rsidRPr="00814490">
              <w:rPr>
                <w:bCs/>
                <w:sz w:val="20"/>
                <w:szCs w:val="20"/>
                <w:lang w:val="ru-RU"/>
              </w:rPr>
              <w:t xml:space="preserve">) оригінал рахунка до оплати. </w:t>
            </w:r>
            <w:r w:rsidRPr="00202CA5">
              <w:rPr>
                <w:bCs/>
                <w:sz w:val="20"/>
                <w:szCs w:val="20"/>
                <w:lang w:val="ru-RU"/>
              </w:rPr>
              <w:t>Рахунок надсилається до уваги (</w:t>
            </w:r>
            <w:r w:rsidRPr="00202CA5">
              <w:rPr>
                <w:bCs/>
                <w:sz w:val="20"/>
                <w:szCs w:val="20"/>
                <w:highlight w:val="lightGray"/>
                <w:lang w:val="ru-RU"/>
              </w:rPr>
              <w:t>вкажіть ім’я та посаду особи, яка отримуватиме рахунки</w:t>
            </w:r>
            <w:r w:rsidRPr="00202CA5">
              <w:rPr>
                <w:bCs/>
                <w:sz w:val="20"/>
                <w:szCs w:val="20"/>
                <w:lang w:val="ru-RU"/>
              </w:rPr>
              <w:t xml:space="preserve">) і повинен містити наступну інформацію: а) номер субконтракту, </w:t>
            </w:r>
            <w:r w:rsidRPr="00A166D9">
              <w:rPr>
                <w:bCs/>
                <w:sz w:val="20"/>
                <w:szCs w:val="20"/>
              </w:rPr>
              <w:t>b</w:t>
            </w:r>
            <w:r w:rsidRPr="00202CA5">
              <w:rPr>
                <w:bCs/>
                <w:sz w:val="20"/>
                <w:szCs w:val="20"/>
                <w:lang w:val="ru-RU"/>
              </w:rPr>
              <w:t xml:space="preserve">) надані та прийняті результати, </w:t>
            </w:r>
            <w:r w:rsidRPr="00A166D9">
              <w:rPr>
                <w:bCs/>
                <w:sz w:val="20"/>
                <w:szCs w:val="20"/>
              </w:rPr>
              <w:t>c</w:t>
            </w:r>
            <w:r w:rsidRPr="00202CA5">
              <w:rPr>
                <w:bCs/>
                <w:sz w:val="20"/>
                <w:szCs w:val="20"/>
                <w:lang w:val="ru-RU"/>
              </w:rPr>
              <w:t xml:space="preserve">) загальну суму до сплати в українських гривнях (грн.); і </w:t>
            </w:r>
            <w:r w:rsidRPr="00A166D9">
              <w:rPr>
                <w:bCs/>
                <w:sz w:val="20"/>
                <w:szCs w:val="20"/>
              </w:rPr>
              <w:t>d</w:t>
            </w:r>
            <w:r w:rsidRPr="00202CA5">
              <w:rPr>
                <w:bCs/>
                <w:sz w:val="20"/>
                <w:szCs w:val="20"/>
                <w:lang w:val="ru-RU"/>
              </w:rPr>
              <w:t xml:space="preserve">) реквізити зазначеного нижче погодженого рахунку для оплати. </w:t>
            </w:r>
          </w:p>
          <w:p w14:paraId="4A031EDC" w14:textId="77777777" w:rsidR="00A166D9" w:rsidRPr="00202CA5" w:rsidRDefault="00A166D9" w:rsidP="008910BB">
            <w:pPr>
              <w:jc w:val="both"/>
              <w:rPr>
                <w:bCs/>
                <w:sz w:val="20"/>
                <w:szCs w:val="20"/>
                <w:lang w:val="ru-RU"/>
              </w:rPr>
            </w:pPr>
          </w:p>
          <w:p w14:paraId="74C3AF71" w14:textId="77777777" w:rsidR="00A166D9" w:rsidRPr="00202CA5" w:rsidRDefault="00A166D9" w:rsidP="008910BB">
            <w:pPr>
              <w:jc w:val="both"/>
              <w:rPr>
                <w:bCs/>
                <w:sz w:val="20"/>
                <w:szCs w:val="20"/>
                <w:lang w:val="ru-RU"/>
              </w:rPr>
            </w:pPr>
            <w:r w:rsidRPr="00202CA5">
              <w:rPr>
                <w:bCs/>
                <w:sz w:val="20"/>
                <w:szCs w:val="20"/>
                <w:lang w:val="ru-RU"/>
              </w:rPr>
              <w:t>Реквізити рахунку для оплати</w:t>
            </w:r>
          </w:p>
          <w:p w14:paraId="122E73DF" w14:textId="77777777" w:rsidR="00A166D9" w:rsidRPr="00202CA5" w:rsidRDefault="00A166D9" w:rsidP="008910BB">
            <w:pPr>
              <w:jc w:val="both"/>
              <w:rPr>
                <w:bCs/>
                <w:sz w:val="20"/>
                <w:szCs w:val="20"/>
                <w:lang w:val="ru-RU"/>
              </w:rPr>
            </w:pPr>
          </w:p>
          <w:p w14:paraId="1B1FE231" w14:textId="77777777" w:rsidR="00A166D9" w:rsidRPr="00202CA5" w:rsidRDefault="00A166D9" w:rsidP="008910BB">
            <w:pPr>
              <w:jc w:val="both"/>
              <w:rPr>
                <w:bCs/>
                <w:sz w:val="20"/>
                <w:szCs w:val="20"/>
                <w:lang w:val="ru-RU"/>
              </w:rPr>
            </w:pPr>
            <w:r w:rsidRPr="00202CA5">
              <w:rPr>
                <w:bCs/>
                <w:sz w:val="20"/>
                <w:szCs w:val="20"/>
                <w:lang w:val="ru-RU"/>
              </w:rPr>
              <w:t xml:space="preserve">Компанія Кімонікс зобов'язана оплатити відповідні затверджені, заповнені рахунки, що були надані згідно з наведеними у цьому Субконтракті умовами та підлягають оплаті Субпідряднику, за допомогою чеку, надісланого на офіційну адресу Субпідрядника, або на наступний погоджений рахунок: </w:t>
            </w:r>
          </w:p>
          <w:p w14:paraId="313543C6" w14:textId="77777777" w:rsidR="00A166D9" w:rsidRPr="00202CA5" w:rsidRDefault="00A166D9" w:rsidP="008910BB">
            <w:pPr>
              <w:jc w:val="both"/>
              <w:rPr>
                <w:bCs/>
                <w:sz w:val="20"/>
                <w:szCs w:val="20"/>
                <w:lang w:val="ru-RU"/>
              </w:rPr>
            </w:pPr>
            <w:r w:rsidRPr="00202CA5">
              <w:rPr>
                <w:bCs/>
                <w:sz w:val="20"/>
                <w:szCs w:val="20"/>
                <w:lang w:val="ru-RU"/>
              </w:rPr>
              <w:t>Назва рахунку: (</w:t>
            </w:r>
            <w:r w:rsidRPr="00202CA5">
              <w:rPr>
                <w:bCs/>
                <w:sz w:val="20"/>
                <w:szCs w:val="20"/>
                <w:highlight w:val="lightGray"/>
                <w:lang w:val="ru-RU"/>
              </w:rPr>
              <w:t>ВКАЖІТЬ назву рахунку, наданого Субпідрядником</w:t>
            </w:r>
            <w:r w:rsidRPr="00202CA5">
              <w:rPr>
                <w:bCs/>
                <w:sz w:val="20"/>
                <w:szCs w:val="20"/>
                <w:lang w:val="ru-RU"/>
              </w:rPr>
              <w:t xml:space="preserve">) </w:t>
            </w:r>
          </w:p>
          <w:p w14:paraId="6375D1D4" w14:textId="77777777" w:rsidR="00A166D9" w:rsidRPr="00202CA5" w:rsidRDefault="00A166D9" w:rsidP="008910BB">
            <w:pPr>
              <w:jc w:val="both"/>
              <w:rPr>
                <w:bCs/>
                <w:sz w:val="20"/>
                <w:szCs w:val="20"/>
                <w:lang w:val="ru-RU"/>
              </w:rPr>
            </w:pPr>
            <w:r w:rsidRPr="00202CA5">
              <w:rPr>
                <w:bCs/>
                <w:sz w:val="20"/>
                <w:szCs w:val="20"/>
                <w:lang w:val="ru-RU"/>
              </w:rPr>
              <w:t>Назва банку: (</w:t>
            </w:r>
            <w:r w:rsidRPr="00202CA5">
              <w:rPr>
                <w:bCs/>
                <w:sz w:val="20"/>
                <w:szCs w:val="20"/>
                <w:highlight w:val="lightGray"/>
                <w:lang w:val="ru-RU"/>
              </w:rPr>
              <w:t>ВКАЖІТЬ назву банку Субпідрядника</w:t>
            </w:r>
            <w:r w:rsidRPr="00202CA5">
              <w:rPr>
                <w:bCs/>
                <w:sz w:val="20"/>
                <w:szCs w:val="20"/>
                <w:lang w:val="ru-RU"/>
              </w:rPr>
              <w:t>)</w:t>
            </w:r>
          </w:p>
          <w:p w14:paraId="39FF961F" w14:textId="77777777" w:rsidR="00A166D9" w:rsidRPr="00202CA5" w:rsidRDefault="00A166D9" w:rsidP="008910BB">
            <w:pPr>
              <w:jc w:val="both"/>
              <w:rPr>
                <w:bCs/>
                <w:sz w:val="20"/>
                <w:szCs w:val="20"/>
                <w:lang w:val="ru-RU"/>
              </w:rPr>
            </w:pPr>
            <w:r w:rsidRPr="00202CA5">
              <w:rPr>
                <w:bCs/>
                <w:sz w:val="20"/>
                <w:szCs w:val="20"/>
                <w:lang w:val="ru-RU"/>
              </w:rPr>
              <w:t>Адреса банку або місцезнаходження філії: (</w:t>
            </w:r>
            <w:r w:rsidRPr="00202CA5">
              <w:rPr>
                <w:bCs/>
                <w:sz w:val="20"/>
                <w:szCs w:val="20"/>
                <w:highlight w:val="lightGray"/>
                <w:lang w:val="ru-RU"/>
              </w:rPr>
              <w:t>ВКАЖІТЬ адресу банку Субпідрядника або місцезнаходження філії</w:t>
            </w:r>
            <w:r w:rsidRPr="00202CA5">
              <w:rPr>
                <w:bCs/>
                <w:sz w:val="20"/>
                <w:szCs w:val="20"/>
                <w:lang w:val="ru-RU"/>
              </w:rPr>
              <w:t xml:space="preserve">) </w:t>
            </w:r>
          </w:p>
          <w:p w14:paraId="1D2EF084" w14:textId="77777777" w:rsidR="00A166D9" w:rsidRPr="00202CA5" w:rsidRDefault="00A166D9" w:rsidP="008910BB">
            <w:pPr>
              <w:jc w:val="both"/>
              <w:rPr>
                <w:bCs/>
                <w:sz w:val="20"/>
                <w:szCs w:val="20"/>
                <w:lang w:val="ru-RU"/>
              </w:rPr>
            </w:pPr>
            <w:r w:rsidRPr="00202CA5">
              <w:rPr>
                <w:bCs/>
                <w:sz w:val="20"/>
                <w:szCs w:val="20"/>
                <w:lang w:val="ru-RU"/>
              </w:rPr>
              <w:t>Номер рахунку: (</w:t>
            </w:r>
            <w:r w:rsidRPr="00202CA5">
              <w:rPr>
                <w:bCs/>
                <w:sz w:val="20"/>
                <w:szCs w:val="20"/>
                <w:highlight w:val="lightGray"/>
                <w:lang w:val="ru-RU"/>
              </w:rPr>
              <w:t xml:space="preserve">ВКАЖІТЬ коди </w:t>
            </w:r>
            <w:r w:rsidRPr="00A166D9">
              <w:rPr>
                <w:bCs/>
                <w:sz w:val="20"/>
                <w:szCs w:val="20"/>
                <w:highlight w:val="lightGray"/>
              </w:rPr>
              <w:t>SWIFT</w:t>
            </w:r>
            <w:r w:rsidRPr="00202CA5">
              <w:rPr>
                <w:bCs/>
                <w:sz w:val="20"/>
                <w:szCs w:val="20"/>
                <w:highlight w:val="lightGray"/>
                <w:lang w:val="ru-RU"/>
              </w:rPr>
              <w:t xml:space="preserve"> і </w:t>
            </w:r>
            <w:r w:rsidRPr="00A166D9">
              <w:rPr>
                <w:bCs/>
                <w:sz w:val="20"/>
                <w:szCs w:val="20"/>
                <w:highlight w:val="lightGray"/>
              </w:rPr>
              <w:t>IBAN</w:t>
            </w:r>
            <w:r w:rsidRPr="00202CA5">
              <w:rPr>
                <w:bCs/>
                <w:sz w:val="20"/>
                <w:szCs w:val="20"/>
                <w:highlight w:val="lightGray"/>
                <w:lang w:val="ru-RU"/>
              </w:rPr>
              <w:t xml:space="preserve"> банківського рахунку Субпідрядника</w:t>
            </w:r>
            <w:r w:rsidRPr="00202CA5">
              <w:rPr>
                <w:bCs/>
                <w:sz w:val="20"/>
                <w:szCs w:val="20"/>
                <w:lang w:val="ru-RU"/>
              </w:rPr>
              <w:t>)</w:t>
            </w:r>
          </w:p>
          <w:p w14:paraId="2CCDB5D8" w14:textId="77777777" w:rsidR="00A166D9" w:rsidRPr="00202CA5" w:rsidRDefault="00A166D9" w:rsidP="008910BB">
            <w:pPr>
              <w:jc w:val="both"/>
              <w:rPr>
                <w:bCs/>
                <w:sz w:val="20"/>
                <w:szCs w:val="20"/>
                <w:u w:val="single"/>
                <w:lang w:val="ru-RU"/>
              </w:rPr>
            </w:pPr>
          </w:p>
          <w:p w14:paraId="6AC5FAA7" w14:textId="77777777" w:rsidR="00A166D9" w:rsidRPr="00202CA5" w:rsidRDefault="00A166D9" w:rsidP="008910BB">
            <w:pPr>
              <w:jc w:val="both"/>
              <w:rPr>
                <w:b/>
                <w:bCs/>
                <w:sz w:val="20"/>
                <w:szCs w:val="20"/>
                <w:lang w:val="ru-RU"/>
              </w:rPr>
            </w:pPr>
            <w:r w:rsidRPr="00202CA5">
              <w:rPr>
                <w:bCs/>
                <w:sz w:val="20"/>
                <w:szCs w:val="20"/>
                <w:lang w:val="ru-RU"/>
              </w:rPr>
              <w:t xml:space="preserve">Кімонікс оплатить рахунок Субпідрядника не пізніше, ніж через тридцять (30) робочих днів від дати: а) схвалення компанією Кімонікс результатів робіт, виконаних Субпідрядником, і б) отримання компанією Кімонікс </w:t>
            </w:r>
            <w:r w:rsidRPr="00202CA5">
              <w:rPr>
                <w:bCs/>
                <w:sz w:val="20"/>
                <w:szCs w:val="20"/>
                <w:lang w:val="ru-RU"/>
              </w:rPr>
              <w:lastRenderedPageBreak/>
              <w:t>рахунка Субпідрядника. Оплата здійснюватиметься в українській гривні на зазначений вище рахунок.</w:t>
            </w:r>
          </w:p>
          <w:p w14:paraId="482DDB0B" w14:textId="77777777" w:rsidR="00A166D9" w:rsidRPr="00202CA5" w:rsidRDefault="00A166D9" w:rsidP="008910BB">
            <w:pPr>
              <w:jc w:val="both"/>
              <w:rPr>
                <w:b/>
                <w:bCs/>
                <w:sz w:val="20"/>
                <w:szCs w:val="20"/>
                <w:lang w:val="ru-RU"/>
              </w:rPr>
            </w:pPr>
          </w:p>
          <w:p w14:paraId="223910EF" w14:textId="77777777" w:rsidR="00A166D9" w:rsidRPr="00202CA5" w:rsidRDefault="00A166D9" w:rsidP="008910BB">
            <w:pPr>
              <w:pStyle w:val="Heading1"/>
              <w:rPr>
                <w:sz w:val="20"/>
                <w:szCs w:val="20"/>
                <w:lang w:val="ru-RU"/>
              </w:rPr>
            </w:pPr>
            <w:bookmarkStart w:id="96" w:name="_Toc46054378"/>
            <w:r w:rsidRPr="00202CA5">
              <w:rPr>
                <w:sz w:val="20"/>
                <w:szCs w:val="20"/>
                <w:lang w:val="ru-RU"/>
              </w:rPr>
              <w:t xml:space="preserve">РОЗДІЛ </w:t>
            </w:r>
            <w:r w:rsidRPr="00A166D9">
              <w:rPr>
                <w:sz w:val="20"/>
                <w:szCs w:val="20"/>
              </w:rPr>
              <w:t>G</w:t>
            </w:r>
            <w:r w:rsidRPr="00202CA5">
              <w:rPr>
                <w:sz w:val="20"/>
                <w:szCs w:val="20"/>
                <w:lang w:val="ru-RU"/>
              </w:rPr>
              <w:t>.</w:t>
            </w:r>
            <w:r w:rsidRPr="00202CA5">
              <w:rPr>
                <w:sz w:val="20"/>
                <w:szCs w:val="20"/>
                <w:lang w:val="ru-RU"/>
              </w:rPr>
              <w:tab/>
              <w:t>ПОЛІТИКА БРЕНДИНГУ ТА ВИМОГИ ДО ЗВІТНОСТІ</w:t>
            </w:r>
            <w:bookmarkEnd w:id="96"/>
            <w:r w:rsidRPr="00202CA5">
              <w:rPr>
                <w:sz w:val="20"/>
                <w:szCs w:val="20"/>
                <w:lang w:val="ru-RU"/>
              </w:rPr>
              <w:t xml:space="preserve"> </w:t>
            </w:r>
          </w:p>
          <w:p w14:paraId="024B75CC" w14:textId="77777777" w:rsidR="00A166D9" w:rsidRPr="00202CA5" w:rsidRDefault="00A166D9" w:rsidP="008910BB">
            <w:pPr>
              <w:pStyle w:val="Normal12"/>
              <w:tabs>
                <w:tab w:val="left" w:pos="990"/>
                <w:tab w:val="right" w:pos="9360"/>
              </w:tabs>
              <w:spacing w:before="0" w:beforeAutospacing="0" w:after="0" w:afterAutospacing="0"/>
              <w:jc w:val="both"/>
              <w:rPr>
                <w:color w:val="000000"/>
                <w:sz w:val="20"/>
                <w:szCs w:val="20"/>
                <w:lang w:val="ru-RU"/>
              </w:rPr>
            </w:pPr>
          </w:p>
          <w:p w14:paraId="23F2C5D6" w14:textId="77777777" w:rsidR="00A166D9" w:rsidRPr="00202CA5" w:rsidRDefault="00A166D9" w:rsidP="008910BB">
            <w:pPr>
              <w:pStyle w:val="Normal12"/>
              <w:tabs>
                <w:tab w:val="left" w:pos="990"/>
                <w:tab w:val="right" w:pos="9360"/>
              </w:tabs>
              <w:spacing w:before="0" w:beforeAutospacing="0" w:after="0" w:afterAutospacing="0"/>
              <w:jc w:val="both"/>
              <w:rPr>
                <w:color w:val="000000"/>
                <w:sz w:val="20"/>
                <w:szCs w:val="20"/>
                <w:lang w:val="ru-RU"/>
              </w:rPr>
            </w:pPr>
            <w:r w:rsidRPr="00202CA5">
              <w:rPr>
                <w:color w:val="000000"/>
                <w:sz w:val="20"/>
                <w:szCs w:val="20"/>
                <w:lang w:val="ru-RU"/>
              </w:rPr>
              <w:t>Субпідрядник повинен дотримуватися вимог</w:t>
            </w:r>
            <w:r w:rsidRPr="00202CA5">
              <w:rPr>
                <w:sz w:val="20"/>
                <w:szCs w:val="20"/>
                <w:lang w:val="ru-RU"/>
              </w:rPr>
              <w:t xml:space="preserve"> «Керівництва щодо графічних стандартів» </w:t>
            </w:r>
            <w:r w:rsidRPr="00A166D9">
              <w:rPr>
                <w:sz w:val="20"/>
                <w:szCs w:val="20"/>
              </w:rPr>
              <w:t>USAID</w:t>
            </w:r>
            <w:r w:rsidRPr="00202CA5">
              <w:rPr>
                <w:sz w:val="20"/>
                <w:szCs w:val="20"/>
                <w:lang w:val="ru-RU"/>
              </w:rPr>
              <w:t xml:space="preserve">, доступним за адресою </w:t>
            </w:r>
            <w:hyperlink r:id="rId18" w:history="1">
              <w:r w:rsidRPr="00A166D9">
                <w:rPr>
                  <w:rStyle w:val="Hyperlink"/>
                  <w:sz w:val="20"/>
                  <w:szCs w:val="20"/>
                </w:rPr>
                <w:t>www</w:t>
              </w:r>
              <w:r w:rsidRPr="00202CA5">
                <w:rPr>
                  <w:rStyle w:val="Hyperlink"/>
                  <w:sz w:val="20"/>
                  <w:szCs w:val="20"/>
                  <w:lang w:val="ru-RU"/>
                </w:rPr>
                <w:t>.</w:t>
              </w:r>
              <w:proofErr w:type="spellStart"/>
              <w:r w:rsidRPr="00A166D9">
                <w:rPr>
                  <w:rStyle w:val="Hyperlink"/>
                  <w:sz w:val="20"/>
                  <w:szCs w:val="20"/>
                </w:rPr>
                <w:t>usaid</w:t>
              </w:r>
              <w:proofErr w:type="spellEnd"/>
              <w:r w:rsidRPr="00202CA5">
                <w:rPr>
                  <w:rStyle w:val="Hyperlink"/>
                  <w:sz w:val="20"/>
                  <w:szCs w:val="20"/>
                  <w:lang w:val="ru-RU"/>
                </w:rPr>
                <w:t>.</w:t>
              </w:r>
              <w:r w:rsidRPr="00A166D9">
                <w:rPr>
                  <w:rStyle w:val="Hyperlink"/>
                  <w:sz w:val="20"/>
                  <w:szCs w:val="20"/>
                </w:rPr>
                <w:t>gov</w:t>
              </w:r>
              <w:r w:rsidRPr="00202CA5">
                <w:rPr>
                  <w:rStyle w:val="Hyperlink"/>
                  <w:sz w:val="20"/>
                  <w:szCs w:val="20"/>
                  <w:lang w:val="ru-RU"/>
                </w:rPr>
                <w:t>/</w:t>
              </w:r>
              <w:r w:rsidRPr="00A166D9">
                <w:rPr>
                  <w:rStyle w:val="Hyperlink"/>
                  <w:sz w:val="20"/>
                  <w:szCs w:val="20"/>
                </w:rPr>
                <w:t>branding</w:t>
              </w:r>
            </w:hyperlink>
            <w:r w:rsidRPr="00202CA5">
              <w:rPr>
                <w:sz w:val="20"/>
                <w:szCs w:val="20"/>
                <w:lang w:val="ru-RU"/>
              </w:rPr>
              <w:t>, або будь-якої політики брендингу правонаступника, а також</w:t>
            </w:r>
            <w:r w:rsidRPr="00202CA5">
              <w:rPr>
                <w:color w:val="000000"/>
                <w:sz w:val="20"/>
                <w:szCs w:val="20"/>
                <w:lang w:val="ru-RU"/>
              </w:rPr>
              <w:t xml:space="preserve"> конкретного плану застосування брендингу та маркування Проекту, який буде доведений до відома Субпідрядника компанією Кімонікс у письмовій формі. </w:t>
            </w:r>
          </w:p>
          <w:p w14:paraId="339C7B76" w14:textId="77777777" w:rsidR="00A166D9" w:rsidRPr="00202CA5" w:rsidRDefault="00A166D9" w:rsidP="008910BB">
            <w:pPr>
              <w:rPr>
                <w:sz w:val="20"/>
                <w:szCs w:val="20"/>
                <w:u w:val="single"/>
                <w:lang w:val="ru-RU"/>
              </w:rPr>
            </w:pPr>
          </w:p>
          <w:p w14:paraId="15392ABF"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sz w:val="20"/>
                <w:szCs w:val="20"/>
                <w:lang w:val="ru-RU"/>
              </w:rPr>
            </w:pPr>
            <w:r w:rsidRPr="00202CA5">
              <w:rPr>
                <w:sz w:val="20"/>
                <w:szCs w:val="20"/>
                <w:lang w:val="ru-RU"/>
              </w:rPr>
              <w:t xml:space="preserve">Звіти, які готуватимуться в рамках субзамовлень з фіксованою ціною, повинні містити назву компанії Кімонікс, номер основного контракту та номер субзамовлення, і повинні бути складені англійською мовою, якщо не зазначено інше. </w:t>
            </w:r>
          </w:p>
          <w:p w14:paraId="4D29A2CC" w14:textId="77777777" w:rsidR="00A166D9" w:rsidRPr="00202CA5" w:rsidRDefault="00A166D9" w:rsidP="008910BB">
            <w:pPr>
              <w:pBdr>
                <w:top w:val="single" w:sz="6" w:space="0" w:color="FFFFFF"/>
                <w:left w:val="single" w:sz="6" w:space="0" w:color="FFFFFF"/>
                <w:bottom w:val="single" w:sz="6" w:space="0" w:color="FFFFFF"/>
                <w:right w:val="single" w:sz="6" w:space="0" w:color="FFFFFF"/>
              </w:pBdr>
              <w:jc w:val="both"/>
              <w:rPr>
                <w:bCs/>
                <w:sz w:val="20"/>
                <w:szCs w:val="20"/>
                <w:lang w:val="ru-RU"/>
              </w:rPr>
            </w:pPr>
          </w:p>
          <w:p w14:paraId="51575BE7" w14:textId="77777777" w:rsidR="00A166D9" w:rsidRPr="00202CA5" w:rsidRDefault="00A166D9" w:rsidP="008910BB">
            <w:pPr>
              <w:rPr>
                <w:sz w:val="20"/>
                <w:szCs w:val="20"/>
                <w:u w:val="single"/>
                <w:lang w:val="ru-RU"/>
              </w:rPr>
            </w:pPr>
          </w:p>
          <w:p w14:paraId="1F6D870F" w14:textId="77777777" w:rsidR="00A166D9" w:rsidRPr="00202CA5" w:rsidRDefault="00A166D9" w:rsidP="008910BB">
            <w:pPr>
              <w:pStyle w:val="Heading1"/>
              <w:rPr>
                <w:bCs/>
                <w:sz w:val="20"/>
                <w:szCs w:val="20"/>
                <w:lang w:val="ru-RU"/>
              </w:rPr>
            </w:pPr>
            <w:bookmarkStart w:id="97" w:name="_Toc46054379"/>
            <w:r w:rsidRPr="00202CA5">
              <w:rPr>
                <w:sz w:val="20"/>
                <w:szCs w:val="20"/>
                <w:lang w:val="ru-RU"/>
              </w:rPr>
              <w:t>РОЗДІЛ Н.</w:t>
            </w:r>
            <w:r w:rsidRPr="00202CA5">
              <w:rPr>
                <w:sz w:val="20"/>
                <w:szCs w:val="20"/>
                <w:lang w:val="ru-RU"/>
              </w:rPr>
              <w:tab/>
              <w:t>ДОЗВОЛЕНИЙ ГЕОГРАФІЧНИЙ КОД [</w:t>
            </w:r>
            <w:r w:rsidRPr="00A166D9">
              <w:rPr>
                <w:sz w:val="20"/>
                <w:szCs w:val="20"/>
              </w:rPr>
              <w:t>AIDAR</w:t>
            </w:r>
            <w:r w:rsidRPr="00202CA5">
              <w:rPr>
                <w:sz w:val="20"/>
                <w:szCs w:val="20"/>
                <w:lang w:val="ru-RU"/>
              </w:rPr>
              <w:t xml:space="preserve"> 725.702]; ВИМОГА ЩОДО ДЖЕРЕЛА НАДХОДЖЕННЯ ТА НАЦІОНАЛЬНОСТІ [</w:t>
            </w:r>
            <w:r w:rsidRPr="00A166D9">
              <w:rPr>
                <w:sz w:val="20"/>
                <w:szCs w:val="20"/>
              </w:rPr>
              <w:t>AIDAR</w:t>
            </w:r>
            <w:r w:rsidRPr="00202CA5">
              <w:rPr>
                <w:sz w:val="20"/>
                <w:szCs w:val="20"/>
                <w:lang w:val="ru-RU"/>
              </w:rPr>
              <w:t xml:space="preserve"> 752.225-70 (ЛЮТИЙ 2012 Р. ЗІ ЗМІНАМИ ТА ДОПОВНЕННЯМИ]</w:t>
            </w:r>
            <w:bookmarkEnd w:id="97"/>
          </w:p>
          <w:p w14:paraId="47E311A2" w14:textId="77777777" w:rsidR="00A166D9" w:rsidRPr="00202CA5" w:rsidRDefault="00A166D9" w:rsidP="008910BB">
            <w:pPr>
              <w:rPr>
                <w:sz w:val="20"/>
                <w:szCs w:val="20"/>
                <w:u w:val="single"/>
                <w:lang w:val="ru-RU"/>
              </w:rPr>
            </w:pPr>
          </w:p>
          <w:p w14:paraId="6D283CC1" w14:textId="49197191" w:rsidR="00A166D9" w:rsidRPr="00202CA5" w:rsidRDefault="00A166D9" w:rsidP="008910BB">
            <w:pPr>
              <w:jc w:val="both"/>
              <w:rPr>
                <w:sz w:val="20"/>
                <w:szCs w:val="20"/>
                <w:lang w:val="ru-RU"/>
              </w:rPr>
            </w:pPr>
            <w:r w:rsidRPr="00202CA5">
              <w:rPr>
                <w:sz w:val="20"/>
                <w:szCs w:val="20"/>
                <w:lang w:val="ru-RU"/>
              </w:rPr>
              <w:t>(</w:t>
            </w:r>
            <w:r w:rsidRPr="00A166D9">
              <w:rPr>
                <w:sz w:val="20"/>
                <w:szCs w:val="20"/>
              </w:rPr>
              <w:t>a</w:t>
            </w:r>
            <w:r w:rsidRPr="00202CA5">
              <w:rPr>
                <w:sz w:val="20"/>
                <w:szCs w:val="20"/>
                <w:lang w:val="ru-RU"/>
              </w:rPr>
              <w:t xml:space="preserve">) </w:t>
            </w:r>
            <w:r w:rsidRPr="00202CA5">
              <w:rPr>
                <w:sz w:val="20"/>
                <w:szCs w:val="20"/>
                <w:lang w:val="ru-RU"/>
              </w:rPr>
              <w:tab/>
              <w:t xml:space="preserve">Дозволеним географічним кодом для закупівлі товарів і послуг за цим субконтрактом є </w:t>
            </w:r>
            <w:r w:rsidR="007009A4" w:rsidRPr="00043208">
              <w:rPr>
                <w:sz w:val="22"/>
                <w:szCs w:val="22"/>
                <w:lang w:val="ru-RU"/>
              </w:rPr>
              <w:t xml:space="preserve">937 </w:t>
            </w:r>
            <w:r w:rsidR="007009A4">
              <w:rPr>
                <w:sz w:val="22"/>
                <w:szCs w:val="22"/>
              </w:rPr>
              <w:t>or</w:t>
            </w:r>
            <w:r w:rsidR="007009A4" w:rsidRPr="00043208">
              <w:rPr>
                <w:sz w:val="22"/>
                <w:szCs w:val="22"/>
                <w:lang w:val="ru-RU"/>
              </w:rPr>
              <w:t xml:space="preserve"> 110</w:t>
            </w:r>
            <w:r w:rsidRPr="00202CA5">
              <w:rPr>
                <w:sz w:val="20"/>
                <w:szCs w:val="20"/>
                <w:lang w:val="ru-RU"/>
              </w:rPr>
              <w:t>.</w:t>
            </w:r>
          </w:p>
          <w:p w14:paraId="3BAFAE33" w14:textId="77777777" w:rsidR="00A166D9" w:rsidRPr="00202CA5" w:rsidRDefault="00A166D9" w:rsidP="008910BB">
            <w:pPr>
              <w:jc w:val="both"/>
              <w:rPr>
                <w:sz w:val="20"/>
                <w:szCs w:val="20"/>
                <w:lang w:val="ru-RU"/>
              </w:rPr>
            </w:pPr>
          </w:p>
          <w:p w14:paraId="5DBABE8E" w14:textId="77777777" w:rsidR="00A166D9" w:rsidRPr="00202CA5" w:rsidRDefault="00A166D9" w:rsidP="008910BB">
            <w:pPr>
              <w:jc w:val="both"/>
              <w:rPr>
                <w:sz w:val="20"/>
                <w:szCs w:val="20"/>
                <w:lang w:val="ru-RU"/>
              </w:rPr>
            </w:pPr>
            <w:r w:rsidRPr="00202CA5">
              <w:rPr>
                <w:sz w:val="20"/>
                <w:szCs w:val="20"/>
                <w:lang w:val="ru-RU"/>
              </w:rPr>
              <w:t>(</w:t>
            </w:r>
            <w:r w:rsidRPr="00A166D9">
              <w:rPr>
                <w:sz w:val="20"/>
                <w:szCs w:val="20"/>
              </w:rPr>
              <w:t>b</w:t>
            </w:r>
            <w:r w:rsidRPr="00202CA5">
              <w:rPr>
                <w:sz w:val="20"/>
                <w:szCs w:val="20"/>
                <w:lang w:val="ru-RU"/>
              </w:rPr>
              <w:t>)</w:t>
            </w:r>
            <w:r w:rsidRPr="00202CA5">
              <w:rPr>
                <w:sz w:val="20"/>
                <w:szCs w:val="20"/>
                <w:lang w:val="ru-RU"/>
              </w:rPr>
              <w:tab/>
              <w:t>За винятком випадків, коли Кімонікс прямо схвалить інше, Субпідрядник зобов’язаний закуповувати усі товари (наприклад, обладнання, матеріали, транспортні засоби, витратні матеріали) та послуги (включно з послугами транспортування товарів) згідно з вимогами, встановленими циркуляром 22 Кодексу федеральних правил США (</w:t>
            </w:r>
            <w:r w:rsidRPr="00A166D9">
              <w:rPr>
                <w:sz w:val="20"/>
                <w:szCs w:val="20"/>
              </w:rPr>
              <w:t>CFR</w:t>
            </w:r>
            <w:r w:rsidRPr="00202CA5">
              <w:rPr>
                <w:sz w:val="20"/>
                <w:szCs w:val="20"/>
                <w:lang w:val="ru-RU"/>
              </w:rPr>
              <w:t xml:space="preserve">) Частина 228 "Правила закупівлі товарів і послуг за кошти федеральних програм </w:t>
            </w:r>
            <w:r w:rsidRPr="00A166D9">
              <w:rPr>
                <w:sz w:val="20"/>
                <w:szCs w:val="20"/>
              </w:rPr>
              <w:t>USAID</w:t>
            </w:r>
            <w:r w:rsidRPr="00202CA5">
              <w:rPr>
                <w:sz w:val="20"/>
                <w:szCs w:val="20"/>
                <w:lang w:val="ru-RU"/>
              </w:rPr>
              <w:t>". Вказівки щодо відповідності окремих товарів і послуг вимогам можна отримати від компанії Кімонікс.</w:t>
            </w:r>
          </w:p>
          <w:p w14:paraId="602D3A3B" w14:textId="77777777" w:rsidR="00A166D9" w:rsidRPr="00202CA5" w:rsidRDefault="00A166D9" w:rsidP="008910BB">
            <w:pPr>
              <w:jc w:val="both"/>
              <w:rPr>
                <w:sz w:val="20"/>
                <w:szCs w:val="20"/>
                <w:lang w:val="ru-RU"/>
              </w:rPr>
            </w:pPr>
          </w:p>
          <w:p w14:paraId="421FD1CF" w14:textId="77777777" w:rsidR="00A166D9" w:rsidRPr="00202CA5" w:rsidRDefault="00A166D9" w:rsidP="008910BB">
            <w:pPr>
              <w:jc w:val="both"/>
              <w:rPr>
                <w:sz w:val="20"/>
                <w:szCs w:val="20"/>
                <w:lang w:val="ru-RU"/>
              </w:rPr>
            </w:pPr>
            <w:r w:rsidRPr="00202CA5">
              <w:rPr>
                <w:sz w:val="20"/>
                <w:szCs w:val="20"/>
                <w:lang w:val="ru-RU"/>
              </w:rPr>
              <w:t>(</w:t>
            </w:r>
            <w:r w:rsidRPr="00A166D9">
              <w:rPr>
                <w:sz w:val="20"/>
                <w:szCs w:val="20"/>
              </w:rPr>
              <w:t>c</w:t>
            </w:r>
            <w:r w:rsidRPr="00202CA5">
              <w:rPr>
                <w:sz w:val="20"/>
                <w:szCs w:val="20"/>
                <w:lang w:val="ru-RU"/>
              </w:rPr>
              <w:t>)</w:t>
            </w:r>
            <w:r w:rsidRPr="00202CA5">
              <w:rPr>
                <w:sz w:val="20"/>
                <w:szCs w:val="20"/>
                <w:lang w:val="ru-RU"/>
              </w:rPr>
              <w:tab/>
              <w:t>Заборонені для закупівлі товари і послуги. За цим Субконтрактом Субпідрядник не має права закуповувати наступні товари та послуги:</w:t>
            </w:r>
          </w:p>
          <w:p w14:paraId="59C0CD03" w14:textId="77777777" w:rsidR="00A166D9" w:rsidRPr="00202CA5" w:rsidRDefault="00A166D9" w:rsidP="008910BB">
            <w:pPr>
              <w:ind w:firstLine="720"/>
              <w:jc w:val="both"/>
              <w:rPr>
                <w:sz w:val="20"/>
                <w:szCs w:val="20"/>
                <w:lang w:val="ru-RU"/>
              </w:rPr>
            </w:pPr>
            <w:r w:rsidRPr="00202CA5">
              <w:rPr>
                <w:sz w:val="20"/>
                <w:szCs w:val="20"/>
                <w:lang w:val="ru-RU"/>
              </w:rPr>
              <w:t>(1) військове обладнання</w:t>
            </w:r>
          </w:p>
          <w:p w14:paraId="5485CB9F" w14:textId="77777777" w:rsidR="00A166D9" w:rsidRPr="00202CA5" w:rsidRDefault="00A166D9" w:rsidP="008910BB">
            <w:pPr>
              <w:ind w:firstLine="720"/>
              <w:jc w:val="both"/>
              <w:rPr>
                <w:sz w:val="20"/>
                <w:szCs w:val="20"/>
                <w:lang w:val="ru-RU"/>
              </w:rPr>
            </w:pPr>
            <w:r w:rsidRPr="00202CA5">
              <w:rPr>
                <w:sz w:val="20"/>
                <w:szCs w:val="20"/>
                <w:lang w:val="ru-RU"/>
              </w:rPr>
              <w:t>(2) обладнання для спостереження</w:t>
            </w:r>
          </w:p>
          <w:p w14:paraId="2BE1834E" w14:textId="77777777" w:rsidR="00A166D9" w:rsidRPr="00202CA5" w:rsidRDefault="00A166D9" w:rsidP="008910BB">
            <w:pPr>
              <w:ind w:firstLine="720"/>
              <w:jc w:val="both"/>
              <w:rPr>
                <w:sz w:val="20"/>
                <w:szCs w:val="20"/>
                <w:lang w:val="ru-RU"/>
              </w:rPr>
            </w:pPr>
            <w:r w:rsidRPr="00202CA5">
              <w:rPr>
                <w:sz w:val="20"/>
                <w:szCs w:val="20"/>
                <w:lang w:val="ru-RU"/>
              </w:rPr>
              <w:t>(3) товари та послуги, призначені для підтримки поліції та іншої правоохоронної діяльності</w:t>
            </w:r>
          </w:p>
          <w:p w14:paraId="05771A6F" w14:textId="77777777" w:rsidR="00A166D9" w:rsidRPr="00202CA5" w:rsidRDefault="00A166D9" w:rsidP="008910BB">
            <w:pPr>
              <w:ind w:firstLine="720"/>
              <w:jc w:val="both"/>
              <w:rPr>
                <w:sz w:val="20"/>
                <w:szCs w:val="20"/>
                <w:lang w:val="ru-RU"/>
              </w:rPr>
            </w:pPr>
            <w:r w:rsidRPr="00202CA5">
              <w:rPr>
                <w:sz w:val="20"/>
                <w:szCs w:val="20"/>
                <w:lang w:val="ru-RU"/>
              </w:rPr>
              <w:t>(4) послуги та обладнання для штучного переривання вагітності</w:t>
            </w:r>
          </w:p>
          <w:p w14:paraId="453DD8A9" w14:textId="76F7C8AA" w:rsidR="00A166D9" w:rsidRPr="008910BB" w:rsidRDefault="00A166D9" w:rsidP="008910BB">
            <w:pPr>
              <w:ind w:firstLine="720"/>
              <w:jc w:val="both"/>
              <w:rPr>
                <w:sz w:val="20"/>
                <w:szCs w:val="20"/>
                <w:lang w:val="uk-UA"/>
              </w:rPr>
            </w:pPr>
            <w:r w:rsidRPr="00202CA5">
              <w:rPr>
                <w:sz w:val="20"/>
                <w:szCs w:val="20"/>
                <w:lang w:val="ru-RU"/>
              </w:rPr>
              <w:t xml:space="preserve">(5) предмети розкоші та обладнання для азартних ігор, </w:t>
            </w:r>
            <w:r w:rsidR="008910BB">
              <w:rPr>
                <w:sz w:val="20"/>
                <w:szCs w:val="20"/>
                <w:lang w:val="uk-UA"/>
              </w:rPr>
              <w:t>та</w:t>
            </w:r>
          </w:p>
          <w:p w14:paraId="70AD980B" w14:textId="77777777" w:rsidR="00A166D9" w:rsidRPr="00202CA5" w:rsidRDefault="00A166D9" w:rsidP="008910BB">
            <w:pPr>
              <w:ind w:firstLine="720"/>
              <w:jc w:val="both"/>
              <w:rPr>
                <w:sz w:val="20"/>
                <w:szCs w:val="20"/>
                <w:lang w:val="ru-RU"/>
              </w:rPr>
            </w:pPr>
            <w:r w:rsidRPr="00202CA5">
              <w:rPr>
                <w:sz w:val="20"/>
                <w:szCs w:val="20"/>
                <w:lang w:val="ru-RU"/>
              </w:rPr>
              <w:t>(6) обладнання для зміни погоди.</w:t>
            </w:r>
          </w:p>
          <w:p w14:paraId="4EAED73B" w14:textId="77777777" w:rsidR="00A166D9" w:rsidRPr="00202CA5" w:rsidRDefault="00A166D9" w:rsidP="008910BB">
            <w:pPr>
              <w:jc w:val="both"/>
              <w:rPr>
                <w:sz w:val="20"/>
                <w:szCs w:val="20"/>
                <w:lang w:val="ru-RU"/>
              </w:rPr>
            </w:pPr>
          </w:p>
          <w:p w14:paraId="2483C861" w14:textId="77777777" w:rsidR="00A166D9" w:rsidRPr="00202CA5" w:rsidRDefault="00A166D9" w:rsidP="008910BB">
            <w:pPr>
              <w:jc w:val="both"/>
              <w:rPr>
                <w:sz w:val="20"/>
                <w:szCs w:val="20"/>
                <w:lang w:val="ru-RU"/>
              </w:rPr>
            </w:pPr>
            <w:r w:rsidRPr="00202CA5">
              <w:rPr>
                <w:sz w:val="20"/>
                <w:szCs w:val="20"/>
                <w:lang w:val="ru-RU"/>
              </w:rPr>
              <w:t>(</w:t>
            </w:r>
            <w:r w:rsidRPr="00A166D9">
              <w:rPr>
                <w:sz w:val="20"/>
                <w:szCs w:val="20"/>
              </w:rPr>
              <w:t>d</w:t>
            </w:r>
            <w:r w:rsidRPr="00202CA5">
              <w:rPr>
                <w:sz w:val="20"/>
                <w:szCs w:val="20"/>
                <w:lang w:val="ru-RU"/>
              </w:rPr>
              <w:t xml:space="preserve">) Товари, на закупівлю яких встановлено обмеження. Субпідрядник не має права закуповувати будь-які з нижчезазначених товарів або послуг без отримання через компанію Кімонікс попередньої письмової згоди </w:t>
            </w:r>
            <w:r w:rsidRPr="00A166D9">
              <w:rPr>
                <w:sz w:val="20"/>
                <w:szCs w:val="20"/>
              </w:rPr>
              <w:t>USAID</w:t>
            </w:r>
            <w:r w:rsidRPr="00202CA5">
              <w:rPr>
                <w:sz w:val="20"/>
                <w:szCs w:val="20"/>
                <w:lang w:val="ru-RU"/>
              </w:rPr>
              <w:t>:</w:t>
            </w:r>
          </w:p>
          <w:p w14:paraId="6EAAF1D3" w14:textId="77777777" w:rsidR="00A166D9" w:rsidRPr="00202CA5" w:rsidRDefault="00A166D9" w:rsidP="008910BB">
            <w:pPr>
              <w:ind w:firstLine="720"/>
              <w:jc w:val="both"/>
              <w:rPr>
                <w:sz w:val="20"/>
                <w:szCs w:val="20"/>
                <w:lang w:val="ru-RU"/>
              </w:rPr>
            </w:pPr>
            <w:r w:rsidRPr="00202CA5">
              <w:rPr>
                <w:sz w:val="20"/>
                <w:szCs w:val="20"/>
                <w:lang w:val="ru-RU"/>
              </w:rPr>
              <w:t>(1) сільськогосподарська продукція,</w:t>
            </w:r>
          </w:p>
          <w:p w14:paraId="2F0C1B86" w14:textId="77777777" w:rsidR="00A166D9" w:rsidRPr="00202CA5" w:rsidRDefault="00A166D9" w:rsidP="008910BB">
            <w:pPr>
              <w:ind w:firstLine="720"/>
              <w:jc w:val="both"/>
              <w:rPr>
                <w:sz w:val="20"/>
                <w:szCs w:val="20"/>
                <w:lang w:val="ru-RU"/>
              </w:rPr>
            </w:pPr>
            <w:r w:rsidRPr="00202CA5">
              <w:rPr>
                <w:sz w:val="20"/>
                <w:szCs w:val="20"/>
                <w:lang w:val="ru-RU"/>
              </w:rPr>
              <w:t>(2) автомобілі,</w:t>
            </w:r>
          </w:p>
          <w:p w14:paraId="7E889E7F" w14:textId="77777777" w:rsidR="00A166D9" w:rsidRPr="00202CA5" w:rsidRDefault="00A166D9" w:rsidP="008910BB">
            <w:pPr>
              <w:ind w:firstLine="720"/>
              <w:jc w:val="both"/>
              <w:rPr>
                <w:sz w:val="20"/>
                <w:szCs w:val="20"/>
                <w:lang w:val="ru-RU"/>
              </w:rPr>
            </w:pPr>
            <w:r w:rsidRPr="00202CA5">
              <w:rPr>
                <w:sz w:val="20"/>
                <w:szCs w:val="20"/>
                <w:lang w:val="ru-RU"/>
              </w:rPr>
              <w:t>(3) фармацевтичні вироби та протизаплідні засоби</w:t>
            </w:r>
          </w:p>
          <w:p w14:paraId="5A355E87" w14:textId="77777777" w:rsidR="00A166D9" w:rsidRPr="00202CA5" w:rsidRDefault="00A166D9" w:rsidP="008910BB">
            <w:pPr>
              <w:ind w:firstLine="720"/>
              <w:jc w:val="both"/>
              <w:rPr>
                <w:sz w:val="20"/>
                <w:szCs w:val="20"/>
                <w:lang w:val="ru-RU"/>
              </w:rPr>
            </w:pPr>
            <w:r w:rsidRPr="00202CA5">
              <w:rPr>
                <w:sz w:val="20"/>
                <w:szCs w:val="20"/>
                <w:lang w:val="ru-RU"/>
              </w:rPr>
              <w:lastRenderedPageBreak/>
              <w:t>(4) пестициди,</w:t>
            </w:r>
          </w:p>
          <w:p w14:paraId="4C784C91" w14:textId="77777777" w:rsidR="00A166D9" w:rsidRPr="00202CA5" w:rsidRDefault="00A166D9" w:rsidP="008910BB">
            <w:pPr>
              <w:ind w:firstLine="720"/>
              <w:jc w:val="both"/>
              <w:rPr>
                <w:sz w:val="20"/>
                <w:szCs w:val="20"/>
                <w:lang w:val="ru-RU"/>
              </w:rPr>
            </w:pPr>
            <w:r w:rsidRPr="00202CA5">
              <w:rPr>
                <w:sz w:val="20"/>
                <w:szCs w:val="20"/>
                <w:lang w:val="ru-RU"/>
              </w:rPr>
              <w:t>(5) добрива,</w:t>
            </w:r>
          </w:p>
          <w:p w14:paraId="3E1E2341" w14:textId="77777777" w:rsidR="00A166D9" w:rsidRPr="00202CA5" w:rsidRDefault="00A166D9" w:rsidP="008910BB">
            <w:pPr>
              <w:ind w:firstLine="720"/>
              <w:jc w:val="both"/>
              <w:rPr>
                <w:sz w:val="20"/>
                <w:szCs w:val="20"/>
                <w:lang w:val="ru-RU"/>
              </w:rPr>
            </w:pPr>
            <w:r w:rsidRPr="00202CA5">
              <w:rPr>
                <w:sz w:val="20"/>
                <w:szCs w:val="20"/>
                <w:lang w:val="ru-RU"/>
              </w:rPr>
              <w:t>(6) вживане обладнання, або</w:t>
            </w:r>
          </w:p>
          <w:p w14:paraId="253B4085" w14:textId="77777777" w:rsidR="00A166D9" w:rsidRPr="00202CA5" w:rsidRDefault="00A166D9" w:rsidP="008910BB">
            <w:pPr>
              <w:ind w:firstLine="720"/>
              <w:jc w:val="both"/>
              <w:rPr>
                <w:sz w:val="20"/>
                <w:szCs w:val="20"/>
                <w:lang w:val="ru-RU"/>
              </w:rPr>
            </w:pPr>
            <w:r w:rsidRPr="00202CA5">
              <w:rPr>
                <w:sz w:val="20"/>
                <w:szCs w:val="20"/>
                <w:lang w:val="ru-RU"/>
              </w:rPr>
              <w:t>(7) надлишкове майно уряду США.</w:t>
            </w:r>
          </w:p>
          <w:p w14:paraId="6D26E1DD" w14:textId="77777777" w:rsidR="00A166D9" w:rsidRPr="00202CA5" w:rsidRDefault="00A166D9" w:rsidP="008910BB">
            <w:pPr>
              <w:jc w:val="both"/>
              <w:rPr>
                <w:sz w:val="20"/>
                <w:szCs w:val="20"/>
                <w:lang w:val="ru-RU"/>
              </w:rPr>
            </w:pPr>
          </w:p>
          <w:p w14:paraId="07B3DA4B" w14:textId="77777777" w:rsidR="00A166D9" w:rsidRPr="00202CA5" w:rsidRDefault="00A166D9" w:rsidP="008910BB">
            <w:pPr>
              <w:jc w:val="both"/>
              <w:rPr>
                <w:sz w:val="20"/>
                <w:szCs w:val="20"/>
                <w:lang w:val="ru-RU"/>
              </w:rPr>
            </w:pPr>
            <w:r w:rsidRPr="00202CA5">
              <w:rPr>
                <w:sz w:val="20"/>
                <w:szCs w:val="20"/>
                <w:lang w:val="ru-RU"/>
              </w:rPr>
              <w:t xml:space="preserve">Якщо Кімонікс встановить, що Субпідрядник закупив будь-які з цих товарів, на закупівлю яких встановлено обмеження, без отримання через компанію Кімонікс попередньої письмової згоди </w:t>
            </w:r>
            <w:r w:rsidRPr="00A166D9">
              <w:rPr>
                <w:sz w:val="20"/>
                <w:szCs w:val="20"/>
              </w:rPr>
              <w:t>USAID</w:t>
            </w:r>
            <w:r w:rsidRPr="00202CA5">
              <w:rPr>
                <w:sz w:val="20"/>
                <w:szCs w:val="20"/>
                <w:lang w:val="ru-RU"/>
              </w:rPr>
              <w:t xml:space="preserve"> і отримав для цього кошти, Кімонікс отримає право вимагати від Субпідрядника відшкодування повної вартості такої закупівлі.</w:t>
            </w:r>
          </w:p>
          <w:p w14:paraId="19CA1E3B" w14:textId="77777777" w:rsidR="00A166D9" w:rsidRPr="00202CA5" w:rsidRDefault="00A166D9" w:rsidP="008910BB">
            <w:pPr>
              <w:rPr>
                <w:sz w:val="20"/>
                <w:szCs w:val="20"/>
                <w:u w:val="single"/>
                <w:lang w:val="ru-RU"/>
              </w:rPr>
            </w:pPr>
          </w:p>
          <w:p w14:paraId="79F66CA3" w14:textId="77777777" w:rsidR="00A166D9" w:rsidRPr="0090441F" w:rsidRDefault="00A166D9" w:rsidP="008910BB">
            <w:pPr>
              <w:pStyle w:val="Heading1"/>
              <w:rPr>
                <w:sz w:val="20"/>
                <w:szCs w:val="20"/>
                <w:u w:val="single"/>
                <w:lang w:val="ru-RU"/>
              </w:rPr>
            </w:pPr>
            <w:bookmarkStart w:id="98" w:name="_Toc46054380"/>
            <w:r w:rsidRPr="0090441F">
              <w:rPr>
                <w:sz w:val="20"/>
                <w:szCs w:val="20"/>
                <w:lang w:val="ru-RU"/>
              </w:rPr>
              <w:t>РОЗДІЛ І.</w:t>
            </w:r>
            <w:r w:rsidRPr="0090441F">
              <w:rPr>
                <w:sz w:val="20"/>
                <w:szCs w:val="20"/>
                <w:lang w:val="ru-RU"/>
              </w:rPr>
              <w:tab/>
              <w:t>ПРАВА ІНТЕЛЕКТУАЛЬНОЇ ВЛАСНОСТІ</w:t>
            </w:r>
            <w:bookmarkEnd w:id="98"/>
          </w:p>
          <w:p w14:paraId="7DB293AF" w14:textId="77777777" w:rsidR="00A166D9" w:rsidRPr="0090441F" w:rsidRDefault="00A166D9" w:rsidP="008910BB">
            <w:pPr>
              <w:ind w:left="360" w:hanging="360"/>
              <w:jc w:val="both"/>
              <w:rPr>
                <w:sz w:val="20"/>
                <w:szCs w:val="20"/>
                <w:lang w:val="ru-RU"/>
              </w:rPr>
            </w:pPr>
          </w:p>
          <w:p w14:paraId="46D8A51F" w14:textId="77777777" w:rsidR="00A166D9" w:rsidRPr="00202CA5" w:rsidRDefault="00A166D9" w:rsidP="008910BB">
            <w:pPr>
              <w:widowControl/>
              <w:autoSpaceDE/>
              <w:autoSpaceDN/>
              <w:adjustRightInd/>
              <w:jc w:val="both"/>
              <w:rPr>
                <w:sz w:val="20"/>
                <w:szCs w:val="20"/>
                <w:lang w:val="ru-RU"/>
              </w:rPr>
            </w:pPr>
            <w:r w:rsidRPr="00814490">
              <w:rPr>
                <w:sz w:val="20"/>
                <w:szCs w:val="20"/>
                <w:lang w:val="ru-RU"/>
              </w:rPr>
              <w:t xml:space="preserve">(а) Субпідрядник гарантує, що Робота, виконана або надана за цим Субконтрактом, жодним чином не порушуватиме права інтелектуальної власності будь-якої третьої сторони у Сполучених Штатах Америки або у будь-якій іншій іноземній державі. За винятком тих випадків, коли Уряд США бере відповідальність за це на себе, Субпідрядник зобов'язується забезпечити судовий захист, гарантувати відшкодування стягнутих сум і убезпечити компанію </w:t>
            </w:r>
            <w:r w:rsidRPr="00202CA5">
              <w:rPr>
                <w:sz w:val="20"/>
                <w:szCs w:val="20"/>
                <w:lang w:val="ru-RU"/>
              </w:rPr>
              <w:t>Кімонікс і її клієнтів від будь-яких претензій, збитків, втрат, витрат і видатків, включаючи обґрунтовану плату за юридичні послуги, необхідність надання яких виникає у результаті будь-яких дій третьої сторони, що базуються на твердженні про те, що Робота, виконана або надана за цим Субконтрактом, зазіхає на або іншим чином порушує права інтелектуальної власності будь-якої фізичної або юридичної особи. Це зобов'язання щодо відшкодування й убезпечення не повинно розглядатися як допустимі витрати за будь-якими положеннями цього Субконтракту, за винятком допустимих витрат на страхування.</w:t>
            </w:r>
          </w:p>
          <w:p w14:paraId="00437C8B" w14:textId="77777777" w:rsidR="00A166D9" w:rsidRPr="00202CA5" w:rsidRDefault="00A166D9" w:rsidP="008910BB">
            <w:pPr>
              <w:widowControl/>
              <w:autoSpaceDE/>
              <w:autoSpaceDN/>
              <w:adjustRightInd/>
              <w:jc w:val="both"/>
              <w:rPr>
                <w:sz w:val="20"/>
                <w:szCs w:val="20"/>
                <w:lang w:val="ru-RU"/>
              </w:rPr>
            </w:pPr>
          </w:p>
          <w:p w14:paraId="380D91A6" w14:textId="77777777" w:rsidR="00A166D9" w:rsidRPr="00202CA5" w:rsidRDefault="00A166D9" w:rsidP="008910BB">
            <w:pPr>
              <w:widowControl/>
              <w:autoSpaceDE/>
              <w:autoSpaceDN/>
              <w:adjustRightInd/>
              <w:jc w:val="both"/>
              <w:rPr>
                <w:sz w:val="20"/>
                <w:szCs w:val="20"/>
                <w:lang w:val="ru-RU"/>
              </w:rPr>
            </w:pPr>
            <w:r w:rsidRPr="00814490">
              <w:rPr>
                <w:sz w:val="20"/>
                <w:szCs w:val="20"/>
                <w:lang w:val="ru-RU"/>
              </w:rPr>
              <w:t>(</w:t>
            </w:r>
            <w:r w:rsidRPr="00A166D9">
              <w:rPr>
                <w:sz w:val="20"/>
                <w:szCs w:val="20"/>
              </w:rPr>
              <w:t>b</w:t>
            </w:r>
            <w:r w:rsidRPr="00814490">
              <w:rPr>
                <w:sz w:val="20"/>
                <w:szCs w:val="20"/>
                <w:lang w:val="ru-RU"/>
              </w:rPr>
              <w:t xml:space="preserve">) Зобов'язання Субпідрядника забезпечити судовий захист, гарантувати відшкодування стягнутих сум та убезпечити компанію </w:t>
            </w:r>
            <w:r w:rsidRPr="00202CA5">
              <w:rPr>
                <w:sz w:val="20"/>
                <w:szCs w:val="20"/>
                <w:lang w:val="ru-RU"/>
              </w:rPr>
              <w:t xml:space="preserve">Кімонікс і її клієнтів відповідно до вказаного вище Параграфу (а) не повинні застосовуватися тією ж мірою, якою </w:t>
            </w:r>
            <w:r w:rsidRPr="00A166D9">
              <w:rPr>
                <w:sz w:val="20"/>
                <w:szCs w:val="20"/>
              </w:rPr>
              <w:t>FAR</w:t>
            </w:r>
            <w:r w:rsidRPr="00202CA5">
              <w:rPr>
                <w:sz w:val="20"/>
                <w:szCs w:val="20"/>
                <w:lang w:val="ru-RU"/>
              </w:rPr>
              <w:t xml:space="preserve"> 52.227-1 «Дозвіл і згода» застосовується до Основного контракту компанії Кімонікс за порушення патентного права США, і ні компанії Кімонікс, ані її клієнтів, не повинні стосуватися будь-які позови з боку третіх осіб стосовно претензій, збитків, втрат, витрат і затрат, включаючи обґрунтовану плату за юридичні послуги.</w:t>
            </w:r>
          </w:p>
          <w:p w14:paraId="7B996D23" w14:textId="77777777" w:rsidR="00A166D9" w:rsidRPr="00202CA5" w:rsidRDefault="00A166D9" w:rsidP="008910BB">
            <w:pPr>
              <w:widowControl/>
              <w:autoSpaceDE/>
              <w:autoSpaceDN/>
              <w:adjustRightInd/>
              <w:jc w:val="both"/>
              <w:rPr>
                <w:sz w:val="20"/>
                <w:szCs w:val="20"/>
                <w:lang w:val="ru-RU"/>
              </w:rPr>
            </w:pPr>
          </w:p>
          <w:p w14:paraId="50C93457" w14:textId="77777777" w:rsidR="008910BB" w:rsidRPr="00814490" w:rsidRDefault="00A166D9" w:rsidP="008910BB">
            <w:pPr>
              <w:widowControl/>
              <w:autoSpaceDE/>
              <w:autoSpaceDN/>
              <w:adjustRightInd/>
              <w:jc w:val="both"/>
              <w:rPr>
                <w:sz w:val="20"/>
                <w:szCs w:val="20"/>
                <w:lang w:val="ru-RU"/>
              </w:rPr>
            </w:pPr>
            <w:r w:rsidRPr="00814490">
              <w:rPr>
                <w:sz w:val="20"/>
                <w:szCs w:val="20"/>
                <w:lang w:val="ru-RU"/>
              </w:rPr>
              <w:t xml:space="preserve">(с) На додаток до будь-якого іншого розподілу прав щодо даних і винаходів, викладеного в цьому договорі, Субпідрядник погоджується, що компанія Кімонікс при виконанні своїх зобов'язань за Основним контрактом або контрактами вищого ступеня (зокрема зобов'язань за подальшими контрактами або контрактами на наступних етапах тієї ж програми), повинна мати за цим договором необмежене, невідкличне, сплачене право без сплати роялті виготовляти (включно із правом на вже виготовлене), продавати, пропонувати до продажу, використовувати, виконувати, відтворювати, відображати, виконувати, поширювати (всередині або зовні) копії, а також створювати похідні роботи, дозволяти іншим робити будь-які, деякі або всі з перерахованих вище, будь-які і всі, винаходи, відкриття, удосконалення, промислові зразки і патенти, а </w:t>
            </w:r>
            <w:r w:rsidRPr="00814490">
              <w:rPr>
                <w:sz w:val="20"/>
                <w:szCs w:val="20"/>
                <w:lang w:val="ru-RU"/>
              </w:rPr>
              <w:lastRenderedPageBreak/>
              <w:t>також будь-які і всі дані, авторські права, звіти, і авторські роботи, задумані, розроблені, що генеруються або надаються під</w:t>
            </w:r>
            <w:r w:rsidR="008910BB" w:rsidRPr="00814490">
              <w:rPr>
                <w:sz w:val="20"/>
                <w:szCs w:val="20"/>
                <w:lang w:val="ru-RU"/>
              </w:rPr>
              <w:t xml:space="preserve"> час виконання цього Контракту.</w:t>
            </w:r>
          </w:p>
          <w:p w14:paraId="14EE624C" w14:textId="29998DB3" w:rsidR="00A166D9" w:rsidRPr="00814490" w:rsidRDefault="008910BB" w:rsidP="008910BB">
            <w:pPr>
              <w:widowControl/>
              <w:autoSpaceDE/>
              <w:autoSpaceDN/>
              <w:adjustRightInd/>
              <w:jc w:val="both"/>
              <w:rPr>
                <w:sz w:val="20"/>
                <w:szCs w:val="20"/>
                <w:lang w:val="ru-RU"/>
              </w:rPr>
            </w:pPr>
            <w:r>
              <w:rPr>
                <w:sz w:val="20"/>
                <w:szCs w:val="20"/>
                <w:lang w:val="uk-UA"/>
              </w:rPr>
              <w:t>(</w:t>
            </w:r>
            <w:r>
              <w:rPr>
                <w:sz w:val="20"/>
                <w:szCs w:val="20"/>
              </w:rPr>
              <w:t>d</w:t>
            </w:r>
            <w:r w:rsidRPr="00814490">
              <w:rPr>
                <w:sz w:val="20"/>
                <w:szCs w:val="20"/>
                <w:lang w:val="ru-RU"/>
              </w:rPr>
              <w:t xml:space="preserve">) </w:t>
            </w:r>
            <w:r w:rsidR="00A166D9" w:rsidRPr="00814490">
              <w:rPr>
                <w:sz w:val="20"/>
                <w:szCs w:val="20"/>
                <w:lang w:val="ru-RU"/>
              </w:rPr>
              <w:t xml:space="preserve">Матеріальний носій, на якому зберігаються всі звіти, меморандуми або інші матеріали у письмовій формі, включаючи форму, придатну для введення в комп'ютер, приготований Субпідрядником і наданий компанії Кімонікс відповідно до цього Субконтракту, стає виключною власністю компанії Кімонікс. </w:t>
            </w:r>
          </w:p>
          <w:p w14:paraId="183DAF24" w14:textId="77777777" w:rsidR="00A166D9" w:rsidRPr="00814490" w:rsidRDefault="00A166D9" w:rsidP="008910BB">
            <w:pPr>
              <w:autoSpaceDE/>
              <w:autoSpaceDN/>
              <w:adjustRightInd/>
              <w:jc w:val="both"/>
              <w:rPr>
                <w:snapToGrid w:val="0"/>
                <w:sz w:val="20"/>
                <w:szCs w:val="20"/>
                <w:lang w:val="ru-RU"/>
              </w:rPr>
            </w:pPr>
          </w:p>
          <w:p w14:paraId="1174AE08" w14:textId="77777777" w:rsidR="00A166D9" w:rsidRPr="00814490" w:rsidRDefault="00A166D9" w:rsidP="008910BB">
            <w:pPr>
              <w:pStyle w:val="Heading1"/>
              <w:rPr>
                <w:sz w:val="20"/>
                <w:szCs w:val="20"/>
                <w:lang w:val="ru-RU"/>
              </w:rPr>
            </w:pPr>
            <w:bookmarkStart w:id="99" w:name="_Toc46054381"/>
            <w:r w:rsidRPr="00814490">
              <w:rPr>
                <w:sz w:val="20"/>
                <w:szCs w:val="20"/>
                <w:lang w:val="ru-RU"/>
              </w:rPr>
              <w:t xml:space="preserve">РОЗДІЛ </w:t>
            </w:r>
            <w:r w:rsidRPr="00A166D9">
              <w:rPr>
                <w:sz w:val="20"/>
                <w:szCs w:val="20"/>
              </w:rPr>
              <w:t>J</w:t>
            </w:r>
            <w:r w:rsidRPr="00814490">
              <w:rPr>
                <w:sz w:val="20"/>
                <w:szCs w:val="20"/>
                <w:lang w:val="ru-RU"/>
              </w:rPr>
              <w:t>.</w:t>
            </w:r>
            <w:r w:rsidRPr="00814490">
              <w:rPr>
                <w:sz w:val="20"/>
                <w:szCs w:val="20"/>
                <w:lang w:val="ru-RU"/>
              </w:rPr>
              <w:tab/>
              <w:t>ВІДШКОДУВАННЯ ЗБИТКІВ І ВІДМОВА СУБПІДРЯДНИКА ВІД ОДЕРЖАННЯ ВИГОД</w:t>
            </w:r>
            <w:bookmarkEnd w:id="99"/>
          </w:p>
          <w:p w14:paraId="291CBBC2" w14:textId="77777777" w:rsidR="00A166D9" w:rsidRPr="00814490" w:rsidRDefault="00A166D9" w:rsidP="008910BB">
            <w:pPr>
              <w:autoSpaceDE/>
              <w:autoSpaceDN/>
              <w:adjustRightInd/>
              <w:jc w:val="both"/>
              <w:rPr>
                <w:snapToGrid w:val="0"/>
                <w:sz w:val="20"/>
                <w:szCs w:val="20"/>
                <w:lang w:val="ru-RU"/>
              </w:rPr>
            </w:pPr>
          </w:p>
          <w:p w14:paraId="4E5BDC10" w14:textId="77777777" w:rsidR="00A166D9" w:rsidRPr="00202CA5" w:rsidRDefault="00A166D9" w:rsidP="008910BB">
            <w:pPr>
              <w:jc w:val="both"/>
              <w:rPr>
                <w:sz w:val="20"/>
                <w:szCs w:val="20"/>
                <w:lang w:val="ru-RU"/>
              </w:rPr>
            </w:pPr>
            <w:r w:rsidRPr="0090441F">
              <w:rPr>
                <w:sz w:val="20"/>
                <w:szCs w:val="20"/>
                <w:lang w:val="ru-RU"/>
              </w:rPr>
              <w:t xml:space="preserve">Субпідрядник забезпечує судовий захист, гарантує відшкодування стягнутих сум та убезпечує Кімонікс від відповідальності внаслідок будь-яких збитків, шкоди, зобов’язань, претензій, вимог, проваджень або виконання судових рішень (“Претензії”), включно з оплатою обґрунтованих судових витрат і винагород спеціалістів, що виникли в результаті завдання будь-якої шкоди або тілесних ушкоджень компанії Кімонікс або її працівникам, директорам, посадовим особам або агентам, або шкоду майну, і за будь-які тілесні ушкодження третіх осіб (у тому числі, зокрема, за Претензіями працівників, директорів, посадових осіб або агентів Субпідрядника) або шкоду майну, які були прямо чи опосередковано спричинені халатністю, умисними неправомірними діями, порушенням цього Субконтракту або порушенням законних обов’язків Субпідрядника або його працівників, директорів, посадових осіб або агентів, виникли в результаті або у зв’язку з виконанням цього Субконтракту, крім випадків, коли така Претензія спричинена або є результатом суттєвого порушення цього Субконтракту компанією </w:t>
            </w:r>
            <w:r w:rsidRPr="00202CA5">
              <w:rPr>
                <w:sz w:val="20"/>
                <w:szCs w:val="20"/>
                <w:lang w:val="ru-RU"/>
              </w:rPr>
              <w:t>Кімонікс.</w:t>
            </w:r>
          </w:p>
          <w:p w14:paraId="351642CE" w14:textId="77777777" w:rsidR="00A166D9" w:rsidRPr="00202CA5" w:rsidRDefault="00A166D9" w:rsidP="008910BB">
            <w:pPr>
              <w:autoSpaceDE/>
              <w:autoSpaceDN/>
              <w:adjustRightInd/>
              <w:jc w:val="both"/>
              <w:rPr>
                <w:snapToGrid w:val="0"/>
                <w:sz w:val="20"/>
                <w:szCs w:val="20"/>
                <w:lang w:val="ru-RU"/>
              </w:rPr>
            </w:pPr>
          </w:p>
          <w:p w14:paraId="520DEE36" w14:textId="77777777" w:rsidR="00A166D9" w:rsidRPr="00202CA5" w:rsidRDefault="00A166D9" w:rsidP="008910BB">
            <w:pPr>
              <w:pStyle w:val="Heading1"/>
              <w:rPr>
                <w:sz w:val="20"/>
                <w:szCs w:val="20"/>
                <w:u w:val="single"/>
                <w:lang w:val="ru-RU"/>
              </w:rPr>
            </w:pPr>
            <w:bookmarkStart w:id="100" w:name="_Toc46054382"/>
            <w:r w:rsidRPr="00202CA5">
              <w:rPr>
                <w:sz w:val="20"/>
                <w:szCs w:val="20"/>
                <w:lang w:val="ru-RU"/>
              </w:rPr>
              <w:t xml:space="preserve">РОЗДІЛ </w:t>
            </w:r>
            <w:r w:rsidRPr="00A166D9">
              <w:rPr>
                <w:sz w:val="20"/>
                <w:szCs w:val="20"/>
              </w:rPr>
              <w:t>K</w:t>
            </w:r>
            <w:r w:rsidRPr="00202CA5">
              <w:rPr>
                <w:sz w:val="20"/>
                <w:szCs w:val="20"/>
                <w:lang w:val="ru-RU"/>
              </w:rPr>
              <w:t>.</w:t>
            </w:r>
            <w:r w:rsidRPr="00202CA5">
              <w:rPr>
                <w:sz w:val="20"/>
                <w:szCs w:val="20"/>
                <w:lang w:val="ru-RU"/>
              </w:rPr>
              <w:tab/>
              <w:t>ДОТРИМАННЯ ВІДПОВІДНОГО ЗАКОНОДАВСТВА ТА СТАНДАРТІВ</w:t>
            </w:r>
            <w:bookmarkEnd w:id="100"/>
            <w:r w:rsidRPr="00202CA5">
              <w:rPr>
                <w:sz w:val="20"/>
                <w:szCs w:val="20"/>
                <w:u w:val="single"/>
                <w:lang w:val="ru-RU"/>
              </w:rPr>
              <w:t xml:space="preserve"> </w:t>
            </w:r>
          </w:p>
          <w:p w14:paraId="7B785C83" w14:textId="77777777" w:rsidR="00A166D9" w:rsidRPr="00202CA5" w:rsidRDefault="00A166D9" w:rsidP="008910BB">
            <w:pPr>
              <w:autoSpaceDE/>
              <w:autoSpaceDN/>
              <w:adjustRightInd/>
              <w:jc w:val="both"/>
              <w:rPr>
                <w:snapToGrid w:val="0"/>
                <w:sz w:val="20"/>
                <w:szCs w:val="20"/>
                <w:lang w:val="ru-RU"/>
              </w:rPr>
            </w:pPr>
          </w:p>
          <w:p w14:paraId="5382180E" w14:textId="77777777" w:rsidR="00A166D9" w:rsidRPr="00202CA5" w:rsidRDefault="00A166D9" w:rsidP="008910BB">
            <w:pPr>
              <w:widowControl/>
              <w:autoSpaceDE/>
              <w:autoSpaceDN/>
              <w:adjustRightInd/>
              <w:jc w:val="both"/>
              <w:rPr>
                <w:sz w:val="20"/>
                <w:szCs w:val="20"/>
                <w:lang w:val="ru-RU"/>
              </w:rPr>
            </w:pPr>
            <w:r w:rsidRPr="00202CA5">
              <w:rPr>
                <w:sz w:val="20"/>
                <w:szCs w:val="20"/>
                <w:lang w:val="ru-RU"/>
              </w:rPr>
              <w:t xml:space="preserve">(а) Субпідрядник повинен виконувати усі роботи згідно з усіма застосовними законами, постановами, кодексами, положеннями та іншими нормативними актами Сполучених Штатів Америки та їх адміністративно-територіальних одиниць, а також стандартами відповідних органів, що видають ліцензії, та професійних асоціацій. Субпідрядник також повинен дотримуватися застосовних положень </w:t>
            </w:r>
            <w:r w:rsidRPr="00A166D9">
              <w:rPr>
                <w:sz w:val="20"/>
                <w:szCs w:val="20"/>
              </w:rPr>
              <w:t>USAID</w:t>
            </w:r>
            <w:r w:rsidRPr="00202CA5">
              <w:rPr>
                <w:sz w:val="20"/>
                <w:szCs w:val="20"/>
                <w:lang w:val="ru-RU"/>
              </w:rPr>
              <w:t xml:space="preserve">, що регулюють цей субконтракт і які включені до цього субконтракту шляхом посилання і містяться у Розділі </w:t>
            </w:r>
            <w:r w:rsidRPr="00A166D9">
              <w:rPr>
                <w:sz w:val="20"/>
                <w:szCs w:val="20"/>
              </w:rPr>
              <w:t>AA</w:t>
            </w:r>
            <w:r w:rsidRPr="00202CA5">
              <w:rPr>
                <w:sz w:val="20"/>
                <w:szCs w:val="20"/>
                <w:lang w:val="ru-RU"/>
              </w:rPr>
              <w:t xml:space="preserve"> «Положення, що включені шляхом посилання».</w:t>
            </w:r>
          </w:p>
          <w:p w14:paraId="40E1C4B3" w14:textId="77777777" w:rsidR="00A166D9" w:rsidRPr="00202CA5" w:rsidRDefault="00A166D9" w:rsidP="008910BB">
            <w:pPr>
              <w:widowControl/>
              <w:autoSpaceDE/>
              <w:autoSpaceDN/>
              <w:adjustRightInd/>
              <w:jc w:val="both"/>
              <w:rPr>
                <w:sz w:val="20"/>
                <w:szCs w:val="20"/>
                <w:lang w:val="ru-RU"/>
              </w:rPr>
            </w:pPr>
          </w:p>
          <w:p w14:paraId="3043EB48" w14:textId="77777777" w:rsidR="00A166D9" w:rsidRPr="00202CA5" w:rsidRDefault="00A166D9" w:rsidP="008910BB">
            <w:pPr>
              <w:widowControl/>
              <w:autoSpaceDE/>
              <w:autoSpaceDN/>
              <w:adjustRightInd/>
              <w:jc w:val="both"/>
              <w:rPr>
                <w:sz w:val="20"/>
                <w:szCs w:val="20"/>
                <w:lang w:val="ru-RU"/>
              </w:rPr>
            </w:pPr>
            <w:r w:rsidRPr="00202CA5">
              <w:rPr>
                <w:sz w:val="20"/>
                <w:szCs w:val="20"/>
                <w:lang w:val="ru-RU"/>
              </w:rPr>
              <w:t>(</w:t>
            </w:r>
            <w:r w:rsidRPr="00A166D9">
              <w:rPr>
                <w:sz w:val="20"/>
                <w:szCs w:val="20"/>
              </w:rPr>
              <w:t>b</w:t>
            </w:r>
            <w:r w:rsidRPr="00202CA5">
              <w:rPr>
                <w:sz w:val="20"/>
                <w:szCs w:val="20"/>
                <w:lang w:val="ru-RU"/>
              </w:rPr>
              <w:t xml:space="preserve">) Цей контракт регулюється і тлумачиться відповідно до законодавства Округу Колумбія, але положення та вимоги субконтракту, що базуються на законах і регламентах про державні контракти або Правилах закупівель для федеральних потреб, повинні тлумачитися відповідно до федерального загального закону про державні контракти, відображеного в рішеннях федеральних судів, військових та цивільних рад з розгляду апеляцій за контрактами. </w:t>
            </w:r>
          </w:p>
          <w:p w14:paraId="38A60458" w14:textId="77777777" w:rsidR="00A166D9" w:rsidRPr="00202CA5" w:rsidRDefault="00A166D9" w:rsidP="008910BB">
            <w:pPr>
              <w:widowControl/>
              <w:autoSpaceDE/>
              <w:autoSpaceDN/>
              <w:adjustRightInd/>
              <w:jc w:val="both"/>
              <w:rPr>
                <w:sz w:val="20"/>
                <w:szCs w:val="20"/>
                <w:lang w:val="ru-RU"/>
              </w:rPr>
            </w:pPr>
          </w:p>
          <w:p w14:paraId="54017FFB" w14:textId="77777777" w:rsidR="00A166D9" w:rsidRPr="00202CA5" w:rsidRDefault="00A166D9" w:rsidP="008910BB">
            <w:pPr>
              <w:jc w:val="both"/>
              <w:rPr>
                <w:sz w:val="20"/>
                <w:szCs w:val="20"/>
                <w:lang w:val="ru-RU"/>
              </w:rPr>
            </w:pPr>
            <w:r w:rsidRPr="00202CA5">
              <w:rPr>
                <w:sz w:val="20"/>
                <w:szCs w:val="20"/>
                <w:lang w:val="ru-RU"/>
              </w:rPr>
              <w:t xml:space="preserve">(с) Субпідрядник зобов’язується надавати послуги за цим Субконтрактом відповідно до найвищих стандартів професіоналізму, етики та добросовісної праці у галузі Субпідрядника, а також забезпечувати відповідну поведінку </w:t>
            </w:r>
            <w:r w:rsidRPr="00202CA5">
              <w:rPr>
                <w:sz w:val="20"/>
                <w:szCs w:val="20"/>
                <w:lang w:val="ru-RU"/>
              </w:rPr>
              <w:lastRenderedPageBreak/>
              <w:t xml:space="preserve">працівників, призначених надавати будь-які послуги за цим Субконтрактом. </w:t>
            </w:r>
          </w:p>
          <w:p w14:paraId="58979C1F" w14:textId="08A240F4" w:rsidR="00A166D9" w:rsidRPr="00202CA5" w:rsidRDefault="00A166D9" w:rsidP="008910BB">
            <w:pPr>
              <w:jc w:val="both"/>
              <w:rPr>
                <w:sz w:val="20"/>
                <w:szCs w:val="20"/>
                <w:lang w:val="ru-RU"/>
              </w:rPr>
            </w:pPr>
          </w:p>
          <w:p w14:paraId="53A294D3" w14:textId="77777777" w:rsidR="008910BB" w:rsidRPr="00202CA5" w:rsidRDefault="008910BB" w:rsidP="008910BB">
            <w:pPr>
              <w:jc w:val="both"/>
              <w:rPr>
                <w:sz w:val="20"/>
                <w:szCs w:val="20"/>
                <w:lang w:val="ru-RU"/>
              </w:rPr>
            </w:pPr>
          </w:p>
          <w:p w14:paraId="4B4D263B" w14:textId="77777777" w:rsidR="00A166D9" w:rsidRPr="00202CA5" w:rsidRDefault="00A166D9" w:rsidP="008D627F">
            <w:pPr>
              <w:numPr>
                <w:ilvl w:val="0"/>
                <w:numId w:val="21"/>
              </w:numPr>
              <w:autoSpaceDE/>
              <w:autoSpaceDN/>
              <w:adjustRightInd/>
              <w:jc w:val="both"/>
              <w:rPr>
                <w:sz w:val="20"/>
                <w:szCs w:val="20"/>
                <w:lang w:val="ru-RU"/>
              </w:rPr>
            </w:pPr>
            <w:r w:rsidRPr="00202CA5">
              <w:rPr>
                <w:sz w:val="20"/>
                <w:szCs w:val="20"/>
                <w:lang w:val="ru-RU"/>
              </w:rPr>
              <w:t xml:space="preserve">Субпідрядник повинен з належною старанністю запобігати та виявляти злочинну поведінку, а також іншим чином сприяти розвиту організаційної культури, що заохочує етичну поведінку та дотримання закону. </w:t>
            </w:r>
          </w:p>
          <w:p w14:paraId="69C07E85" w14:textId="77777777" w:rsidR="00A166D9" w:rsidRPr="00202CA5" w:rsidRDefault="00A166D9" w:rsidP="008910BB">
            <w:pPr>
              <w:ind w:left="1440"/>
              <w:jc w:val="both"/>
              <w:rPr>
                <w:sz w:val="20"/>
                <w:szCs w:val="20"/>
                <w:lang w:val="ru-RU"/>
              </w:rPr>
            </w:pPr>
          </w:p>
          <w:p w14:paraId="18C2B366" w14:textId="77777777" w:rsidR="00A166D9" w:rsidRPr="00A166D9" w:rsidRDefault="00A166D9" w:rsidP="008D627F">
            <w:pPr>
              <w:numPr>
                <w:ilvl w:val="0"/>
                <w:numId w:val="21"/>
              </w:numPr>
              <w:autoSpaceDE/>
              <w:autoSpaceDN/>
              <w:adjustRightInd/>
              <w:jc w:val="both"/>
              <w:rPr>
                <w:sz w:val="20"/>
                <w:szCs w:val="20"/>
              </w:rPr>
            </w:pPr>
            <w:r w:rsidRPr="00202CA5">
              <w:rPr>
                <w:sz w:val="20"/>
                <w:szCs w:val="20"/>
                <w:lang w:val="ru-RU"/>
              </w:rPr>
              <w:t xml:space="preserve">Щоразу, коли Субпідрядник матиме надійні докази того, що у зв'язку з цим субконтрактом або будь-яким Замовленням, зробленим за цим субконтрактом, принципал, працівник, агент або субпідрядник Субпідрядника порушив положення цього субконтракту, що стосуються шахрайства, конфлікту інтересів, хабарництва або фальшивих праводомагань, він повинен своєчасно повідомити про це у письмовій формі компанію </w:t>
            </w:r>
            <w:proofErr w:type="spellStart"/>
            <w:r w:rsidRPr="00A166D9">
              <w:rPr>
                <w:sz w:val="20"/>
                <w:szCs w:val="20"/>
              </w:rPr>
              <w:t>Кімонікс</w:t>
            </w:r>
            <w:proofErr w:type="spellEnd"/>
            <w:r w:rsidRPr="00A166D9">
              <w:rPr>
                <w:sz w:val="20"/>
                <w:szCs w:val="20"/>
              </w:rPr>
              <w:t xml:space="preserve"> і </w:t>
            </w:r>
            <w:proofErr w:type="spellStart"/>
            <w:r w:rsidRPr="00A166D9">
              <w:rPr>
                <w:sz w:val="20"/>
                <w:szCs w:val="20"/>
              </w:rPr>
              <w:t>Офіс</w:t>
            </w:r>
            <w:proofErr w:type="spellEnd"/>
            <w:r w:rsidRPr="00A166D9">
              <w:rPr>
                <w:sz w:val="20"/>
                <w:szCs w:val="20"/>
              </w:rPr>
              <w:t xml:space="preserve"> </w:t>
            </w:r>
            <w:proofErr w:type="spellStart"/>
            <w:r w:rsidRPr="00A166D9">
              <w:rPr>
                <w:sz w:val="20"/>
                <w:szCs w:val="20"/>
              </w:rPr>
              <w:t>генерального</w:t>
            </w:r>
            <w:proofErr w:type="spellEnd"/>
            <w:r w:rsidRPr="00A166D9">
              <w:rPr>
                <w:sz w:val="20"/>
                <w:szCs w:val="20"/>
              </w:rPr>
              <w:t xml:space="preserve"> </w:t>
            </w:r>
            <w:proofErr w:type="spellStart"/>
            <w:r w:rsidRPr="00A166D9">
              <w:rPr>
                <w:sz w:val="20"/>
                <w:szCs w:val="20"/>
              </w:rPr>
              <w:t>інспектора</w:t>
            </w:r>
            <w:proofErr w:type="spellEnd"/>
            <w:r w:rsidRPr="00A166D9">
              <w:rPr>
                <w:sz w:val="20"/>
                <w:szCs w:val="20"/>
              </w:rPr>
              <w:t xml:space="preserve"> (OIG) USAID. </w:t>
            </w:r>
          </w:p>
          <w:p w14:paraId="006905EF" w14:textId="77777777" w:rsidR="00A166D9" w:rsidRPr="00A166D9" w:rsidRDefault="00A166D9" w:rsidP="008910BB">
            <w:pPr>
              <w:pStyle w:val="ListParagraph"/>
              <w:spacing w:line="240" w:lineRule="auto"/>
              <w:rPr>
                <w:sz w:val="20"/>
                <w:szCs w:val="20"/>
              </w:rPr>
            </w:pPr>
          </w:p>
          <w:p w14:paraId="581545F0" w14:textId="77777777" w:rsidR="00A166D9" w:rsidRPr="00A166D9" w:rsidRDefault="00A166D9" w:rsidP="008D627F">
            <w:pPr>
              <w:numPr>
                <w:ilvl w:val="0"/>
                <w:numId w:val="21"/>
              </w:numPr>
              <w:autoSpaceDE/>
              <w:autoSpaceDN/>
              <w:adjustRightInd/>
              <w:jc w:val="both"/>
              <w:rPr>
                <w:sz w:val="20"/>
                <w:szCs w:val="20"/>
              </w:rPr>
            </w:pPr>
            <w:proofErr w:type="spellStart"/>
            <w:r w:rsidRPr="00A166D9">
              <w:rPr>
                <w:sz w:val="20"/>
                <w:szCs w:val="20"/>
              </w:rPr>
              <w:t>Щодо</w:t>
            </w:r>
            <w:proofErr w:type="spellEnd"/>
            <w:r w:rsidRPr="00A166D9">
              <w:rPr>
                <w:sz w:val="20"/>
                <w:szCs w:val="20"/>
              </w:rPr>
              <w:t xml:space="preserve"> </w:t>
            </w:r>
            <w:proofErr w:type="spellStart"/>
            <w:r w:rsidRPr="00A166D9">
              <w:rPr>
                <w:sz w:val="20"/>
                <w:szCs w:val="20"/>
              </w:rPr>
              <w:t>застосування</w:t>
            </w:r>
            <w:proofErr w:type="spellEnd"/>
            <w:r w:rsidRPr="00A166D9">
              <w:rPr>
                <w:sz w:val="20"/>
                <w:szCs w:val="20"/>
              </w:rPr>
              <w:t xml:space="preserve"> </w:t>
            </w:r>
            <w:proofErr w:type="spellStart"/>
            <w:r w:rsidRPr="00A166D9">
              <w:rPr>
                <w:sz w:val="20"/>
                <w:szCs w:val="20"/>
              </w:rPr>
              <w:t>додаткових</w:t>
            </w:r>
            <w:proofErr w:type="spellEnd"/>
            <w:r w:rsidRPr="00A166D9">
              <w:rPr>
                <w:sz w:val="20"/>
                <w:szCs w:val="20"/>
              </w:rPr>
              <w:t xml:space="preserve"> </w:t>
            </w:r>
            <w:proofErr w:type="spellStart"/>
            <w:r w:rsidRPr="00A166D9">
              <w:rPr>
                <w:sz w:val="20"/>
                <w:szCs w:val="20"/>
              </w:rPr>
              <w:t>вимог</w:t>
            </w:r>
            <w:proofErr w:type="spellEnd"/>
            <w:r w:rsidRPr="00A166D9">
              <w:rPr>
                <w:sz w:val="20"/>
                <w:szCs w:val="20"/>
              </w:rPr>
              <w:t xml:space="preserve"> </w:t>
            </w:r>
            <w:proofErr w:type="spellStart"/>
            <w:r w:rsidRPr="00A166D9">
              <w:rPr>
                <w:sz w:val="20"/>
                <w:szCs w:val="20"/>
              </w:rPr>
              <w:t>Субпідрядник</w:t>
            </w:r>
            <w:proofErr w:type="spellEnd"/>
            <w:r w:rsidRPr="00A166D9">
              <w:rPr>
                <w:sz w:val="20"/>
                <w:szCs w:val="20"/>
              </w:rPr>
              <w:t xml:space="preserve"> </w:t>
            </w:r>
            <w:proofErr w:type="spellStart"/>
            <w:r w:rsidRPr="00A166D9">
              <w:rPr>
                <w:sz w:val="20"/>
                <w:szCs w:val="20"/>
              </w:rPr>
              <w:t>повинен</w:t>
            </w:r>
            <w:proofErr w:type="spellEnd"/>
            <w:r w:rsidRPr="00A166D9">
              <w:rPr>
                <w:sz w:val="20"/>
                <w:szCs w:val="20"/>
              </w:rPr>
              <w:t xml:space="preserve"> </w:t>
            </w:r>
            <w:proofErr w:type="spellStart"/>
            <w:r w:rsidRPr="00A166D9">
              <w:rPr>
                <w:sz w:val="20"/>
                <w:szCs w:val="20"/>
              </w:rPr>
              <w:t>керуватися</w:t>
            </w:r>
            <w:proofErr w:type="spellEnd"/>
            <w:r w:rsidRPr="00A166D9">
              <w:rPr>
                <w:sz w:val="20"/>
                <w:szCs w:val="20"/>
              </w:rPr>
              <w:t xml:space="preserve"> </w:t>
            </w:r>
            <w:proofErr w:type="spellStart"/>
            <w:r w:rsidRPr="00A166D9">
              <w:rPr>
                <w:sz w:val="20"/>
                <w:szCs w:val="20"/>
              </w:rPr>
              <w:t>положеннями</w:t>
            </w:r>
            <w:proofErr w:type="spellEnd"/>
            <w:r w:rsidRPr="00A166D9">
              <w:rPr>
                <w:sz w:val="20"/>
                <w:szCs w:val="20"/>
              </w:rPr>
              <w:t xml:space="preserve"> FAR 52.203-13 "</w:t>
            </w:r>
            <w:proofErr w:type="spellStart"/>
            <w:r w:rsidRPr="00A166D9">
              <w:rPr>
                <w:sz w:val="20"/>
                <w:szCs w:val="20"/>
              </w:rPr>
              <w:t>Правила</w:t>
            </w:r>
            <w:proofErr w:type="spellEnd"/>
            <w:r w:rsidRPr="00A166D9">
              <w:rPr>
                <w:sz w:val="20"/>
                <w:szCs w:val="20"/>
              </w:rPr>
              <w:t xml:space="preserve"> </w:t>
            </w:r>
            <w:proofErr w:type="spellStart"/>
            <w:r w:rsidRPr="00A166D9">
              <w:rPr>
                <w:sz w:val="20"/>
                <w:szCs w:val="20"/>
              </w:rPr>
              <w:t>ділової</w:t>
            </w:r>
            <w:proofErr w:type="spellEnd"/>
            <w:r w:rsidRPr="00A166D9">
              <w:rPr>
                <w:sz w:val="20"/>
                <w:szCs w:val="20"/>
              </w:rPr>
              <w:t xml:space="preserve"> </w:t>
            </w:r>
            <w:proofErr w:type="spellStart"/>
            <w:r w:rsidRPr="00A166D9">
              <w:rPr>
                <w:sz w:val="20"/>
                <w:szCs w:val="20"/>
              </w:rPr>
              <w:t>етики</w:t>
            </w:r>
            <w:proofErr w:type="spellEnd"/>
            <w:r w:rsidRPr="00A166D9">
              <w:rPr>
                <w:sz w:val="20"/>
                <w:szCs w:val="20"/>
              </w:rPr>
              <w:t xml:space="preserve"> </w:t>
            </w:r>
            <w:proofErr w:type="spellStart"/>
            <w:r w:rsidRPr="00A166D9">
              <w:rPr>
                <w:sz w:val="20"/>
                <w:szCs w:val="20"/>
              </w:rPr>
              <w:t>для</w:t>
            </w:r>
            <w:proofErr w:type="spellEnd"/>
            <w:r w:rsidRPr="00A166D9">
              <w:rPr>
                <w:sz w:val="20"/>
                <w:szCs w:val="20"/>
              </w:rPr>
              <w:t xml:space="preserve"> </w:t>
            </w:r>
            <w:proofErr w:type="spellStart"/>
            <w:r w:rsidRPr="00A166D9">
              <w:rPr>
                <w:sz w:val="20"/>
                <w:szCs w:val="20"/>
              </w:rPr>
              <w:t>підрядників</w:t>
            </w:r>
            <w:proofErr w:type="spellEnd"/>
            <w:r w:rsidRPr="00A166D9">
              <w:rPr>
                <w:sz w:val="20"/>
                <w:szCs w:val="20"/>
              </w:rPr>
              <w:t xml:space="preserve">", </w:t>
            </w:r>
            <w:proofErr w:type="spellStart"/>
            <w:r w:rsidRPr="00A166D9">
              <w:rPr>
                <w:sz w:val="20"/>
                <w:szCs w:val="20"/>
              </w:rPr>
              <w:t>що</w:t>
            </w:r>
            <w:proofErr w:type="spellEnd"/>
            <w:r w:rsidRPr="00A166D9">
              <w:rPr>
                <w:sz w:val="20"/>
                <w:szCs w:val="20"/>
              </w:rPr>
              <w:t xml:space="preserve"> </w:t>
            </w:r>
            <w:proofErr w:type="spellStart"/>
            <w:r w:rsidRPr="00A166D9">
              <w:rPr>
                <w:sz w:val="20"/>
                <w:szCs w:val="20"/>
              </w:rPr>
              <w:t>включені</w:t>
            </w:r>
            <w:proofErr w:type="spellEnd"/>
            <w:r w:rsidRPr="00A166D9">
              <w:rPr>
                <w:sz w:val="20"/>
                <w:szCs w:val="20"/>
              </w:rPr>
              <w:t xml:space="preserve"> </w:t>
            </w:r>
            <w:proofErr w:type="spellStart"/>
            <w:r w:rsidRPr="00A166D9">
              <w:rPr>
                <w:sz w:val="20"/>
                <w:szCs w:val="20"/>
              </w:rPr>
              <w:t>до</w:t>
            </w:r>
            <w:proofErr w:type="spellEnd"/>
            <w:r w:rsidRPr="00A166D9">
              <w:rPr>
                <w:sz w:val="20"/>
                <w:szCs w:val="20"/>
              </w:rPr>
              <w:t xml:space="preserve"> </w:t>
            </w:r>
            <w:proofErr w:type="spellStart"/>
            <w:r w:rsidRPr="00A166D9">
              <w:rPr>
                <w:sz w:val="20"/>
                <w:szCs w:val="20"/>
              </w:rPr>
              <w:t>цього</w:t>
            </w:r>
            <w:proofErr w:type="spellEnd"/>
            <w:r w:rsidRPr="00A166D9">
              <w:rPr>
                <w:sz w:val="20"/>
                <w:szCs w:val="20"/>
              </w:rPr>
              <w:t xml:space="preserve"> </w:t>
            </w:r>
            <w:proofErr w:type="spellStart"/>
            <w:r w:rsidRPr="00A166D9">
              <w:rPr>
                <w:sz w:val="20"/>
                <w:szCs w:val="20"/>
              </w:rPr>
              <w:t>субконтракту</w:t>
            </w:r>
            <w:proofErr w:type="spellEnd"/>
            <w:r w:rsidRPr="00A166D9">
              <w:rPr>
                <w:sz w:val="20"/>
                <w:szCs w:val="20"/>
              </w:rPr>
              <w:t xml:space="preserve"> </w:t>
            </w:r>
            <w:proofErr w:type="spellStart"/>
            <w:r w:rsidRPr="00A166D9">
              <w:rPr>
                <w:sz w:val="20"/>
                <w:szCs w:val="20"/>
              </w:rPr>
              <w:t>шляхом</w:t>
            </w:r>
            <w:proofErr w:type="spellEnd"/>
            <w:r w:rsidRPr="00A166D9">
              <w:rPr>
                <w:sz w:val="20"/>
                <w:szCs w:val="20"/>
              </w:rPr>
              <w:t xml:space="preserve"> </w:t>
            </w:r>
            <w:proofErr w:type="spellStart"/>
            <w:r w:rsidRPr="00A166D9">
              <w:rPr>
                <w:sz w:val="20"/>
                <w:szCs w:val="20"/>
              </w:rPr>
              <w:t>посилання</w:t>
            </w:r>
            <w:proofErr w:type="spellEnd"/>
            <w:r w:rsidRPr="00A166D9">
              <w:rPr>
                <w:sz w:val="20"/>
                <w:szCs w:val="20"/>
              </w:rPr>
              <w:t>.</w:t>
            </w:r>
          </w:p>
          <w:p w14:paraId="4328F728" w14:textId="77777777" w:rsidR="00A166D9" w:rsidRPr="00A166D9" w:rsidRDefault="00A166D9" w:rsidP="008910BB">
            <w:pPr>
              <w:widowControl/>
              <w:autoSpaceDE/>
              <w:autoSpaceDN/>
              <w:adjustRightInd/>
              <w:jc w:val="both"/>
              <w:rPr>
                <w:sz w:val="20"/>
                <w:szCs w:val="20"/>
              </w:rPr>
            </w:pPr>
          </w:p>
          <w:p w14:paraId="159EA222" w14:textId="77777777" w:rsidR="00A166D9" w:rsidRPr="00A166D9" w:rsidRDefault="00A166D9" w:rsidP="008910BB">
            <w:pPr>
              <w:widowControl/>
              <w:autoSpaceDE/>
              <w:autoSpaceDN/>
              <w:adjustRightInd/>
              <w:jc w:val="both"/>
              <w:rPr>
                <w:sz w:val="20"/>
                <w:szCs w:val="20"/>
              </w:rPr>
            </w:pPr>
          </w:p>
          <w:p w14:paraId="01BEBBB6" w14:textId="77777777" w:rsidR="00A166D9" w:rsidRPr="00202CA5" w:rsidRDefault="00A166D9" w:rsidP="008910BB">
            <w:pPr>
              <w:pStyle w:val="Heading1"/>
              <w:rPr>
                <w:sz w:val="20"/>
                <w:szCs w:val="20"/>
                <w:u w:val="single"/>
                <w:lang w:val="ru-RU"/>
              </w:rPr>
            </w:pPr>
            <w:bookmarkStart w:id="101" w:name="_Toc46054383"/>
            <w:r w:rsidRPr="00202CA5">
              <w:rPr>
                <w:sz w:val="20"/>
                <w:szCs w:val="20"/>
                <w:lang w:val="ru-RU"/>
              </w:rPr>
              <w:t xml:space="preserve">РОЗДІЛ </w:t>
            </w:r>
            <w:r w:rsidRPr="00A166D9">
              <w:rPr>
                <w:sz w:val="20"/>
                <w:szCs w:val="20"/>
              </w:rPr>
              <w:t>L</w:t>
            </w:r>
            <w:r w:rsidRPr="00202CA5">
              <w:rPr>
                <w:sz w:val="20"/>
                <w:szCs w:val="20"/>
                <w:lang w:val="ru-RU"/>
              </w:rPr>
              <w:t>.</w:t>
            </w:r>
            <w:r w:rsidRPr="00202CA5">
              <w:rPr>
                <w:sz w:val="20"/>
                <w:szCs w:val="20"/>
                <w:lang w:val="ru-RU"/>
              </w:rPr>
              <w:tab/>
              <w:t>ДОГОВІРНІ ПРАВОВІДНОСИНИ ТА КОМУНІКАЦІЇ</w:t>
            </w:r>
            <w:bookmarkEnd w:id="101"/>
          </w:p>
          <w:p w14:paraId="0D33E1EE" w14:textId="77777777" w:rsidR="00A166D9" w:rsidRPr="00202CA5" w:rsidRDefault="00A166D9" w:rsidP="008910BB">
            <w:pPr>
              <w:autoSpaceDE/>
              <w:autoSpaceDN/>
              <w:adjustRightInd/>
              <w:jc w:val="both"/>
              <w:rPr>
                <w:snapToGrid w:val="0"/>
                <w:sz w:val="20"/>
                <w:szCs w:val="20"/>
                <w:lang w:val="ru-RU"/>
              </w:rPr>
            </w:pPr>
          </w:p>
          <w:p w14:paraId="1A6F0C68" w14:textId="77777777" w:rsidR="00A166D9" w:rsidRPr="00202CA5" w:rsidRDefault="00A166D9" w:rsidP="008910BB">
            <w:pPr>
              <w:widowControl/>
              <w:autoSpaceDE/>
              <w:autoSpaceDN/>
              <w:adjustRightInd/>
              <w:jc w:val="both"/>
              <w:rPr>
                <w:sz w:val="20"/>
                <w:szCs w:val="20"/>
                <w:lang w:val="ru-RU"/>
              </w:rPr>
            </w:pPr>
            <w:r w:rsidRPr="00202CA5">
              <w:rPr>
                <w:sz w:val="20"/>
                <w:szCs w:val="20"/>
                <w:lang w:val="ru-RU"/>
              </w:rPr>
              <w:t xml:space="preserve">Субпідрядник не повинен спілкуватися з клієнтом компанії Кімонікс стосовно цього Субконтракту, крім випадків, коли це прямо дозволено компанією Кімонікс у письмовій формі. Всі дозволи, що вимагаються від </w:t>
            </w:r>
            <w:r w:rsidRPr="00A166D9">
              <w:rPr>
                <w:sz w:val="20"/>
                <w:szCs w:val="20"/>
              </w:rPr>
              <w:t>USAID</w:t>
            </w:r>
            <w:r w:rsidRPr="00202CA5">
              <w:rPr>
                <w:sz w:val="20"/>
                <w:szCs w:val="20"/>
                <w:lang w:val="ru-RU"/>
              </w:rPr>
              <w:t>, повинні отримуватися через компанію Кімонікс.</w:t>
            </w:r>
          </w:p>
          <w:p w14:paraId="313BAAF2" w14:textId="77777777" w:rsidR="00A166D9" w:rsidRPr="00202CA5" w:rsidRDefault="00A166D9" w:rsidP="008910BB">
            <w:pPr>
              <w:widowControl/>
              <w:autoSpaceDE/>
              <w:autoSpaceDN/>
              <w:adjustRightInd/>
              <w:jc w:val="both"/>
              <w:rPr>
                <w:sz w:val="20"/>
                <w:szCs w:val="20"/>
                <w:lang w:val="ru-RU"/>
              </w:rPr>
            </w:pPr>
            <w:r w:rsidRPr="00202CA5">
              <w:rPr>
                <w:sz w:val="20"/>
                <w:szCs w:val="20"/>
                <w:lang w:val="ru-RU"/>
              </w:rPr>
              <w:t xml:space="preserve">Це положення не забороняє Субпідряднику спілкуватися з клієнтом щодо: </w:t>
            </w:r>
          </w:p>
          <w:p w14:paraId="5919C0D8" w14:textId="77777777" w:rsidR="00A166D9" w:rsidRPr="00202CA5" w:rsidRDefault="00A166D9" w:rsidP="008910BB">
            <w:pPr>
              <w:widowControl/>
              <w:autoSpaceDE/>
              <w:autoSpaceDN/>
              <w:adjustRightInd/>
              <w:ind w:firstLine="720"/>
              <w:jc w:val="both"/>
              <w:rPr>
                <w:sz w:val="20"/>
                <w:szCs w:val="20"/>
                <w:lang w:val="ru-RU"/>
              </w:rPr>
            </w:pPr>
            <w:r w:rsidRPr="00202CA5">
              <w:rPr>
                <w:sz w:val="20"/>
                <w:szCs w:val="20"/>
                <w:lang w:val="ru-RU"/>
              </w:rPr>
              <w:t>(</w:t>
            </w:r>
            <w:r w:rsidRPr="00A166D9">
              <w:rPr>
                <w:sz w:val="20"/>
                <w:szCs w:val="20"/>
              </w:rPr>
              <w:t>a</w:t>
            </w:r>
            <w:r w:rsidRPr="00202CA5">
              <w:rPr>
                <w:sz w:val="20"/>
                <w:szCs w:val="20"/>
                <w:lang w:val="ru-RU"/>
              </w:rPr>
              <w:t>)</w:t>
            </w:r>
            <w:r w:rsidRPr="00202CA5">
              <w:rPr>
                <w:sz w:val="20"/>
                <w:szCs w:val="20"/>
                <w:lang w:val="ru-RU"/>
              </w:rPr>
              <w:tab/>
              <w:t>питань, які Субпідрядник за законом зобов'язаний повідомляти Уряду США;</w:t>
            </w:r>
          </w:p>
          <w:p w14:paraId="4C080622" w14:textId="77777777" w:rsidR="00A166D9" w:rsidRPr="00202CA5" w:rsidRDefault="00A166D9" w:rsidP="008910BB">
            <w:pPr>
              <w:widowControl/>
              <w:autoSpaceDE/>
              <w:autoSpaceDN/>
              <w:adjustRightInd/>
              <w:ind w:firstLine="720"/>
              <w:jc w:val="both"/>
              <w:rPr>
                <w:sz w:val="20"/>
                <w:szCs w:val="20"/>
                <w:lang w:val="ru-RU"/>
              </w:rPr>
            </w:pPr>
            <w:r w:rsidRPr="00202CA5">
              <w:rPr>
                <w:sz w:val="20"/>
                <w:szCs w:val="20"/>
                <w:lang w:val="ru-RU"/>
              </w:rPr>
              <w:t>(</w:t>
            </w:r>
            <w:r w:rsidRPr="00A166D9">
              <w:rPr>
                <w:sz w:val="20"/>
                <w:szCs w:val="20"/>
              </w:rPr>
              <w:t>b</w:t>
            </w:r>
            <w:r w:rsidRPr="00202CA5">
              <w:rPr>
                <w:sz w:val="20"/>
                <w:szCs w:val="20"/>
                <w:lang w:val="ru-RU"/>
              </w:rPr>
              <w:t>)</w:t>
            </w:r>
            <w:r w:rsidRPr="00202CA5">
              <w:rPr>
                <w:sz w:val="20"/>
                <w:szCs w:val="20"/>
                <w:lang w:val="ru-RU"/>
              </w:rPr>
              <w:tab/>
              <w:t>етичних або антикорупційних питань;</w:t>
            </w:r>
          </w:p>
          <w:p w14:paraId="6AE01878" w14:textId="77777777" w:rsidR="00A166D9" w:rsidRPr="00202CA5" w:rsidRDefault="00A166D9" w:rsidP="008910BB">
            <w:pPr>
              <w:widowControl/>
              <w:autoSpaceDE/>
              <w:autoSpaceDN/>
              <w:adjustRightInd/>
              <w:ind w:left="1440" w:hanging="720"/>
              <w:jc w:val="both"/>
              <w:rPr>
                <w:sz w:val="20"/>
                <w:szCs w:val="20"/>
                <w:lang w:val="ru-RU"/>
              </w:rPr>
            </w:pPr>
            <w:r w:rsidRPr="00202CA5">
              <w:rPr>
                <w:sz w:val="20"/>
                <w:szCs w:val="20"/>
                <w:lang w:val="ru-RU"/>
              </w:rPr>
              <w:t>(</w:t>
            </w:r>
            <w:r w:rsidRPr="00A166D9">
              <w:rPr>
                <w:sz w:val="20"/>
                <w:szCs w:val="20"/>
              </w:rPr>
              <w:t>c</w:t>
            </w:r>
            <w:r w:rsidRPr="00202CA5">
              <w:rPr>
                <w:sz w:val="20"/>
                <w:szCs w:val="20"/>
                <w:lang w:val="ru-RU"/>
              </w:rPr>
              <w:t>)</w:t>
            </w:r>
            <w:r w:rsidRPr="00202CA5">
              <w:rPr>
                <w:sz w:val="20"/>
                <w:szCs w:val="20"/>
                <w:lang w:val="ru-RU"/>
              </w:rPr>
              <w:tab/>
              <w:t xml:space="preserve">будь-яких питань, стосовно яких цей Субконтракт, включаючи положення </w:t>
            </w:r>
            <w:r w:rsidRPr="00A166D9">
              <w:rPr>
                <w:sz w:val="20"/>
                <w:szCs w:val="20"/>
              </w:rPr>
              <w:t>FAR</w:t>
            </w:r>
            <w:r w:rsidRPr="00202CA5">
              <w:rPr>
                <w:sz w:val="20"/>
                <w:szCs w:val="20"/>
                <w:lang w:val="ru-RU"/>
              </w:rPr>
              <w:t xml:space="preserve"> або </w:t>
            </w:r>
            <w:r w:rsidRPr="00A166D9">
              <w:rPr>
                <w:sz w:val="20"/>
                <w:szCs w:val="20"/>
              </w:rPr>
              <w:t>AIDAR</w:t>
            </w:r>
            <w:r w:rsidRPr="00202CA5">
              <w:rPr>
                <w:sz w:val="20"/>
                <w:szCs w:val="20"/>
                <w:lang w:val="ru-RU"/>
              </w:rPr>
              <w:t xml:space="preserve">, включені до цього Субконтракту, передбачає пряму комунікацію між Субпідрядником і урядом США; або </w:t>
            </w:r>
          </w:p>
          <w:p w14:paraId="3217B6CB" w14:textId="77777777" w:rsidR="00A166D9" w:rsidRPr="00202CA5" w:rsidRDefault="00A166D9" w:rsidP="008910BB">
            <w:pPr>
              <w:autoSpaceDE/>
              <w:autoSpaceDN/>
              <w:adjustRightInd/>
              <w:ind w:left="1440" w:hanging="720"/>
              <w:jc w:val="both"/>
              <w:rPr>
                <w:snapToGrid w:val="0"/>
                <w:sz w:val="20"/>
                <w:szCs w:val="20"/>
                <w:lang w:val="ru-RU"/>
              </w:rPr>
            </w:pPr>
            <w:r w:rsidRPr="00202CA5">
              <w:rPr>
                <w:snapToGrid w:val="0"/>
                <w:sz w:val="20"/>
                <w:szCs w:val="20"/>
                <w:lang w:val="ru-RU"/>
              </w:rPr>
              <w:t>(</w:t>
            </w:r>
            <w:r w:rsidRPr="00A166D9">
              <w:rPr>
                <w:snapToGrid w:val="0"/>
                <w:sz w:val="20"/>
                <w:szCs w:val="20"/>
              </w:rPr>
              <w:t>d</w:t>
            </w:r>
            <w:r w:rsidRPr="00202CA5">
              <w:rPr>
                <w:snapToGrid w:val="0"/>
                <w:sz w:val="20"/>
                <w:szCs w:val="20"/>
                <w:lang w:val="ru-RU"/>
              </w:rPr>
              <w:t>)</w:t>
            </w:r>
            <w:r w:rsidRPr="00202CA5">
              <w:rPr>
                <w:snapToGrid w:val="0"/>
                <w:sz w:val="20"/>
                <w:szCs w:val="20"/>
                <w:lang w:val="ru-RU"/>
              </w:rPr>
              <w:tab/>
              <w:t xml:space="preserve">будь-яких важливих питань, що стосуються здійснення оплати або залучення до роботи, якщо Субпідрядник у США має статус компанії малого бізнесу. </w:t>
            </w:r>
          </w:p>
          <w:p w14:paraId="52CC65AF" w14:textId="73692B13" w:rsidR="00A166D9" w:rsidRPr="00202CA5" w:rsidRDefault="00A166D9" w:rsidP="008910BB">
            <w:pPr>
              <w:autoSpaceDE/>
              <w:autoSpaceDN/>
              <w:adjustRightInd/>
              <w:jc w:val="both"/>
              <w:rPr>
                <w:snapToGrid w:val="0"/>
                <w:sz w:val="20"/>
                <w:szCs w:val="20"/>
                <w:lang w:val="ru-RU"/>
              </w:rPr>
            </w:pPr>
          </w:p>
          <w:p w14:paraId="24A67256" w14:textId="6B32932E" w:rsidR="008910BB" w:rsidRPr="00202CA5" w:rsidRDefault="008910BB" w:rsidP="008910BB">
            <w:pPr>
              <w:autoSpaceDE/>
              <w:autoSpaceDN/>
              <w:adjustRightInd/>
              <w:jc w:val="both"/>
              <w:rPr>
                <w:snapToGrid w:val="0"/>
                <w:sz w:val="20"/>
                <w:szCs w:val="20"/>
                <w:lang w:val="ru-RU"/>
              </w:rPr>
            </w:pPr>
          </w:p>
          <w:p w14:paraId="0E453DFB" w14:textId="282DD83E" w:rsidR="008910BB" w:rsidRPr="00202CA5" w:rsidRDefault="008910BB" w:rsidP="008910BB">
            <w:pPr>
              <w:autoSpaceDE/>
              <w:autoSpaceDN/>
              <w:adjustRightInd/>
              <w:jc w:val="both"/>
              <w:rPr>
                <w:snapToGrid w:val="0"/>
                <w:sz w:val="20"/>
                <w:szCs w:val="20"/>
                <w:lang w:val="ru-RU"/>
              </w:rPr>
            </w:pPr>
          </w:p>
          <w:p w14:paraId="01CD81B1" w14:textId="36BC5DEF" w:rsidR="008910BB" w:rsidRPr="00202CA5" w:rsidRDefault="008910BB" w:rsidP="008910BB">
            <w:pPr>
              <w:autoSpaceDE/>
              <w:autoSpaceDN/>
              <w:adjustRightInd/>
              <w:jc w:val="both"/>
              <w:rPr>
                <w:snapToGrid w:val="0"/>
                <w:sz w:val="20"/>
                <w:szCs w:val="20"/>
                <w:lang w:val="ru-RU"/>
              </w:rPr>
            </w:pPr>
          </w:p>
          <w:p w14:paraId="736C58E9" w14:textId="314E2229" w:rsidR="008910BB" w:rsidRPr="00202CA5" w:rsidRDefault="008910BB" w:rsidP="008910BB">
            <w:pPr>
              <w:autoSpaceDE/>
              <w:autoSpaceDN/>
              <w:adjustRightInd/>
              <w:jc w:val="both"/>
              <w:rPr>
                <w:snapToGrid w:val="0"/>
                <w:sz w:val="20"/>
                <w:szCs w:val="20"/>
                <w:lang w:val="ru-RU"/>
              </w:rPr>
            </w:pPr>
          </w:p>
          <w:p w14:paraId="1D815B22" w14:textId="09BA3A84" w:rsidR="008910BB" w:rsidRPr="00202CA5" w:rsidRDefault="008910BB" w:rsidP="008910BB">
            <w:pPr>
              <w:autoSpaceDE/>
              <w:autoSpaceDN/>
              <w:adjustRightInd/>
              <w:jc w:val="both"/>
              <w:rPr>
                <w:snapToGrid w:val="0"/>
                <w:sz w:val="20"/>
                <w:szCs w:val="20"/>
                <w:lang w:val="ru-RU"/>
              </w:rPr>
            </w:pPr>
          </w:p>
          <w:p w14:paraId="486394B2" w14:textId="67930638" w:rsidR="008910BB" w:rsidRPr="00202CA5" w:rsidRDefault="008910BB" w:rsidP="008910BB">
            <w:pPr>
              <w:autoSpaceDE/>
              <w:autoSpaceDN/>
              <w:adjustRightInd/>
              <w:jc w:val="both"/>
              <w:rPr>
                <w:snapToGrid w:val="0"/>
                <w:sz w:val="20"/>
                <w:szCs w:val="20"/>
                <w:lang w:val="ru-RU"/>
              </w:rPr>
            </w:pPr>
          </w:p>
          <w:p w14:paraId="0E628B22" w14:textId="56EB2E5C" w:rsidR="008910BB" w:rsidRPr="00202CA5" w:rsidRDefault="008910BB" w:rsidP="008910BB">
            <w:pPr>
              <w:autoSpaceDE/>
              <w:autoSpaceDN/>
              <w:adjustRightInd/>
              <w:jc w:val="both"/>
              <w:rPr>
                <w:snapToGrid w:val="0"/>
                <w:sz w:val="20"/>
                <w:szCs w:val="20"/>
                <w:lang w:val="ru-RU"/>
              </w:rPr>
            </w:pPr>
          </w:p>
          <w:p w14:paraId="175E6999" w14:textId="77777777" w:rsidR="008910BB" w:rsidRPr="00202CA5" w:rsidRDefault="008910BB" w:rsidP="008910BB">
            <w:pPr>
              <w:autoSpaceDE/>
              <w:autoSpaceDN/>
              <w:adjustRightInd/>
              <w:jc w:val="both"/>
              <w:rPr>
                <w:snapToGrid w:val="0"/>
                <w:sz w:val="20"/>
                <w:szCs w:val="20"/>
                <w:lang w:val="ru-RU"/>
              </w:rPr>
            </w:pPr>
          </w:p>
          <w:p w14:paraId="0665BF8C" w14:textId="77777777" w:rsidR="00A166D9" w:rsidRPr="00202CA5" w:rsidRDefault="00A166D9" w:rsidP="008910BB">
            <w:pPr>
              <w:pStyle w:val="Heading1"/>
              <w:rPr>
                <w:sz w:val="20"/>
                <w:szCs w:val="20"/>
                <w:u w:val="single"/>
                <w:lang w:val="ru-RU"/>
              </w:rPr>
            </w:pPr>
            <w:bookmarkStart w:id="102" w:name="_Toc46054384"/>
            <w:r w:rsidRPr="00202CA5">
              <w:rPr>
                <w:sz w:val="20"/>
                <w:szCs w:val="20"/>
                <w:lang w:val="ru-RU"/>
              </w:rPr>
              <w:t xml:space="preserve">РОЗДІЛ </w:t>
            </w:r>
            <w:r w:rsidRPr="00A166D9">
              <w:rPr>
                <w:sz w:val="20"/>
                <w:szCs w:val="20"/>
              </w:rPr>
              <w:t>M</w:t>
            </w:r>
            <w:r w:rsidRPr="00202CA5">
              <w:rPr>
                <w:sz w:val="20"/>
                <w:szCs w:val="20"/>
                <w:lang w:val="ru-RU"/>
              </w:rPr>
              <w:t>.</w:t>
            </w:r>
            <w:r w:rsidRPr="00202CA5">
              <w:rPr>
                <w:sz w:val="20"/>
                <w:szCs w:val="20"/>
                <w:lang w:val="ru-RU"/>
              </w:rPr>
              <w:tab/>
              <w:t xml:space="preserve">ЗАХИСТ ІНТЕРЕСІВ КОМПАНІЇ КІМОНІКС У РАЗІ, ЯКЩО </w:t>
            </w:r>
            <w:r w:rsidRPr="00202CA5">
              <w:rPr>
                <w:sz w:val="20"/>
                <w:szCs w:val="20"/>
                <w:lang w:val="ru-RU"/>
              </w:rPr>
              <w:lastRenderedPageBreak/>
              <w:t xml:space="preserve">СУБПІДРЯДНИК ВНЕСЕНИЙ У СПИСКИ ПІДОЗРЮВАНИХ У ТЕРОРИЗМІ АБО ЗАБОРОНЕНИХ ОСІБ, ЯКІ НЕ МАЮТЬ ПРАВА ОТРИМУВАТИ ФІНАНСОВУ ДОПОМОГУ ВІД </w:t>
            </w:r>
            <w:r w:rsidRPr="00A166D9">
              <w:rPr>
                <w:sz w:val="20"/>
                <w:szCs w:val="20"/>
              </w:rPr>
              <w:t>USAID</w:t>
            </w:r>
            <w:r w:rsidRPr="00202CA5">
              <w:rPr>
                <w:sz w:val="20"/>
                <w:szCs w:val="20"/>
                <w:lang w:val="ru-RU"/>
              </w:rPr>
              <w:t>, АБО ОСІБ, ЯКИМ ПРИЗУПИНЕНО, ВІДМОВЛЕНО ЧИ ЗАБОРОНЕНО ОТРИМУВАТИ ФІНАНСУВАННЯ З ФЕДЕРАЛЬНИХ ФОНДІВ</w:t>
            </w:r>
            <w:bookmarkEnd w:id="102"/>
          </w:p>
          <w:p w14:paraId="08721097" w14:textId="77777777" w:rsidR="00A166D9" w:rsidRPr="00202CA5" w:rsidRDefault="00A166D9" w:rsidP="008910BB">
            <w:pPr>
              <w:autoSpaceDE/>
              <w:autoSpaceDN/>
              <w:adjustRightInd/>
              <w:jc w:val="both"/>
              <w:rPr>
                <w:snapToGrid w:val="0"/>
                <w:sz w:val="20"/>
                <w:szCs w:val="20"/>
                <w:lang w:val="ru-RU"/>
              </w:rPr>
            </w:pPr>
          </w:p>
          <w:p w14:paraId="1AF32336" w14:textId="77777777" w:rsidR="00A166D9" w:rsidRPr="00202CA5" w:rsidRDefault="00A166D9" w:rsidP="008910BB">
            <w:pPr>
              <w:widowControl/>
              <w:autoSpaceDE/>
              <w:autoSpaceDN/>
              <w:adjustRightInd/>
              <w:jc w:val="both"/>
              <w:rPr>
                <w:sz w:val="20"/>
                <w:szCs w:val="20"/>
                <w:lang w:val="ru-RU"/>
              </w:rPr>
            </w:pPr>
            <w:r w:rsidRPr="00202CA5">
              <w:rPr>
                <w:sz w:val="20"/>
                <w:szCs w:val="20"/>
                <w:lang w:val="ru-RU"/>
              </w:rPr>
              <w:t xml:space="preserve">На додачу до будь-яких інших прав, передбачених цим субконтрактом, Сторони розуміють і погоджуються, що Кімонікс має право дострокового припинення цього субконтракту у випадку настання будь-якої з наступних умов: </w:t>
            </w:r>
          </w:p>
          <w:p w14:paraId="7C9A847D" w14:textId="77777777" w:rsidR="00A166D9" w:rsidRPr="00202CA5" w:rsidRDefault="00A166D9" w:rsidP="008910BB">
            <w:pPr>
              <w:widowControl/>
              <w:autoSpaceDE/>
              <w:autoSpaceDN/>
              <w:adjustRightInd/>
              <w:ind w:left="1440" w:hanging="720"/>
              <w:jc w:val="both"/>
              <w:rPr>
                <w:sz w:val="20"/>
                <w:szCs w:val="20"/>
                <w:lang w:val="ru-RU"/>
              </w:rPr>
            </w:pPr>
            <w:r w:rsidRPr="00202CA5">
              <w:rPr>
                <w:sz w:val="20"/>
                <w:szCs w:val="20"/>
                <w:lang w:val="ru-RU"/>
              </w:rPr>
              <w:t>(а) Появи Субпідрядника у будь-якому списку підозрюваних в тероризмі або заборонених осіб, який веде Уряд США, включаючи, але не обмежуючись наступним: (а) Додатку до Урядового розпорядження №13224 (2001) (Урядове розпорядження щодо блокування майна та заборони операцій з особами, які вчиняють терористичні дії, загрожують їх вчиненням або підтримують тероризм), або (</w:t>
            </w:r>
            <w:r w:rsidRPr="00A166D9">
              <w:rPr>
                <w:sz w:val="20"/>
                <w:szCs w:val="20"/>
              </w:rPr>
              <w:t>b</w:t>
            </w:r>
            <w:r w:rsidRPr="00202CA5">
              <w:rPr>
                <w:sz w:val="20"/>
                <w:szCs w:val="20"/>
                <w:lang w:val="ru-RU"/>
              </w:rPr>
              <w:t>) Переліку особливих категорій осіб та заборонених осіб, який веде Управління контролю за іноземними активами Міністерства фінансів США;</w:t>
            </w:r>
          </w:p>
          <w:p w14:paraId="4ED9A040" w14:textId="77777777" w:rsidR="00A166D9" w:rsidRPr="00202CA5" w:rsidRDefault="00A166D9" w:rsidP="008910BB">
            <w:pPr>
              <w:widowControl/>
              <w:autoSpaceDE/>
              <w:autoSpaceDN/>
              <w:adjustRightInd/>
              <w:ind w:left="1440" w:hanging="720"/>
              <w:jc w:val="both"/>
              <w:rPr>
                <w:sz w:val="20"/>
                <w:szCs w:val="20"/>
                <w:lang w:val="ru-RU"/>
              </w:rPr>
            </w:pPr>
            <w:r w:rsidRPr="00202CA5">
              <w:rPr>
                <w:sz w:val="20"/>
                <w:szCs w:val="20"/>
                <w:lang w:val="ru-RU"/>
              </w:rPr>
              <w:t>(</w:t>
            </w:r>
            <w:r w:rsidRPr="00A166D9">
              <w:rPr>
                <w:sz w:val="20"/>
                <w:szCs w:val="20"/>
              </w:rPr>
              <w:t>b</w:t>
            </w:r>
            <w:r w:rsidRPr="00202CA5">
              <w:rPr>
                <w:sz w:val="20"/>
                <w:szCs w:val="20"/>
                <w:lang w:val="ru-RU"/>
              </w:rPr>
              <w:t>)</w:t>
            </w:r>
            <w:r w:rsidRPr="00202CA5">
              <w:rPr>
                <w:sz w:val="20"/>
                <w:szCs w:val="20"/>
                <w:lang w:val="ru-RU"/>
              </w:rPr>
              <w:tab/>
            </w:r>
            <w:r w:rsidRPr="00A166D9">
              <w:rPr>
                <w:sz w:val="20"/>
                <w:szCs w:val="20"/>
              </w:rPr>
              <w:t>USAID</w:t>
            </w:r>
            <w:r w:rsidRPr="00202CA5">
              <w:rPr>
                <w:sz w:val="20"/>
                <w:szCs w:val="20"/>
                <w:lang w:val="ru-RU"/>
              </w:rPr>
              <w:t xml:space="preserve"> встановить, що Субпідрядник не має права отримувати фінансування від </w:t>
            </w:r>
            <w:r w:rsidRPr="00A166D9">
              <w:rPr>
                <w:sz w:val="20"/>
                <w:szCs w:val="20"/>
              </w:rPr>
              <w:t>USAID</w:t>
            </w:r>
            <w:r w:rsidRPr="00202CA5">
              <w:rPr>
                <w:sz w:val="20"/>
                <w:szCs w:val="20"/>
                <w:lang w:val="ru-RU"/>
              </w:rPr>
              <w:t xml:space="preserve"> відповідно до законів і нормативних положень США; або</w:t>
            </w:r>
          </w:p>
          <w:p w14:paraId="0DE5A65F" w14:textId="77777777" w:rsidR="00A166D9" w:rsidRPr="00202CA5" w:rsidRDefault="00A166D9" w:rsidP="008910BB">
            <w:pPr>
              <w:widowControl/>
              <w:autoSpaceDE/>
              <w:autoSpaceDN/>
              <w:adjustRightInd/>
              <w:ind w:left="1440" w:hanging="720"/>
              <w:jc w:val="both"/>
              <w:rPr>
                <w:sz w:val="20"/>
                <w:szCs w:val="20"/>
                <w:lang w:val="ru-RU"/>
              </w:rPr>
            </w:pPr>
            <w:r w:rsidRPr="00202CA5">
              <w:rPr>
                <w:sz w:val="20"/>
                <w:szCs w:val="20"/>
                <w:lang w:val="ru-RU"/>
              </w:rPr>
              <w:t>(</w:t>
            </w:r>
            <w:r w:rsidRPr="00A166D9">
              <w:rPr>
                <w:sz w:val="20"/>
                <w:szCs w:val="20"/>
              </w:rPr>
              <w:t>c</w:t>
            </w:r>
            <w:r w:rsidRPr="00202CA5">
              <w:rPr>
                <w:sz w:val="20"/>
                <w:szCs w:val="20"/>
                <w:lang w:val="ru-RU"/>
              </w:rPr>
              <w:t>)</w:t>
            </w:r>
            <w:r w:rsidRPr="00202CA5">
              <w:rPr>
                <w:sz w:val="20"/>
                <w:szCs w:val="20"/>
                <w:lang w:val="ru-RU"/>
              </w:rPr>
              <w:tab/>
              <w:t xml:space="preserve">Субпідрядник буде ідентифікований у Системі обліку виключених постачальників уряду США або у переліку наступників таких постачальників, яким призупинялось, було відмовлено або заборонено отримувати федеральні контракти або допомогу. </w:t>
            </w:r>
          </w:p>
          <w:p w14:paraId="3E2C4C4D" w14:textId="77777777" w:rsidR="00A166D9" w:rsidRPr="00202CA5" w:rsidRDefault="00A166D9" w:rsidP="008910BB">
            <w:pPr>
              <w:widowControl/>
              <w:autoSpaceDE/>
              <w:autoSpaceDN/>
              <w:adjustRightInd/>
              <w:jc w:val="both"/>
              <w:rPr>
                <w:sz w:val="20"/>
                <w:szCs w:val="20"/>
                <w:lang w:val="ru-RU"/>
              </w:rPr>
            </w:pPr>
            <w:r w:rsidRPr="00202CA5">
              <w:rPr>
                <w:sz w:val="20"/>
                <w:szCs w:val="20"/>
                <w:lang w:val="ru-RU"/>
              </w:rPr>
              <w:t xml:space="preserve">Незважаючи на будь-які інші положення Субконтракту, після такого припинення Субпідрядник не має права на подальше фінансування. </w:t>
            </w:r>
          </w:p>
          <w:p w14:paraId="4477EBE1" w14:textId="77777777" w:rsidR="00A166D9" w:rsidRPr="00202CA5" w:rsidRDefault="00A166D9" w:rsidP="008910BB">
            <w:pPr>
              <w:autoSpaceDE/>
              <w:autoSpaceDN/>
              <w:adjustRightInd/>
              <w:jc w:val="both"/>
              <w:rPr>
                <w:snapToGrid w:val="0"/>
                <w:sz w:val="20"/>
                <w:szCs w:val="20"/>
                <w:u w:val="single"/>
                <w:lang w:val="ru-RU"/>
              </w:rPr>
            </w:pPr>
            <w:r w:rsidRPr="00202CA5">
              <w:rPr>
                <w:snapToGrid w:val="0"/>
                <w:sz w:val="20"/>
                <w:szCs w:val="20"/>
                <w:lang w:val="ru-RU"/>
              </w:rPr>
              <w:t xml:space="preserve"> </w:t>
            </w:r>
          </w:p>
          <w:p w14:paraId="47A102A3" w14:textId="77777777" w:rsidR="00A166D9" w:rsidRPr="00202CA5" w:rsidRDefault="00A166D9" w:rsidP="008910BB">
            <w:pPr>
              <w:pStyle w:val="Heading1"/>
              <w:rPr>
                <w:sz w:val="20"/>
                <w:szCs w:val="20"/>
                <w:u w:val="single"/>
                <w:lang w:val="ru-RU"/>
              </w:rPr>
            </w:pPr>
            <w:bookmarkStart w:id="103" w:name="_Toc46054385"/>
            <w:r w:rsidRPr="00202CA5">
              <w:rPr>
                <w:sz w:val="20"/>
                <w:szCs w:val="20"/>
                <w:lang w:val="ru-RU"/>
              </w:rPr>
              <w:t xml:space="preserve">РОЗДІЛ </w:t>
            </w:r>
            <w:r w:rsidRPr="00A166D9">
              <w:rPr>
                <w:sz w:val="20"/>
                <w:szCs w:val="20"/>
              </w:rPr>
              <w:t>N</w:t>
            </w:r>
            <w:r w:rsidRPr="00202CA5">
              <w:rPr>
                <w:sz w:val="20"/>
                <w:szCs w:val="20"/>
                <w:lang w:val="ru-RU"/>
              </w:rPr>
              <w:t>.</w:t>
            </w:r>
            <w:r w:rsidRPr="00202CA5">
              <w:rPr>
                <w:sz w:val="20"/>
                <w:szCs w:val="20"/>
                <w:lang w:val="ru-RU"/>
              </w:rPr>
              <w:tab/>
              <w:t>ЗАСТОСОВНЕ ЗАКОНОДАВСТВО ТА ВИРІШЕННЯ СПОРІВ</w:t>
            </w:r>
            <w:bookmarkEnd w:id="103"/>
          </w:p>
          <w:p w14:paraId="06EEF046" w14:textId="77777777" w:rsidR="00A166D9" w:rsidRPr="00202CA5" w:rsidRDefault="00A166D9" w:rsidP="008910BB">
            <w:pPr>
              <w:autoSpaceDE/>
              <w:autoSpaceDN/>
              <w:adjustRightInd/>
              <w:jc w:val="both"/>
              <w:rPr>
                <w:snapToGrid w:val="0"/>
                <w:sz w:val="20"/>
                <w:szCs w:val="20"/>
                <w:lang w:val="ru-RU"/>
              </w:rPr>
            </w:pPr>
          </w:p>
          <w:p w14:paraId="178464BB" w14:textId="77777777" w:rsidR="00A166D9" w:rsidRPr="00202CA5" w:rsidRDefault="00A166D9" w:rsidP="008910BB">
            <w:pPr>
              <w:adjustRightInd/>
              <w:jc w:val="both"/>
              <w:rPr>
                <w:snapToGrid w:val="0"/>
                <w:sz w:val="20"/>
                <w:szCs w:val="20"/>
                <w:lang w:val="ru-RU"/>
              </w:rPr>
            </w:pPr>
            <w:r w:rsidRPr="00202CA5">
              <w:rPr>
                <w:snapToGrid w:val="0"/>
                <w:sz w:val="20"/>
                <w:szCs w:val="20"/>
                <w:lang w:val="ru-RU"/>
              </w:rPr>
              <w:t>(</w:t>
            </w:r>
            <w:r w:rsidRPr="00A166D9">
              <w:rPr>
                <w:snapToGrid w:val="0"/>
                <w:sz w:val="20"/>
                <w:szCs w:val="20"/>
              </w:rPr>
              <w:t>a</w:t>
            </w:r>
            <w:r w:rsidRPr="00202CA5">
              <w:rPr>
                <w:snapToGrid w:val="0"/>
                <w:sz w:val="20"/>
                <w:szCs w:val="20"/>
                <w:lang w:val="ru-RU"/>
              </w:rPr>
              <w:t xml:space="preserve">) </w:t>
            </w:r>
            <w:r w:rsidRPr="00202CA5">
              <w:rPr>
                <w:i/>
                <w:iCs/>
                <w:snapToGrid w:val="0"/>
                <w:sz w:val="20"/>
                <w:szCs w:val="20"/>
                <w:lang w:val="ru-RU"/>
              </w:rPr>
              <w:t xml:space="preserve">Застосовне законодавство. </w:t>
            </w:r>
            <w:r w:rsidRPr="00202CA5">
              <w:rPr>
                <w:snapToGrid w:val="0"/>
                <w:sz w:val="20"/>
                <w:szCs w:val="20"/>
                <w:lang w:val="ru-RU"/>
              </w:rPr>
              <w:t>Цей Субконтракт регулюються та тлумачиться відповідно до законодавства округу Колумбія, за винятком того, що положення та вимоги субконтракту, що базуються на законах і регламентах, які стосуються державних контрактів, або Правилах закупівель для федеральних потреб, повинні тлумачитися відповідно до федерального загального закону про державні контракти, представленого рішеннями федеральних судів, військових і цивільних рад з розгляду апеляцій за контрактами.</w:t>
            </w:r>
          </w:p>
          <w:p w14:paraId="4D190F5B" w14:textId="7AF45AD6" w:rsidR="00A166D9" w:rsidRPr="00202CA5" w:rsidRDefault="00A166D9" w:rsidP="008910BB">
            <w:pPr>
              <w:adjustRightInd/>
              <w:jc w:val="both"/>
              <w:rPr>
                <w:snapToGrid w:val="0"/>
                <w:sz w:val="20"/>
                <w:szCs w:val="20"/>
                <w:lang w:val="ru-RU"/>
              </w:rPr>
            </w:pPr>
          </w:p>
          <w:p w14:paraId="0B4DB5C9" w14:textId="77777777" w:rsidR="00055195" w:rsidRPr="00202CA5" w:rsidRDefault="00055195" w:rsidP="008910BB">
            <w:pPr>
              <w:adjustRightInd/>
              <w:jc w:val="both"/>
              <w:rPr>
                <w:snapToGrid w:val="0"/>
                <w:sz w:val="20"/>
                <w:szCs w:val="20"/>
                <w:lang w:val="ru-RU"/>
              </w:rPr>
            </w:pPr>
          </w:p>
          <w:p w14:paraId="556F0374" w14:textId="77777777" w:rsidR="00A166D9" w:rsidRPr="00202CA5"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0"/>
                <w:szCs w:val="20"/>
                <w:lang w:val="ru-RU"/>
              </w:rPr>
            </w:pPr>
            <w:r w:rsidRPr="00202CA5">
              <w:rPr>
                <w:sz w:val="20"/>
                <w:szCs w:val="20"/>
                <w:lang w:val="ru-RU"/>
              </w:rPr>
              <w:t>(</w:t>
            </w:r>
            <w:r w:rsidRPr="00A166D9">
              <w:rPr>
                <w:sz w:val="20"/>
                <w:szCs w:val="20"/>
              </w:rPr>
              <w:t>b</w:t>
            </w:r>
            <w:r w:rsidRPr="00202CA5">
              <w:rPr>
                <w:sz w:val="20"/>
                <w:szCs w:val="20"/>
                <w:lang w:val="ru-RU"/>
              </w:rPr>
              <w:t xml:space="preserve">) </w:t>
            </w:r>
            <w:r w:rsidRPr="00202CA5">
              <w:rPr>
                <w:i/>
                <w:iCs/>
                <w:sz w:val="20"/>
                <w:szCs w:val="20"/>
                <w:lang w:val="ru-RU"/>
              </w:rPr>
              <w:t>Спори на основі дій Клієнта.</w:t>
            </w:r>
            <w:r w:rsidRPr="00202CA5">
              <w:rPr>
                <w:sz w:val="20"/>
                <w:szCs w:val="20"/>
                <w:lang w:val="ru-RU"/>
              </w:rPr>
              <w:t xml:space="preserve"> </w:t>
            </w:r>
          </w:p>
          <w:p w14:paraId="1EE45A7A" w14:textId="77777777" w:rsidR="00A166D9" w:rsidRPr="0090441F"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ru-RU"/>
              </w:rPr>
            </w:pPr>
            <w:r w:rsidRPr="00202CA5">
              <w:rPr>
                <w:sz w:val="20"/>
                <w:szCs w:val="20"/>
                <w:lang w:val="ru-RU"/>
              </w:rPr>
              <w:lastRenderedPageBreak/>
              <w:tab/>
            </w:r>
            <w:r w:rsidRPr="0090441F">
              <w:rPr>
                <w:sz w:val="20"/>
                <w:szCs w:val="20"/>
                <w:lang w:val="ru-RU"/>
              </w:rPr>
              <w:t xml:space="preserve">(1 ) Будь-яке рішення Уряду за Основним контрактом, якщо воно є обов'язковим для компанії Кімонікс, також буде обов'язковим для Субпідрядника тією мірою, якою воно стосується даного Субконтракту, за умови, що компанія Кімонікс своєчасно повідомить Субпідрядника про таке рішення і на вимогу Субпідрядника подасть позов або претензію, в залежності від обставин, проти Уряду, або ж погодиться спонсорувати позов або претензію з боку Субпідрядника. </w:t>
            </w:r>
            <w:r w:rsidRPr="00814490">
              <w:rPr>
                <w:sz w:val="20"/>
                <w:szCs w:val="20"/>
                <w:lang w:val="ru-RU"/>
              </w:rPr>
              <w:t xml:space="preserve">Остаточне судове рішення за будь-яким таким позовом або претензією не підлягають оскарженню </w:t>
            </w:r>
            <w:r w:rsidRPr="0090441F">
              <w:rPr>
                <w:sz w:val="20"/>
                <w:szCs w:val="20"/>
                <w:lang w:val="ru-RU"/>
              </w:rPr>
              <w:t>Субпідрядником.</w:t>
            </w:r>
          </w:p>
          <w:p w14:paraId="396FABEC" w14:textId="77777777" w:rsidR="00A166D9" w:rsidRPr="00202CA5"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ru-RU"/>
              </w:rPr>
            </w:pPr>
            <w:r w:rsidRPr="0090441F">
              <w:rPr>
                <w:sz w:val="20"/>
                <w:szCs w:val="20"/>
                <w:lang w:val="ru-RU"/>
              </w:rPr>
              <w:tab/>
            </w:r>
            <w:r w:rsidRPr="00814490">
              <w:rPr>
                <w:sz w:val="20"/>
                <w:szCs w:val="20"/>
                <w:lang w:val="ru-RU"/>
              </w:rPr>
              <w:t xml:space="preserve">(2 ) У випадку будь-якого позову, поданого або спонсорованого компанією </w:t>
            </w:r>
            <w:r w:rsidRPr="00202CA5">
              <w:rPr>
                <w:sz w:val="20"/>
                <w:szCs w:val="20"/>
                <w:lang w:val="ru-RU"/>
              </w:rPr>
              <w:t xml:space="preserve">Кімонікс відповідно до цього пункту, Субпідрядник погоджується гарантувати відшкодування стягнутих сум і убезпечити компанію Кімонікс від усіх витрат і видатків, понесених нею під час судового переслідування або спонсорування будь-якої такої апеляції. </w:t>
            </w:r>
          </w:p>
          <w:p w14:paraId="0C236005" w14:textId="77777777" w:rsidR="00A166D9" w:rsidRPr="00A166D9"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442746C7" w14:textId="77777777" w:rsidR="00A166D9" w:rsidRPr="00202CA5"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ru-RU"/>
              </w:rPr>
            </w:pPr>
            <w:r w:rsidRPr="00A166D9">
              <w:rPr>
                <w:sz w:val="20"/>
                <w:szCs w:val="20"/>
              </w:rPr>
              <w:t xml:space="preserve">(c) </w:t>
            </w:r>
            <w:proofErr w:type="spellStart"/>
            <w:r w:rsidRPr="00A166D9">
              <w:rPr>
                <w:i/>
                <w:iCs/>
                <w:sz w:val="20"/>
                <w:szCs w:val="20"/>
              </w:rPr>
              <w:t>Інші</w:t>
            </w:r>
            <w:proofErr w:type="spellEnd"/>
            <w:r w:rsidRPr="00A166D9">
              <w:rPr>
                <w:i/>
                <w:iCs/>
                <w:sz w:val="20"/>
                <w:szCs w:val="20"/>
              </w:rPr>
              <w:t xml:space="preserve"> </w:t>
            </w:r>
            <w:proofErr w:type="spellStart"/>
            <w:r w:rsidRPr="00A166D9">
              <w:rPr>
                <w:i/>
                <w:iCs/>
                <w:sz w:val="20"/>
                <w:szCs w:val="20"/>
              </w:rPr>
              <w:t>спори</w:t>
            </w:r>
            <w:proofErr w:type="spellEnd"/>
            <w:r w:rsidRPr="00A166D9">
              <w:rPr>
                <w:i/>
                <w:iCs/>
                <w:sz w:val="20"/>
                <w:szCs w:val="20"/>
              </w:rPr>
              <w:t xml:space="preserve">. </w:t>
            </w:r>
            <w:proofErr w:type="spellStart"/>
            <w:r w:rsidRPr="00A166D9">
              <w:rPr>
                <w:sz w:val="20"/>
                <w:szCs w:val="20"/>
              </w:rPr>
              <w:t>Усі</w:t>
            </w:r>
            <w:proofErr w:type="spellEnd"/>
            <w:r w:rsidRPr="00A166D9">
              <w:rPr>
                <w:sz w:val="20"/>
                <w:szCs w:val="20"/>
              </w:rPr>
              <w:t xml:space="preserve"> </w:t>
            </w:r>
            <w:proofErr w:type="spellStart"/>
            <w:r w:rsidRPr="00A166D9">
              <w:rPr>
                <w:sz w:val="20"/>
                <w:szCs w:val="20"/>
              </w:rPr>
              <w:t>спори</w:t>
            </w:r>
            <w:proofErr w:type="spellEnd"/>
            <w:r w:rsidRPr="00A166D9">
              <w:rPr>
                <w:sz w:val="20"/>
                <w:szCs w:val="20"/>
              </w:rPr>
              <w:t xml:space="preserve">, </w:t>
            </w:r>
            <w:proofErr w:type="spellStart"/>
            <w:r w:rsidRPr="00A166D9">
              <w:rPr>
                <w:sz w:val="20"/>
                <w:szCs w:val="20"/>
              </w:rPr>
              <w:t>не</w:t>
            </w:r>
            <w:proofErr w:type="spellEnd"/>
            <w:r w:rsidRPr="00A166D9">
              <w:rPr>
                <w:sz w:val="20"/>
                <w:szCs w:val="20"/>
              </w:rPr>
              <w:t xml:space="preserve"> </w:t>
            </w:r>
            <w:proofErr w:type="spellStart"/>
            <w:r w:rsidRPr="00A166D9">
              <w:rPr>
                <w:sz w:val="20"/>
                <w:szCs w:val="20"/>
              </w:rPr>
              <w:t>передбачені</w:t>
            </w:r>
            <w:proofErr w:type="spellEnd"/>
            <w:r w:rsidRPr="00A166D9">
              <w:rPr>
                <w:sz w:val="20"/>
                <w:szCs w:val="20"/>
              </w:rPr>
              <w:t xml:space="preserve"> </w:t>
            </w:r>
            <w:proofErr w:type="spellStart"/>
            <w:r w:rsidRPr="00A166D9">
              <w:rPr>
                <w:sz w:val="20"/>
                <w:szCs w:val="20"/>
              </w:rPr>
              <w:t>підпунктом</w:t>
            </w:r>
            <w:proofErr w:type="spellEnd"/>
            <w:r w:rsidRPr="00A166D9">
              <w:rPr>
                <w:sz w:val="20"/>
                <w:szCs w:val="20"/>
              </w:rPr>
              <w:t xml:space="preserve"> (b) </w:t>
            </w:r>
            <w:proofErr w:type="spellStart"/>
            <w:r w:rsidRPr="00A166D9">
              <w:rPr>
                <w:sz w:val="20"/>
                <w:szCs w:val="20"/>
              </w:rPr>
              <w:t>вище</w:t>
            </w:r>
            <w:proofErr w:type="spellEnd"/>
            <w:r w:rsidRPr="00A166D9">
              <w:rPr>
                <w:sz w:val="20"/>
                <w:szCs w:val="20"/>
              </w:rPr>
              <w:t xml:space="preserve">, </w:t>
            </w:r>
            <w:proofErr w:type="spellStart"/>
            <w:r w:rsidRPr="00A166D9">
              <w:rPr>
                <w:sz w:val="20"/>
                <w:szCs w:val="20"/>
              </w:rPr>
              <w:t>повинні</w:t>
            </w:r>
            <w:proofErr w:type="spellEnd"/>
            <w:r w:rsidRPr="00A166D9">
              <w:rPr>
                <w:sz w:val="20"/>
                <w:szCs w:val="20"/>
              </w:rPr>
              <w:t xml:space="preserve"> </w:t>
            </w:r>
            <w:proofErr w:type="spellStart"/>
            <w:r w:rsidRPr="00A166D9">
              <w:rPr>
                <w:sz w:val="20"/>
                <w:szCs w:val="20"/>
              </w:rPr>
              <w:t>вирішуватися</w:t>
            </w:r>
            <w:proofErr w:type="spellEnd"/>
            <w:r w:rsidRPr="00A166D9">
              <w:rPr>
                <w:sz w:val="20"/>
                <w:szCs w:val="20"/>
              </w:rPr>
              <w:t xml:space="preserve"> </w:t>
            </w:r>
            <w:proofErr w:type="spellStart"/>
            <w:r w:rsidRPr="00A166D9">
              <w:rPr>
                <w:sz w:val="20"/>
                <w:szCs w:val="20"/>
              </w:rPr>
              <w:t>шляхом</w:t>
            </w:r>
            <w:proofErr w:type="spellEnd"/>
            <w:r w:rsidRPr="00A166D9">
              <w:rPr>
                <w:sz w:val="20"/>
                <w:szCs w:val="20"/>
              </w:rPr>
              <w:t xml:space="preserve"> </w:t>
            </w:r>
            <w:proofErr w:type="spellStart"/>
            <w:r w:rsidRPr="00A166D9">
              <w:rPr>
                <w:sz w:val="20"/>
                <w:szCs w:val="20"/>
              </w:rPr>
              <w:t>арбітражу</w:t>
            </w:r>
            <w:proofErr w:type="spellEnd"/>
            <w:r w:rsidRPr="00A166D9">
              <w:rPr>
                <w:sz w:val="20"/>
                <w:szCs w:val="20"/>
              </w:rPr>
              <w:t xml:space="preserve"> </w:t>
            </w:r>
            <w:proofErr w:type="spellStart"/>
            <w:r w:rsidRPr="00A166D9">
              <w:rPr>
                <w:sz w:val="20"/>
                <w:szCs w:val="20"/>
              </w:rPr>
              <w:t>згідно</w:t>
            </w:r>
            <w:proofErr w:type="spellEnd"/>
            <w:r w:rsidRPr="00A166D9">
              <w:rPr>
                <w:sz w:val="20"/>
                <w:szCs w:val="20"/>
              </w:rPr>
              <w:t xml:space="preserve"> з </w:t>
            </w:r>
            <w:proofErr w:type="spellStart"/>
            <w:r w:rsidRPr="00A166D9">
              <w:rPr>
                <w:sz w:val="20"/>
                <w:szCs w:val="20"/>
              </w:rPr>
              <w:t>регламентом</w:t>
            </w:r>
            <w:proofErr w:type="spellEnd"/>
            <w:r w:rsidRPr="00A166D9">
              <w:rPr>
                <w:sz w:val="20"/>
                <w:szCs w:val="20"/>
              </w:rPr>
              <w:t xml:space="preserve"> </w:t>
            </w:r>
            <w:proofErr w:type="spellStart"/>
            <w:r w:rsidRPr="00A166D9">
              <w:rPr>
                <w:sz w:val="20"/>
                <w:szCs w:val="20"/>
              </w:rPr>
              <w:t>Американської</w:t>
            </w:r>
            <w:proofErr w:type="spellEnd"/>
            <w:r w:rsidRPr="00A166D9">
              <w:rPr>
                <w:sz w:val="20"/>
                <w:szCs w:val="20"/>
              </w:rPr>
              <w:t xml:space="preserve"> </w:t>
            </w:r>
            <w:proofErr w:type="spellStart"/>
            <w:r w:rsidRPr="00A166D9">
              <w:rPr>
                <w:sz w:val="20"/>
                <w:szCs w:val="20"/>
              </w:rPr>
              <w:t>арбітражної</w:t>
            </w:r>
            <w:proofErr w:type="spellEnd"/>
            <w:r w:rsidRPr="00A166D9">
              <w:rPr>
                <w:sz w:val="20"/>
                <w:szCs w:val="20"/>
              </w:rPr>
              <w:t xml:space="preserve"> </w:t>
            </w:r>
            <w:proofErr w:type="spellStart"/>
            <w:r w:rsidRPr="00A166D9">
              <w:rPr>
                <w:sz w:val="20"/>
                <w:szCs w:val="20"/>
              </w:rPr>
              <w:t>асоціації</w:t>
            </w:r>
            <w:proofErr w:type="spellEnd"/>
            <w:r w:rsidRPr="00A166D9">
              <w:rPr>
                <w:sz w:val="20"/>
                <w:szCs w:val="20"/>
              </w:rPr>
              <w:t xml:space="preserve"> </w:t>
            </w:r>
            <w:proofErr w:type="spellStart"/>
            <w:r w:rsidRPr="00A166D9">
              <w:rPr>
                <w:sz w:val="20"/>
                <w:szCs w:val="20"/>
              </w:rPr>
              <w:t>та</w:t>
            </w:r>
            <w:proofErr w:type="spellEnd"/>
            <w:r w:rsidRPr="00A166D9">
              <w:rPr>
                <w:sz w:val="20"/>
                <w:szCs w:val="20"/>
              </w:rPr>
              <w:t xml:space="preserve"> </w:t>
            </w:r>
            <w:proofErr w:type="spellStart"/>
            <w:r w:rsidRPr="00A166D9">
              <w:rPr>
                <w:sz w:val="20"/>
                <w:szCs w:val="20"/>
              </w:rPr>
              <w:t>її</w:t>
            </w:r>
            <w:proofErr w:type="spellEnd"/>
            <w:r w:rsidRPr="00A166D9">
              <w:rPr>
                <w:sz w:val="20"/>
                <w:szCs w:val="20"/>
              </w:rPr>
              <w:t xml:space="preserve"> </w:t>
            </w:r>
            <w:proofErr w:type="spellStart"/>
            <w:r w:rsidRPr="00A166D9">
              <w:rPr>
                <w:sz w:val="20"/>
                <w:szCs w:val="20"/>
              </w:rPr>
              <w:t>Правилами</w:t>
            </w:r>
            <w:proofErr w:type="spellEnd"/>
            <w:r w:rsidRPr="00A166D9">
              <w:rPr>
                <w:sz w:val="20"/>
                <w:szCs w:val="20"/>
              </w:rPr>
              <w:t xml:space="preserve"> </w:t>
            </w:r>
            <w:proofErr w:type="spellStart"/>
            <w:r w:rsidRPr="00A166D9">
              <w:rPr>
                <w:sz w:val="20"/>
                <w:szCs w:val="20"/>
              </w:rPr>
              <w:t>комерційного</w:t>
            </w:r>
            <w:proofErr w:type="spellEnd"/>
            <w:r w:rsidRPr="00A166D9">
              <w:rPr>
                <w:sz w:val="20"/>
                <w:szCs w:val="20"/>
              </w:rPr>
              <w:t xml:space="preserve"> </w:t>
            </w:r>
            <w:proofErr w:type="spellStart"/>
            <w:r w:rsidRPr="00A166D9">
              <w:rPr>
                <w:sz w:val="20"/>
                <w:szCs w:val="20"/>
              </w:rPr>
              <w:t>арбітражу</w:t>
            </w:r>
            <w:proofErr w:type="spellEnd"/>
            <w:r w:rsidRPr="00A166D9">
              <w:rPr>
                <w:sz w:val="20"/>
                <w:szCs w:val="20"/>
              </w:rPr>
              <w:t xml:space="preserve">. </w:t>
            </w:r>
            <w:proofErr w:type="spellStart"/>
            <w:r w:rsidRPr="00A166D9">
              <w:rPr>
                <w:sz w:val="20"/>
                <w:szCs w:val="20"/>
              </w:rPr>
              <w:t>Арбітраж</w:t>
            </w:r>
            <w:proofErr w:type="spellEnd"/>
            <w:r w:rsidRPr="00A166D9">
              <w:rPr>
                <w:sz w:val="20"/>
                <w:szCs w:val="20"/>
              </w:rPr>
              <w:t xml:space="preserve"> </w:t>
            </w:r>
            <w:proofErr w:type="spellStart"/>
            <w:r w:rsidRPr="00A166D9">
              <w:rPr>
                <w:sz w:val="20"/>
                <w:szCs w:val="20"/>
              </w:rPr>
              <w:t>повинен</w:t>
            </w:r>
            <w:proofErr w:type="spellEnd"/>
            <w:r w:rsidRPr="00A166D9">
              <w:rPr>
                <w:sz w:val="20"/>
                <w:szCs w:val="20"/>
              </w:rPr>
              <w:t xml:space="preserve"> </w:t>
            </w:r>
            <w:proofErr w:type="spellStart"/>
            <w:r w:rsidRPr="00A166D9">
              <w:rPr>
                <w:sz w:val="20"/>
                <w:szCs w:val="20"/>
              </w:rPr>
              <w:t>проводитися</w:t>
            </w:r>
            <w:proofErr w:type="spellEnd"/>
            <w:r w:rsidRPr="00A166D9">
              <w:rPr>
                <w:sz w:val="20"/>
                <w:szCs w:val="20"/>
              </w:rPr>
              <w:t xml:space="preserve"> у </w:t>
            </w:r>
            <w:proofErr w:type="spellStart"/>
            <w:r w:rsidRPr="00A166D9">
              <w:rPr>
                <w:sz w:val="20"/>
                <w:szCs w:val="20"/>
              </w:rPr>
              <w:t>місті</w:t>
            </w:r>
            <w:proofErr w:type="spellEnd"/>
            <w:r w:rsidRPr="00A166D9">
              <w:rPr>
                <w:sz w:val="20"/>
                <w:szCs w:val="20"/>
              </w:rPr>
              <w:t xml:space="preserve"> </w:t>
            </w:r>
            <w:proofErr w:type="spellStart"/>
            <w:r w:rsidRPr="00A166D9">
              <w:rPr>
                <w:sz w:val="20"/>
                <w:szCs w:val="20"/>
              </w:rPr>
              <w:t>Вашингтон</w:t>
            </w:r>
            <w:proofErr w:type="spellEnd"/>
            <w:r w:rsidRPr="00A166D9">
              <w:rPr>
                <w:sz w:val="20"/>
                <w:szCs w:val="20"/>
              </w:rPr>
              <w:t xml:space="preserve">, </w:t>
            </w:r>
            <w:proofErr w:type="spellStart"/>
            <w:r w:rsidRPr="00A166D9">
              <w:rPr>
                <w:sz w:val="20"/>
                <w:szCs w:val="20"/>
              </w:rPr>
              <w:t>округ</w:t>
            </w:r>
            <w:proofErr w:type="spellEnd"/>
            <w:r w:rsidRPr="00A166D9">
              <w:rPr>
                <w:sz w:val="20"/>
                <w:szCs w:val="20"/>
              </w:rPr>
              <w:t xml:space="preserve"> </w:t>
            </w:r>
            <w:proofErr w:type="spellStart"/>
            <w:r w:rsidRPr="00A166D9">
              <w:rPr>
                <w:sz w:val="20"/>
                <w:szCs w:val="20"/>
              </w:rPr>
              <w:t>Колумбія</w:t>
            </w:r>
            <w:proofErr w:type="spellEnd"/>
            <w:r w:rsidRPr="00A166D9">
              <w:rPr>
                <w:sz w:val="20"/>
                <w:szCs w:val="20"/>
              </w:rPr>
              <w:t xml:space="preserve">. </w:t>
            </w:r>
            <w:proofErr w:type="spellStart"/>
            <w:r w:rsidRPr="00A166D9">
              <w:rPr>
                <w:sz w:val="20"/>
                <w:szCs w:val="20"/>
              </w:rPr>
              <w:t>Третейські</w:t>
            </w:r>
            <w:proofErr w:type="spellEnd"/>
            <w:r w:rsidRPr="00A166D9">
              <w:rPr>
                <w:sz w:val="20"/>
                <w:szCs w:val="20"/>
              </w:rPr>
              <w:t xml:space="preserve"> </w:t>
            </w:r>
            <w:proofErr w:type="spellStart"/>
            <w:r w:rsidRPr="00A166D9">
              <w:rPr>
                <w:sz w:val="20"/>
                <w:szCs w:val="20"/>
              </w:rPr>
              <w:t>судді</w:t>
            </w:r>
            <w:proofErr w:type="spellEnd"/>
            <w:r w:rsidRPr="00A166D9">
              <w:rPr>
                <w:sz w:val="20"/>
                <w:szCs w:val="20"/>
              </w:rPr>
              <w:t xml:space="preserve"> </w:t>
            </w:r>
            <w:proofErr w:type="spellStart"/>
            <w:r w:rsidRPr="00A166D9">
              <w:rPr>
                <w:sz w:val="20"/>
                <w:szCs w:val="20"/>
              </w:rPr>
              <w:t>будуть</w:t>
            </w:r>
            <w:proofErr w:type="spellEnd"/>
            <w:r w:rsidRPr="00A166D9">
              <w:rPr>
                <w:sz w:val="20"/>
                <w:szCs w:val="20"/>
              </w:rPr>
              <w:t xml:space="preserve"> </w:t>
            </w:r>
            <w:proofErr w:type="spellStart"/>
            <w:r w:rsidRPr="00A166D9">
              <w:rPr>
                <w:sz w:val="20"/>
                <w:szCs w:val="20"/>
              </w:rPr>
              <w:t>уповноважені</w:t>
            </w:r>
            <w:proofErr w:type="spellEnd"/>
            <w:r w:rsidRPr="00A166D9">
              <w:rPr>
                <w:sz w:val="20"/>
                <w:szCs w:val="20"/>
              </w:rPr>
              <w:t xml:space="preserve"> </w:t>
            </w:r>
            <w:proofErr w:type="spellStart"/>
            <w:r w:rsidRPr="00A166D9">
              <w:rPr>
                <w:sz w:val="20"/>
                <w:szCs w:val="20"/>
              </w:rPr>
              <w:t>виносити</w:t>
            </w:r>
            <w:proofErr w:type="spellEnd"/>
            <w:r w:rsidRPr="00A166D9">
              <w:rPr>
                <w:sz w:val="20"/>
                <w:szCs w:val="20"/>
              </w:rPr>
              <w:t xml:space="preserve"> </w:t>
            </w:r>
            <w:proofErr w:type="spellStart"/>
            <w:r w:rsidRPr="00A166D9">
              <w:rPr>
                <w:sz w:val="20"/>
                <w:szCs w:val="20"/>
              </w:rPr>
              <w:t>рішення</w:t>
            </w:r>
            <w:proofErr w:type="spellEnd"/>
            <w:r w:rsidRPr="00A166D9">
              <w:rPr>
                <w:sz w:val="20"/>
                <w:szCs w:val="20"/>
              </w:rPr>
              <w:t xml:space="preserve"> </w:t>
            </w:r>
            <w:proofErr w:type="spellStart"/>
            <w:r w:rsidRPr="00A166D9">
              <w:rPr>
                <w:sz w:val="20"/>
                <w:szCs w:val="20"/>
              </w:rPr>
              <w:t>тільки</w:t>
            </w:r>
            <w:proofErr w:type="spellEnd"/>
            <w:r w:rsidRPr="00A166D9">
              <w:rPr>
                <w:sz w:val="20"/>
                <w:szCs w:val="20"/>
              </w:rPr>
              <w:t xml:space="preserve"> </w:t>
            </w:r>
            <w:proofErr w:type="spellStart"/>
            <w:r w:rsidRPr="00A166D9">
              <w:rPr>
                <w:sz w:val="20"/>
                <w:szCs w:val="20"/>
              </w:rPr>
              <w:t>по</w:t>
            </w:r>
            <w:proofErr w:type="spellEnd"/>
            <w:r w:rsidRPr="00A166D9">
              <w:rPr>
                <w:sz w:val="20"/>
                <w:szCs w:val="20"/>
              </w:rPr>
              <w:t xml:space="preserve"> </w:t>
            </w:r>
            <w:proofErr w:type="spellStart"/>
            <w:r w:rsidRPr="00A166D9">
              <w:rPr>
                <w:sz w:val="20"/>
                <w:szCs w:val="20"/>
              </w:rPr>
              <w:t>відшкодуванню</w:t>
            </w:r>
            <w:proofErr w:type="spellEnd"/>
            <w:r w:rsidRPr="00A166D9">
              <w:rPr>
                <w:sz w:val="20"/>
                <w:szCs w:val="20"/>
              </w:rPr>
              <w:t xml:space="preserve"> </w:t>
            </w:r>
            <w:proofErr w:type="spellStart"/>
            <w:r w:rsidRPr="00A166D9">
              <w:rPr>
                <w:sz w:val="20"/>
                <w:szCs w:val="20"/>
              </w:rPr>
              <w:t>прямих</w:t>
            </w:r>
            <w:proofErr w:type="spellEnd"/>
            <w:r w:rsidRPr="00A166D9">
              <w:rPr>
                <w:sz w:val="20"/>
                <w:szCs w:val="20"/>
              </w:rPr>
              <w:t xml:space="preserve"> </w:t>
            </w:r>
            <w:proofErr w:type="spellStart"/>
            <w:r w:rsidRPr="00A166D9">
              <w:rPr>
                <w:sz w:val="20"/>
                <w:szCs w:val="20"/>
              </w:rPr>
              <w:t>збитків</w:t>
            </w:r>
            <w:proofErr w:type="spellEnd"/>
            <w:r w:rsidRPr="00A166D9">
              <w:rPr>
                <w:sz w:val="20"/>
                <w:szCs w:val="20"/>
              </w:rPr>
              <w:t xml:space="preserve"> </w:t>
            </w:r>
            <w:proofErr w:type="spellStart"/>
            <w:r w:rsidRPr="00A166D9">
              <w:rPr>
                <w:sz w:val="20"/>
                <w:szCs w:val="20"/>
              </w:rPr>
              <w:t>відповідно</w:t>
            </w:r>
            <w:proofErr w:type="spellEnd"/>
            <w:r w:rsidRPr="00A166D9">
              <w:rPr>
                <w:sz w:val="20"/>
                <w:szCs w:val="20"/>
              </w:rPr>
              <w:t xml:space="preserve"> </w:t>
            </w:r>
            <w:proofErr w:type="spellStart"/>
            <w:r w:rsidRPr="00A166D9">
              <w:rPr>
                <w:sz w:val="20"/>
                <w:szCs w:val="20"/>
              </w:rPr>
              <w:t>до</w:t>
            </w:r>
            <w:proofErr w:type="spellEnd"/>
            <w:r w:rsidRPr="00A166D9">
              <w:rPr>
                <w:sz w:val="20"/>
                <w:szCs w:val="20"/>
              </w:rPr>
              <w:t xml:space="preserve"> </w:t>
            </w:r>
            <w:proofErr w:type="spellStart"/>
            <w:r w:rsidRPr="00A166D9">
              <w:rPr>
                <w:sz w:val="20"/>
                <w:szCs w:val="20"/>
              </w:rPr>
              <w:t>умов</w:t>
            </w:r>
            <w:proofErr w:type="spellEnd"/>
            <w:r w:rsidRPr="00A166D9">
              <w:rPr>
                <w:sz w:val="20"/>
                <w:szCs w:val="20"/>
              </w:rPr>
              <w:t xml:space="preserve"> </w:t>
            </w:r>
            <w:proofErr w:type="spellStart"/>
            <w:r w:rsidRPr="00A166D9">
              <w:rPr>
                <w:sz w:val="20"/>
                <w:szCs w:val="20"/>
              </w:rPr>
              <w:t>цього</w:t>
            </w:r>
            <w:proofErr w:type="spellEnd"/>
            <w:r w:rsidRPr="00A166D9">
              <w:rPr>
                <w:sz w:val="20"/>
                <w:szCs w:val="20"/>
              </w:rPr>
              <w:t xml:space="preserve"> </w:t>
            </w:r>
            <w:proofErr w:type="spellStart"/>
            <w:r w:rsidRPr="00A166D9">
              <w:rPr>
                <w:sz w:val="20"/>
                <w:szCs w:val="20"/>
              </w:rPr>
              <w:t>Договору</w:t>
            </w:r>
            <w:proofErr w:type="spellEnd"/>
            <w:r w:rsidRPr="00A166D9">
              <w:rPr>
                <w:sz w:val="20"/>
                <w:szCs w:val="20"/>
              </w:rPr>
              <w:t xml:space="preserve">. </w:t>
            </w:r>
            <w:r w:rsidRPr="00202CA5">
              <w:rPr>
                <w:sz w:val="20"/>
                <w:szCs w:val="20"/>
                <w:lang w:val="ru-RU"/>
              </w:rPr>
              <w:t>Кожна зі сторін самостійно нестиме витрати, пов'язані з арбітражним розглядом, включно з оплатою послуг юристів і експертів. Арбітражне рішення буде кінцевим і на його основі може бути винесене судове рішення згідно з чинним законодавством у будь-якому суді, під юрисдикцію якого попадає спір.</w:t>
            </w:r>
          </w:p>
          <w:p w14:paraId="31D32B84" w14:textId="77777777" w:rsidR="00A166D9" w:rsidRPr="00A166D9"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0D393E06" w14:textId="77777777" w:rsidR="00A166D9" w:rsidRPr="00202CA5"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ru-RU"/>
              </w:rPr>
            </w:pPr>
            <w:r w:rsidRPr="00202CA5">
              <w:rPr>
                <w:sz w:val="20"/>
                <w:szCs w:val="20"/>
                <w:lang w:val="ru-RU"/>
              </w:rPr>
              <w:t>(</w:t>
            </w:r>
            <w:r w:rsidRPr="00A166D9">
              <w:rPr>
                <w:sz w:val="20"/>
                <w:szCs w:val="20"/>
              </w:rPr>
              <w:t>d</w:t>
            </w:r>
            <w:r w:rsidRPr="00202CA5">
              <w:rPr>
                <w:sz w:val="20"/>
                <w:szCs w:val="20"/>
                <w:lang w:val="ru-RU"/>
              </w:rPr>
              <w:t xml:space="preserve">) </w:t>
            </w:r>
            <w:r w:rsidRPr="00202CA5">
              <w:rPr>
                <w:i/>
                <w:iCs/>
                <w:sz w:val="20"/>
                <w:szCs w:val="20"/>
                <w:lang w:val="ru-RU"/>
              </w:rPr>
              <w:t>Зобов’язання продовжувати діяльність.</w:t>
            </w:r>
            <w:r w:rsidRPr="00202CA5">
              <w:rPr>
                <w:sz w:val="20"/>
                <w:szCs w:val="20"/>
                <w:lang w:val="ru-RU"/>
              </w:rPr>
              <w:t xml:space="preserve"> Незважаючи на будь-які спори, Субпідрядник повинен продовжувати сумлінно виконувати свої зобов'язання за цим Субконтрактом згідно з вказівками Підрядника.</w:t>
            </w:r>
          </w:p>
          <w:p w14:paraId="680D2233" w14:textId="77777777" w:rsidR="00A166D9" w:rsidRPr="00A166D9" w:rsidRDefault="00A166D9" w:rsidP="00891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36"/>
              <w:jc w:val="both"/>
              <w:rPr>
                <w:rFonts w:eastAsia="Calibri"/>
                <w:sz w:val="20"/>
                <w:szCs w:val="20"/>
                <w:lang w:val="x-none" w:eastAsia="x-none"/>
              </w:rPr>
            </w:pPr>
          </w:p>
          <w:p w14:paraId="5AE5FD4E" w14:textId="77777777" w:rsidR="00A166D9" w:rsidRPr="00A166D9" w:rsidRDefault="00A166D9" w:rsidP="008910BB">
            <w:pPr>
              <w:jc w:val="both"/>
              <w:rPr>
                <w:sz w:val="20"/>
                <w:szCs w:val="20"/>
                <w:u w:val="single"/>
              </w:rPr>
            </w:pPr>
            <w:r w:rsidRPr="00A166D9">
              <w:rPr>
                <w:sz w:val="20"/>
                <w:szCs w:val="20"/>
              </w:rPr>
              <w:t xml:space="preserve">(e) </w:t>
            </w:r>
            <w:proofErr w:type="spellStart"/>
            <w:r w:rsidRPr="00A166D9">
              <w:rPr>
                <w:i/>
                <w:iCs/>
                <w:sz w:val="20"/>
                <w:szCs w:val="20"/>
              </w:rPr>
              <w:t>Обмеження</w:t>
            </w:r>
            <w:proofErr w:type="spellEnd"/>
            <w:r w:rsidRPr="00A166D9">
              <w:rPr>
                <w:sz w:val="20"/>
                <w:szCs w:val="20"/>
              </w:rPr>
              <w:t xml:space="preserve">. </w:t>
            </w:r>
            <w:proofErr w:type="spellStart"/>
            <w:r w:rsidRPr="00A166D9">
              <w:rPr>
                <w:sz w:val="20"/>
                <w:szCs w:val="20"/>
                <w:u w:val="single"/>
              </w:rPr>
              <w:t>Загальна</w:t>
            </w:r>
            <w:proofErr w:type="spellEnd"/>
            <w:r w:rsidRPr="00A166D9">
              <w:rPr>
                <w:sz w:val="20"/>
                <w:szCs w:val="20"/>
                <w:u w:val="single"/>
              </w:rPr>
              <w:t xml:space="preserve"> </w:t>
            </w:r>
            <w:proofErr w:type="spellStart"/>
            <w:r w:rsidRPr="00A166D9">
              <w:rPr>
                <w:sz w:val="20"/>
                <w:szCs w:val="20"/>
                <w:u w:val="single"/>
              </w:rPr>
              <w:t>відповідальність</w:t>
            </w:r>
            <w:proofErr w:type="spellEnd"/>
            <w:r w:rsidRPr="00A166D9">
              <w:rPr>
                <w:sz w:val="20"/>
                <w:szCs w:val="20"/>
                <w:u w:val="single"/>
              </w:rPr>
              <w:t xml:space="preserve"> </w:t>
            </w:r>
            <w:proofErr w:type="spellStart"/>
            <w:r w:rsidRPr="00A166D9">
              <w:rPr>
                <w:sz w:val="20"/>
                <w:szCs w:val="20"/>
                <w:u w:val="single"/>
              </w:rPr>
              <w:t>Кімонікс</w:t>
            </w:r>
            <w:proofErr w:type="spellEnd"/>
            <w:r w:rsidRPr="00A166D9">
              <w:rPr>
                <w:sz w:val="20"/>
                <w:szCs w:val="20"/>
                <w:u w:val="single"/>
              </w:rPr>
              <w:t xml:space="preserve"> </w:t>
            </w:r>
            <w:proofErr w:type="spellStart"/>
            <w:r w:rsidRPr="00A166D9">
              <w:rPr>
                <w:sz w:val="20"/>
                <w:szCs w:val="20"/>
                <w:u w:val="single"/>
              </w:rPr>
              <w:t>за</w:t>
            </w:r>
            <w:proofErr w:type="spellEnd"/>
            <w:r w:rsidRPr="00A166D9">
              <w:rPr>
                <w:sz w:val="20"/>
                <w:szCs w:val="20"/>
                <w:u w:val="single"/>
              </w:rPr>
              <w:t xml:space="preserve"> </w:t>
            </w:r>
            <w:proofErr w:type="spellStart"/>
            <w:r w:rsidRPr="00A166D9">
              <w:rPr>
                <w:sz w:val="20"/>
                <w:szCs w:val="20"/>
                <w:u w:val="single"/>
              </w:rPr>
              <w:t>претензіями</w:t>
            </w:r>
            <w:proofErr w:type="spellEnd"/>
            <w:r w:rsidRPr="00A166D9">
              <w:rPr>
                <w:sz w:val="20"/>
                <w:szCs w:val="20"/>
                <w:u w:val="single"/>
              </w:rPr>
              <w:t xml:space="preserve">, </w:t>
            </w:r>
            <w:proofErr w:type="spellStart"/>
            <w:r w:rsidRPr="00A166D9">
              <w:rPr>
                <w:sz w:val="20"/>
                <w:szCs w:val="20"/>
                <w:u w:val="single"/>
              </w:rPr>
              <w:t>що</w:t>
            </w:r>
            <w:proofErr w:type="spellEnd"/>
            <w:r w:rsidRPr="00A166D9">
              <w:rPr>
                <w:sz w:val="20"/>
                <w:szCs w:val="20"/>
                <w:u w:val="single"/>
              </w:rPr>
              <w:t xml:space="preserve"> </w:t>
            </w:r>
            <w:proofErr w:type="spellStart"/>
            <w:r w:rsidRPr="00A166D9">
              <w:rPr>
                <w:sz w:val="20"/>
                <w:szCs w:val="20"/>
                <w:u w:val="single"/>
              </w:rPr>
              <w:t>випливають</w:t>
            </w:r>
            <w:proofErr w:type="spellEnd"/>
            <w:r w:rsidRPr="00A166D9">
              <w:rPr>
                <w:sz w:val="20"/>
                <w:szCs w:val="20"/>
                <w:u w:val="single"/>
              </w:rPr>
              <w:t xml:space="preserve"> </w:t>
            </w:r>
            <w:proofErr w:type="spellStart"/>
            <w:r w:rsidRPr="00A166D9">
              <w:rPr>
                <w:sz w:val="20"/>
                <w:szCs w:val="20"/>
                <w:u w:val="single"/>
              </w:rPr>
              <w:t>із</w:t>
            </w:r>
            <w:proofErr w:type="spellEnd"/>
            <w:r w:rsidRPr="00A166D9">
              <w:rPr>
                <w:sz w:val="20"/>
                <w:szCs w:val="20"/>
                <w:u w:val="single"/>
              </w:rPr>
              <w:t xml:space="preserve"> </w:t>
            </w:r>
            <w:proofErr w:type="spellStart"/>
            <w:r w:rsidRPr="00A166D9">
              <w:rPr>
                <w:sz w:val="20"/>
                <w:szCs w:val="20"/>
                <w:u w:val="single"/>
              </w:rPr>
              <w:t>цього</w:t>
            </w:r>
            <w:proofErr w:type="spellEnd"/>
            <w:r w:rsidRPr="00A166D9">
              <w:rPr>
                <w:sz w:val="20"/>
                <w:szCs w:val="20"/>
                <w:u w:val="single"/>
              </w:rPr>
              <w:t xml:space="preserve"> </w:t>
            </w:r>
            <w:proofErr w:type="spellStart"/>
            <w:r w:rsidRPr="00A166D9">
              <w:rPr>
                <w:sz w:val="20"/>
                <w:szCs w:val="20"/>
                <w:u w:val="single"/>
              </w:rPr>
              <w:t>Субконтракту</w:t>
            </w:r>
            <w:proofErr w:type="spellEnd"/>
            <w:r w:rsidRPr="00A166D9">
              <w:rPr>
                <w:sz w:val="20"/>
                <w:szCs w:val="20"/>
                <w:u w:val="single"/>
              </w:rPr>
              <w:t xml:space="preserve"> </w:t>
            </w:r>
            <w:proofErr w:type="spellStart"/>
            <w:r w:rsidRPr="00A166D9">
              <w:rPr>
                <w:sz w:val="20"/>
                <w:szCs w:val="20"/>
                <w:u w:val="single"/>
              </w:rPr>
              <w:t>або</w:t>
            </w:r>
            <w:proofErr w:type="spellEnd"/>
            <w:r w:rsidRPr="00A166D9">
              <w:rPr>
                <w:sz w:val="20"/>
                <w:szCs w:val="20"/>
                <w:u w:val="single"/>
              </w:rPr>
              <w:t xml:space="preserve"> </w:t>
            </w:r>
            <w:proofErr w:type="spellStart"/>
            <w:r w:rsidRPr="00A166D9">
              <w:rPr>
                <w:sz w:val="20"/>
                <w:szCs w:val="20"/>
                <w:u w:val="single"/>
              </w:rPr>
              <w:t>пов'язані</w:t>
            </w:r>
            <w:proofErr w:type="spellEnd"/>
            <w:r w:rsidRPr="00A166D9">
              <w:rPr>
                <w:sz w:val="20"/>
                <w:szCs w:val="20"/>
                <w:u w:val="single"/>
              </w:rPr>
              <w:t xml:space="preserve"> з </w:t>
            </w:r>
            <w:proofErr w:type="spellStart"/>
            <w:r w:rsidRPr="00A166D9">
              <w:rPr>
                <w:sz w:val="20"/>
                <w:szCs w:val="20"/>
                <w:u w:val="single"/>
              </w:rPr>
              <w:t>ним</w:t>
            </w:r>
            <w:proofErr w:type="spellEnd"/>
            <w:r w:rsidRPr="00A166D9">
              <w:rPr>
                <w:sz w:val="20"/>
                <w:szCs w:val="20"/>
                <w:u w:val="single"/>
              </w:rPr>
              <w:t xml:space="preserve">, у </w:t>
            </w:r>
            <w:proofErr w:type="spellStart"/>
            <w:r w:rsidRPr="00A166D9">
              <w:rPr>
                <w:sz w:val="20"/>
                <w:szCs w:val="20"/>
                <w:u w:val="single"/>
              </w:rPr>
              <w:t>жодному</w:t>
            </w:r>
            <w:proofErr w:type="spellEnd"/>
            <w:r w:rsidRPr="00A166D9">
              <w:rPr>
                <w:sz w:val="20"/>
                <w:szCs w:val="20"/>
                <w:u w:val="single"/>
              </w:rPr>
              <w:t xml:space="preserve"> </w:t>
            </w:r>
            <w:proofErr w:type="spellStart"/>
            <w:r w:rsidRPr="00A166D9">
              <w:rPr>
                <w:sz w:val="20"/>
                <w:szCs w:val="20"/>
                <w:u w:val="single"/>
              </w:rPr>
              <w:t>випадку</w:t>
            </w:r>
            <w:proofErr w:type="spellEnd"/>
            <w:r w:rsidRPr="00A166D9">
              <w:rPr>
                <w:sz w:val="20"/>
                <w:szCs w:val="20"/>
                <w:u w:val="single"/>
              </w:rPr>
              <w:t xml:space="preserve"> </w:t>
            </w:r>
            <w:proofErr w:type="spellStart"/>
            <w:r w:rsidRPr="00A166D9">
              <w:rPr>
                <w:sz w:val="20"/>
                <w:szCs w:val="20"/>
                <w:u w:val="single"/>
              </w:rPr>
              <w:t>не</w:t>
            </w:r>
            <w:proofErr w:type="spellEnd"/>
            <w:r w:rsidRPr="00A166D9">
              <w:rPr>
                <w:sz w:val="20"/>
                <w:szCs w:val="20"/>
                <w:u w:val="single"/>
              </w:rPr>
              <w:t xml:space="preserve"> </w:t>
            </w:r>
            <w:proofErr w:type="spellStart"/>
            <w:r w:rsidRPr="00A166D9">
              <w:rPr>
                <w:sz w:val="20"/>
                <w:szCs w:val="20"/>
                <w:u w:val="single"/>
              </w:rPr>
              <w:t>перевищуватиме</w:t>
            </w:r>
            <w:proofErr w:type="spellEnd"/>
            <w:r w:rsidRPr="00A166D9">
              <w:rPr>
                <w:sz w:val="20"/>
                <w:szCs w:val="20"/>
                <w:u w:val="single"/>
              </w:rPr>
              <w:t xml:space="preserve"> </w:t>
            </w:r>
            <w:proofErr w:type="spellStart"/>
            <w:r w:rsidRPr="00A166D9">
              <w:rPr>
                <w:sz w:val="20"/>
                <w:szCs w:val="20"/>
                <w:u w:val="single"/>
              </w:rPr>
              <w:t>загальну</w:t>
            </w:r>
            <w:proofErr w:type="spellEnd"/>
            <w:r w:rsidRPr="00A166D9">
              <w:rPr>
                <w:sz w:val="20"/>
                <w:szCs w:val="20"/>
                <w:u w:val="single"/>
              </w:rPr>
              <w:t xml:space="preserve"> </w:t>
            </w:r>
            <w:proofErr w:type="spellStart"/>
            <w:r w:rsidRPr="00A166D9">
              <w:rPr>
                <w:sz w:val="20"/>
                <w:szCs w:val="20"/>
                <w:u w:val="single"/>
              </w:rPr>
              <w:t>вартість</w:t>
            </w:r>
            <w:proofErr w:type="spellEnd"/>
            <w:r w:rsidRPr="00A166D9">
              <w:rPr>
                <w:sz w:val="20"/>
                <w:szCs w:val="20"/>
                <w:u w:val="single"/>
              </w:rPr>
              <w:t xml:space="preserve"> </w:t>
            </w:r>
            <w:proofErr w:type="spellStart"/>
            <w:r w:rsidRPr="00A166D9">
              <w:rPr>
                <w:sz w:val="20"/>
                <w:szCs w:val="20"/>
                <w:u w:val="single"/>
              </w:rPr>
              <w:t>субконтракту</w:t>
            </w:r>
            <w:proofErr w:type="spellEnd"/>
            <w:r w:rsidRPr="00A166D9">
              <w:rPr>
                <w:color w:val="FF0000"/>
                <w:sz w:val="20"/>
                <w:szCs w:val="20"/>
                <w:u w:val="single"/>
              </w:rPr>
              <w:t xml:space="preserve"> </w:t>
            </w:r>
            <w:proofErr w:type="spellStart"/>
            <w:r w:rsidRPr="00A166D9">
              <w:rPr>
                <w:sz w:val="20"/>
                <w:szCs w:val="20"/>
                <w:u w:val="single"/>
              </w:rPr>
              <w:t>За</w:t>
            </w:r>
            <w:proofErr w:type="spellEnd"/>
            <w:r w:rsidRPr="00A166D9">
              <w:rPr>
                <w:sz w:val="20"/>
                <w:szCs w:val="20"/>
                <w:u w:val="single"/>
              </w:rPr>
              <w:t xml:space="preserve"> </w:t>
            </w:r>
            <w:proofErr w:type="spellStart"/>
            <w:r w:rsidRPr="00A166D9">
              <w:rPr>
                <w:sz w:val="20"/>
                <w:szCs w:val="20"/>
                <w:u w:val="single"/>
              </w:rPr>
              <w:t>винятком</w:t>
            </w:r>
            <w:proofErr w:type="spellEnd"/>
            <w:r w:rsidRPr="00A166D9">
              <w:rPr>
                <w:sz w:val="20"/>
                <w:szCs w:val="20"/>
                <w:u w:val="single"/>
              </w:rPr>
              <w:t xml:space="preserve"> </w:t>
            </w:r>
            <w:proofErr w:type="spellStart"/>
            <w:r w:rsidRPr="00A166D9">
              <w:rPr>
                <w:sz w:val="20"/>
                <w:szCs w:val="20"/>
                <w:u w:val="single"/>
              </w:rPr>
              <w:t>зобов'язання</w:t>
            </w:r>
            <w:proofErr w:type="spellEnd"/>
            <w:r w:rsidRPr="00A166D9">
              <w:rPr>
                <w:sz w:val="20"/>
                <w:szCs w:val="20"/>
                <w:u w:val="single"/>
              </w:rPr>
              <w:t xml:space="preserve"> з </w:t>
            </w:r>
            <w:proofErr w:type="spellStart"/>
            <w:r w:rsidRPr="00A166D9">
              <w:rPr>
                <w:sz w:val="20"/>
                <w:szCs w:val="20"/>
                <w:u w:val="single"/>
              </w:rPr>
              <w:t>погашення</w:t>
            </w:r>
            <w:proofErr w:type="spellEnd"/>
            <w:r w:rsidRPr="00A166D9">
              <w:rPr>
                <w:sz w:val="20"/>
                <w:szCs w:val="20"/>
                <w:u w:val="single"/>
              </w:rPr>
              <w:t xml:space="preserve"> </w:t>
            </w:r>
            <w:proofErr w:type="spellStart"/>
            <w:r w:rsidRPr="00A166D9">
              <w:rPr>
                <w:sz w:val="20"/>
                <w:szCs w:val="20"/>
                <w:u w:val="single"/>
              </w:rPr>
              <w:t>відповідальності</w:t>
            </w:r>
            <w:proofErr w:type="spellEnd"/>
            <w:r w:rsidRPr="00A166D9">
              <w:rPr>
                <w:sz w:val="20"/>
                <w:szCs w:val="20"/>
                <w:u w:val="single"/>
              </w:rPr>
              <w:t xml:space="preserve">, </w:t>
            </w:r>
            <w:proofErr w:type="spellStart"/>
            <w:r w:rsidRPr="00A166D9">
              <w:rPr>
                <w:sz w:val="20"/>
                <w:szCs w:val="20"/>
                <w:u w:val="single"/>
              </w:rPr>
              <w:t>ні</w:t>
            </w:r>
            <w:proofErr w:type="spellEnd"/>
            <w:r w:rsidRPr="00A166D9">
              <w:rPr>
                <w:sz w:val="20"/>
                <w:szCs w:val="20"/>
                <w:u w:val="single"/>
              </w:rPr>
              <w:t xml:space="preserve"> </w:t>
            </w:r>
            <w:proofErr w:type="spellStart"/>
            <w:r w:rsidRPr="00A166D9">
              <w:rPr>
                <w:sz w:val="20"/>
                <w:szCs w:val="20"/>
                <w:u w:val="single"/>
              </w:rPr>
              <w:t>Субпідрядник</w:t>
            </w:r>
            <w:proofErr w:type="spellEnd"/>
            <w:r w:rsidRPr="00A166D9">
              <w:rPr>
                <w:sz w:val="20"/>
                <w:szCs w:val="20"/>
                <w:u w:val="single"/>
              </w:rPr>
              <w:t xml:space="preserve">, </w:t>
            </w:r>
            <w:proofErr w:type="spellStart"/>
            <w:r w:rsidRPr="00A166D9">
              <w:rPr>
                <w:sz w:val="20"/>
                <w:szCs w:val="20"/>
                <w:u w:val="single"/>
              </w:rPr>
              <w:t>ані</w:t>
            </w:r>
            <w:proofErr w:type="spellEnd"/>
            <w:r w:rsidRPr="00A166D9">
              <w:rPr>
                <w:sz w:val="20"/>
                <w:szCs w:val="20"/>
                <w:u w:val="single"/>
              </w:rPr>
              <w:t xml:space="preserve"> </w:t>
            </w:r>
            <w:proofErr w:type="spellStart"/>
            <w:r w:rsidRPr="00A166D9">
              <w:rPr>
                <w:sz w:val="20"/>
                <w:szCs w:val="20"/>
                <w:u w:val="single"/>
              </w:rPr>
              <w:t>Кімонікс</w:t>
            </w:r>
            <w:proofErr w:type="spellEnd"/>
            <w:r w:rsidRPr="00A166D9">
              <w:rPr>
                <w:sz w:val="20"/>
                <w:szCs w:val="20"/>
                <w:u w:val="single"/>
              </w:rPr>
              <w:t xml:space="preserve">, </w:t>
            </w:r>
            <w:proofErr w:type="spellStart"/>
            <w:r w:rsidRPr="00A166D9">
              <w:rPr>
                <w:sz w:val="20"/>
                <w:szCs w:val="20"/>
                <w:u w:val="single"/>
              </w:rPr>
              <w:t>не</w:t>
            </w:r>
            <w:proofErr w:type="spellEnd"/>
            <w:r w:rsidRPr="00A166D9">
              <w:rPr>
                <w:sz w:val="20"/>
                <w:szCs w:val="20"/>
                <w:u w:val="single"/>
              </w:rPr>
              <w:t xml:space="preserve"> </w:t>
            </w:r>
            <w:proofErr w:type="spellStart"/>
            <w:r w:rsidRPr="00A166D9">
              <w:rPr>
                <w:sz w:val="20"/>
                <w:szCs w:val="20"/>
                <w:u w:val="single"/>
              </w:rPr>
              <w:t>нестимуть</w:t>
            </w:r>
            <w:proofErr w:type="spellEnd"/>
            <w:r w:rsidRPr="00A166D9">
              <w:rPr>
                <w:sz w:val="20"/>
                <w:szCs w:val="20"/>
                <w:u w:val="single"/>
              </w:rPr>
              <w:t xml:space="preserve"> </w:t>
            </w:r>
            <w:proofErr w:type="spellStart"/>
            <w:r w:rsidRPr="00A166D9">
              <w:rPr>
                <w:sz w:val="20"/>
                <w:szCs w:val="20"/>
                <w:u w:val="single"/>
              </w:rPr>
              <w:t>жодної</w:t>
            </w:r>
            <w:proofErr w:type="spellEnd"/>
            <w:r w:rsidRPr="00A166D9">
              <w:rPr>
                <w:sz w:val="20"/>
                <w:szCs w:val="20"/>
                <w:u w:val="single"/>
              </w:rPr>
              <w:t xml:space="preserve"> </w:t>
            </w:r>
            <w:proofErr w:type="spellStart"/>
            <w:r w:rsidRPr="00A166D9">
              <w:rPr>
                <w:sz w:val="20"/>
                <w:szCs w:val="20"/>
                <w:u w:val="single"/>
              </w:rPr>
              <w:t>відповідальності</w:t>
            </w:r>
            <w:proofErr w:type="spellEnd"/>
            <w:r w:rsidRPr="00A166D9">
              <w:rPr>
                <w:sz w:val="20"/>
                <w:szCs w:val="20"/>
                <w:u w:val="single"/>
              </w:rPr>
              <w:t xml:space="preserve">, </w:t>
            </w:r>
            <w:proofErr w:type="spellStart"/>
            <w:r w:rsidRPr="00A166D9">
              <w:rPr>
                <w:sz w:val="20"/>
                <w:szCs w:val="20"/>
                <w:u w:val="single"/>
              </w:rPr>
              <w:t>що</w:t>
            </w:r>
            <w:proofErr w:type="spellEnd"/>
            <w:r w:rsidRPr="00A166D9">
              <w:rPr>
                <w:sz w:val="20"/>
                <w:szCs w:val="20"/>
                <w:u w:val="single"/>
              </w:rPr>
              <w:t xml:space="preserve"> </w:t>
            </w:r>
            <w:proofErr w:type="spellStart"/>
            <w:r w:rsidRPr="00A166D9">
              <w:rPr>
                <w:sz w:val="20"/>
                <w:szCs w:val="20"/>
                <w:u w:val="single"/>
              </w:rPr>
              <w:t>випливає</w:t>
            </w:r>
            <w:proofErr w:type="spellEnd"/>
            <w:r w:rsidRPr="00A166D9">
              <w:rPr>
                <w:sz w:val="20"/>
                <w:szCs w:val="20"/>
                <w:u w:val="single"/>
              </w:rPr>
              <w:t xml:space="preserve"> з </w:t>
            </w:r>
            <w:proofErr w:type="spellStart"/>
            <w:r w:rsidRPr="00A166D9">
              <w:rPr>
                <w:sz w:val="20"/>
                <w:szCs w:val="20"/>
                <w:u w:val="single"/>
              </w:rPr>
              <w:t>цього</w:t>
            </w:r>
            <w:proofErr w:type="spellEnd"/>
            <w:r w:rsidRPr="00A166D9">
              <w:rPr>
                <w:sz w:val="20"/>
                <w:szCs w:val="20"/>
                <w:u w:val="single"/>
              </w:rPr>
              <w:t xml:space="preserve"> </w:t>
            </w:r>
            <w:proofErr w:type="spellStart"/>
            <w:r w:rsidRPr="00A166D9">
              <w:rPr>
                <w:sz w:val="20"/>
                <w:szCs w:val="20"/>
                <w:u w:val="single"/>
              </w:rPr>
              <w:t>Субконтракту</w:t>
            </w:r>
            <w:proofErr w:type="spellEnd"/>
            <w:r w:rsidRPr="00A166D9">
              <w:rPr>
                <w:sz w:val="20"/>
                <w:szCs w:val="20"/>
                <w:u w:val="single"/>
              </w:rPr>
              <w:t xml:space="preserve"> </w:t>
            </w:r>
            <w:proofErr w:type="spellStart"/>
            <w:r w:rsidRPr="00A166D9">
              <w:rPr>
                <w:sz w:val="20"/>
                <w:szCs w:val="20"/>
                <w:u w:val="single"/>
              </w:rPr>
              <w:t>або</w:t>
            </w:r>
            <w:proofErr w:type="spellEnd"/>
            <w:r w:rsidRPr="00A166D9">
              <w:rPr>
                <w:sz w:val="20"/>
                <w:szCs w:val="20"/>
                <w:u w:val="single"/>
              </w:rPr>
              <w:t xml:space="preserve"> </w:t>
            </w:r>
            <w:proofErr w:type="spellStart"/>
            <w:r w:rsidRPr="00A166D9">
              <w:rPr>
                <w:sz w:val="20"/>
                <w:szCs w:val="20"/>
                <w:u w:val="single"/>
              </w:rPr>
              <w:t>пов'язана</w:t>
            </w:r>
            <w:proofErr w:type="spellEnd"/>
            <w:r w:rsidRPr="00A166D9">
              <w:rPr>
                <w:sz w:val="20"/>
                <w:szCs w:val="20"/>
                <w:u w:val="single"/>
              </w:rPr>
              <w:t xml:space="preserve"> з </w:t>
            </w:r>
            <w:proofErr w:type="spellStart"/>
            <w:r w:rsidRPr="00A166D9">
              <w:rPr>
                <w:sz w:val="20"/>
                <w:szCs w:val="20"/>
                <w:u w:val="single"/>
              </w:rPr>
              <w:t>ним</w:t>
            </w:r>
            <w:proofErr w:type="spellEnd"/>
            <w:r w:rsidRPr="00A166D9">
              <w:rPr>
                <w:sz w:val="20"/>
                <w:szCs w:val="20"/>
                <w:u w:val="single"/>
              </w:rPr>
              <w:t xml:space="preserve">, </w:t>
            </w:r>
            <w:proofErr w:type="spellStart"/>
            <w:r w:rsidRPr="00A166D9">
              <w:rPr>
                <w:sz w:val="20"/>
                <w:szCs w:val="20"/>
                <w:u w:val="single"/>
              </w:rPr>
              <w:t>за</w:t>
            </w:r>
            <w:proofErr w:type="spellEnd"/>
            <w:r w:rsidRPr="00A166D9">
              <w:rPr>
                <w:sz w:val="20"/>
                <w:szCs w:val="20"/>
                <w:u w:val="single"/>
              </w:rPr>
              <w:t xml:space="preserve"> (і) </w:t>
            </w:r>
            <w:proofErr w:type="spellStart"/>
            <w:r w:rsidRPr="00A166D9">
              <w:rPr>
                <w:sz w:val="20"/>
                <w:szCs w:val="20"/>
                <w:u w:val="single"/>
              </w:rPr>
              <w:t>реальні</w:t>
            </w:r>
            <w:proofErr w:type="spellEnd"/>
            <w:r w:rsidRPr="00A166D9">
              <w:rPr>
                <w:sz w:val="20"/>
                <w:szCs w:val="20"/>
                <w:u w:val="single"/>
              </w:rPr>
              <w:t xml:space="preserve">, </w:t>
            </w:r>
            <w:proofErr w:type="spellStart"/>
            <w:r w:rsidRPr="00A166D9">
              <w:rPr>
                <w:sz w:val="20"/>
                <w:szCs w:val="20"/>
                <w:u w:val="single"/>
              </w:rPr>
              <w:t>побічні</w:t>
            </w:r>
            <w:proofErr w:type="spellEnd"/>
            <w:r w:rsidRPr="00A166D9">
              <w:rPr>
                <w:sz w:val="20"/>
                <w:szCs w:val="20"/>
                <w:u w:val="single"/>
              </w:rPr>
              <w:t xml:space="preserve">, </w:t>
            </w:r>
            <w:proofErr w:type="spellStart"/>
            <w:r w:rsidRPr="00A166D9">
              <w:rPr>
                <w:sz w:val="20"/>
                <w:szCs w:val="20"/>
                <w:u w:val="single"/>
              </w:rPr>
              <w:t>штрафні</w:t>
            </w:r>
            <w:proofErr w:type="spellEnd"/>
            <w:r w:rsidRPr="00A166D9">
              <w:rPr>
                <w:sz w:val="20"/>
                <w:szCs w:val="20"/>
                <w:u w:val="single"/>
              </w:rPr>
              <w:t xml:space="preserve"> </w:t>
            </w:r>
            <w:proofErr w:type="spellStart"/>
            <w:r w:rsidRPr="00A166D9">
              <w:rPr>
                <w:sz w:val="20"/>
                <w:szCs w:val="20"/>
                <w:u w:val="single"/>
              </w:rPr>
              <w:t>або</w:t>
            </w:r>
            <w:proofErr w:type="spellEnd"/>
            <w:r w:rsidRPr="00A166D9">
              <w:rPr>
                <w:sz w:val="20"/>
                <w:szCs w:val="20"/>
                <w:u w:val="single"/>
              </w:rPr>
              <w:t xml:space="preserve"> </w:t>
            </w:r>
            <w:proofErr w:type="spellStart"/>
            <w:r w:rsidRPr="00A166D9">
              <w:rPr>
                <w:sz w:val="20"/>
                <w:szCs w:val="20"/>
                <w:u w:val="single"/>
              </w:rPr>
              <w:t>непрямі</w:t>
            </w:r>
            <w:proofErr w:type="spellEnd"/>
            <w:r w:rsidRPr="00A166D9">
              <w:rPr>
                <w:sz w:val="20"/>
                <w:szCs w:val="20"/>
                <w:u w:val="single"/>
              </w:rPr>
              <w:t xml:space="preserve"> </w:t>
            </w:r>
            <w:proofErr w:type="spellStart"/>
            <w:r w:rsidRPr="00A166D9">
              <w:rPr>
                <w:sz w:val="20"/>
                <w:szCs w:val="20"/>
                <w:u w:val="single"/>
              </w:rPr>
              <w:t>збитки</w:t>
            </w:r>
            <w:proofErr w:type="spellEnd"/>
            <w:r w:rsidRPr="00A166D9">
              <w:rPr>
                <w:sz w:val="20"/>
                <w:szCs w:val="20"/>
                <w:u w:val="single"/>
              </w:rPr>
              <w:t xml:space="preserve">, </w:t>
            </w:r>
            <w:proofErr w:type="spellStart"/>
            <w:r w:rsidRPr="00A166D9">
              <w:rPr>
                <w:sz w:val="20"/>
                <w:szCs w:val="20"/>
                <w:u w:val="single"/>
              </w:rPr>
              <w:t>або</w:t>
            </w:r>
            <w:proofErr w:type="spellEnd"/>
            <w:r w:rsidRPr="00A166D9">
              <w:rPr>
                <w:sz w:val="20"/>
                <w:szCs w:val="20"/>
                <w:u w:val="single"/>
              </w:rPr>
              <w:t xml:space="preserve"> (</w:t>
            </w:r>
            <w:proofErr w:type="spellStart"/>
            <w:r w:rsidRPr="00A166D9">
              <w:rPr>
                <w:sz w:val="20"/>
                <w:szCs w:val="20"/>
                <w:u w:val="single"/>
              </w:rPr>
              <w:t>іі</w:t>
            </w:r>
            <w:proofErr w:type="spellEnd"/>
            <w:r w:rsidRPr="00A166D9">
              <w:rPr>
                <w:sz w:val="20"/>
                <w:szCs w:val="20"/>
                <w:u w:val="single"/>
              </w:rPr>
              <w:t xml:space="preserve">) </w:t>
            </w:r>
            <w:proofErr w:type="spellStart"/>
            <w:r w:rsidRPr="00A166D9">
              <w:rPr>
                <w:sz w:val="20"/>
                <w:szCs w:val="20"/>
                <w:u w:val="single"/>
              </w:rPr>
              <w:t>втрачену</w:t>
            </w:r>
            <w:proofErr w:type="spellEnd"/>
            <w:r w:rsidRPr="00A166D9">
              <w:rPr>
                <w:sz w:val="20"/>
                <w:szCs w:val="20"/>
                <w:u w:val="single"/>
              </w:rPr>
              <w:t xml:space="preserve"> </w:t>
            </w:r>
            <w:proofErr w:type="spellStart"/>
            <w:r w:rsidRPr="00A166D9">
              <w:rPr>
                <w:sz w:val="20"/>
                <w:szCs w:val="20"/>
                <w:u w:val="single"/>
              </w:rPr>
              <w:t>вигоду</w:t>
            </w:r>
            <w:proofErr w:type="spellEnd"/>
            <w:r w:rsidRPr="00A166D9">
              <w:rPr>
                <w:sz w:val="20"/>
                <w:szCs w:val="20"/>
                <w:u w:val="single"/>
              </w:rPr>
              <w:t xml:space="preserve">, </w:t>
            </w:r>
            <w:proofErr w:type="spellStart"/>
            <w:r w:rsidRPr="00A166D9">
              <w:rPr>
                <w:sz w:val="20"/>
                <w:szCs w:val="20"/>
                <w:u w:val="single"/>
              </w:rPr>
              <w:t>можливість</w:t>
            </w:r>
            <w:proofErr w:type="spellEnd"/>
            <w:r w:rsidRPr="00A166D9">
              <w:rPr>
                <w:sz w:val="20"/>
                <w:szCs w:val="20"/>
                <w:u w:val="single"/>
              </w:rPr>
              <w:t xml:space="preserve"> </w:t>
            </w:r>
            <w:proofErr w:type="spellStart"/>
            <w:r w:rsidRPr="00A166D9">
              <w:rPr>
                <w:sz w:val="20"/>
                <w:szCs w:val="20"/>
                <w:u w:val="single"/>
              </w:rPr>
              <w:t>ділової</w:t>
            </w:r>
            <w:proofErr w:type="spellEnd"/>
            <w:r w:rsidRPr="00A166D9">
              <w:rPr>
                <w:sz w:val="20"/>
                <w:szCs w:val="20"/>
                <w:u w:val="single"/>
              </w:rPr>
              <w:t xml:space="preserve"> </w:t>
            </w:r>
            <w:proofErr w:type="spellStart"/>
            <w:r w:rsidRPr="00A166D9">
              <w:rPr>
                <w:sz w:val="20"/>
                <w:szCs w:val="20"/>
                <w:u w:val="single"/>
              </w:rPr>
              <w:t>співпраці</w:t>
            </w:r>
            <w:proofErr w:type="spellEnd"/>
            <w:r w:rsidRPr="00A166D9">
              <w:rPr>
                <w:sz w:val="20"/>
                <w:szCs w:val="20"/>
                <w:u w:val="single"/>
              </w:rPr>
              <w:t xml:space="preserve">, </w:t>
            </w:r>
            <w:proofErr w:type="spellStart"/>
            <w:r w:rsidRPr="00A166D9">
              <w:rPr>
                <w:sz w:val="20"/>
                <w:szCs w:val="20"/>
                <w:u w:val="single"/>
              </w:rPr>
              <w:t>дохід</w:t>
            </w:r>
            <w:proofErr w:type="spellEnd"/>
            <w:r w:rsidRPr="00A166D9">
              <w:rPr>
                <w:sz w:val="20"/>
                <w:szCs w:val="20"/>
                <w:u w:val="single"/>
              </w:rPr>
              <w:t xml:space="preserve">, </w:t>
            </w:r>
            <w:proofErr w:type="spellStart"/>
            <w:r w:rsidRPr="00A166D9">
              <w:rPr>
                <w:sz w:val="20"/>
                <w:szCs w:val="20"/>
                <w:u w:val="single"/>
              </w:rPr>
              <w:t>ділову</w:t>
            </w:r>
            <w:proofErr w:type="spellEnd"/>
            <w:r w:rsidRPr="00A166D9">
              <w:rPr>
                <w:sz w:val="20"/>
                <w:szCs w:val="20"/>
                <w:u w:val="single"/>
              </w:rPr>
              <w:t xml:space="preserve"> </w:t>
            </w:r>
            <w:proofErr w:type="spellStart"/>
            <w:r w:rsidRPr="00A166D9">
              <w:rPr>
                <w:sz w:val="20"/>
                <w:szCs w:val="20"/>
                <w:u w:val="single"/>
              </w:rPr>
              <w:t>репутацію</w:t>
            </w:r>
            <w:proofErr w:type="spellEnd"/>
            <w:r w:rsidRPr="00A166D9">
              <w:rPr>
                <w:sz w:val="20"/>
                <w:szCs w:val="20"/>
                <w:u w:val="single"/>
              </w:rPr>
              <w:t xml:space="preserve"> </w:t>
            </w:r>
            <w:proofErr w:type="spellStart"/>
            <w:r w:rsidRPr="00A166D9">
              <w:rPr>
                <w:sz w:val="20"/>
                <w:szCs w:val="20"/>
                <w:u w:val="single"/>
              </w:rPr>
              <w:t>та</w:t>
            </w:r>
            <w:proofErr w:type="spellEnd"/>
            <w:r w:rsidRPr="00A166D9">
              <w:rPr>
                <w:sz w:val="20"/>
                <w:szCs w:val="20"/>
                <w:u w:val="single"/>
              </w:rPr>
              <w:t xml:space="preserve"> </w:t>
            </w:r>
            <w:proofErr w:type="spellStart"/>
            <w:r w:rsidRPr="00A166D9">
              <w:rPr>
                <w:sz w:val="20"/>
                <w:szCs w:val="20"/>
                <w:u w:val="single"/>
              </w:rPr>
              <w:t>очікувані</w:t>
            </w:r>
            <w:proofErr w:type="spellEnd"/>
            <w:r w:rsidRPr="00A166D9">
              <w:rPr>
                <w:sz w:val="20"/>
                <w:szCs w:val="20"/>
                <w:u w:val="single"/>
              </w:rPr>
              <w:t xml:space="preserve"> </w:t>
            </w:r>
            <w:proofErr w:type="spellStart"/>
            <w:r w:rsidRPr="00A166D9">
              <w:rPr>
                <w:sz w:val="20"/>
                <w:szCs w:val="20"/>
                <w:u w:val="single"/>
              </w:rPr>
              <w:t>заощадження</w:t>
            </w:r>
            <w:proofErr w:type="spellEnd"/>
            <w:r w:rsidRPr="00A166D9">
              <w:rPr>
                <w:sz w:val="20"/>
                <w:szCs w:val="20"/>
                <w:u w:val="single"/>
              </w:rPr>
              <w:t xml:space="preserve">, </w:t>
            </w:r>
            <w:proofErr w:type="spellStart"/>
            <w:r w:rsidRPr="00A166D9">
              <w:rPr>
                <w:sz w:val="20"/>
                <w:szCs w:val="20"/>
                <w:u w:val="single"/>
              </w:rPr>
              <w:t>навіть</w:t>
            </w:r>
            <w:proofErr w:type="spellEnd"/>
            <w:r w:rsidRPr="00A166D9">
              <w:rPr>
                <w:sz w:val="20"/>
                <w:szCs w:val="20"/>
                <w:u w:val="single"/>
              </w:rPr>
              <w:t xml:space="preserve"> </w:t>
            </w:r>
            <w:proofErr w:type="spellStart"/>
            <w:r w:rsidRPr="00A166D9">
              <w:rPr>
                <w:sz w:val="20"/>
                <w:szCs w:val="20"/>
                <w:u w:val="single"/>
              </w:rPr>
              <w:t>якщо</w:t>
            </w:r>
            <w:proofErr w:type="spellEnd"/>
            <w:r w:rsidRPr="00A166D9">
              <w:rPr>
                <w:sz w:val="20"/>
                <w:szCs w:val="20"/>
                <w:u w:val="single"/>
              </w:rPr>
              <w:t xml:space="preserve"> </w:t>
            </w:r>
            <w:proofErr w:type="spellStart"/>
            <w:r w:rsidRPr="00A166D9">
              <w:rPr>
                <w:sz w:val="20"/>
                <w:szCs w:val="20"/>
                <w:u w:val="single"/>
              </w:rPr>
              <w:t>їх</w:t>
            </w:r>
            <w:proofErr w:type="spellEnd"/>
            <w:r w:rsidRPr="00A166D9">
              <w:rPr>
                <w:sz w:val="20"/>
                <w:szCs w:val="20"/>
                <w:u w:val="single"/>
              </w:rPr>
              <w:t xml:space="preserve"> </w:t>
            </w:r>
            <w:proofErr w:type="spellStart"/>
            <w:r w:rsidRPr="00A166D9">
              <w:rPr>
                <w:sz w:val="20"/>
                <w:szCs w:val="20"/>
                <w:u w:val="single"/>
              </w:rPr>
              <w:t>можна</w:t>
            </w:r>
            <w:proofErr w:type="spellEnd"/>
            <w:r w:rsidRPr="00A166D9">
              <w:rPr>
                <w:sz w:val="20"/>
                <w:szCs w:val="20"/>
                <w:u w:val="single"/>
              </w:rPr>
              <w:t xml:space="preserve"> </w:t>
            </w:r>
            <w:proofErr w:type="spellStart"/>
            <w:r w:rsidRPr="00A166D9">
              <w:rPr>
                <w:sz w:val="20"/>
                <w:szCs w:val="20"/>
                <w:u w:val="single"/>
              </w:rPr>
              <w:t>було</w:t>
            </w:r>
            <w:proofErr w:type="spellEnd"/>
            <w:r w:rsidRPr="00A166D9">
              <w:rPr>
                <w:sz w:val="20"/>
                <w:szCs w:val="20"/>
                <w:u w:val="single"/>
              </w:rPr>
              <w:t xml:space="preserve"> </w:t>
            </w:r>
            <w:proofErr w:type="spellStart"/>
            <w:r w:rsidRPr="00A166D9">
              <w:rPr>
                <w:sz w:val="20"/>
                <w:szCs w:val="20"/>
                <w:u w:val="single"/>
              </w:rPr>
              <w:t>передбачити</w:t>
            </w:r>
            <w:proofErr w:type="spellEnd"/>
            <w:r w:rsidRPr="00A166D9">
              <w:rPr>
                <w:sz w:val="20"/>
                <w:szCs w:val="20"/>
                <w:u w:val="single"/>
              </w:rPr>
              <w:t xml:space="preserve">, і </w:t>
            </w:r>
            <w:proofErr w:type="spellStart"/>
            <w:r w:rsidRPr="00A166D9">
              <w:rPr>
                <w:sz w:val="20"/>
                <w:szCs w:val="20"/>
                <w:u w:val="single"/>
              </w:rPr>
              <w:t>навіть</w:t>
            </w:r>
            <w:proofErr w:type="spellEnd"/>
            <w:r w:rsidRPr="00A166D9">
              <w:rPr>
                <w:sz w:val="20"/>
                <w:szCs w:val="20"/>
                <w:u w:val="single"/>
              </w:rPr>
              <w:t xml:space="preserve"> </w:t>
            </w:r>
            <w:proofErr w:type="spellStart"/>
            <w:r w:rsidRPr="00A166D9">
              <w:rPr>
                <w:sz w:val="20"/>
                <w:szCs w:val="20"/>
                <w:u w:val="single"/>
              </w:rPr>
              <w:t>якщо</w:t>
            </w:r>
            <w:proofErr w:type="spellEnd"/>
            <w:r w:rsidRPr="00A166D9">
              <w:rPr>
                <w:sz w:val="20"/>
                <w:szCs w:val="20"/>
                <w:u w:val="single"/>
              </w:rPr>
              <w:t xml:space="preserve"> </w:t>
            </w:r>
            <w:proofErr w:type="spellStart"/>
            <w:r w:rsidRPr="00A166D9">
              <w:rPr>
                <w:sz w:val="20"/>
                <w:szCs w:val="20"/>
                <w:u w:val="single"/>
              </w:rPr>
              <w:t>сторона</w:t>
            </w:r>
            <w:proofErr w:type="spellEnd"/>
            <w:r w:rsidRPr="00A166D9">
              <w:rPr>
                <w:sz w:val="20"/>
                <w:szCs w:val="20"/>
                <w:u w:val="single"/>
              </w:rPr>
              <w:t xml:space="preserve"> </w:t>
            </w:r>
            <w:proofErr w:type="spellStart"/>
            <w:r w:rsidRPr="00A166D9">
              <w:rPr>
                <w:sz w:val="20"/>
                <w:szCs w:val="20"/>
                <w:u w:val="single"/>
              </w:rPr>
              <w:t>була</w:t>
            </w:r>
            <w:proofErr w:type="spellEnd"/>
            <w:r w:rsidRPr="00A166D9">
              <w:rPr>
                <w:sz w:val="20"/>
                <w:szCs w:val="20"/>
                <w:u w:val="single"/>
              </w:rPr>
              <w:t xml:space="preserve"> </w:t>
            </w:r>
            <w:proofErr w:type="spellStart"/>
            <w:r w:rsidRPr="00A166D9">
              <w:rPr>
                <w:sz w:val="20"/>
                <w:szCs w:val="20"/>
                <w:u w:val="single"/>
              </w:rPr>
              <w:t>повідомлена</w:t>
            </w:r>
            <w:proofErr w:type="spellEnd"/>
            <w:r w:rsidRPr="00A166D9">
              <w:rPr>
                <w:sz w:val="20"/>
                <w:szCs w:val="20"/>
                <w:u w:val="single"/>
              </w:rPr>
              <w:t xml:space="preserve"> </w:t>
            </w:r>
            <w:proofErr w:type="spellStart"/>
            <w:r w:rsidRPr="00A166D9">
              <w:rPr>
                <w:sz w:val="20"/>
                <w:szCs w:val="20"/>
                <w:u w:val="single"/>
              </w:rPr>
              <w:t>про</w:t>
            </w:r>
            <w:proofErr w:type="spellEnd"/>
            <w:r w:rsidRPr="00A166D9">
              <w:rPr>
                <w:sz w:val="20"/>
                <w:szCs w:val="20"/>
                <w:u w:val="single"/>
              </w:rPr>
              <w:t xml:space="preserve"> </w:t>
            </w:r>
            <w:proofErr w:type="spellStart"/>
            <w:r w:rsidRPr="00A166D9">
              <w:rPr>
                <w:sz w:val="20"/>
                <w:szCs w:val="20"/>
                <w:u w:val="single"/>
              </w:rPr>
              <w:t>можливість</w:t>
            </w:r>
            <w:proofErr w:type="spellEnd"/>
            <w:r w:rsidRPr="00A166D9">
              <w:rPr>
                <w:sz w:val="20"/>
                <w:szCs w:val="20"/>
                <w:u w:val="single"/>
              </w:rPr>
              <w:t xml:space="preserve"> </w:t>
            </w:r>
            <w:proofErr w:type="spellStart"/>
            <w:r w:rsidRPr="00A166D9">
              <w:rPr>
                <w:sz w:val="20"/>
                <w:szCs w:val="20"/>
                <w:u w:val="single"/>
              </w:rPr>
              <w:t>таких</w:t>
            </w:r>
            <w:proofErr w:type="spellEnd"/>
            <w:r w:rsidRPr="00A166D9">
              <w:rPr>
                <w:sz w:val="20"/>
                <w:szCs w:val="20"/>
                <w:u w:val="single"/>
              </w:rPr>
              <w:t xml:space="preserve"> </w:t>
            </w:r>
            <w:proofErr w:type="spellStart"/>
            <w:r w:rsidRPr="00A166D9">
              <w:rPr>
                <w:sz w:val="20"/>
                <w:szCs w:val="20"/>
                <w:u w:val="single"/>
              </w:rPr>
              <w:t>збитків</w:t>
            </w:r>
            <w:proofErr w:type="spellEnd"/>
            <w:r w:rsidRPr="00A166D9">
              <w:rPr>
                <w:sz w:val="20"/>
                <w:szCs w:val="20"/>
                <w:u w:val="single"/>
              </w:rPr>
              <w:t>.</w:t>
            </w:r>
          </w:p>
          <w:p w14:paraId="44338010" w14:textId="77777777" w:rsidR="00A166D9" w:rsidRPr="00A166D9" w:rsidRDefault="00A166D9" w:rsidP="008910BB">
            <w:pPr>
              <w:autoSpaceDE/>
              <w:autoSpaceDN/>
              <w:adjustRightInd/>
              <w:jc w:val="both"/>
              <w:rPr>
                <w:snapToGrid w:val="0"/>
                <w:sz w:val="20"/>
                <w:szCs w:val="20"/>
                <w:u w:val="single"/>
              </w:rPr>
            </w:pPr>
          </w:p>
          <w:p w14:paraId="06C4C0C7" w14:textId="77777777" w:rsidR="00A166D9" w:rsidRPr="00202CA5" w:rsidRDefault="00A166D9" w:rsidP="008910BB">
            <w:pPr>
              <w:autoSpaceDE/>
              <w:autoSpaceDN/>
              <w:adjustRightInd/>
              <w:jc w:val="both"/>
              <w:rPr>
                <w:snapToGrid w:val="0"/>
                <w:sz w:val="20"/>
                <w:szCs w:val="20"/>
                <w:lang w:val="ru-RU"/>
              </w:rPr>
            </w:pPr>
            <w:r w:rsidRPr="00202CA5">
              <w:rPr>
                <w:snapToGrid w:val="0"/>
                <w:sz w:val="20"/>
                <w:szCs w:val="20"/>
                <w:lang w:val="ru-RU"/>
              </w:rPr>
              <w:t xml:space="preserve">Субпідрядник підтверджує та погоджується, що він не подавав прямих позовів проти Уряду США або </w:t>
            </w:r>
            <w:r w:rsidRPr="00A166D9">
              <w:rPr>
                <w:snapToGrid w:val="0"/>
                <w:sz w:val="20"/>
                <w:szCs w:val="20"/>
              </w:rPr>
              <w:t>USAID</w:t>
            </w:r>
            <w:r w:rsidRPr="00202CA5">
              <w:rPr>
                <w:snapToGrid w:val="0"/>
                <w:sz w:val="20"/>
                <w:szCs w:val="20"/>
                <w:lang w:val="ru-RU"/>
              </w:rPr>
              <w:t xml:space="preserve"> за будь-якими претензіями, що випливають із цього Субконтракту.</w:t>
            </w:r>
          </w:p>
          <w:p w14:paraId="45245966" w14:textId="77777777" w:rsidR="00A166D9" w:rsidRPr="00202CA5" w:rsidRDefault="00A166D9" w:rsidP="008910BB">
            <w:pPr>
              <w:autoSpaceDE/>
              <w:autoSpaceDN/>
              <w:adjustRightInd/>
              <w:jc w:val="both"/>
              <w:rPr>
                <w:snapToGrid w:val="0"/>
                <w:sz w:val="20"/>
                <w:szCs w:val="20"/>
                <w:u w:val="single"/>
                <w:lang w:val="ru-RU"/>
              </w:rPr>
            </w:pPr>
          </w:p>
          <w:p w14:paraId="29DD24E8" w14:textId="77777777" w:rsidR="00A166D9" w:rsidRPr="00202CA5" w:rsidRDefault="00A166D9" w:rsidP="008910BB">
            <w:pPr>
              <w:pStyle w:val="Heading1"/>
              <w:rPr>
                <w:sz w:val="20"/>
                <w:szCs w:val="20"/>
                <w:u w:val="single"/>
                <w:lang w:val="ru-RU"/>
              </w:rPr>
            </w:pPr>
            <w:bookmarkStart w:id="104" w:name="_Toc46054386"/>
            <w:r w:rsidRPr="00202CA5">
              <w:rPr>
                <w:sz w:val="20"/>
                <w:szCs w:val="20"/>
                <w:lang w:val="ru-RU"/>
              </w:rPr>
              <w:t>РОЗДІЛ О.</w:t>
            </w:r>
            <w:r w:rsidRPr="00202CA5">
              <w:rPr>
                <w:sz w:val="20"/>
                <w:szCs w:val="20"/>
                <w:lang w:val="ru-RU"/>
              </w:rPr>
              <w:tab/>
              <w:t>ПОЛОЖЕННЯ ПРО ВЗАЄМОЗАЛІК</w:t>
            </w:r>
            <w:bookmarkEnd w:id="104"/>
          </w:p>
          <w:p w14:paraId="23DD9593" w14:textId="77777777" w:rsidR="00A166D9" w:rsidRPr="00202CA5" w:rsidRDefault="00A166D9" w:rsidP="008910BB">
            <w:pPr>
              <w:autoSpaceDE/>
              <w:autoSpaceDN/>
              <w:adjustRightInd/>
              <w:jc w:val="both"/>
              <w:rPr>
                <w:snapToGrid w:val="0"/>
                <w:sz w:val="20"/>
                <w:szCs w:val="20"/>
                <w:lang w:val="ru-RU"/>
              </w:rPr>
            </w:pPr>
          </w:p>
          <w:p w14:paraId="06BFF236" w14:textId="77777777" w:rsidR="00A166D9" w:rsidRPr="00202CA5" w:rsidRDefault="00A166D9" w:rsidP="008910BB">
            <w:pPr>
              <w:autoSpaceDE/>
              <w:autoSpaceDN/>
              <w:adjustRightInd/>
              <w:jc w:val="both"/>
              <w:rPr>
                <w:snapToGrid w:val="0"/>
                <w:sz w:val="20"/>
                <w:szCs w:val="20"/>
                <w:lang w:val="ru-RU"/>
              </w:rPr>
            </w:pPr>
            <w:r w:rsidRPr="00202CA5">
              <w:rPr>
                <w:snapToGrid w:val="0"/>
                <w:sz w:val="20"/>
                <w:szCs w:val="20"/>
                <w:lang w:val="ru-RU"/>
              </w:rPr>
              <w:t xml:space="preserve">Компанія Кімонікс залишає за собою право на залік будь-яких сум, що підлягають сплаті Субпідряднику за цим Субконтрактом або будь-яким іншим договором, у рахунок будь-якої вимоги або відшкодування, які Кімонікс може </w:t>
            </w:r>
            <w:r w:rsidRPr="00202CA5">
              <w:rPr>
                <w:snapToGrid w:val="0"/>
                <w:sz w:val="20"/>
                <w:szCs w:val="20"/>
                <w:lang w:val="ru-RU"/>
              </w:rPr>
              <w:lastRenderedPageBreak/>
              <w:t>мати по відношенню до Субпідрядника.</w:t>
            </w:r>
          </w:p>
          <w:p w14:paraId="0CBBB1E0" w14:textId="77777777" w:rsidR="00A166D9" w:rsidRPr="00202CA5" w:rsidRDefault="00A166D9" w:rsidP="008910BB">
            <w:pPr>
              <w:autoSpaceDE/>
              <w:autoSpaceDN/>
              <w:adjustRightInd/>
              <w:jc w:val="both"/>
              <w:rPr>
                <w:snapToGrid w:val="0"/>
                <w:sz w:val="20"/>
                <w:szCs w:val="20"/>
                <w:u w:val="single"/>
                <w:lang w:val="ru-RU"/>
              </w:rPr>
            </w:pPr>
          </w:p>
          <w:p w14:paraId="17A390F4" w14:textId="77777777" w:rsidR="00A166D9" w:rsidRPr="00202CA5" w:rsidRDefault="00A166D9" w:rsidP="008910BB">
            <w:pPr>
              <w:pStyle w:val="Heading1"/>
              <w:rPr>
                <w:sz w:val="20"/>
                <w:szCs w:val="20"/>
                <w:u w:val="single"/>
                <w:lang w:val="ru-RU"/>
              </w:rPr>
            </w:pPr>
            <w:bookmarkStart w:id="105" w:name="_Toc46054387"/>
            <w:r w:rsidRPr="00202CA5">
              <w:rPr>
                <w:sz w:val="20"/>
                <w:szCs w:val="20"/>
                <w:lang w:val="ru-RU"/>
              </w:rPr>
              <w:t xml:space="preserve">РОЗДІЛ </w:t>
            </w:r>
            <w:r w:rsidRPr="00A166D9">
              <w:rPr>
                <w:sz w:val="20"/>
                <w:szCs w:val="20"/>
              </w:rPr>
              <w:t>P</w:t>
            </w:r>
            <w:r w:rsidRPr="00202CA5">
              <w:rPr>
                <w:sz w:val="20"/>
                <w:szCs w:val="20"/>
                <w:lang w:val="ru-RU"/>
              </w:rPr>
              <w:t>.</w:t>
            </w:r>
            <w:r w:rsidRPr="00202CA5">
              <w:rPr>
                <w:sz w:val="20"/>
                <w:szCs w:val="20"/>
                <w:lang w:val="ru-RU"/>
              </w:rPr>
              <w:tab/>
              <w:t>ПЕРЕУСТУПКА ТА ДЕЛЕГУВАННЯ</w:t>
            </w:r>
            <w:bookmarkEnd w:id="105"/>
          </w:p>
          <w:p w14:paraId="78FCAB6A" w14:textId="77777777" w:rsidR="00A166D9" w:rsidRPr="00202CA5" w:rsidRDefault="00A166D9" w:rsidP="008910BB">
            <w:pPr>
              <w:autoSpaceDE/>
              <w:autoSpaceDN/>
              <w:adjustRightInd/>
              <w:jc w:val="both"/>
              <w:rPr>
                <w:snapToGrid w:val="0"/>
                <w:sz w:val="20"/>
                <w:szCs w:val="20"/>
                <w:lang w:val="ru-RU"/>
              </w:rPr>
            </w:pPr>
          </w:p>
          <w:p w14:paraId="10490C5A" w14:textId="77777777" w:rsidR="00A166D9" w:rsidRPr="00202CA5" w:rsidRDefault="00A166D9" w:rsidP="008910BB">
            <w:pPr>
              <w:autoSpaceDE/>
              <w:autoSpaceDN/>
              <w:adjustRightInd/>
              <w:jc w:val="both"/>
              <w:rPr>
                <w:snapToGrid w:val="0"/>
                <w:sz w:val="20"/>
                <w:szCs w:val="20"/>
                <w:lang w:val="ru-RU"/>
              </w:rPr>
            </w:pPr>
            <w:r w:rsidRPr="00202CA5">
              <w:rPr>
                <w:snapToGrid w:val="0"/>
                <w:sz w:val="20"/>
                <w:szCs w:val="20"/>
                <w:lang w:val="ru-RU"/>
              </w:rPr>
              <w:t>Субпідрядник не має права в цілому або частково переуступати або делегувати цей Субконтракт без письмової згоди компанії Кімонікс. За відсутності такої згоди будь-яка переуступка не має юридичної сили.</w:t>
            </w:r>
          </w:p>
          <w:p w14:paraId="5D6BA280" w14:textId="77777777" w:rsidR="00A166D9" w:rsidRPr="00202CA5" w:rsidRDefault="00A166D9" w:rsidP="008910BB">
            <w:pPr>
              <w:autoSpaceDE/>
              <w:autoSpaceDN/>
              <w:adjustRightInd/>
              <w:jc w:val="both"/>
              <w:rPr>
                <w:snapToGrid w:val="0"/>
                <w:sz w:val="20"/>
                <w:szCs w:val="20"/>
                <w:lang w:val="ru-RU"/>
              </w:rPr>
            </w:pPr>
          </w:p>
          <w:p w14:paraId="0545DF1F" w14:textId="77777777" w:rsidR="00A166D9" w:rsidRPr="00202CA5" w:rsidRDefault="00A166D9" w:rsidP="008910BB">
            <w:pPr>
              <w:pStyle w:val="Heading1"/>
              <w:rPr>
                <w:sz w:val="20"/>
                <w:szCs w:val="20"/>
                <w:lang w:val="ru-RU"/>
              </w:rPr>
            </w:pPr>
            <w:bookmarkStart w:id="106" w:name="_Toc46054388"/>
            <w:r w:rsidRPr="00202CA5">
              <w:rPr>
                <w:sz w:val="20"/>
                <w:szCs w:val="20"/>
                <w:lang w:val="ru-RU"/>
              </w:rPr>
              <w:t xml:space="preserve">РОЗДІЛ </w:t>
            </w:r>
            <w:r w:rsidRPr="00A166D9">
              <w:rPr>
                <w:sz w:val="20"/>
                <w:szCs w:val="20"/>
              </w:rPr>
              <w:t>Q</w:t>
            </w:r>
            <w:r w:rsidRPr="00202CA5">
              <w:rPr>
                <w:sz w:val="20"/>
                <w:szCs w:val="20"/>
                <w:lang w:val="ru-RU"/>
              </w:rPr>
              <w:t>.</w:t>
            </w:r>
            <w:r w:rsidRPr="00202CA5">
              <w:rPr>
                <w:sz w:val="20"/>
                <w:szCs w:val="20"/>
                <w:lang w:val="ru-RU"/>
              </w:rPr>
              <w:tab/>
              <w:t>ОРГАНІЗАЦІЙНІ КОНФЛІКТИ ІНТЕРЕСІВ</w:t>
            </w:r>
            <w:bookmarkEnd w:id="106"/>
          </w:p>
          <w:p w14:paraId="648D5AD6" w14:textId="77777777" w:rsidR="00A166D9" w:rsidRPr="00202CA5" w:rsidRDefault="00A166D9" w:rsidP="008910BB">
            <w:pPr>
              <w:autoSpaceDE/>
              <w:autoSpaceDN/>
              <w:adjustRightInd/>
              <w:jc w:val="both"/>
              <w:rPr>
                <w:snapToGrid w:val="0"/>
                <w:sz w:val="20"/>
                <w:szCs w:val="20"/>
                <w:lang w:val="ru-RU"/>
              </w:rPr>
            </w:pPr>
          </w:p>
          <w:p w14:paraId="1DE2B4E3" w14:textId="77777777" w:rsidR="00A166D9" w:rsidRPr="00202CA5" w:rsidRDefault="00A166D9" w:rsidP="008910BB">
            <w:pPr>
              <w:autoSpaceDE/>
              <w:autoSpaceDN/>
              <w:adjustRightInd/>
              <w:jc w:val="both"/>
              <w:rPr>
                <w:snapToGrid w:val="0"/>
                <w:sz w:val="20"/>
                <w:szCs w:val="20"/>
                <w:lang w:val="ru-RU"/>
              </w:rPr>
            </w:pPr>
            <w:r w:rsidRPr="00202CA5">
              <w:rPr>
                <w:snapToGrid w:val="0"/>
                <w:sz w:val="20"/>
                <w:szCs w:val="20"/>
                <w:lang w:val="ru-RU"/>
              </w:rPr>
              <w:t>Розуміється та погоджено, що деякі види робіт, що виконуються за цим субконтрактом, можуть поставити Субпідрядника чи його персонал у становище організаційного конфлікту інтересів. Такий організаційний конфлікт інтересів може порушити об'єктивність Субпідрядника чи його персоналу при виконанні робіт. Щоб запобігти або пом’якшити будь-які потенційні конфлікти інтересів, Субпідрядник погоджується не вчиняти жодних дій, що можуть призвести до організаційного конфлікту інтересів, без попереднього повідомлення Кімонікс про такий потенційний конфлікт інтересів і отримання письмової згоди Кімонікс на вчинення таких дій.</w:t>
            </w:r>
          </w:p>
          <w:p w14:paraId="1D422695" w14:textId="77777777" w:rsidR="00A166D9" w:rsidRPr="00202CA5" w:rsidRDefault="00A166D9" w:rsidP="008910BB">
            <w:pPr>
              <w:autoSpaceDE/>
              <w:autoSpaceDN/>
              <w:adjustRightInd/>
              <w:jc w:val="both"/>
              <w:rPr>
                <w:snapToGrid w:val="0"/>
                <w:sz w:val="20"/>
                <w:szCs w:val="20"/>
                <w:lang w:val="ru-RU"/>
              </w:rPr>
            </w:pPr>
          </w:p>
          <w:p w14:paraId="0DCEEBDD" w14:textId="77777777" w:rsidR="00A166D9" w:rsidRPr="00202CA5" w:rsidRDefault="00A166D9" w:rsidP="008910BB">
            <w:pPr>
              <w:pStyle w:val="Heading1"/>
              <w:rPr>
                <w:sz w:val="20"/>
                <w:szCs w:val="20"/>
                <w:u w:val="single"/>
                <w:lang w:val="ru-RU"/>
              </w:rPr>
            </w:pPr>
            <w:bookmarkStart w:id="107" w:name="_Toc46054389"/>
            <w:r w:rsidRPr="00202CA5">
              <w:rPr>
                <w:sz w:val="20"/>
                <w:szCs w:val="20"/>
                <w:lang w:val="ru-RU"/>
              </w:rPr>
              <w:t xml:space="preserve">РОЗДІЛ </w:t>
            </w:r>
            <w:r w:rsidRPr="00A166D9">
              <w:rPr>
                <w:sz w:val="20"/>
                <w:szCs w:val="20"/>
              </w:rPr>
              <w:t>R</w:t>
            </w:r>
            <w:r w:rsidRPr="00202CA5">
              <w:rPr>
                <w:sz w:val="20"/>
                <w:szCs w:val="20"/>
                <w:lang w:val="ru-RU"/>
              </w:rPr>
              <w:t>.</w:t>
            </w:r>
            <w:r w:rsidRPr="00202CA5">
              <w:rPr>
                <w:sz w:val="20"/>
                <w:szCs w:val="20"/>
                <w:lang w:val="ru-RU"/>
              </w:rPr>
              <w:tab/>
              <w:t>ХАБАРІ ТА БОРОТЬБА З ВІДКАТАМИ</w:t>
            </w:r>
            <w:bookmarkEnd w:id="107"/>
            <w:r w:rsidRPr="00202CA5">
              <w:rPr>
                <w:sz w:val="20"/>
                <w:szCs w:val="20"/>
                <w:u w:val="single"/>
                <w:lang w:val="ru-RU"/>
              </w:rPr>
              <w:t xml:space="preserve"> </w:t>
            </w:r>
          </w:p>
          <w:p w14:paraId="563B2692" w14:textId="77777777" w:rsidR="00A166D9" w:rsidRPr="00202CA5" w:rsidRDefault="00A166D9" w:rsidP="008910BB">
            <w:pPr>
              <w:autoSpaceDE/>
              <w:autoSpaceDN/>
              <w:adjustRightInd/>
              <w:jc w:val="both"/>
              <w:rPr>
                <w:snapToGrid w:val="0"/>
                <w:sz w:val="20"/>
                <w:szCs w:val="20"/>
                <w:lang w:val="ru-RU"/>
              </w:rPr>
            </w:pPr>
          </w:p>
          <w:p w14:paraId="36438C1A" w14:textId="77777777" w:rsidR="00A166D9" w:rsidRPr="00202CA5" w:rsidRDefault="00A166D9" w:rsidP="008910BB">
            <w:pPr>
              <w:widowControl/>
              <w:autoSpaceDE/>
              <w:autoSpaceDN/>
              <w:adjustRightInd/>
              <w:jc w:val="both"/>
              <w:rPr>
                <w:sz w:val="20"/>
                <w:szCs w:val="20"/>
                <w:lang w:val="ru-RU"/>
              </w:rPr>
            </w:pPr>
            <w:r w:rsidRPr="00202CA5">
              <w:rPr>
                <w:sz w:val="20"/>
                <w:szCs w:val="20"/>
                <w:lang w:val="ru-RU"/>
              </w:rPr>
              <w:t>(</w:t>
            </w:r>
            <w:r w:rsidRPr="00A166D9">
              <w:rPr>
                <w:sz w:val="20"/>
                <w:szCs w:val="20"/>
              </w:rPr>
              <w:t>a</w:t>
            </w:r>
            <w:r w:rsidRPr="00202CA5">
              <w:rPr>
                <w:sz w:val="20"/>
                <w:szCs w:val="20"/>
                <w:lang w:val="ru-RU"/>
              </w:rPr>
              <w:t>) Субпідрядник не повинен пропонувати чи давати «відкати» або хабарі (у формі розважальних заходів, подарунків або в іншій формі) з метою отримання чи у якості винагороди за сприятливе ставлення як до постачальника компанії Кімонікс.</w:t>
            </w:r>
          </w:p>
          <w:p w14:paraId="58628BD9" w14:textId="77777777" w:rsidR="00A166D9" w:rsidRPr="00202CA5" w:rsidRDefault="00A166D9" w:rsidP="008910BB">
            <w:pPr>
              <w:widowControl/>
              <w:autoSpaceDE/>
              <w:autoSpaceDN/>
              <w:adjustRightInd/>
              <w:jc w:val="both"/>
              <w:rPr>
                <w:sz w:val="20"/>
                <w:szCs w:val="20"/>
                <w:lang w:val="ru-RU"/>
              </w:rPr>
            </w:pPr>
          </w:p>
          <w:p w14:paraId="579BEBD5" w14:textId="77777777" w:rsidR="00A166D9" w:rsidRPr="00814490" w:rsidRDefault="00A166D9" w:rsidP="008910BB">
            <w:pPr>
              <w:widowControl/>
              <w:autoSpaceDE/>
              <w:autoSpaceDN/>
              <w:adjustRightInd/>
              <w:jc w:val="both"/>
              <w:rPr>
                <w:rFonts w:eastAsia="Calibri"/>
                <w:sz w:val="20"/>
                <w:szCs w:val="20"/>
                <w:lang w:val="ru-RU"/>
              </w:rPr>
            </w:pPr>
            <w:r w:rsidRPr="0090441F">
              <w:rPr>
                <w:sz w:val="20"/>
                <w:szCs w:val="20"/>
                <w:lang w:val="ru-RU"/>
              </w:rPr>
              <w:t>(</w:t>
            </w:r>
            <w:r w:rsidRPr="00A166D9">
              <w:rPr>
                <w:sz w:val="20"/>
                <w:szCs w:val="20"/>
              </w:rPr>
              <w:t>b</w:t>
            </w:r>
            <w:r w:rsidRPr="0090441F">
              <w:rPr>
                <w:sz w:val="20"/>
                <w:szCs w:val="20"/>
                <w:lang w:val="ru-RU"/>
              </w:rPr>
              <w:t xml:space="preserve">) Прийнявши цей Субконтракт, Субпідрядник засвідчує та заявляє, що він не давав і не вимагав та не даватиме і не вимагатиме «відкати», що є порушенням </w:t>
            </w:r>
            <w:r w:rsidRPr="00A166D9">
              <w:rPr>
                <w:sz w:val="20"/>
                <w:szCs w:val="20"/>
              </w:rPr>
              <w:t>FAR</w:t>
            </w:r>
            <w:r w:rsidRPr="0090441F">
              <w:rPr>
                <w:sz w:val="20"/>
                <w:szCs w:val="20"/>
                <w:lang w:val="ru-RU"/>
              </w:rPr>
              <w:t xml:space="preserve"> 52.203-7 або Закону про боротьбу з «відкатами» 1986 року (41 </w:t>
            </w:r>
            <w:r w:rsidRPr="00A166D9">
              <w:rPr>
                <w:sz w:val="20"/>
                <w:szCs w:val="20"/>
              </w:rPr>
              <w:t>USC</w:t>
            </w:r>
            <w:r w:rsidRPr="0090441F">
              <w:rPr>
                <w:sz w:val="20"/>
                <w:szCs w:val="20"/>
                <w:lang w:val="ru-RU"/>
              </w:rPr>
              <w:t xml:space="preserve"> 51-58). </w:t>
            </w:r>
            <w:r w:rsidRPr="00814490">
              <w:rPr>
                <w:sz w:val="20"/>
                <w:szCs w:val="20"/>
                <w:lang w:val="ru-RU"/>
              </w:rPr>
              <w:t>Обидва згадані документи включені до цього Субконтракту шляхом цього посилання, окрім параграфу (</w:t>
            </w:r>
            <w:r w:rsidRPr="00A166D9">
              <w:rPr>
                <w:sz w:val="20"/>
                <w:szCs w:val="20"/>
              </w:rPr>
              <w:t>c</w:t>
            </w:r>
            <w:r w:rsidRPr="00814490">
              <w:rPr>
                <w:sz w:val="20"/>
                <w:szCs w:val="20"/>
                <w:lang w:val="ru-RU"/>
              </w:rPr>
              <w:t xml:space="preserve">)(1) </w:t>
            </w:r>
            <w:r w:rsidRPr="00A166D9">
              <w:rPr>
                <w:sz w:val="20"/>
                <w:szCs w:val="20"/>
              </w:rPr>
              <w:t>FAR</w:t>
            </w:r>
            <w:r w:rsidRPr="00814490">
              <w:rPr>
                <w:sz w:val="20"/>
                <w:szCs w:val="20"/>
                <w:lang w:val="ru-RU"/>
              </w:rPr>
              <w:t xml:space="preserve"> 52.203-7, який не буде застосовуватися. </w:t>
            </w:r>
          </w:p>
          <w:p w14:paraId="13B328B7" w14:textId="77777777" w:rsidR="00A166D9" w:rsidRPr="00814490" w:rsidRDefault="00A166D9" w:rsidP="008910BB">
            <w:pPr>
              <w:autoSpaceDE/>
              <w:autoSpaceDN/>
              <w:adjustRightInd/>
              <w:jc w:val="both"/>
              <w:rPr>
                <w:snapToGrid w:val="0"/>
                <w:sz w:val="20"/>
                <w:szCs w:val="20"/>
                <w:lang w:val="ru-RU"/>
              </w:rPr>
            </w:pPr>
            <w:r w:rsidRPr="00814490">
              <w:rPr>
                <w:snapToGrid w:val="0"/>
                <w:sz w:val="20"/>
                <w:szCs w:val="20"/>
                <w:lang w:val="ru-RU"/>
              </w:rPr>
              <w:t xml:space="preserve"> </w:t>
            </w:r>
          </w:p>
          <w:p w14:paraId="5B2DC241" w14:textId="77777777" w:rsidR="00A166D9" w:rsidRPr="00814490" w:rsidRDefault="00A166D9" w:rsidP="008910BB">
            <w:pPr>
              <w:pStyle w:val="Heading1"/>
              <w:rPr>
                <w:sz w:val="20"/>
                <w:szCs w:val="20"/>
                <w:lang w:val="ru-RU"/>
              </w:rPr>
            </w:pPr>
            <w:bookmarkStart w:id="108" w:name="_Toc46054390"/>
            <w:r w:rsidRPr="00814490">
              <w:rPr>
                <w:sz w:val="20"/>
                <w:szCs w:val="20"/>
                <w:lang w:val="ru-RU"/>
              </w:rPr>
              <w:t xml:space="preserve">РОЗДІЛ </w:t>
            </w:r>
            <w:r w:rsidRPr="00A166D9">
              <w:rPr>
                <w:sz w:val="20"/>
                <w:szCs w:val="20"/>
              </w:rPr>
              <w:t>S</w:t>
            </w:r>
            <w:r w:rsidRPr="00814490">
              <w:rPr>
                <w:sz w:val="20"/>
                <w:szCs w:val="20"/>
                <w:lang w:val="ru-RU"/>
              </w:rPr>
              <w:t>.</w:t>
            </w:r>
            <w:r w:rsidRPr="00814490">
              <w:rPr>
                <w:sz w:val="20"/>
                <w:szCs w:val="20"/>
                <w:lang w:val="ru-RU"/>
              </w:rPr>
              <w:tab/>
              <w:t>ЗАБОРОНА ФІНАНСУВАННЯ ТЕРОРИЗМУ / ВИКОНАВЧИЙ НАКАЗ 13224</w:t>
            </w:r>
            <w:bookmarkEnd w:id="108"/>
          </w:p>
          <w:p w14:paraId="05822649" w14:textId="77777777" w:rsidR="00A166D9" w:rsidRPr="00814490" w:rsidRDefault="00A166D9" w:rsidP="008910BB">
            <w:pPr>
              <w:autoSpaceDE/>
              <w:autoSpaceDN/>
              <w:adjustRightInd/>
              <w:jc w:val="both"/>
              <w:rPr>
                <w:snapToGrid w:val="0"/>
                <w:sz w:val="20"/>
                <w:szCs w:val="20"/>
                <w:lang w:val="ru-RU"/>
              </w:rPr>
            </w:pPr>
          </w:p>
          <w:p w14:paraId="6D037CDC" w14:textId="77777777" w:rsidR="00A166D9" w:rsidRPr="00202CA5" w:rsidRDefault="00A166D9" w:rsidP="008910BB">
            <w:pPr>
              <w:widowControl/>
              <w:autoSpaceDE/>
              <w:autoSpaceDN/>
              <w:adjustRightInd/>
              <w:jc w:val="both"/>
              <w:rPr>
                <w:rFonts w:eastAsia="Calibri"/>
                <w:b/>
                <w:sz w:val="20"/>
                <w:szCs w:val="20"/>
                <w:highlight w:val="yellow"/>
                <w:lang w:val="ru-RU"/>
              </w:rPr>
            </w:pPr>
            <w:r w:rsidRPr="00814490">
              <w:rPr>
                <w:sz w:val="20"/>
                <w:szCs w:val="20"/>
                <w:lang w:val="ru-RU"/>
              </w:rPr>
              <w:t xml:space="preserve">Укладаючи цей Субконтракт, Субпідрядник (включно з його працівниками, консультантами й агентами) засвідчує, що він не бере участь, не підтримує та не фінансує осіб та/або організації, які пов’язані з тероризмом. </w:t>
            </w:r>
            <w:r w:rsidRPr="00202CA5">
              <w:rPr>
                <w:sz w:val="20"/>
                <w:szCs w:val="20"/>
                <w:lang w:val="ru-RU"/>
              </w:rPr>
              <w:t>Субпідряднику нагадали про те, що урядові розпорядження США та законодавство США забороняють здійснювати операції, а також надавати ресурси та підтримку фізичним особам і організаціям, пов'язаним із тероризмом. Перелік фізичних і юридичних осіб, на яких поширюються обмеження, заборони та санкції, розміщено на веб сайті Управління контролю за іноземними активами Міністерства фінансів США (</w:t>
            </w:r>
            <w:r w:rsidRPr="00A166D9">
              <w:rPr>
                <w:sz w:val="20"/>
                <w:szCs w:val="20"/>
              </w:rPr>
              <w:t>OFAC</w:t>
            </w:r>
            <w:r w:rsidRPr="00202CA5">
              <w:rPr>
                <w:sz w:val="20"/>
                <w:szCs w:val="20"/>
                <w:lang w:val="ru-RU"/>
              </w:rPr>
              <w:t xml:space="preserve">) за адресою </w:t>
            </w:r>
            <w:hyperlink r:id="rId19" w:history="1">
              <w:r w:rsidRPr="00A166D9">
                <w:rPr>
                  <w:color w:val="0000FF"/>
                  <w:sz w:val="20"/>
                  <w:szCs w:val="20"/>
                  <w:u w:val="single"/>
                </w:rPr>
                <w:t>http</w:t>
              </w:r>
              <w:r w:rsidRPr="00202CA5">
                <w:rPr>
                  <w:color w:val="0000FF"/>
                  <w:sz w:val="20"/>
                  <w:szCs w:val="20"/>
                  <w:u w:val="single"/>
                  <w:lang w:val="ru-RU"/>
                </w:rPr>
                <w:t>://</w:t>
              </w:r>
              <w:r w:rsidRPr="00A166D9">
                <w:rPr>
                  <w:color w:val="0000FF"/>
                  <w:sz w:val="20"/>
                  <w:szCs w:val="20"/>
                  <w:u w:val="single"/>
                </w:rPr>
                <w:t>treasury</w:t>
              </w:r>
              <w:r w:rsidRPr="00202CA5">
                <w:rPr>
                  <w:color w:val="0000FF"/>
                  <w:sz w:val="20"/>
                  <w:szCs w:val="20"/>
                  <w:u w:val="single"/>
                  <w:lang w:val="ru-RU"/>
                </w:rPr>
                <w:t>.</w:t>
              </w:r>
              <w:r w:rsidRPr="00A166D9">
                <w:rPr>
                  <w:color w:val="0000FF"/>
                  <w:sz w:val="20"/>
                  <w:szCs w:val="20"/>
                  <w:u w:val="single"/>
                </w:rPr>
                <w:t>gov</w:t>
              </w:r>
              <w:r w:rsidRPr="00202CA5">
                <w:rPr>
                  <w:color w:val="0000FF"/>
                  <w:sz w:val="20"/>
                  <w:szCs w:val="20"/>
                  <w:u w:val="single"/>
                  <w:lang w:val="ru-RU"/>
                </w:rPr>
                <w:t>/</w:t>
              </w:r>
              <w:proofErr w:type="spellStart"/>
              <w:r w:rsidRPr="00A166D9">
                <w:rPr>
                  <w:color w:val="0000FF"/>
                  <w:sz w:val="20"/>
                  <w:szCs w:val="20"/>
                  <w:u w:val="single"/>
                </w:rPr>
                <w:t>ofac</w:t>
              </w:r>
              <w:proofErr w:type="spellEnd"/>
            </w:hyperlink>
            <w:r w:rsidRPr="00202CA5">
              <w:rPr>
                <w:sz w:val="20"/>
                <w:szCs w:val="20"/>
                <w:lang w:val="ru-RU"/>
              </w:rPr>
              <w:t xml:space="preserve">. Субпідрядник несе відповідальність за законом за дотримання вимог Виконавчого наказу 13224 і інших законів США, що забороняють фінансування терористів. Це положення повинно відображатися у всіх угодах </w:t>
            </w:r>
            <w:r w:rsidRPr="00202CA5">
              <w:rPr>
                <w:sz w:val="20"/>
                <w:szCs w:val="20"/>
                <w:lang w:val="ru-RU"/>
              </w:rPr>
              <w:lastRenderedPageBreak/>
              <w:t>субпідряду, що укладатимуться або присуджуватимуться відповідно до цього субконтракту.</w:t>
            </w:r>
            <w:r w:rsidRPr="00202CA5">
              <w:rPr>
                <w:b/>
                <w:sz w:val="20"/>
                <w:szCs w:val="20"/>
                <w:highlight w:val="yellow"/>
                <w:lang w:val="ru-RU"/>
              </w:rPr>
              <w:t xml:space="preserve"> </w:t>
            </w:r>
          </w:p>
          <w:p w14:paraId="39D9E28F" w14:textId="77777777" w:rsidR="00A166D9" w:rsidRPr="00202CA5" w:rsidRDefault="00A166D9" w:rsidP="008910BB">
            <w:pPr>
              <w:autoSpaceDE/>
              <w:autoSpaceDN/>
              <w:adjustRightInd/>
              <w:jc w:val="both"/>
              <w:rPr>
                <w:snapToGrid w:val="0"/>
                <w:sz w:val="20"/>
                <w:szCs w:val="20"/>
                <w:lang w:val="ru-RU"/>
              </w:rPr>
            </w:pPr>
          </w:p>
          <w:p w14:paraId="76D54B4F" w14:textId="77777777" w:rsidR="00A166D9" w:rsidRPr="00202CA5" w:rsidRDefault="00A166D9" w:rsidP="008910BB">
            <w:pPr>
              <w:pStyle w:val="Heading1"/>
              <w:rPr>
                <w:sz w:val="20"/>
                <w:szCs w:val="20"/>
                <w:lang w:val="ru-RU"/>
              </w:rPr>
            </w:pPr>
            <w:bookmarkStart w:id="109" w:name="_Toc46054391"/>
            <w:r w:rsidRPr="00202CA5">
              <w:rPr>
                <w:sz w:val="20"/>
                <w:szCs w:val="20"/>
                <w:lang w:val="ru-RU"/>
              </w:rPr>
              <w:t xml:space="preserve">РОЗДІЛ </w:t>
            </w:r>
            <w:r w:rsidRPr="00A166D9">
              <w:rPr>
                <w:sz w:val="20"/>
                <w:szCs w:val="20"/>
              </w:rPr>
              <w:t>T</w:t>
            </w:r>
            <w:r w:rsidRPr="00202CA5">
              <w:rPr>
                <w:sz w:val="20"/>
                <w:szCs w:val="20"/>
                <w:lang w:val="ru-RU"/>
              </w:rPr>
              <w:t>.</w:t>
            </w:r>
            <w:r w:rsidRPr="00202CA5">
              <w:rPr>
                <w:sz w:val="20"/>
                <w:szCs w:val="20"/>
                <w:lang w:val="ru-RU"/>
              </w:rPr>
              <w:tab/>
              <w:t>ОБМЕЖЕННЯ НА ПЕВНІ ІНОЗЕМНІ ЗАКУПІВЛІ (</w:t>
            </w:r>
            <w:r w:rsidRPr="00A166D9">
              <w:rPr>
                <w:sz w:val="20"/>
                <w:szCs w:val="20"/>
              </w:rPr>
              <w:t>FAR</w:t>
            </w:r>
            <w:r w:rsidRPr="00202CA5">
              <w:rPr>
                <w:sz w:val="20"/>
                <w:szCs w:val="20"/>
                <w:lang w:val="ru-RU"/>
              </w:rPr>
              <w:t xml:space="preserve"> 52.225-13)</w:t>
            </w:r>
            <w:bookmarkEnd w:id="109"/>
          </w:p>
          <w:p w14:paraId="6FB6FADA" w14:textId="77777777" w:rsidR="00A166D9" w:rsidRPr="00202CA5" w:rsidRDefault="00A166D9" w:rsidP="008910BB">
            <w:pPr>
              <w:autoSpaceDE/>
              <w:autoSpaceDN/>
              <w:adjustRightInd/>
              <w:jc w:val="both"/>
              <w:rPr>
                <w:snapToGrid w:val="0"/>
                <w:sz w:val="20"/>
                <w:szCs w:val="20"/>
                <w:lang w:val="ru-RU"/>
              </w:rPr>
            </w:pPr>
          </w:p>
          <w:p w14:paraId="59C25F6D" w14:textId="77777777" w:rsidR="00A166D9" w:rsidRPr="00202CA5" w:rsidRDefault="00A166D9" w:rsidP="008910BB">
            <w:pPr>
              <w:autoSpaceDE/>
              <w:autoSpaceDN/>
              <w:adjustRightInd/>
              <w:jc w:val="both"/>
              <w:rPr>
                <w:snapToGrid w:val="0"/>
                <w:sz w:val="20"/>
                <w:szCs w:val="20"/>
                <w:lang w:val="ru-RU"/>
              </w:rPr>
            </w:pPr>
            <w:r w:rsidRPr="00202CA5">
              <w:rPr>
                <w:snapToGrid w:val="0"/>
                <w:sz w:val="20"/>
                <w:szCs w:val="20"/>
                <w:lang w:val="ru-RU"/>
              </w:rPr>
              <w:t>Крім випадків, дозволених Управлінням контролю за іноземними активами Міністерства фінансів США (</w:t>
            </w:r>
            <w:r w:rsidRPr="00A166D9">
              <w:rPr>
                <w:snapToGrid w:val="0"/>
                <w:sz w:val="20"/>
                <w:szCs w:val="20"/>
              </w:rPr>
              <w:t>OFAC</w:t>
            </w:r>
            <w:r w:rsidRPr="00202CA5">
              <w:rPr>
                <w:snapToGrid w:val="0"/>
                <w:sz w:val="20"/>
                <w:szCs w:val="20"/>
                <w:lang w:val="ru-RU"/>
              </w:rPr>
              <w:t xml:space="preserve">), Субпідрядник не має права придбавати з метою використання для виконання цього Субконтракту будь-які товари чи послуги, якщо будь-яка прокламація, розпорядження, закон США або виконавчі правила </w:t>
            </w:r>
            <w:r w:rsidRPr="00A166D9">
              <w:rPr>
                <w:snapToGrid w:val="0"/>
                <w:sz w:val="20"/>
                <w:szCs w:val="20"/>
              </w:rPr>
              <w:t>OFAC</w:t>
            </w:r>
            <w:r w:rsidRPr="00202CA5">
              <w:rPr>
                <w:snapToGrid w:val="0"/>
                <w:sz w:val="20"/>
                <w:szCs w:val="20"/>
                <w:lang w:val="ru-RU"/>
              </w:rPr>
              <w:t xml:space="preserve"> (Розділ </w:t>
            </w:r>
            <w:r w:rsidRPr="00A166D9">
              <w:rPr>
                <w:snapToGrid w:val="0"/>
                <w:sz w:val="20"/>
                <w:szCs w:val="20"/>
              </w:rPr>
              <w:t>V</w:t>
            </w:r>
            <w:r w:rsidRPr="00202CA5">
              <w:rPr>
                <w:snapToGrid w:val="0"/>
                <w:sz w:val="20"/>
                <w:szCs w:val="20"/>
                <w:lang w:val="ru-RU"/>
              </w:rPr>
              <w:t xml:space="preserve">, частина 31 Кодексу федеральних правил США) забороняє здійснення такої транзакції фізичною особою зі США. </w:t>
            </w:r>
          </w:p>
          <w:p w14:paraId="10D3B789" w14:textId="77777777" w:rsidR="00A166D9" w:rsidRPr="00202CA5" w:rsidRDefault="00A166D9" w:rsidP="008910BB">
            <w:pPr>
              <w:autoSpaceDE/>
              <w:autoSpaceDN/>
              <w:adjustRightInd/>
              <w:jc w:val="both"/>
              <w:rPr>
                <w:snapToGrid w:val="0"/>
                <w:sz w:val="20"/>
                <w:szCs w:val="20"/>
                <w:lang w:val="ru-RU"/>
              </w:rPr>
            </w:pPr>
          </w:p>
          <w:p w14:paraId="2534BB91" w14:textId="77777777" w:rsidR="00A166D9" w:rsidRPr="00202CA5" w:rsidRDefault="00A166D9" w:rsidP="008910BB">
            <w:pPr>
              <w:autoSpaceDE/>
              <w:autoSpaceDN/>
              <w:adjustRightInd/>
              <w:jc w:val="both"/>
              <w:rPr>
                <w:snapToGrid w:val="0"/>
                <w:sz w:val="20"/>
                <w:szCs w:val="20"/>
                <w:lang w:val="ru-RU"/>
              </w:rPr>
            </w:pPr>
            <w:r w:rsidRPr="00202CA5">
              <w:rPr>
                <w:snapToGrid w:val="0"/>
                <w:sz w:val="20"/>
                <w:szCs w:val="20"/>
                <w:lang w:val="ru-RU"/>
              </w:rPr>
              <w:t>Крім випадків, дозволених Управлінням контролю за іноземними активами Міністерства фінансів США (</w:t>
            </w:r>
            <w:r w:rsidRPr="00A166D9">
              <w:rPr>
                <w:snapToGrid w:val="0"/>
                <w:sz w:val="20"/>
                <w:szCs w:val="20"/>
              </w:rPr>
              <w:t>OFAC</w:t>
            </w:r>
            <w:r w:rsidRPr="00202CA5">
              <w:rPr>
                <w:snapToGrid w:val="0"/>
                <w:sz w:val="20"/>
                <w:szCs w:val="20"/>
                <w:lang w:val="ru-RU"/>
              </w:rPr>
              <w:t xml:space="preserve">), більшість транзакцій з контрагентами з Куби, Ірану, Північної Кореї та Сирії, в тому числі імпорт/експорт до/зі США, участь у фінансових транзакціях або сприяння будь-яким забороненим транзакціям третіх сторін, заборонені. Списки юридичних і фізичних осіб, щодо яких застосовуються економічні санкції, постійно оновлюються та включені до Списку особливих категорій громадян і заборонених осіб </w:t>
            </w:r>
            <w:r w:rsidRPr="00A166D9">
              <w:rPr>
                <w:snapToGrid w:val="0"/>
                <w:sz w:val="20"/>
                <w:szCs w:val="20"/>
              </w:rPr>
              <w:t>OFAC</w:t>
            </w:r>
            <w:r w:rsidRPr="00202CA5">
              <w:rPr>
                <w:snapToGrid w:val="0"/>
                <w:sz w:val="20"/>
                <w:szCs w:val="20"/>
                <w:lang w:val="ru-RU"/>
              </w:rPr>
              <w:t xml:space="preserve"> на сторінці </w:t>
            </w:r>
            <w:hyperlink r:id="rId20" w:history="1">
              <w:r w:rsidRPr="00A166D9">
                <w:rPr>
                  <w:rStyle w:val="Hyperlink"/>
                  <w:snapToGrid w:val="0"/>
                  <w:sz w:val="20"/>
                  <w:szCs w:val="20"/>
                </w:rPr>
                <w:t>http</w:t>
              </w:r>
              <w:r w:rsidRPr="00202CA5">
                <w:rPr>
                  <w:rStyle w:val="Hyperlink"/>
                  <w:snapToGrid w:val="0"/>
                  <w:sz w:val="20"/>
                  <w:szCs w:val="20"/>
                  <w:lang w:val="ru-RU"/>
                </w:rPr>
                <w:t>://</w:t>
              </w:r>
              <w:r w:rsidRPr="00A166D9">
                <w:rPr>
                  <w:rStyle w:val="Hyperlink"/>
                  <w:snapToGrid w:val="0"/>
                  <w:sz w:val="20"/>
                  <w:szCs w:val="20"/>
                </w:rPr>
                <w:t>www</w:t>
              </w:r>
              <w:r w:rsidRPr="00202CA5">
                <w:rPr>
                  <w:rStyle w:val="Hyperlink"/>
                  <w:snapToGrid w:val="0"/>
                  <w:sz w:val="20"/>
                  <w:szCs w:val="20"/>
                  <w:lang w:val="ru-RU"/>
                </w:rPr>
                <w:t>.</w:t>
              </w:r>
              <w:r w:rsidRPr="00A166D9">
                <w:rPr>
                  <w:rStyle w:val="Hyperlink"/>
                  <w:snapToGrid w:val="0"/>
                  <w:sz w:val="20"/>
                  <w:szCs w:val="20"/>
                </w:rPr>
                <w:t>treas</w:t>
              </w:r>
              <w:r w:rsidRPr="00202CA5">
                <w:rPr>
                  <w:rStyle w:val="Hyperlink"/>
                  <w:snapToGrid w:val="0"/>
                  <w:sz w:val="20"/>
                  <w:szCs w:val="20"/>
                  <w:lang w:val="ru-RU"/>
                </w:rPr>
                <w:t>.</w:t>
              </w:r>
              <w:r w:rsidRPr="00A166D9">
                <w:rPr>
                  <w:rStyle w:val="Hyperlink"/>
                  <w:snapToGrid w:val="0"/>
                  <w:sz w:val="20"/>
                  <w:szCs w:val="20"/>
                </w:rPr>
                <w:t>gov</w:t>
              </w:r>
              <w:r w:rsidRPr="00202CA5">
                <w:rPr>
                  <w:rStyle w:val="Hyperlink"/>
                  <w:snapToGrid w:val="0"/>
                  <w:sz w:val="20"/>
                  <w:szCs w:val="20"/>
                  <w:lang w:val="ru-RU"/>
                </w:rPr>
                <w:t>/</w:t>
              </w:r>
              <w:r w:rsidRPr="00A166D9">
                <w:rPr>
                  <w:rStyle w:val="Hyperlink"/>
                  <w:snapToGrid w:val="0"/>
                  <w:sz w:val="20"/>
                  <w:szCs w:val="20"/>
                </w:rPr>
                <w:t>offices</w:t>
              </w:r>
              <w:r w:rsidRPr="00202CA5">
                <w:rPr>
                  <w:rStyle w:val="Hyperlink"/>
                  <w:snapToGrid w:val="0"/>
                  <w:sz w:val="20"/>
                  <w:szCs w:val="20"/>
                  <w:lang w:val="ru-RU"/>
                </w:rPr>
                <w:t>/</w:t>
              </w:r>
              <w:r w:rsidRPr="00A166D9">
                <w:rPr>
                  <w:rStyle w:val="Hyperlink"/>
                  <w:snapToGrid w:val="0"/>
                  <w:sz w:val="20"/>
                  <w:szCs w:val="20"/>
                </w:rPr>
                <w:t>enforcement</w:t>
              </w:r>
              <w:r w:rsidRPr="00202CA5">
                <w:rPr>
                  <w:rStyle w:val="Hyperlink"/>
                  <w:snapToGrid w:val="0"/>
                  <w:sz w:val="20"/>
                  <w:szCs w:val="20"/>
                  <w:lang w:val="ru-RU"/>
                </w:rPr>
                <w:t>/</w:t>
              </w:r>
              <w:r w:rsidRPr="00A166D9">
                <w:rPr>
                  <w:rStyle w:val="Hyperlink"/>
                  <w:snapToGrid w:val="0"/>
                  <w:sz w:val="20"/>
                  <w:szCs w:val="20"/>
                </w:rPr>
                <w:t>ofac</w:t>
              </w:r>
              <w:r w:rsidRPr="00202CA5">
                <w:rPr>
                  <w:rStyle w:val="Hyperlink"/>
                  <w:snapToGrid w:val="0"/>
                  <w:sz w:val="20"/>
                  <w:szCs w:val="20"/>
                  <w:lang w:val="ru-RU"/>
                </w:rPr>
                <w:t>/</w:t>
              </w:r>
              <w:r w:rsidRPr="00A166D9">
                <w:rPr>
                  <w:rStyle w:val="Hyperlink"/>
                  <w:snapToGrid w:val="0"/>
                  <w:sz w:val="20"/>
                  <w:szCs w:val="20"/>
                </w:rPr>
                <w:t>sdn</w:t>
              </w:r>
            </w:hyperlink>
            <w:r w:rsidRPr="00202CA5">
              <w:rPr>
                <w:snapToGrid w:val="0"/>
                <w:sz w:val="20"/>
                <w:szCs w:val="20"/>
                <w:lang w:val="ru-RU"/>
              </w:rPr>
              <w:t xml:space="preserve">. Субпідрядник зобов’язаний ознайомлюватися з переліком сторін, на які поширюються санкції, та дотримуватися усіх відповідних санкцій і торгових обмежень США. Докладніша, а також оновлена, інформація про зазначені обмеження наведена у Правилах </w:t>
            </w:r>
            <w:r w:rsidRPr="00A166D9">
              <w:rPr>
                <w:snapToGrid w:val="0"/>
                <w:sz w:val="20"/>
                <w:szCs w:val="20"/>
              </w:rPr>
              <w:t>OFAC</w:t>
            </w:r>
            <w:r w:rsidRPr="00202CA5">
              <w:rPr>
                <w:snapToGrid w:val="0"/>
                <w:sz w:val="20"/>
                <w:szCs w:val="20"/>
                <w:lang w:val="ru-RU"/>
              </w:rPr>
              <w:t xml:space="preserve"> (Розділ </w:t>
            </w:r>
            <w:r w:rsidRPr="00A166D9">
              <w:rPr>
                <w:snapToGrid w:val="0"/>
                <w:sz w:val="20"/>
                <w:szCs w:val="20"/>
              </w:rPr>
              <w:t>V</w:t>
            </w:r>
            <w:r w:rsidRPr="00202CA5">
              <w:rPr>
                <w:snapToGrid w:val="0"/>
                <w:sz w:val="20"/>
                <w:szCs w:val="20"/>
                <w:lang w:val="ru-RU"/>
              </w:rPr>
              <w:t xml:space="preserve">, глава 31 Кодексу федеральних правил США) та/або на веб сайті </w:t>
            </w:r>
            <w:r w:rsidRPr="00A166D9">
              <w:rPr>
                <w:snapToGrid w:val="0"/>
                <w:sz w:val="20"/>
                <w:szCs w:val="20"/>
              </w:rPr>
              <w:t>OFAC</w:t>
            </w:r>
            <w:r w:rsidRPr="00202CA5">
              <w:rPr>
                <w:snapToGrid w:val="0"/>
                <w:sz w:val="20"/>
                <w:szCs w:val="20"/>
                <w:lang w:val="ru-RU"/>
              </w:rPr>
              <w:t xml:space="preserve"> за адресою </w:t>
            </w:r>
            <w:hyperlink r:id="rId21" w:history="1">
              <w:r w:rsidRPr="00A166D9">
                <w:rPr>
                  <w:rStyle w:val="Hyperlink"/>
                  <w:snapToGrid w:val="0"/>
                  <w:sz w:val="20"/>
                  <w:szCs w:val="20"/>
                </w:rPr>
                <w:t>http</w:t>
              </w:r>
              <w:r w:rsidRPr="00202CA5">
                <w:rPr>
                  <w:rStyle w:val="Hyperlink"/>
                  <w:snapToGrid w:val="0"/>
                  <w:sz w:val="20"/>
                  <w:szCs w:val="20"/>
                  <w:lang w:val="ru-RU"/>
                </w:rPr>
                <w:t>://</w:t>
              </w:r>
              <w:r w:rsidRPr="00A166D9">
                <w:rPr>
                  <w:rStyle w:val="Hyperlink"/>
                  <w:snapToGrid w:val="0"/>
                  <w:sz w:val="20"/>
                  <w:szCs w:val="20"/>
                </w:rPr>
                <w:t>www</w:t>
              </w:r>
              <w:r w:rsidRPr="00202CA5">
                <w:rPr>
                  <w:rStyle w:val="Hyperlink"/>
                  <w:snapToGrid w:val="0"/>
                  <w:sz w:val="20"/>
                  <w:szCs w:val="20"/>
                  <w:lang w:val="ru-RU"/>
                </w:rPr>
                <w:t>.</w:t>
              </w:r>
              <w:r w:rsidRPr="00A166D9">
                <w:rPr>
                  <w:rStyle w:val="Hyperlink"/>
                  <w:snapToGrid w:val="0"/>
                  <w:sz w:val="20"/>
                  <w:szCs w:val="20"/>
                </w:rPr>
                <w:t>treas</w:t>
              </w:r>
              <w:r w:rsidRPr="00202CA5">
                <w:rPr>
                  <w:rStyle w:val="Hyperlink"/>
                  <w:snapToGrid w:val="0"/>
                  <w:sz w:val="20"/>
                  <w:szCs w:val="20"/>
                  <w:lang w:val="ru-RU"/>
                </w:rPr>
                <w:t>.</w:t>
              </w:r>
              <w:r w:rsidRPr="00A166D9">
                <w:rPr>
                  <w:rStyle w:val="Hyperlink"/>
                  <w:snapToGrid w:val="0"/>
                  <w:sz w:val="20"/>
                  <w:szCs w:val="20"/>
                </w:rPr>
                <w:t>gov</w:t>
              </w:r>
              <w:r w:rsidRPr="00202CA5">
                <w:rPr>
                  <w:rStyle w:val="Hyperlink"/>
                  <w:snapToGrid w:val="0"/>
                  <w:sz w:val="20"/>
                  <w:szCs w:val="20"/>
                  <w:lang w:val="ru-RU"/>
                </w:rPr>
                <w:t>/</w:t>
              </w:r>
              <w:r w:rsidRPr="00A166D9">
                <w:rPr>
                  <w:rStyle w:val="Hyperlink"/>
                  <w:snapToGrid w:val="0"/>
                  <w:sz w:val="20"/>
                  <w:szCs w:val="20"/>
                </w:rPr>
                <w:t>offices</w:t>
              </w:r>
              <w:r w:rsidRPr="00202CA5">
                <w:rPr>
                  <w:rStyle w:val="Hyperlink"/>
                  <w:snapToGrid w:val="0"/>
                  <w:sz w:val="20"/>
                  <w:szCs w:val="20"/>
                  <w:lang w:val="ru-RU"/>
                </w:rPr>
                <w:t>/</w:t>
              </w:r>
              <w:r w:rsidRPr="00A166D9">
                <w:rPr>
                  <w:rStyle w:val="Hyperlink"/>
                  <w:snapToGrid w:val="0"/>
                  <w:sz w:val="20"/>
                  <w:szCs w:val="20"/>
                </w:rPr>
                <w:t>enforcement</w:t>
              </w:r>
              <w:r w:rsidRPr="00202CA5">
                <w:rPr>
                  <w:rStyle w:val="Hyperlink"/>
                  <w:snapToGrid w:val="0"/>
                  <w:sz w:val="20"/>
                  <w:szCs w:val="20"/>
                  <w:lang w:val="ru-RU"/>
                </w:rPr>
                <w:t>/</w:t>
              </w:r>
              <w:proofErr w:type="spellStart"/>
              <w:r w:rsidRPr="00A166D9">
                <w:rPr>
                  <w:rStyle w:val="Hyperlink"/>
                  <w:snapToGrid w:val="0"/>
                  <w:sz w:val="20"/>
                  <w:szCs w:val="20"/>
                </w:rPr>
                <w:t>ofac</w:t>
              </w:r>
              <w:proofErr w:type="spellEnd"/>
            </w:hyperlink>
            <w:r w:rsidRPr="00202CA5">
              <w:rPr>
                <w:snapToGrid w:val="0"/>
                <w:sz w:val="20"/>
                <w:szCs w:val="20"/>
                <w:lang w:val="ru-RU"/>
              </w:rPr>
              <w:t xml:space="preserve">. </w:t>
            </w:r>
          </w:p>
          <w:p w14:paraId="730C7760" w14:textId="77777777" w:rsidR="00A166D9" w:rsidRPr="00202CA5" w:rsidRDefault="00A166D9" w:rsidP="008910BB">
            <w:pPr>
              <w:autoSpaceDE/>
              <w:autoSpaceDN/>
              <w:adjustRightInd/>
              <w:jc w:val="both"/>
              <w:rPr>
                <w:snapToGrid w:val="0"/>
                <w:sz w:val="20"/>
                <w:szCs w:val="20"/>
                <w:lang w:val="ru-RU"/>
              </w:rPr>
            </w:pPr>
            <w:r w:rsidRPr="00202CA5">
              <w:rPr>
                <w:snapToGrid w:val="0"/>
                <w:sz w:val="20"/>
                <w:szCs w:val="20"/>
                <w:lang w:val="ru-RU"/>
              </w:rPr>
              <w:t xml:space="preserve"> </w:t>
            </w:r>
          </w:p>
          <w:p w14:paraId="404C8593" w14:textId="77777777" w:rsidR="00A166D9" w:rsidRPr="00202CA5" w:rsidRDefault="00A166D9" w:rsidP="008910BB">
            <w:pPr>
              <w:autoSpaceDE/>
              <w:autoSpaceDN/>
              <w:adjustRightInd/>
              <w:jc w:val="both"/>
              <w:rPr>
                <w:snapToGrid w:val="0"/>
                <w:sz w:val="20"/>
                <w:szCs w:val="20"/>
                <w:lang w:val="ru-RU"/>
              </w:rPr>
            </w:pPr>
            <w:r w:rsidRPr="00202CA5">
              <w:rPr>
                <w:snapToGrid w:val="0"/>
                <w:sz w:val="20"/>
                <w:szCs w:val="20"/>
                <w:lang w:val="ru-RU"/>
              </w:rPr>
              <w:t xml:space="preserve">Субпідрядник зобов’язаний включати цей пункт, включно з цим параграфом, у всі угоди субпідряду, що укладатимуться або присуджуватимуться відповідно до цього субконтракту. </w:t>
            </w:r>
          </w:p>
          <w:p w14:paraId="52AD413A" w14:textId="77777777" w:rsidR="00A166D9" w:rsidRPr="00202CA5" w:rsidRDefault="00A166D9" w:rsidP="008910BB">
            <w:pPr>
              <w:autoSpaceDE/>
              <w:autoSpaceDN/>
              <w:adjustRightInd/>
              <w:jc w:val="both"/>
              <w:rPr>
                <w:snapToGrid w:val="0"/>
                <w:sz w:val="20"/>
                <w:szCs w:val="20"/>
                <w:lang w:val="ru-RU"/>
              </w:rPr>
            </w:pPr>
          </w:p>
          <w:p w14:paraId="5BAC2C54" w14:textId="77777777" w:rsidR="00A166D9" w:rsidRPr="00202CA5" w:rsidRDefault="00A166D9" w:rsidP="008910BB">
            <w:pPr>
              <w:pStyle w:val="Heading1"/>
              <w:rPr>
                <w:sz w:val="20"/>
                <w:szCs w:val="20"/>
                <w:lang w:val="ru-RU"/>
              </w:rPr>
            </w:pPr>
            <w:bookmarkStart w:id="110" w:name="_Toc46054392"/>
            <w:r w:rsidRPr="00202CA5">
              <w:rPr>
                <w:sz w:val="20"/>
                <w:szCs w:val="20"/>
                <w:lang w:val="ru-RU"/>
              </w:rPr>
              <w:t xml:space="preserve">РОЗДІЛ </w:t>
            </w:r>
            <w:r w:rsidRPr="00A166D9">
              <w:rPr>
                <w:sz w:val="20"/>
                <w:szCs w:val="20"/>
              </w:rPr>
              <w:t>U</w:t>
            </w:r>
            <w:r w:rsidRPr="00202CA5">
              <w:rPr>
                <w:sz w:val="20"/>
                <w:szCs w:val="20"/>
                <w:lang w:val="ru-RU"/>
              </w:rPr>
              <w:t>.</w:t>
            </w:r>
            <w:r w:rsidRPr="00202CA5">
              <w:rPr>
                <w:sz w:val="20"/>
                <w:szCs w:val="20"/>
                <w:lang w:val="ru-RU"/>
              </w:rPr>
              <w:tab/>
              <w:t>ДОТРИМАННЯ ВИМОГ ЗАКОНОДАВСТВА США ЩОДО ЕКСПОРТУ</w:t>
            </w:r>
            <w:bookmarkEnd w:id="110"/>
          </w:p>
          <w:p w14:paraId="772D7FAF" w14:textId="77777777" w:rsidR="00A166D9" w:rsidRPr="00202CA5" w:rsidRDefault="00A166D9" w:rsidP="008910BB">
            <w:pPr>
              <w:rPr>
                <w:sz w:val="20"/>
                <w:szCs w:val="20"/>
                <w:lang w:val="ru-RU"/>
              </w:rPr>
            </w:pPr>
          </w:p>
          <w:p w14:paraId="27884F5E" w14:textId="1D5A2386" w:rsidR="00A166D9" w:rsidRPr="00202CA5" w:rsidRDefault="00A166D9" w:rsidP="008910BB">
            <w:pPr>
              <w:widowControl/>
              <w:autoSpaceDE/>
              <w:autoSpaceDN/>
              <w:adjustRightInd/>
              <w:jc w:val="both"/>
              <w:rPr>
                <w:sz w:val="20"/>
                <w:szCs w:val="20"/>
                <w:lang w:val="ru-RU"/>
              </w:rPr>
            </w:pPr>
            <w:r w:rsidRPr="0090441F">
              <w:rPr>
                <w:sz w:val="20"/>
                <w:szCs w:val="20"/>
                <w:lang w:val="ru-RU"/>
              </w:rPr>
              <w:t>Субпідрядник гарантує та погоджується дотримуватися вимог усіх торгових законів і нормативних актів США, а також інших застосовних законів і нормативних актів США, включаючи, зокрема: (</w:t>
            </w:r>
            <w:proofErr w:type="spellStart"/>
            <w:r w:rsidRPr="00A166D9">
              <w:rPr>
                <w:sz w:val="20"/>
                <w:szCs w:val="20"/>
              </w:rPr>
              <w:t>i</w:t>
            </w:r>
            <w:proofErr w:type="spellEnd"/>
            <w:r w:rsidRPr="0090441F">
              <w:rPr>
                <w:sz w:val="20"/>
                <w:szCs w:val="20"/>
                <w:lang w:val="ru-RU"/>
              </w:rPr>
              <w:t>) Закон про контроль за експортом озброєнь (</w:t>
            </w:r>
            <w:r w:rsidRPr="00A166D9">
              <w:rPr>
                <w:sz w:val="20"/>
                <w:szCs w:val="20"/>
              </w:rPr>
              <w:t>AECA</w:t>
            </w:r>
            <w:r w:rsidRPr="0090441F">
              <w:rPr>
                <w:sz w:val="20"/>
                <w:szCs w:val="20"/>
                <w:lang w:val="ru-RU"/>
              </w:rPr>
              <w:t xml:space="preserve">), 22 </w:t>
            </w:r>
            <w:r w:rsidRPr="00A166D9">
              <w:rPr>
                <w:sz w:val="20"/>
                <w:szCs w:val="20"/>
              </w:rPr>
              <w:t>U</w:t>
            </w:r>
            <w:r w:rsidRPr="0090441F">
              <w:rPr>
                <w:sz w:val="20"/>
                <w:szCs w:val="20"/>
                <w:lang w:val="ru-RU"/>
              </w:rPr>
              <w:t>.</w:t>
            </w:r>
            <w:r w:rsidRPr="00A166D9">
              <w:rPr>
                <w:sz w:val="20"/>
                <w:szCs w:val="20"/>
              </w:rPr>
              <w:t>S</w:t>
            </w:r>
            <w:r w:rsidRPr="0090441F">
              <w:rPr>
                <w:sz w:val="20"/>
                <w:szCs w:val="20"/>
                <w:lang w:val="ru-RU"/>
              </w:rPr>
              <w:t>.</w:t>
            </w:r>
            <w:r w:rsidRPr="00A166D9">
              <w:rPr>
                <w:sz w:val="20"/>
                <w:szCs w:val="20"/>
              </w:rPr>
              <w:t>C</w:t>
            </w:r>
            <w:r w:rsidRPr="0090441F">
              <w:rPr>
                <w:sz w:val="20"/>
                <w:szCs w:val="20"/>
                <w:lang w:val="ru-RU"/>
              </w:rPr>
              <w:t>. 2778 і 27</w:t>
            </w:r>
            <w:r w:rsidR="00055195" w:rsidRPr="0090441F">
              <w:rPr>
                <w:sz w:val="20"/>
                <w:szCs w:val="20"/>
                <w:lang w:val="ru-RU"/>
              </w:rPr>
              <w:t>79; (</w:t>
            </w:r>
            <w:r w:rsidR="00055195">
              <w:rPr>
                <w:sz w:val="20"/>
                <w:szCs w:val="20"/>
              </w:rPr>
              <w:t>ii</w:t>
            </w:r>
            <w:r w:rsidR="00055195" w:rsidRPr="0090441F">
              <w:rPr>
                <w:sz w:val="20"/>
                <w:szCs w:val="20"/>
                <w:lang w:val="ru-RU"/>
              </w:rPr>
              <w:t xml:space="preserve">) Закон про торгівлю з </w:t>
            </w:r>
            <w:r w:rsidRPr="0090441F">
              <w:rPr>
                <w:sz w:val="20"/>
                <w:szCs w:val="20"/>
                <w:lang w:val="ru-RU"/>
              </w:rPr>
              <w:t>ворожими державами (</w:t>
            </w:r>
            <w:r w:rsidRPr="00A166D9">
              <w:rPr>
                <w:sz w:val="20"/>
                <w:szCs w:val="20"/>
              </w:rPr>
              <w:t>TWEA</w:t>
            </w:r>
            <w:r w:rsidRPr="0090441F">
              <w:rPr>
                <w:sz w:val="20"/>
                <w:szCs w:val="20"/>
                <w:lang w:val="ru-RU"/>
              </w:rPr>
              <w:t xml:space="preserve">), 50 </w:t>
            </w:r>
            <w:r w:rsidRPr="00A166D9">
              <w:rPr>
                <w:sz w:val="20"/>
                <w:szCs w:val="20"/>
              </w:rPr>
              <w:t>U</w:t>
            </w:r>
            <w:r w:rsidRPr="0090441F">
              <w:rPr>
                <w:sz w:val="20"/>
                <w:szCs w:val="20"/>
                <w:lang w:val="ru-RU"/>
              </w:rPr>
              <w:t>.</w:t>
            </w:r>
            <w:r w:rsidRPr="00A166D9">
              <w:rPr>
                <w:sz w:val="20"/>
                <w:szCs w:val="20"/>
              </w:rPr>
              <w:t>S</w:t>
            </w:r>
            <w:r w:rsidRPr="0090441F">
              <w:rPr>
                <w:sz w:val="20"/>
                <w:szCs w:val="20"/>
                <w:lang w:val="ru-RU"/>
              </w:rPr>
              <w:t>.</w:t>
            </w:r>
            <w:r w:rsidRPr="00A166D9">
              <w:rPr>
                <w:sz w:val="20"/>
                <w:szCs w:val="20"/>
              </w:rPr>
              <w:t>C</w:t>
            </w:r>
            <w:r w:rsidRPr="0090441F">
              <w:rPr>
                <w:sz w:val="20"/>
                <w:szCs w:val="20"/>
                <w:lang w:val="ru-RU"/>
              </w:rPr>
              <w:t xml:space="preserve">. </w:t>
            </w:r>
            <w:r w:rsidRPr="00A166D9">
              <w:rPr>
                <w:sz w:val="20"/>
                <w:szCs w:val="20"/>
              </w:rPr>
              <w:t>App</w:t>
            </w:r>
            <w:r w:rsidRPr="0090441F">
              <w:rPr>
                <w:sz w:val="20"/>
                <w:szCs w:val="20"/>
                <w:lang w:val="ru-RU"/>
              </w:rPr>
              <w:t xml:space="preserve">. </w:t>
            </w:r>
            <w:r w:rsidRPr="00202CA5">
              <w:rPr>
                <w:sz w:val="20"/>
                <w:szCs w:val="20"/>
                <w:lang w:val="ru-RU"/>
              </w:rPr>
              <w:t>§§ 1-44; (</w:t>
            </w:r>
            <w:r w:rsidRPr="00A166D9">
              <w:rPr>
                <w:sz w:val="20"/>
                <w:szCs w:val="20"/>
              </w:rPr>
              <w:t>iii</w:t>
            </w:r>
            <w:r w:rsidRPr="00202CA5">
              <w:rPr>
                <w:sz w:val="20"/>
                <w:szCs w:val="20"/>
                <w:lang w:val="ru-RU"/>
              </w:rPr>
              <w:t>) Міжнародні правила торгівлі зброєю (</w:t>
            </w:r>
            <w:r w:rsidRPr="00A166D9">
              <w:rPr>
                <w:sz w:val="20"/>
                <w:szCs w:val="20"/>
              </w:rPr>
              <w:t>ITAR</w:t>
            </w:r>
            <w:r w:rsidRPr="00202CA5">
              <w:rPr>
                <w:sz w:val="20"/>
                <w:szCs w:val="20"/>
                <w:lang w:val="ru-RU"/>
              </w:rPr>
              <w:t xml:space="preserve">), 22 </w:t>
            </w:r>
            <w:r w:rsidRPr="00A166D9">
              <w:rPr>
                <w:sz w:val="20"/>
                <w:szCs w:val="20"/>
              </w:rPr>
              <w:t>C</w:t>
            </w:r>
            <w:r w:rsidRPr="00202CA5">
              <w:rPr>
                <w:sz w:val="20"/>
                <w:szCs w:val="20"/>
                <w:lang w:val="ru-RU"/>
              </w:rPr>
              <w:t>.</w:t>
            </w:r>
            <w:r w:rsidRPr="00A166D9">
              <w:rPr>
                <w:sz w:val="20"/>
                <w:szCs w:val="20"/>
              </w:rPr>
              <w:t>F</w:t>
            </w:r>
            <w:r w:rsidRPr="00202CA5">
              <w:rPr>
                <w:sz w:val="20"/>
                <w:szCs w:val="20"/>
                <w:lang w:val="ru-RU"/>
              </w:rPr>
              <w:t>.</w:t>
            </w:r>
            <w:r w:rsidRPr="00A166D9">
              <w:rPr>
                <w:sz w:val="20"/>
                <w:szCs w:val="20"/>
              </w:rPr>
              <w:t>R</w:t>
            </w:r>
            <w:r w:rsidRPr="00202CA5">
              <w:rPr>
                <w:sz w:val="20"/>
                <w:szCs w:val="20"/>
                <w:lang w:val="ru-RU"/>
              </w:rPr>
              <w:t>.</w:t>
            </w:r>
            <w:r w:rsidR="00055195" w:rsidRPr="00202CA5">
              <w:rPr>
                <w:sz w:val="20"/>
                <w:szCs w:val="20"/>
                <w:lang w:val="ru-RU"/>
              </w:rPr>
              <w:t xml:space="preserve"> Частини 120-130.; (</w:t>
            </w:r>
            <w:r w:rsidR="00055195">
              <w:rPr>
                <w:sz w:val="20"/>
                <w:szCs w:val="20"/>
              </w:rPr>
              <w:t>iv</w:t>
            </w:r>
            <w:r w:rsidR="00055195" w:rsidRPr="00202CA5">
              <w:rPr>
                <w:sz w:val="20"/>
                <w:szCs w:val="20"/>
                <w:lang w:val="ru-RU"/>
              </w:rPr>
              <w:t xml:space="preserve">) Акт про </w:t>
            </w:r>
            <w:r w:rsidRPr="00202CA5">
              <w:rPr>
                <w:sz w:val="20"/>
                <w:szCs w:val="20"/>
                <w:lang w:val="ru-RU"/>
              </w:rPr>
              <w:t>контроль над експортом (</w:t>
            </w:r>
            <w:r w:rsidRPr="00A166D9">
              <w:rPr>
                <w:sz w:val="20"/>
                <w:szCs w:val="20"/>
              </w:rPr>
              <w:t>EAA</w:t>
            </w:r>
            <w:r w:rsidRPr="00202CA5">
              <w:rPr>
                <w:sz w:val="20"/>
                <w:szCs w:val="20"/>
                <w:lang w:val="ru-RU"/>
              </w:rPr>
              <w:t>) від 1979 і Правила експортного контролю (</w:t>
            </w:r>
            <w:r w:rsidRPr="00A166D9">
              <w:rPr>
                <w:sz w:val="20"/>
                <w:szCs w:val="20"/>
              </w:rPr>
              <w:t>EAR</w:t>
            </w:r>
            <w:r w:rsidRPr="00202CA5">
              <w:rPr>
                <w:sz w:val="20"/>
                <w:szCs w:val="20"/>
                <w:lang w:val="ru-RU"/>
              </w:rPr>
              <w:t xml:space="preserve">) 15 </w:t>
            </w:r>
            <w:r w:rsidRPr="00A166D9">
              <w:rPr>
                <w:sz w:val="20"/>
                <w:szCs w:val="20"/>
              </w:rPr>
              <w:t>C</w:t>
            </w:r>
            <w:r w:rsidRPr="00202CA5">
              <w:rPr>
                <w:sz w:val="20"/>
                <w:szCs w:val="20"/>
                <w:lang w:val="ru-RU"/>
              </w:rPr>
              <w:t>.</w:t>
            </w:r>
            <w:r w:rsidRPr="00A166D9">
              <w:rPr>
                <w:sz w:val="20"/>
                <w:szCs w:val="20"/>
              </w:rPr>
              <w:t>F</w:t>
            </w:r>
            <w:r w:rsidRPr="00202CA5">
              <w:rPr>
                <w:sz w:val="20"/>
                <w:szCs w:val="20"/>
                <w:lang w:val="ru-RU"/>
              </w:rPr>
              <w:t>.</w:t>
            </w:r>
            <w:r w:rsidRPr="00A166D9">
              <w:rPr>
                <w:sz w:val="20"/>
                <w:szCs w:val="20"/>
              </w:rPr>
              <w:t>R</w:t>
            </w:r>
            <w:r w:rsidRPr="00202CA5">
              <w:rPr>
                <w:sz w:val="20"/>
                <w:szCs w:val="20"/>
                <w:lang w:val="ru-RU"/>
              </w:rPr>
              <w:t xml:space="preserve">. Частини 730-774 (включно з положенням </w:t>
            </w:r>
            <w:r w:rsidRPr="00A166D9">
              <w:rPr>
                <w:sz w:val="20"/>
                <w:szCs w:val="20"/>
              </w:rPr>
              <w:t>EAR</w:t>
            </w:r>
            <w:r w:rsidRPr="00202CA5">
              <w:rPr>
                <w:sz w:val="20"/>
                <w:szCs w:val="20"/>
                <w:lang w:val="ru-RU"/>
              </w:rPr>
              <w:t xml:space="preserve"> щодо неучасті в бойкотах</w:t>
            </w:r>
            <w:r w:rsidR="00055195" w:rsidRPr="00202CA5">
              <w:rPr>
                <w:sz w:val="20"/>
                <w:szCs w:val="20"/>
                <w:lang w:val="ru-RU"/>
              </w:rPr>
              <w:t>); (</w:t>
            </w:r>
            <w:r w:rsidR="00055195">
              <w:rPr>
                <w:sz w:val="20"/>
                <w:szCs w:val="20"/>
              </w:rPr>
              <w:t>v</w:t>
            </w:r>
            <w:r w:rsidR="00055195" w:rsidRPr="00202CA5">
              <w:rPr>
                <w:sz w:val="20"/>
                <w:szCs w:val="20"/>
                <w:lang w:val="ru-RU"/>
              </w:rPr>
              <w:t xml:space="preserve">) Закон США про економічні </w:t>
            </w:r>
            <w:r w:rsidRPr="00202CA5">
              <w:rPr>
                <w:sz w:val="20"/>
                <w:szCs w:val="20"/>
                <w:lang w:val="ru-RU"/>
              </w:rPr>
              <w:t>повноваження у випадку надзвичайних ситуацій, що створюються зовнішньою загрозою (</w:t>
            </w:r>
            <w:r w:rsidRPr="00A166D9">
              <w:rPr>
                <w:sz w:val="20"/>
                <w:szCs w:val="20"/>
              </w:rPr>
              <w:t>IEEPA</w:t>
            </w:r>
            <w:r w:rsidRPr="00202CA5">
              <w:rPr>
                <w:sz w:val="20"/>
                <w:szCs w:val="20"/>
                <w:lang w:val="ru-RU"/>
              </w:rPr>
              <w:t xml:space="preserve">), 50 </w:t>
            </w:r>
            <w:r w:rsidRPr="00A166D9">
              <w:rPr>
                <w:sz w:val="20"/>
                <w:szCs w:val="20"/>
              </w:rPr>
              <w:t>U</w:t>
            </w:r>
            <w:r w:rsidRPr="00202CA5">
              <w:rPr>
                <w:sz w:val="20"/>
                <w:szCs w:val="20"/>
                <w:lang w:val="ru-RU"/>
              </w:rPr>
              <w:t>.</w:t>
            </w:r>
            <w:r w:rsidRPr="00A166D9">
              <w:rPr>
                <w:sz w:val="20"/>
                <w:szCs w:val="20"/>
              </w:rPr>
              <w:t>S</w:t>
            </w:r>
            <w:r w:rsidRPr="00202CA5">
              <w:rPr>
                <w:sz w:val="20"/>
                <w:szCs w:val="20"/>
                <w:lang w:val="ru-RU"/>
              </w:rPr>
              <w:t>.</w:t>
            </w:r>
            <w:r w:rsidRPr="00A166D9">
              <w:rPr>
                <w:sz w:val="20"/>
                <w:szCs w:val="20"/>
              </w:rPr>
              <w:t>C</w:t>
            </w:r>
            <w:r w:rsidRPr="00202CA5">
              <w:rPr>
                <w:sz w:val="20"/>
                <w:szCs w:val="20"/>
                <w:lang w:val="ru-RU"/>
              </w:rPr>
              <w:t xml:space="preserve">. 1701-1706 і Урядові розпорядження Президента за </w:t>
            </w:r>
            <w:r w:rsidRPr="00A166D9">
              <w:rPr>
                <w:sz w:val="20"/>
                <w:szCs w:val="20"/>
              </w:rPr>
              <w:t>IEEPA</w:t>
            </w:r>
            <w:r w:rsidRPr="00202CA5">
              <w:rPr>
                <w:sz w:val="20"/>
                <w:szCs w:val="20"/>
                <w:lang w:val="ru-RU"/>
              </w:rPr>
              <w:t xml:space="preserve">, 50 </w:t>
            </w:r>
            <w:r w:rsidRPr="00A166D9">
              <w:rPr>
                <w:sz w:val="20"/>
                <w:szCs w:val="20"/>
              </w:rPr>
              <w:t>U</w:t>
            </w:r>
            <w:r w:rsidRPr="00202CA5">
              <w:rPr>
                <w:sz w:val="20"/>
                <w:szCs w:val="20"/>
                <w:lang w:val="ru-RU"/>
              </w:rPr>
              <w:t>.</w:t>
            </w:r>
            <w:r w:rsidRPr="00A166D9">
              <w:rPr>
                <w:sz w:val="20"/>
                <w:szCs w:val="20"/>
              </w:rPr>
              <w:t>S</w:t>
            </w:r>
            <w:r w:rsidRPr="00202CA5">
              <w:rPr>
                <w:sz w:val="20"/>
                <w:szCs w:val="20"/>
                <w:lang w:val="ru-RU"/>
              </w:rPr>
              <w:t>.</w:t>
            </w:r>
            <w:r w:rsidRPr="00A166D9">
              <w:rPr>
                <w:sz w:val="20"/>
                <w:szCs w:val="20"/>
              </w:rPr>
              <w:t>C</w:t>
            </w:r>
            <w:r w:rsidRPr="00202CA5">
              <w:rPr>
                <w:sz w:val="20"/>
                <w:szCs w:val="20"/>
                <w:lang w:val="ru-RU"/>
              </w:rPr>
              <w:t xml:space="preserve">. </w:t>
            </w:r>
            <w:r w:rsidRPr="00A166D9">
              <w:rPr>
                <w:sz w:val="20"/>
                <w:szCs w:val="20"/>
              </w:rPr>
              <w:t>app</w:t>
            </w:r>
            <w:r w:rsidRPr="00202CA5">
              <w:rPr>
                <w:sz w:val="20"/>
                <w:szCs w:val="20"/>
                <w:lang w:val="ru-RU"/>
              </w:rPr>
              <w:t>. §§ 2401-2420; (</w:t>
            </w:r>
            <w:r w:rsidRPr="00A166D9">
              <w:rPr>
                <w:sz w:val="20"/>
                <w:szCs w:val="20"/>
              </w:rPr>
              <w:t>vi</w:t>
            </w:r>
            <w:r w:rsidRPr="00202CA5">
              <w:rPr>
                <w:sz w:val="20"/>
                <w:szCs w:val="20"/>
                <w:lang w:val="ru-RU"/>
              </w:rPr>
              <w:t>) регламенти Управління контролю за іноземними активами (</w:t>
            </w:r>
            <w:r w:rsidRPr="00A166D9">
              <w:rPr>
                <w:sz w:val="20"/>
                <w:szCs w:val="20"/>
              </w:rPr>
              <w:t>OFAC</w:t>
            </w:r>
            <w:r w:rsidRPr="00202CA5">
              <w:rPr>
                <w:sz w:val="20"/>
                <w:szCs w:val="20"/>
                <w:lang w:val="ru-RU"/>
              </w:rPr>
              <w:t xml:space="preserve">), 31 </w:t>
            </w:r>
            <w:r w:rsidRPr="00A166D9">
              <w:rPr>
                <w:sz w:val="20"/>
                <w:szCs w:val="20"/>
              </w:rPr>
              <w:t>C</w:t>
            </w:r>
            <w:r w:rsidRPr="00202CA5">
              <w:rPr>
                <w:sz w:val="20"/>
                <w:szCs w:val="20"/>
                <w:lang w:val="ru-RU"/>
              </w:rPr>
              <w:t>.</w:t>
            </w:r>
            <w:r w:rsidRPr="00A166D9">
              <w:rPr>
                <w:sz w:val="20"/>
                <w:szCs w:val="20"/>
              </w:rPr>
              <w:t>F</w:t>
            </w:r>
            <w:r w:rsidRPr="00202CA5">
              <w:rPr>
                <w:sz w:val="20"/>
                <w:szCs w:val="20"/>
                <w:lang w:val="ru-RU"/>
              </w:rPr>
              <w:t>.</w:t>
            </w:r>
            <w:r w:rsidRPr="00A166D9">
              <w:rPr>
                <w:sz w:val="20"/>
                <w:szCs w:val="20"/>
              </w:rPr>
              <w:t>R</w:t>
            </w:r>
            <w:r w:rsidRPr="00202CA5">
              <w:rPr>
                <w:sz w:val="20"/>
                <w:szCs w:val="20"/>
                <w:lang w:val="ru-RU"/>
              </w:rPr>
              <w:t>. Частини 500-598; і (</w:t>
            </w:r>
            <w:r w:rsidRPr="00A166D9">
              <w:rPr>
                <w:sz w:val="20"/>
                <w:szCs w:val="20"/>
              </w:rPr>
              <w:t>vii</w:t>
            </w:r>
            <w:r w:rsidRPr="00202CA5">
              <w:rPr>
                <w:sz w:val="20"/>
                <w:szCs w:val="20"/>
                <w:lang w:val="ru-RU"/>
              </w:rPr>
              <w:t xml:space="preserve">) інші застосовні закони та нормативні акти США. </w:t>
            </w:r>
          </w:p>
          <w:p w14:paraId="3359871E" w14:textId="77777777" w:rsidR="00A166D9" w:rsidRPr="00202CA5" w:rsidRDefault="00A166D9" w:rsidP="008910BB">
            <w:pPr>
              <w:widowControl/>
              <w:autoSpaceDE/>
              <w:autoSpaceDN/>
              <w:adjustRightInd/>
              <w:jc w:val="both"/>
              <w:rPr>
                <w:sz w:val="20"/>
                <w:szCs w:val="20"/>
                <w:lang w:val="ru-RU"/>
              </w:rPr>
            </w:pPr>
          </w:p>
          <w:p w14:paraId="0CA145B2" w14:textId="77777777" w:rsidR="00A166D9" w:rsidRPr="00202CA5" w:rsidRDefault="00A166D9" w:rsidP="008910BB">
            <w:pPr>
              <w:widowControl/>
              <w:autoSpaceDE/>
              <w:autoSpaceDN/>
              <w:adjustRightInd/>
              <w:jc w:val="both"/>
              <w:rPr>
                <w:b/>
                <w:sz w:val="20"/>
                <w:szCs w:val="20"/>
                <w:highlight w:val="yellow"/>
                <w:lang w:val="ru-RU"/>
              </w:rPr>
            </w:pPr>
            <w:r w:rsidRPr="00202CA5">
              <w:rPr>
                <w:sz w:val="20"/>
                <w:szCs w:val="20"/>
                <w:lang w:val="ru-RU"/>
              </w:rPr>
              <w:t>За необхідності та за попереднім погодженням з компанією Кімонікс усіх експортних і імпортних операцій за цим Субконтрактом, Субпідрядник зобов’язаний з’ясувати усі вимоги до одержання експортних ліцензій, звітів, реєстрацій чи інші вимоги, одержати будь-які експортні ліцензії та інші офіційні дозволи та здійснити усі митні процедури, необхідні для експорту товарів або послуг. Субпідрядник погоджується співпрацювати у наданні усіх звітів, дозволів чи інших документів, які необхідні для здійснення експортних операцій, на запит Кімонікс. Субпідрядник погоджується відшкодовувати збитки, звільняти від відповідальності та захищати Кімонікс від будь-яких втрат, зобов’язань і претензій, в тому числі неустойок і штрафів, що виникають в результаті регулятивних заходів проти Кімонікс внаслідок недотримання Субпідрядником цього положення.</w:t>
            </w:r>
            <w:r w:rsidRPr="00202CA5">
              <w:rPr>
                <w:b/>
                <w:sz w:val="20"/>
                <w:szCs w:val="20"/>
                <w:highlight w:val="yellow"/>
                <w:lang w:val="ru-RU"/>
              </w:rPr>
              <w:t xml:space="preserve"> </w:t>
            </w:r>
          </w:p>
          <w:p w14:paraId="21FB6F32" w14:textId="77777777" w:rsidR="00A166D9" w:rsidRPr="00202CA5" w:rsidRDefault="00A166D9" w:rsidP="008910BB">
            <w:pPr>
              <w:autoSpaceDE/>
              <w:autoSpaceDN/>
              <w:adjustRightInd/>
              <w:jc w:val="both"/>
              <w:rPr>
                <w:snapToGrid w:val="0"/>
                <w:sz w:val="20"/>
                <w:szCs w:val="20"/>
                <w:lang w:val="ru-RU"/>
              </w:rPr>
            </w:pPr>
          </w:p>
          <w:p w14:paraId="45E5871D" w14:textId="77777777" w:rsidR="00A166D9" w:rsidRPr="00202CA5" w:rsidRDefault="00A166D9" w:rsidP="008910BB">
            <w:pPr>
              <w:pStyle w:val="Heading1"/>
              <w:rPr>
                <w:sz w:val="20"/>
                <w:szCs w:val="20"/>
                <w:u w:val="single"/>
                <w:lang w:val="ru-RU"/>
              </w:rPr>
            </w:pPr>
            <w:bookmarkStart w:id="111" w:name="_Toc46054393"/>
            <w:r w:rsidRPr="00202CA5">
              <w:rPr>
                <w:sz w:val="20"/>
                <w:szCs w:val="20"/>
                <w:lang w:val="ru-RU"/>
              </w:rPr>
              <w:t xml:space="preserve">РОЗДІЛ </w:t>
            </w:r>
            <w:r w:rsidRPr="00A166D9">
              <w:rPr>
                <w:sz w:val="20"/>
                <w:szCs w:val="20"/>
              </w:rPr>
              <w:t>V</w:t>
            </w:r>
            <w:r w:rsidRPr="00202CA5">
              <w:rPr>
                <w:sz w:val="20"/>
                <w:szCs w:val="20"/>
                <w:lang w:val="ru-RU"/>
              </w:rPr>
              <w:t>.</w:t>
            </w:r>
            <w:r w:rsidRPr="00202CA5">
              <w:rPr>
                <w:sz w:val="20"/>
                <w:szCs w:val="20"/>
                <w:lang w:val="ru-RU"/>
              </w:rPr>
              <w:tab/>
              <w:t>ДОТРИМАННЯ ВИМОГ АНТИКОРУПЦІЙНИХ ПРАВИЛ США</w:t>
            </w:r>
            <w:bookmarkEnd w:id="111"/>
          </w:p>
          <w:p w14:paraId="117D34FC" w14:textId="77777777" w:rsidR="00A166D9" w:rsidRPr="00202CA5" w:rsidRDefault="00A166D9" w:rsidP="008910BB">
            <w:pPr>
              <w:autoSpaceDE/>
              <w:autoSpaceDN/>
              <w:adjustRightInd/>
              <w:jc w:val="both"/>
              <w:rPr>
                <w:b/>
                <w:snapToGrid w:val="0"/>
                <w:sz w:val="20"/>
                <w:szCs w:val="20"/>
                <w:lang w:val="ru-RU"/>
              </w:rPr>
            </w:pPr>
          </w:p>
          <w:p w14:paraId="0B666C09" w14:textId="06A9A408" w:rsidR="00A166D9" w:rsidRPr="00202CA5" w:rsidRDefault="00A166D9" w:rsidP="008910BB">
            <w:pPr>
              <w:widowControl/>
              <w:autoSpaceDE/>
              <w:autoSpaceDN/>
              <w:adjustRightInd/>
              <w:jc w:val="both"/>
              <w:rPr>
                <w:sz w:val="20"/>
                <w:szCs w:val="20"/>
                <w:lang w:val="ru-RU"/>
              </w:rPr>
            </w:pPr>
            <w:r w:rsidRPr="00202CA5">
              <w:rPr>
                <w:sz w:val="20"/>
                <w:szCs w:val="20"/>
                <w:lang w:val="ru-RU"/>
              </w:rPr>
              <w:t>Субпідрядник заявляє і гарантує, що він повністю дотримуватиметься положень Закону США про протидію корупції за кордоном зі змінами (“</w:t>
            </w:r>
            <w:r w:rsidRPr="00A166D9">
              <w:rPr>
                <w:sz w:val="20"/>
                <w:szCs w:val="20"/>
              </w:rPr>
              <w:t>FCPA</w:t>
            </w:r>
            <w:r w:rsidRPr="00202CA5">
              <w:rPr>
                <w:sz w:val="20"/>
                <w:szCs w:val="20"/>
                <w:lang w:val="ru-RU"/>
              </w:rPr>
              <w:t xml:space="preserve">”), а також </w:t>
            </w:r>
            <w:r w:rsidRPr="00A166D9">
              <w:rPr>
                <w:sz w:val="20"/>
                <w:szCs w:val="20"/>
              </w:rPr>
              <w:t>a</w:t>
            </w:r>
            <w:r w:rsidRPr="00202CA5">
              <w:rPr>
                <w:sz w:val="20"/>
                <w:szCs w:val="20"/>
                <w:lang w:val="ru-RU"/>
              </w:rPr>
              <w:t>) Конвенції ООН щодо протидії корупції (</w:t>
            </w:r>
            <w:r w:rsidRPr="00A166D9">
              <w:rPr>
                <w:sz w:val="20"/>
                <w:szCs w:val="20"/>
              </w:rPr>
              <w:t>UNCAC</w:t>
            </w:r>
            <w:r w:rsidRPr="00202CA5">
              <w:rPr>
                <w:sz w:val="20"/>
                <w:szCs w:val="20"/>
                <w:lang w:val="ru-RU"/>
              </w:rPr>
              <w:t xml:space="preserve">), </w:t>
            </w:r>
            <w:r w:rsidRPr="00A166D9">
              <w:rPr>
                <w:sz w:val="20"/>
                <w:szCs w:val="20"/>
              </w:rPr>
              <w:t>b</w:t>
            </w:r>
            <w:r w:rsidRPr="00202CA5">
              <w:rPr>
                <w:sz w:val="20"/>
                <w:szCs w:val="20"/>
                <w:lang w:val="ru-RU"/>
              </w:rPr>
              <w:t xml:space="preserve">) Конвенції ОЕСР щодо боротьби з підкупом посадових осіб іноземних держав (Конвенція ОЕСР); і </w:t>
            </w:r>
            <w:r w:rsidRPr="00A166D9">
              <w:rPr>
                <w:sz w:val="20"/>
                <w:szCs w:val="20"/>
              </w:rPr>
              <w:t>c</w:t>
            </w:r>
            <w:r w:rsidRPr="00202CA5">
              <w:rPr>
                <w:sz w:val="20"/>
                <w:szCs w:val="20"/>
                <w:lang w:val="ru-RU"/>
              </w:rPr>
              <w:t>) усіх інших відповідних місцевих антикорупційних законів, норм і постанов, якщо будь-яка частина цього Субконтракту буде виконуватися поза межами Сполучених Штатів Америки. Зокрема, Субпідрядник усвідомлює і погоджується з тим, що для Субпідрядника та/або будь-якого службовця, директора, працівника чи представника Субпідрядника є незаконним робити будь-яку пропозицію, виплату, обіцянку виплатити чи дозволяти виплатити б</w:t>
            </w:r>
            <w:r w:rsidR="00055195" w:rsidRPr="00202CA5">
              <w:rPr>
                <w:sz w:val="20"/>
                <w:szCs w:val="20"/>
                <w:lang w:val="ru-RU"/>
              </w:rPr>
              <w:t xml:space="preserve">удь-які кошти, або пропонувати, </w:t>
            </w:r>
            <w:r w:rsidRPr="00202CA5">
              <w:rPr>
                <w:sz w:val="20"/>
                <w:szCs w:val="20"/>
                <w:lang w:val="ru-RU"/>
              </w:rPr>
              <w:t>дарувати, обіцяти надати чи дозволяти надання будь-яких коштовних речей:</w:t>
            </w:r>
          </w:p>
          <w:p w14:paraId="734B497E" w14:textId="77777777" w:rsidR="00A166D9" w:rsidRPr="00202CA5" w:rsidRDefault="00A166D9" w:rsidP="008910BB">
            <w:pPr>
              <w:widowControl/>
              <w:autoSpaceDE/>
              <w:autoSpaceDN/>
              <w:adjustRightInd/>
              <w:jc w:val="both"/>
              <w:rPr>
                <w:sz w:val="20"/>
                <w:szCs w:val="20"/>
                <w:lang w:val="ru-RU"/>
              </w:rPr>
            </w:pPr>
          </w:p>
          <w:p w14:paraId="2A4F57C4" w14:textId="77777777" w:rsidR="00A166D9" w:rsidRPr="00202CA5" w:rsidRDefault="00A166D9" w:rsidP="008D627F">
            <w:pPr>
              <w:widowControl/>
              <w:numPr>
                <w:ilvl w:val="0"/>
                <w:numId w:val="22"/>
              </w:numPr>
              <w:autoSpaceDE/>
              <w:autoSpaceDN/>
              <w:adjustRightInd/>
              <w:jc w:val="both"/>
              <w:rPr>
                <w:sz w:val="20"/>
                <w:szCs w:val="20"/>
                <w:lang w:val="ru-RU"/>
              </w:rPr>
            </w:pPr>
            <w:r w:rsidRPr="00202CA5">
              <w:rPr>
                <w:i/>
                <w:iCs/>
                <w:sz w:val="20"/>
                <w:szCs w:val="20"/>
                <w:lang w:val="ru-RU"/>
              </w:rPr>
              <w:t>будь-яким іноземним посадовцям</w:t>
            </w:r>
            <w:r w:rsidRPr="00202CA5">
              <w:rPr>
                <w:sz w:val="20"/>
                <w:szCs w:val="20"/>
                <w:lang w:val="ru-RU"/>
              </w:rPr>
              <w:t xml:space="preserve"> (або іноземним політичним партіям) з метою здійснення впливу на дії або рішення іноземного посадовця під час виконання його посадових обов’язків, спонукання іноземного посадовця до дії або бездіяльності, що порушує встановлені законом обов’язки такого посадовця, отримання необґрунтованого привілею, спонукання іноземного посадовця застосувати свій вплив на іноземний уряд або державні органи для впливу на дії чи рішення такого уряду або державних органів з метою сприяння такій особі в отриманні чи збереженні комерційного інтересу на користь будь-якої особи чи спільно з будь-якою особою або передачі комерційного інтересу будь-якій особі; або</w:t>
            </w:r>
          </w:p>
          <w:p w14:paraId="40E6D0BF" w14:textId="77777777" w:rsidR="00A166D9" w:rsidRPr="00202CA5" w:rsidRDefault="00A166D9" w:rsidP="008D627F">
            <w:pPr>
              <w:widowControl/>
              <w:numPr>
                <w:ilvl w:val="0"/>
                <w:numId w:val="22"/>
              </w:numPr>
              <w:autoSpaceDE/>
              <w:autoSpaceDN/>
              <w:adjustRightInd/>
              <w:jc w:val="both"/>
              <w:rPr>
                <w:sz w:val="20"/>
                <w:szCs w:val="20"/>
                <w:lang w:val="ru-RU"/>
              </w:rPr>
            </w:pPr>
            <w:r w:rsidRPr="0090441F">
              <w:rPr>
                <w:i/>
                <w:iCs/>
                <w:sz w:val="20"/>
                <w:szCs w:val="20"/>
                <w:lang w:val="ru-RU"/>
              </w:rPr>
              <w:t>будь-якій особі</w:t>
            </w:r>
            <w:r w:rsidRPr="0090441F">
              <w:rPr>
                <w:sz w:val="20"/>
                <w:szCs w:val="20"/>
                <w:lang w:val="ru-RU"/>
              </w:rPr>
              <w:t xml:space="preserve">, при цьому усвідомлюючи, що кошти або цінні предмети будуть повністю або частково запропоновані, надані або обіцяні, прямо чи опосередковано, будь-якому іноземному посадовцю </w:t>
            </w:r>
            <w:r w:rsidRPr="00202CA5">
              <w:rPr>
                <w:sz w:val="20"/>
                <w:szCs w:val="20"/>
                <w:lang w:val="ru-RU"/>
              </w:rPr>
              <w:t>(або іноземній політичній партії) або кандидату на іноземну державну посаду у будь-яких із заборонених цілей, зазначених вище.</w:t>
            </w:r>
          </w:p>
          <w:p w14:paraId="71E3015B" w14:textId="77777777" w:rsidR="00A166D9" w:rsidRPr="00202CA5" w:rsidRDefault="00A166D9" w:rsidP="008910BB">
            <w:pPr>
              <w:widowControl/>
              <w:autoSpaceDE/>
              <w:autoSpaceDN/>
              <w:adjustRightInd/>
              <w:jc w:val="both"/>
              <w:rPr>
                <w:sz w:val="20"/>
                <w:szCs w:val="20"/>
                <w:lang w:val="ru-RU"/>
              </w:rPr>
            </w:pPr>
          </w:p>
          <w:p w14:paraId="2CB7F553" w14:textId="77777777" w:rsidR="00A166D9" w:rsidRPr="0090441F" w:rsidRDefault="00A166D9" w:rsidP="008910BB">
            <w:pPr>
              <w:widowControl/>
              <w:autoSpaceDE/>
              <w:autoSpaceDN/>
              <w:adjustRightInd/>
              <w:jc w:val="both"/>
              <w:rPr>
                <w:sz w:val="20"/>
                <w:szCs w:val="20"/>
                <w:lang w:val="ru-RU"/>
              </w:rPr>
            </w:pPr>
            <w:r w:rsidRPr="0090441F">
              <w:rPr>
                <w:sz w:val="20"/>
                <w:szCs w:val="20"/>
                <w:lang w:val="ru-RU"/>
              </w:rPr>
              <w:lastRenderedPageBreak/>
              <w:t xml:space="preserve">Для цілей цього Субконтракту, «іноземний посадовець» означатиме будь-якого призначеного, обраного або почесного посадовця чи співробітника </w:t>
            </w:r>
            <w:r w:rsidRPr="00A166D9">
              <w:rPr>
                <w:sz w:val="20"/>
                <w:szCs w:val="20"/>
              </w:rPr>
              <w:t>a</w:t>
            </w:r>
            <w:r w:rsidRPr="0090441F">
              <w:rPr>
                <w:sz w:val="20"/>
                <w:szCs w:val="20"/>
                <w:lang w:val="ru-RU"/>
              </w:rPr>
              <w:t xml:space="preserve">) іноземного уряду (а в разі виконання цього Субконтракту за межами Сполучених Штатів Америки – уряду країни виконання контракту) або політичної партії, </w:t>
            </w:r>
            <w:r w:rsidRPr="00A166D9">
              <w:rPr>
                <w:sz w:val="20"/>
                <w:szCs w:val="20"/>
              </w:rPr>
              <w:t>b</w:t>
            </w:r>
            <w:r w:rsidRPr="0090441F">
              <w:rPr>
                <w:sz w:val="20"/>
                <w:szCs w:val="20"/>
                <w:lang w:val="ru-RU"/>
              </w:rPr>
              <w:t>) міжнародної громадської організації або будь-яку особу, яка діє в офіційному порядку від імені або в інтересах будь-якого уряду, департаменту, агентства чи державного органу або від імені чи в інтересах будь-якої міжнародної громадської організації (наприклад, ООН, Міністерство Великобританії з міжнародного розвитку, Всесвітня організація охорони здоров'я, Світовий банк).</w:t>
            </w:r>
          </w:p>
          <w:p w14:paraId="284B2EF8" w14:textId="77777777" w:rsidR="00A166D9" w:rsidRPr="0090441F" w:rsidRDefault="00A166D9" w:rsidP="008910BB">
            <w:pPr>
              <w:widowControl/>
              <w:autoSpaceDE/>
              <w:autoSpaceDN/>
              <w:adjustRightInd/>
              <w:jc w:val="both"/>
              <w:rPr>
                <w:sz w:val="20"/>
                <w:szCs w:val="20"/>
                <w:lang w:val="ru-RU"/>
              </w:rPr>
            </w:pPr>
          </w:p>
          <w:p w14:paraId="6755B450" w14:textId="77777777" w:rsidR="00A166D9" w:rsidRPr="0090441F" w:rsidRDefault="00A166D9" w:rsidP="008910BB">
            <w:pPr>
              <w:widowControl/>
              <w:autoSpaceDE/>
              <w:autoSpaceDN/>
              <w:adjustRightInd/>
              <w:jc w:val="both"/>
              <w:rPr>
                <w:b/>
                <w:sz w:val="20"/>
                <w:szCs w:val="20"/>
                <w:lang w:val="ru-RU"/>
              </w:rPr>
            </w:pPr>
            <w:r w:rsidRPr="0090441F">
              <w:rPr>
                <w:sz w:val="20"/>
                <w:szCs w:val="20"/>
                <w:lang w:val="ru-RU"/>
              </w:rPr>
              <w:t>Для цілей цієї Статті, термін «уряд» включатиме будь-які агентства, департаменти, посольства або інші органи державної влади, будь-які компанії чи інші суб’єкти, якими володіє чи контролює уряд.</w:t>
            </w:r>
            <w:r w:rsidRPr="0090441F">
              <w:rPr>
                <w:b/>
                <w:sz w:val="20"/>
                <w:szCs w:val="20"/>
                <w:lang w:val="ru-RU"/>
              </w:rPr>
              <w:t xml:space="preserve"> </w:t>
            </w:r>
          </w:p>
          <w:p w14:paraId="5DF34132" w14:textId="77777777" w:rsidR="00A166D9" w:rsidRPr="0090441F" w:rsidRDefault="00A166D9" w:rsidP="008910BB">
            <w:pPr>
              <w:autoSpaceDE/>
              <w:autoSpaceDN/>
              <w:adjustRightInd/>
              <w:jc w:val="both"/>
              <w:rPr>
                <w:snapToGrid w:val="0"/>
                <w:sz w:val="20"/>
                <w:szCs w:val="20"/>
                <w:u w:val="single"/>
                <w:lang w:val="ru-RU"/>
              </w:rPr>
            </w:pPr>
          </w:p>
          <w:p w14:paraId="5818F6BA" w14:textId="77777777" w:rsidR="00A166D9" w:rsidRPr="0090441F" w:rsidRDefault="00A166D9" w:rsidP="008910BB">
            <w:pPr>
              <w:pStyle w:val="Heading1"/>
              <w:rPr>
                <w:sz w:val="20"/>
                <w:szCs w:val="20"/>
                <w:u w:val="single"/>
                <w:lang w:val="ru-RU"/>
              </w:rPr>
            </w:pPr>
            <w:bookmarkStart w:id="112" w:name="_Toc46054394"/>
            <w:r w:rsidRPr="0090441F">
              <w:rPr>
                <w:sz w:val="20"/>
                <w:szCs w:val="20"/>
                <w:lang w:val="ru-RU"/>
              </w:rPr>
              <w:t xml:space="preserve">РОЗДІЛ </w:t>
            </w:r>
            <w:r w:rsidRPr="00A166D9">
              <w:rPr>
                <w:sz w:val="20"/>
                <w:szCs w:val="20"/>
              </w:rPr>
              <w:t>W</w:t>
            </w:r>
            <w:r w:rsidRPr="0090441F">
              <w:rPr>
                <w:sz w:val="20"/>
                <w:szCs w:val="20"/>
                <w:lang w:val="ru-RU"/>
              </w:rPr>
              <w:t>.</w:t>
            </w:r>
            <w:r w:rsidRPr="0090441F">
              <w:rPr>
                <w:sz w:val="20"/>
                <w:szCs w:val="20"/>
                <w:lang w:val="ru-RU"/>
              </w:rPr>
              <w:tab/>
              <w:t>СТАНДАРТИ ДІЯЛЬНОСТІ СУБПІДРЯДНИКА</w:t>
            </w:r>
            <w:bookmarkEnd w:id="112"/>
          </w:p>
          <w:p w14:paraId="50BE160F" w14:textId="77777777" w:rsidR="00A166D9" w:rsidRPr="0090441F" w:rsidRDefault="00A166D9" w:rsidP="008910BB">
            <w:pPr>
              <w:autoSpaceDE/>
              <w:autoSpaceDN/>
              <w:adjustRightInd/>
              <w:jc w:val="both"/>
              <w:rPr>
                <w:snapToGrid w:val="0"/>
                <w:sz w:val="20"/>
                <w:szCs w:val="20"/>
                <w:lang w:val="ru-RU"/>
              </w:rPr>
            </w:pPr>
          </w:p>
          <w:p w14:paraId="27612B25" w14:textId="77777777" w:rsidR="00A166D9" w:rsidRPr="00202CA5" w:rsidRDefault="00A166D9" w:rsidP="008910BB">
            <w:pPr>
              <w:autoSpaceDE/>
              <w:autoSpaceDN/>
              <w:adjustRightInd/>
              <w:jc w:val="both"/>
              <w:rPr>
                <w:snapToGrid w:val="0"/>
                <w:sz w:val="20"/>
                <w:szCs w:val="20"/>
                <w:lang w:val="ru-RU"/>
              </w:rPr>
            </w:pPr>
            <w:r w:rsidRPr="00814490">
              <w:rPr>
                <w:snapToGrid w:val="0"/>
                <w:sz w:val="20"/>
                <w:szCs w:val="20"/>
                <w:lang w:val="ru-RU"/>
              </w:rPr>
              <w:t xml:space="preserve">(а) Субпідрядник погоджується надавати послуги, що передбачені цим Субконтрактом, відповідно до вимог викладених у цьому Субконтракті. Субпідрядник зобов’язується надавати послуги за цим Субконтрактом відповідно до найвищих стандартів професіоналізму, етики та добросовісної праці у галузі Субпідрядника, а також забезпечувати відповідну поведінку працівників, призначених надавати будь-які послуги за цим Субконтрактом. Субпідрядник надаватиме послуги: (1) ефективно, безпечно, ввічливо та по-діловому; (2) відповідно до усіх конкретних вказівок, які час від часу даватиме компанія Кімонікс; і (3) настільки економно, наскільки це дозволяє раціональне підприємницьке судження та вимоги пунктів (1) і (2). </w:t>
            </w:r>
            <w:r w:rsidRPr="00202CA5">
              <w:rPr>
                <w:snapToGrid w:val="0"/>
                <w:sz w:val="20"/>
                <w:szCs w:val="20"/>
                <w:lang w:val="ru-RU"/>
              </w:rPr>
              <w:t>Субпідрядник повинен забезпечувати послуги кваліфікованого персоналу на усіх етапах виконання цього Субконтракту. Субпідрядник заявляє та гарантує, що він відповідає усім застосовним законам Сполучених Штатів і будь-якої іншої юрисдикції, у якій надаватимуться послуги. Субпідрядник повинен надавати послуги як незалежний Субпідрядник, дотримуючись загальних вказівок Кімонікс. Працівники Субпідрядника не повинні діяти як агенти чи працівники Кімонікс.</w:t>
            </w:r>
          </w:p>
          <w:p w14:paraId="55C10148" w14:textId="77777777" w:rsidR="00A166D9" w:rsidRPr="00202CA5" w:rsidRDefault="00A166D9" w:rsidP="008910BB">
            <w:pPr>
              <w:autoSpaceDE/>
              <w:autoSpaceDN/>
              <w:adjustRightInd/>
              <w:jc w:val="both"/>
              <w:rPr>
                <w:snapToGrid w:val="0"/>
                <w:sz w:val="20"/>
                <w:szCs w:val="20"/>
                <w:lang w:val="ru-RU"/>
              </w:rPr>
            </w:pPr>
          </w:p>
          <w:p w14:paraId="685B1500" w14:textId="77777777" w:rsidR="00A166D9" w:rsidRPr="00202CA5" w:rsidRDefault="00A166D9" w:rsidP="008910BB">
            <w:pPr>
              <w:autoSpaceDE/>
              <w:autoSpaceDN/>
              <w:adjustRightInd/>
              <w:jc w:val="both"/>
              <w:rPr>
                <w:snapToGrid w:val="0"/>
                <w:sz w:val="20"/>
                <w:szCs w:val="20"/>
                <w:lang w:val="ru-RU"/>
              </w:rPr>
            </w:pPr>
            <w:r w:rsidRPr="00202CA5">
              <w:rPr>
                <w:snapToGrid w:val="0"/>
                <w:sz w:val="20"/>
                <w:szCs w:val="20"/>
                <w:lang w:val="ru-RU"/>
              </w:rPr>
              <w:t>(</w:t>
            </w:r>
            <w:r w:rsidRPr="00A166D9">
              <w:rPr>
                <w:snapToGrid w:val="0"/>
                <w:sz w:val="20"/>
                <w:szCs w:val="20"/>
              </w:rPr>
              <w:t>b</w:t>
            </w:r>
            <w:r w:rsidRPr="00202CA5">
              <w:rPr>
                <w:snapToGrid w:val="0"/>
                <w:sz w:val="20"/>
                <w:szCs w:val="20"/>
                <w:lang w:val="ru-RU"/>
              </w:rPr>
              <w:t>) Кімонікс залишає за собою право вимагати заміни персоналу Субпідрядника і може припинити субконтракт у разі невиконання його умов Субпідрядником.</w:t>
            </w:r>
          </w:p>
          <w:p w14:paraId="094185C8" w14:textId="77777777" w:rsidR="00A166D9" w:rsidRPr="00202CA5" w:rsidRDefault="00A166D9" w:rsidP="008910BB">
            <w:pPr>
              <w:autoSpaceDE/>
              <w:autoSpaceDN/>
              <w:adjustRightInd/>
              <w:jc w:val="both"/>
              <w:rPr>
                <w:snapToGrid w:val="0"/>
                <w:sz w:val="20"/>
                <w:szCs w:val="20"/>
                <w:lang w:val="ru-RU"/>
              </w:rPr>
            </w:pPr>
          </w:p>
          <w:p w14:paraId="31B608E6" w14:textId="77777777" w:rsidR="00A166D9" w:rsidRPr="00A166D9" w:rsidRDefault="00A166D9" w:rsidP="008910BB">
            <w:pPr>
              <w:autoSpaceDE/>
              <w:autoSpaceDN/>
              <w:adjustRightInd/>
              <w:jc w:val="both"/>
              <w:rPr>
                <w:snapToGrid w:val="0"/>
                <w:sz w:val="20"/>
                <w:szCs w:val="20"/>
              </w:rPr>
            </w:pPr>
            <w:r w:rsidRPr="00202CA5">
              <w:rPr>
                <w:snapToGrid w:val="0"/>
                <w:sz w:val="20"/>
                <w:szCs w:val="20"/>
                <w:lang w:val="ru-RU"/>
              </w:rPr>
              <w:t>(</w:t>
            </w:r>
            <w:r w:rsidRPr="00A166D9">
              <w:rPr>
                <w:snapToGrid w:val="0"/>
                <w:sz w:val="20"/>
                <w:szCs w:val="20"/>
              </w:rPr>
              <w:t>c</w:t>
            </w:r>
            <w:r w:rsidRPr="00202CA5">
              <w:rPr>
                <w:snapToGrid w:val="0"/>
                <w:sz w:val="20"/>
                <w:szCs w:val="20"/>
                <w:lang w:val="ru-RU"/>
              </w:rPr>
              <w:t xml:space="preserve">) Компанія Кімонікс використовуватиме різноманітні механізми для контролю виконання Субпідрядником умов субконтракту та загального прогресу досягнення цілей субконтракту. </w:t>
            </w:r>
            <w:proofErr w:type="spellStart"/>
            <w:r w:rsidRPr="00A166D9">
              <w:rPr>
                <w:snapToGrid w:val="0"/>
                <w:sz w:val="20"/>
                <w:szCs w:val="20"/>
              </w:rPr>
              <w:t>Вони</w:t>
            </w:r>
            <w:proofErr w:type="spellEnd"/>
            <w:r w:rsidRPr="00A166D9">
              <w:rPr>
                <w:snapToGrid w:val="0"/>
                <w:sz w:val="20"/>
                <w:szCs w:val="20"/>
              </w:rPr>
              <w:t xml:space="preserve"> </w:t>
            </w:r>
            <w:proofErr w:type="spellStart"/>
            <w:r w:rsidRPr="00A166D9">
              <w:rPr>
                <w:snapToGrid w:val="0"/>
                <w:sz w:val="20"/>
                <w:szCs w:val="20"/>
              </w:rPr>
              <w:t>можуть</w:t>
            </w:r>
            <w:proofErr w:type="spellEnd"/>
            <w:r w:rsidRPr="00A166D9">
              <w:rPr>
                <w:snapToGrid w:val="0"/>
                <w:sz w:val="20"/>
                <w:szCs w:val="20"/>
              </w:rPr>
              <w:t xml:space="preserve"> </w:t>
            </w:r>
            <w:proofErr w:type="spellStart"/>
            <w:r w:rsidRPr="00A166D9">
              <w:rPr>
                <w:snapToGrid w:val="0"/>
                <w:sz w:val="20"/>
                <w:szCs w:val="20"/>
              </w:rPr>
              <w:t>включати</w:t>
            </w:r>
            <w:proofErr w:type="spellEnd"/>
            <w:r w:rsidRPr="00A166D9">
              <w:rPr>
                <w:snapToGrid w:val="0"/>
                <w:sz w:val="20"/>
                <w:szCs w:val="20"/>
              </w:rPr>
              <w:t>:</w:t>
            </w:r>
          </w:p>
          <w:p w14:paraId="2F801EB8" w14:textId="77777777" w:rsidR="00A166D9" w:rsidRPr="00A166D9" w:rsidRDefault="00A166D9" w:rsidP="008910BB">
            <w:pPr>
              <w:autoSpaceDE/>
              <w:autoSpaceDN/>
              <w:adjustRightInd/>
              <w:jc w:val="both"/>
              <w:rPr>
                <w:snapToGrid w:val="0"/>
                <w:sz w:val="20"/>
                <w:szCs w:val="20"/>
              </w:rPr>
            </w:pPr>
          </w:p>
          <w:p w14:paraId="61275767" w14:textId="77777777" w:rsidR="00A166D9" w:rsidRPr="00A166D9" w:rsidRDefault="00A166D9" w:rsidP="008D627F">
            <w:pPr>
              <w:numPr>
                <w:ilvl w:val="0"/>
                <w:numId w:val="23"/>
              </w:numPr>
              <w:autoSpaceDE/>
              <w:autoSpaceDN/>
              <w:adjustRightInd/>
              <w:jc w:val="both"/>
              <w:rPr>
                <w:snapToGrid w:val="0"/>
                <w:sz w:val="20"/>
                <w:szCs w:val="20"/>
              </w:rPr>
            </w:pPr>
            <w:proofErr w:type="spellStart"/>
            <w:r w:rsidRPr="00A166D9">
              <w:rPr>
                <w:snapToGrid w:val="0"/>
                <w:sz w:val="20"/>
                <w:szCs w:val="20"/>
              </w:rPr>
              <w:t>Ділові</w:t>
            </w:r>
            <w:proofErr w:type="spellEnd"/>
            <w:r w:rsidRPr="00A166D9">
              <w:rPr>
                <w:snapToGrid w:val="0"/>
                <w:sz w:val="20"/>
                <w:szCs w:val="20"/>
              </w:rPr>
              <w:t xml:space="preserve"> </w:t>
            </w:r>
            <w:proofErr w:type="spellStart"/>
            <w:r w:rsidRPr="00A166D9">
              <w:rPr>
                <w:snapToGrid w:val="0"/>
                <w:sz w:val="20"/>
                <w:szCs w:val="20"/>
              </w:rPr>
              <w:t>зустрічі</w:t>
            </w:r>
            <w:proofErr w:type="spellEnd"/>
            <w:r w:rsidRPr="00A166D9">
              <w:rPr>
                <w:snapToGrid w:val="0"/>
                <w:sz w:val="20"/>
                <w:szCs w:val="20"/>
              </w:rPr>
              <w:t xml:space="preserve"> </w:t>
            </w:r>
            <w:proofErr w:type="spellStart"/>
            <w:r w:rsidRPr="00A166D9">
              <w:rPr>
                <w:snapToGrid w:val="0"/>
                <w:sz w:val="20"/>
                <w:szCs w:val="20"/>
              </w:rPr>
              <w:t>представників</w:t>
            </w:r>
            <w:proofErr w:type="spellEnd"/>
            <w:r w:rsidRPr="00A166D9">
              <w:rPr>
                <w:snapToGrid w:val="0"/>
                <w:sz w:val="20"/>
                <w:szCs w:val="20"/>
              </w:rPr>
              <w:t xml:space="preserve"> </w:t>
            </w:r>
            <w:proofErr w:type="spellStart"/>
            <w:r w:rsidRPr="00A166D9">
              <w:rPr>
                <w:snapToGrid w:val="0"/>
                <w:sz w:val="20"/>
                <w:szCs w:val="20"/>
              </w:rPr>
              <w:t>Субпідрядника</w:t>
            </w:r>
            <w:proofErr w:type="spellEnd"/>
            <w:r w:rsidRPr="00A166D9">
              <w:rPr>
                <w:snapToGrid w:val="0"/>
                <w:sz w:val="20"/>
                <w:szCs w:val="20"/>
              </w:rPr>
              <w:t xml:space="preserve">, </w:t>
            </w:r>
            <w:proofErr w:type="spellStart"/>
            <w:r w:rsidRPr="00A166D9">
              <w:rPr>
                <w:snapToGrid w:val="0"/>
                <w:sz w:val="20"/>
                <w:szCs w:val="20"/>
              </w:rPr>
              <w:t>компанії</w:t>
            </w:r>
            <w:proofErr w:type="spellEnd"/>
            <w:r w:rsidRPr="00A166D9">
              <w:rPr>
                <w:snapToGrid w:val="0"/>
                <w:sz w:val="20"/>
                <w:szCs w:val="20"/>
              </w:rPr>
              <w:t xml:space="preserve"> </w:t>
            </w:r>
            <w:proofErr w:type="spellStart"/>
            <w:r w:rsidRPr="00A166D9">
              <w:rPr>
                <w:snapToGrid w:val="0"/>
                <w:sz w:val="20"/>
                <w:szCs w:val="20"/>
              </w:rPr>
              <w:t>Кімонікс</w:t>
            </w:r>
            <w:proofErr w:type="spellEnd"/>
            <w:r w:rsidRPr="00A166D9">
              <w:rPr>
                <w:snapToGrid w:val="0"/>
                <w:sz w:val="20"/>
                <w:szCs w:val="20"/>
              </w:rPr>
              <w:t xml:space="preserve"> </w:t>
            </w:r>
            <w:proofErr w:type="spellStart"/>
            <w:r w:rsidRPr="00A166D9">
              <w:rPr>
                <w:snapToGrid w:val="0"/>
                <w:sz w:val="20"/>
                <w:szCs w:val="20"/>
              </w:rPr>
              <w:t>та</w:t>
            </w:r>
            <w:proofErr w:type="spellEnd"/>
            <w:r w:rsidRPr="00A166D9">
              <w:rPr>
                <w:snapToGrid w:val="0"/>
                <w:sz w:val="20"/>
                <w:szCs w:val="20"/>
              </w:rPr>
              <w:t>/</w:t>
            </w:r>
            <w:proofErr w:type="spellStart"/>
            <w:r w:rsidRPr="00A166D9">
              <w:rPr>
                <w:snapToGrid w:val="0"/>
                <w:sz w:val="20"/>
                <w:szCs w:val="20"/>
              </w:rPr>
              <w:t>або</w:t>
            </w:r>
            <w:proofErr w:type="spellEnd"/>
            <w:r w:rsidRPr="00A166D9">
              <w:rPr>
                <w:snapToGrid w:val="0"/>
                <w:sz w:val="20"/>
                <w:szCs w:val="20"/>
              </w:rPr>
              <w:t xml:space="preserve"> USAID</w:t>
            </w:r>
          </w:p>
          <w:p w14:paraId="3D50ED19" w14:textId="77777777" w:rsidR="00A166D9" w:rsidRPr="00A166D9" w:rsidRDefault="00A166D9" w:rsidP="008D627F">
            <w:pPr>
              <w:numPr>
                <w:ilvl w:val="0"/>
                <w:numId w:val="23"/>
              </w:numPr>
              <w:autoSpaceDE/>
              <w:autoSpaceDN/>
              <w:adjustRightInd/>
              <w:jc w:val="both"/>
              <w:rPr>
                <w:snapToGrid w:val="0"/>
                <w:sz w:val="20"/>
                <w:szCs w:val="20"/>
              </w:rPr>
            </w:pPr>
            <w:proofErr w:type="spellStart"/>
            <w:r w:rsidRPr="00A166D9">
              <w:rPr>
                <w:snapToGrid w:val="0"/>
                <w:sz w:val="20"/>
                <w:szCs w:val="20"/>
              </w:rPr>
              <w:t>Відгуки</w:t>
            </w:r>
            <w:proofErr w:type="spellEnd"/>
            <w:r w:rsidRPr="00A166D9">
              <w:rPr>
                <w:snapToGrid w:val="0"/>
                <w:sz w:val="20"/>
                <w:szCs w:val="20"/>
              </w:rPr>
              <w:t xml:space="preserve"> </w:t>
            </w:r>
            <w:proofErr w:type="spellStart"/>
            <w:r w:rsidRPr="00A166D9">
              <w:rPr>
                <w:snapToGrid w:val="0"/>
                <w:sz w:val="20"/>
                <w:szCs w:val="20"/>
              </w:rPr>
              <w:t>основних</w:t>
            </w:r>
            <w:proofErr w:type="spellEnd"/>
            <w:r w:rsidRPr="00A166D9">
              <w:rPr>
                <w:snapToGrid w:val="0"/>
                <w:sz w:val="20"/>
                <w:szCs w:val="20"/>
              </w:rPr>
              <w:t xml:space="preserve"> </w:t>
            </w:r>
            <w:proofErr w:type="spellStart"/>
            <w:r w:rsidRPr="00A166D9">
              <w:rPr>
                <w:snapToGrid w:val="0"/>
                <w:sz w:val="20"/>
                <w:szCs w:val="20"/>
              </w:rPr>
              <w:t>партнерів</w:t>
            </w:r>
            <w:proofErr w:type="spellEnd"/>
          </w:p>
          <w:p w14:paraId="64A4BA63" w14:textId="77777777" w:rsidR="00A166D9" w:rsidRPr="00A166D9" w:rsidRDefault="00A166D9" w:rsidP="008D627F">
            <w:pPr>
              <w:numPr>
                <w:ilvl w:val="0"/>
                <w:numId w:val="23"/>
              </w:numPr>
              <w:autoSpaceDE/>
              <w:autoSpaceDN/>
              <w:adjustRightInd/>
              <w:jc w:val="both"/>
              <w:rPr>
                <w:snapToGrid w:val="0"/>
                <w:sz w:val="20"/>
                <w:szCs w:val="20"/>
              </w:rPr>
            </w:pPr>
            <w:proofErr w:type="spellStart"/>
            <w:r w:rsidRPr="00A166D9">
              <w:rPr>
                <w:snapToGrid w:val="0"/>
                <w:sz w:val="20"/>
                <w:szCs w:val="20"/>
              </w:rPr>
              <w:t>Візити</w:t>
            </w:r>
            <w:proofErr w:type="spellEnd"/>
            <w:r w:rsidRPr="00A166D9">
              <w:rPr>
                <w:snapToGrid w:val="0"/>
                <w:sz w:val="20"/>
                <w:szCs w:val="20"/>
              </w:rPr>
              <w:t xml:space="preserve"> </w:t>
            </w:r>
            <w:proofErr w:type="spellStart"/>
            <w:r w:rsidRPr="00A166D9">
              <w:rPr>
                <w:snapToGrid w:val="0"/>
                <w:sz w:val="20"/>
                <w:szCs w:val="20"/>
              </w:rPr>
              <w:t>співробітників</w:t>
            </w:r>
            <w:proofErr w:type="spellEnd"/>
            <w:r w:rsidRPr="00A166D9">
              <w:rPr>
                <w:snapToGrid w:val="0"/>
                <w:sz w:val="20"/>
                <w:szCs w:val="20"/>
              </w:rPr>
              <w:t xml:space="preserve"> </w:t>
            </w:r>
            <w:proofErr w:type="spellStart"/>
            <w:r w:rsidRPr="00A166D9">
              <w:rPr>
                <w:snapToGrid w:val="0"/>
                <w:sz w:val="20"/>
                <w:szCs w:val="20"/>
              </w:rPr>
              <w:t>Кімонікс</w:t>
            </w:r>
            <w:proofErr w:type="spellEnd"/>
            <w:r w:rsidRPr="00A166D9">
              <w:rPr>
                <w:snapToGrid w:val="0"/>
                <w:sz w:val="20"/>
                <w:szCs w:val="20"/>
              </w:rPr>
              <w:t xml:space="preserve"> </w:t>
            </w:r>
            <w:proofErr w:type="spellStart"/>
            <w:r w:rsidRPr="00A166D9">
              <w:rPr>
                <w:snapToGrid w:val="0"/>
                <w:sz w:val="20"/>
                <w:szCs w:val="20"/>
              </w:rPr>
              <w:t>на</w:t>
            </w:r>
            <w:proofErr w:type="spellEnd"/>
            <w:r w:rsidRPr="00A166D9">
              <w:rPr>
                <w:snapToGrid w:val="0"/>
                <w:sz w:val="20"/>
                <w:szCs w:val="20"/>
              </w:rPr>
              <w:t xml:space="preserve"> </w:t>
            </w:r>
            <w:proofErr w:type="spellStart"/>
            <w:r w:rsidRPr="00A166D9">
              <w:rPr>
                <w:snapToGrid w:val="0"/>
                <w:sz w:val="20"/>
                <w:szCs w:val="20"/>
              </w:rPr>
              <w:t>об'єкти</w:t>
            </w:r>
            <w:proofErr w:type="spellEnd"/>
          </w:p>
          <w:p w14:paraId="1E8F4DCB" w14:textId="77777777" w:rsidR="00A166D9" w:rsidRPr="00A166D9" w:rsidRDefault="00A166D9" w:rsidP="008D627F">
            <w:pPr>
              <w:numPr>
                <w:ilvl w:val="0"/>
                <w:numId w:val="23"/>
              </w:numPr>
              <w:autoSpaceDE/>
              <w:autoSpaceDN/>
              <w:adjustRightInd/>
              <w:jc w:val="both"/>
              <w:rPr>
                <w:snapToGrid w:val="0"/>
                <w:sz w:val="20"/>
                <w:szCs w:val="20"/>
              </w:rPr>
            </w:pPr>
            <w:proofErr w:type="spellStart"/>
            <w:r w:rsidRPr="00A166D9">
              <w:rPr>
                <w:snapToGrid w:val="0"/>
                <w:sz w:val="20"/>
                <w:szCs w:val="20"/>
              </w:rPr>
              <w:t>Зустрічі</w:t>
            </w:r>
            <w:proofErr w:type="spellEnd"/>
            <w:r w:rsidRPr="00A166D9">
              <w:rPr>
                <w:snapToGrid w:val="0"/>
                <w:sz w:val="20"/>
                <w:szCs w:val="20"/>
              </w:rPr>
              <w:t xml:space="preserve"> </w:t>
            </w:r>
            <w:proofErr w:type="spellStart"/>
            <w:r w:rsidRPr="00A166D9">
              <w:rPr>
                <w:snapToGrid w:val="0"/>
                <w:sz w:val="20"/>
                <w:szCs w:val="20"/>
              </w:rPr>
              <w:t>для</w:t>
            </w:r>
            <w:proofErr w:type="spellEnd"/>
            <w:r w:rsidRPr="00A166D9">
              <w:rPr>
                <w:snapToGrid w:val="0"/>
                <w:sz w:val="20"/>
                <w:szCs w:val="20"/>
              </w:rPr>
              <w:t xml:space="preserve"> </w:t>
            </w:r>
            <w:proofErr w:type="spellStart"/>
            <w:r w:rsidRPr="00A166D9">
              <w:rPr>
                <w:snapToGrid w:val="0"/>
                <w:sz w:val="20"/>
                <w:szCs w:val="20"/>
              </w:rPr>
              <w:t>огляду</w:t>
            </w:r>
            <w:proofErr w:type="spellEnd"/>
            <w:r w:rsidRPr="00A166D9">
              <w:rPr>
                <w:snapToGrid w:val="0"/>
                <w:sz w:val="20"/>
                <w:szCs w:val="20"/>
              </w:rPr>
              <w:t xml:space="preserve"> </w:t>
            </w:r>
            <w:proofErr w:type="spellStart"/>
            <w:r w:rsidRPr="00A166D9">
              <w:rPr>
                <w:snapToGrid w:val="0"/>
                <w:sz w:val="20"/>
                <w:szCs w:val="20"/>
              </w:rPr>
              <w:t>та</w:t>
            </w:r>
            <w:proofErr w:type="spellEnd"/>
            <w:r w:rsidRPr="00A166D9">
              <w:rPr>
                <w:snapToGrid w:val="0"/>
                <w:sz w:val="20"/>
                <w:szCs w:val="20"/>
              </w:rPr>
              <w:t xml:space="preserve"> </w:t>
            </w:r>
            <w:proofErr w:type="spellStart"/>
            <w:r w:rsidRPr="00A166D9">
              <w:rPr>
                <w:snapToGrid w:val="0"/>
                <w:sz w:val="20"/>
                <w:szCs w:val="20"/>
              </w:rPr>
              <w:t>оцінювання</w:t>
            </w:r>
            <w:proofErr w:type="spellEnd"/>
            <w:r w:rsidRPr="00A166D9">
              <w:rPr>
                <w:snapToGrid w:val="0"/>
                <w:sz w:val="20"/>
                <w:szCs w:val="20"/>
              </w:rPr>
              <w:t xml:space="preserve"> </w:t>
            </w:r>
            <w:proofErr w:type="spellStart"/>
            <w:r w:rsidRPr="00A166D9">
              <w:rPr>
                <w:snapToGrid w:val="0"/>
                <w:sz w:val="20"/>
                <w:szCs w:val="20"/>
              </w:rPr>
              <w:t>періодичних</w:t>
            </w:r>
            <w:proofErr w:type="spellEnd"/>
            <w:r w:rsidRPr="00A166D9">
              <w:rPr>
                <w:snapToGrid w:val="0"/>
                <w:sz w:val="20"/>
                <w:szCs w:val="20"/>
              </w:rPr>
              <w:t xml:space="preserve"> </w:t>
            </w:r>
            <w:proofErr w:type="spellStart"/>
            <w:r w:rsidRPr="00A166D9">
              <w:rPr>
                <w:snapToGrid w:val="0"/>
                <w:sz w:val="20"/>
                <w:szCs w:val="20"/>
              </w:rPr>
              <w:t>робочих</w:t>
            </w:r>
            <w:proofErr w:type="spellEnd"/>
            <w:r w:rsidRPr="00A166D9">
              <w:rPr>
                <w:snapToGrid w:val="0"/>
                <w:sz w:val="20"/>
                <w:szCs w:val="20"/>
              </w:rPr>
              <w:t xml:space="preserve"> </w:t>
            </w:r>
            <w:proofErr w:type="spellStart"/>
            <w:r w:rsidRPr="00A166D9">
              <w:rPr>
                <w:snapToGrid w:val="0"/>
                <w:sz w:val="20"/>
                <w:szCs w:val="20"/>
              </w:rPr>
              <w:t>планів</w:t>
            </w:r>
            <w:proofErr w:type="spellEnd"/>
            <w:r w:rsidRPr="00A166D9">
              <w:rPr>
                <w:snapToGrid w:val="0"/>
                <w:sz w:val="20"/>
                <w:szCs w:val="20"/>
              </w:rPr>
              <w:t xml:space="preserve"> і </w:t>
            </w:r>
            <w:proofErr w:type="spellStart"/>
            <w:r w:rsidRPr="00A166D9">
              <w:rPr>
                <w:snapToGrid w:val="0"/>
                <w:sz w:val="20"/>
                <w:szCs w:val="20"/>
              </w:rPr>
              <w:t>звітів</w:t>
            </w:r>
            <w:proofErr w:type="spellEnd"/>
            <w:r w:rsidRPr="00A166D9">
              <w:rPr>
                <w:snapToGrid w:val="0"/>
                <w:sz w:val="20"/>
                <w:szCs w:val="20"/>
              </w:rPr>
              <w:t xml:space="preserve"> </w:t>
            </w:r>
            <w:proofErr w:type="spellStart"/>
            <w:r w:rsidRPr="00A166D9">
              <w:rPr>
                <w:snapToGrid w:val="0"/>
                <w:sz w:val="20"/>
                <w:szCs w:val="20"/>
              </w:rPr>
              <w:t>про</w:t>
            </w:r>
            <w:proofErr w:type="spellEnd"/>
            <w:r w:rsidRPr="00A166D9">
              <w:rPr>
                <w:snapToGrid w:val="0"/>
                <w:sz w:val="20"/>
                <w:szCs w:val="20"/>
              </w:rPr>
              <w:t xml:space="preserve"> </w:t>
            </w:r>
            <w:proofErr w:type="spellStart"/>
            <w:r w:rsidRPr="00A166D9">
              <w:rPr>
                <w:snapToGrid w:val="0"/>
                <w:sz w:val="20"/>
                <w:szCs w:val="20"/>
              </w:rPr>
              <w:t>хід</w:t>
            </w:r>
            <w:proofErr w:type="spellEnd"/>
            <w:r w:rsidRPr="00A166D9">
              <w:rPr>
                <w:snapToGrid w:val="0"/>
                <w:sz w:val="20"/>
                <w:szCs w:val="20"/>
              </w:rPr>
              <w:t xml:space="preserve"> </w:t>
            </w:r>
            <w:proofErr w:type="spellStart"/>
            <w:r w:rsidRPr="00A166D9">
              <w:rPr>
                <w:snapToGrid w:val="0"/>
                <w:sz w:val="20"/>
                <w:szCs w:val="20"/>
              </w:rPr>
              <w:t>виконання</w:t>
            </w:r>
            <w:proofErr w:type="spellEnd"/>
            <w:r w:rsidRPr="00A166D9">
              <w:rPr>
                <w:snapToGrid w:val="0"/>
                <w:sz w:val="20"/>
                <w:szCs w:val="20"/>
              </w:rPr>
              <w:t xml:space="preserve"> </w:t>
            </w:r>
            <w:proofErr w:type="spellStart"/>
            <w:r w:rsidRPr="00A166D9">
              <w:rPr>
                <w:snapToGrid w:val="0"/>
                <w:sz w:val="20"/>
                <w:szCs w:val="20"/>
              </w:rPr>
              <w:t>робіт</w:t>
            </w:r>
            <w:proofErr w:type="spellEnd"/>
          </w:p>
          <w:p w14:paraId="7AA838D0" w14:textId="77777777" w:rsidR="00A166D9" w:rsidRPr="00A166D9" w:rsidRDefault="00A166D9" w:rsidP="008D627F">
            <w:pPr>
              <w:numPr>
                <w:ilvl w:val="0"/>
                <w:numId w:val="23"/>
              </w:numPr>
              <w:autoSpaceDE/>
              <w:autoSpaceDN/>
              <w:adjustRightInd/>
              <w:jc w:val="both"/>
              <w:rPr>
                <w:snapToGrid w:val="0"/>
                <w:sz w:val="20"/>
                <w:szCs w:val="20"/>
              </w:rPr>
            </w:pPr>
            <w:proofErr w:type="spellStart"/>
            <w:r w:rsidRPr="00A166D9">
              <w:rPr>
                <w:snapToGrid w:val="0"/>
                <w:sz w:val="20"/>
                <w:szCs w:val="20"/>
              </w:rPr>
              <w:t>Звіти</w:t>
            </w:r>
            <w:proofErr w:type="spellEnd"/>
          </w:p>
          <w:p w14:paraId="22987C20" w14:textId="77777777" w:rsidR="00A166D9" w:rsidRPr="00A166D9" w:rsidRDefault="00A166D9" w:rsidP="008910BB">
            <w:pPr>
              <w:autoSpaceDE/>
              <w:autoSpaceDN/>
              <w:adjustRightInd/>
              <w:jc w:val="both"/>
              <w:rPr>
                <w:snapToGrid w:val="0"/>
                <w:sz w:val="20"/>
                <w:szCs w:val="20"/>
              </w:rPr>
            </w:pPr>
          </w:p>
          <w:p w14:paraId="4EDE9524" w14:textId="77777777" w:rsidR="00A166D9" w:rsidRPr="00A166D9" w:rsidRDefault="00A166D9" w:rsidP="008910BB">
            <w:pPr>
              <w:autoSpaceDE/>
              <w:autoSpaceDN/>
              <w:adjustRightInd/>
              <w:jc w:val="both"/>
              <w:rPr>
                <w:snapToGrid w:val="0"/>
                <w:color w:val="FF0000"/>
                <w:sz w:val="20"/>
                <w:szCs w:val="20"/>
                <w:u w:val="single"/>
              </w:rPr>
            </w:pPr>
          </w:p>
          <w:p w14:paraId="4C0C64C9" w14:textId="77777777" w:rsidR="00A166D9" w:rsidRPr="00202CA5" w:rsidRDefault="00A166D9" w:rsidP="008910BB">
            <w:pPr>
              <w:pStyle w:val="Heading1"/>
              <w:rPr>
                <w:sz w:val="20"/>
                <w:szCs w:val="20"/>
                <w:u w:val="single"/>
                <w:lang w:val="ru-RU"/>
              </w:rPr>
            </w:pPr>
            <w:bookmarkStart w:id="113" w:name="_Toc46054395"/>
            <w:r w:rsidRPr="00202CA5">
              <w:rPr>
                <w:sz w:val="20"/>
                <w:szCs w:val="20"/>
                <w:lang w:val="ru-RU"/>
              </w:rPr>
              <w:t xml:space="preserve">РОЗДІЛ </w:t>
            </w:r>
            <w:r w:rsidRPr="00A166D9">
              <w:rPr>
                <w:sz w:val="20"/>
                <w:szCs w:val="20"/>
              </w:rPr>
              <w:t>X</w:t>
            </w:r>
            <w:r w:rsidRPr="00202CA5">
              <w:rPr>
                <w:sz w:val="20"/>
                <w:szCs w:val="20"/>
                <w:lang w:val="ru-RU"/>
              </w:rPr>
              <w:t>.</w:t>
            </w:r>
            <w:r w:rsidRPr="00202CA5">
              <w:rPr>
                <w:sz w:val="20"/>
                <w:szCs w:val="20"/>
                <w:lang w:val="ru-RU"/>
              </w:rPr>
              <w:tab/>
              <w:t>ПРАВА ІНФОРМАТОРІВ-ПРАЦІВНИКІВ СУБПІДРЯДНИКА</w:t>
            </w:r>
            <w:bookmarkEnd w:id="113"/>
          </w:p>
          <w:p w14:paraId="128363A4" w14:textId="77777777" w:rsidR="00A166D9" w:rsidRPr="00202CA5" w:rsidRDefault="00A166D9" w:rsidP="008910BB">
            <w:pPr>
              <w:rPr>
                <w:sz w:val="20"/>
                <w:szCs w:val="20"/>
                <w:lang w:val="ru-RU"/>
              </w:rPr>
            </w:pPr>
          </w:p>
          <w:p w14:paraId="55923E47" w14:textId="77777777" w:rsidR="00A166D9" w:rsidRPr="00202CA5" w:rsidRDefault="00A166D9" w:rsidP="008910BB">
            <w:pPr>
              <w:widowControl/>
              <w:autoSpaceDE/>
              <w:autoSpaceDN/>
              <w:adjustRightInd/>
              <w:jc w:val="both"/>
              <w:rPr>
                <w:color w:val="000000"/>
                <w:sz w:val="20"/>
                <w:szCs w:val="20"/>
                <w:lang w:val="ru-RU"/>
              </w:rPr>
            </w:pPr>
            <w:r w:rsidRPr="00202CA5">
              <w:rPr>
                <w:color w:val="000000"/>
                <w:sz w:val="20"/>
                <w:szCs w:val="20"/>
                <w:lang w:val="ru-RU"/>
              </w:rPr>
              <w:t xml:space="preserve">На цей Субконтракт і працівників Субпідрядника, які працюють в рамках цього субконтракту, поширюються права та засоби захисту прав у рамках пілотної програми захисту інформаторів-працівників Підрядника, передбаченої у Главі 41 §4712 Кодексу федеральних правил США Розділом 828 Закону "Про асигнування на національну оборону на 2013 фіскальний рік" (Публічний Закон 12-239) і </w:t>
            </w:r>
            <w:r w:rsidRPr="00A166D9">
              <w:rPr>
                <w:color w:val="000000"/>
                <w:sz w:val="20"/>
                <w:szCs w:val="20"/>
              </w:rPr>
              <w:t>FAR</w:t>
            </w:r>
            <w:r w:rsidRPr="00202CA5">
              <w:rPr>
                <w:color w:val="000000"/>
                <w:sz w:val="20"/>
                <w:szCs w:val="20"/>
                <w:lang w:val="ru-RU"/>
              </w:rPr>
              <w:t xml:space="preserve"> 3.908. </w:t>
            </w:r>
          </w:p>
          <w:p w14:paraId="666C105E" w14:textId="77777777" w:rsidR="00A166D9" w:rsidRPr="00202CA5" w:rsidRDefault="00A166D9" w:rsidP="008910BB">
            <w:pPr>
              <w:widowControl/>
              <w:autoSpaceDE/>
              <w:autoSpaceDN/>
              <w:adjustRightInd/>
              <w:jc w:val="both"/>
              <w:rPr>
                <w:sz w:val="20"/>
                <w:szCs w:val="20"/>
                <w:lang w:val="ru-RU"/>
              </w:rPr>
            </w:pPr>
          </w:p>
          <w:p w14:paraId="5ABCD989" w14:textId="77777777" w:rsidR="00A166D9" w:rsidRPr="00202CA5" w:rsidRDefault="00A166D9" w:rsidP="008910BB">
            <w:pPr>
              <w:widowControl/>
              <w:autoSpaceDE/>
              <w:autoSpaceDN/>
              <w:adjustRightInd/>
              <w:jc w:val="both"/>
              <w:rPr>
                <w:color w:val="000000"/>
                <w:sz w:val="20"/>
                <w:szCs w:val="20"/>
                <w:lang w:val="ru-RU"/>
              </w:rPr>
            </w:pPr>
            <w:r w:rsidRPr="00202CA5">
              <w:rPr>
                <w:color w:val="000000"/>
                <w:sz w:val="20"/>
                <w:szCs w:val="20"/>
                <w:lang w:val="ru-RU"/>
              </w:rPr>
              <w:t xml:space="preserve">Субпідрядник повинен повідомити своїх працівників у письмовій формі домінуючою мовою робочої сили про права та захист працівників-інформаторів відповідно до положень Глави 41 §4712 Кодексу федеральних правил США, як описано у розділі 3.908 Правил закупівель для федеральних потреб. </w:t>
            </w:r>
          </w:p>
          <w:p w14:paraId="19F2527C" w14:textId="77777777" w:rsidR="00A166D9" w:rsidRPr="00202CA5" w:rsidRDefault="00A166D9" w:rsidP="008910BB">
            <w:pPr>
              <w:widowControl/>
              <w:autoSpaceDE/>
              <w:autoSpaceDN/>
              <w:adjustRightInd/>
              <w:jc w:val="both"/>
              <w:rPr>
                <w:sz w:val="20"/>
                <w:szCs w:val="20"/>
                <w:lang w:val="ru-RU"/>
              </w:rPr>
            </w:pPr>
          </w:p>
          <w:p w14:paraId="0053203D" w14:textId="77777777" w:rsidR="00A166D9" w:rsidRPr="00202CA5" w:rsidRDefault="00A166D9" w:rsidP="008910BB">
            <w:pPr>
              <w:widowControl/>
              <w:autoSpaceDE/>
              <w:autoSpaceDN/>
              <w:adjustRightInd/>
              <w:jc w:val="both"/>
              <w:rPr>
                <w:sz w:val="20"/>
                <w:szCs w:val="20"/>
                <w:lang w:val="ru-RU"/>
              </w:rPr>
            </w:pPr>
            <w:r w:rsidRPr="00202CA5">
              <w:rPr>
                <w:color w:val="000000"/>
                <w:sz w:val="20"/>
                <w:szCs w:val="20"/>
                <w:lang w:val="ru-RU"/>
              </w:rPr>
              <w:t xml:space="preserve">Якщо цим субконтрактом дозволяється укладення субконтрактів нижчого порядку, Субпідрядник повинен </w:t>
            </w:r>
            <w:r w:rsidRPr="00202CA5">
              <w:rPr>
                <w:sz w:val="20"/>
                <w:szCs w:val="20"/>
                <w:lang w:val="ru-RU"/>
              </w:rPr>
              <w:t xml:space="preserve">включити зміст цього пункту до всіх субконтрактів, вартість яких перевищує поріг спрощених закупівель. </w:t>
            </w:r>
          </w:p>
          <w:p w14:paraId="100878B0" w14:textId="77777777" w:rsidR="00A166D9" w:rsidRPr="00202CA5" w:rsidRDefault="00A166D9" w:rsidP="008910BB">
            <w:pPr>
              <w:autoSpaceDE/>
              <w:autoSpaceDN/>
              <w:adjustRightInd/>
              <w:jc w:val="both"/>
              <w:rPr>
                <w:snapToGrid w:val="0"/>
                <w:sz w:val="20"/>
                <w:szCs w:val="20"/>
                <w:lang w:val="ru-RU"/>
              </w:rPr>
            </w:pPr>
          </w:p>
          <w:p w14:paraId="300AB814" w14:textId="77777777" w:rsidR="00A166D9" w:rsidRPr="00202CA5" w:rsidRDefault="00A166D9" w:rsidP="008910BB">
            <w:pPr>
              <w:pStyle w:val="Heading1"/>
              <w:rPr>
                <w:sz w:val="20"/>
                <w:szCs w:val="20"/>
                <w:u w:val="single"/>
                <w:lang w:val="ru-RU"/>
              </w:rPr>
            </w:pPr>
            <w:bookmarkStart w:id="114" w:name="_Toc46054396"/>
            <w:r w:rsidRPr="00202CA5">
              <w:rPr>
                <w:sz w:val="20"/>
                <w:szCs w:val="20"/>
                <w:lang w:val="ru-RU"/>
              </w:rPr>
              <w:t xml:space="preserve">РОЗДІЛ </w:t>
            </w:r>
            <w:r w:rsidRPr="00A166D9">
              <w:rPr>
                <w:sz w:val="20"/>
                <w:szCs w:val="20"/>
              </w:rPr>
              <w:t>Y</w:t>
            </w:r>
            <w:r w:rsidRPr="00202CA5">
              <w:rPr>
                <w:sz w:val="20"/>
                <w:szCs w:val="20"/>
                <w:lang w:val="ru-RU"/>
              </w:rPr>
              <w:t>.</w:t>
            </w:r>
            <w:r w:rsidRPr="00202CA5">
              <w:rPr>
                <w:sz w:val="20"/>
                <w:szCs w:val="20"/>
                <w:lang w:val="ru-RU"/>
              </w:rPr>
              <w:tab/>
              <w:t>НАДАННЯ ДАНИХ ПРО СУБПІДРЯДНИКА ЗГІДНО З ВИМОГАМИ ЗАКОНУ ПРО ПІДЗВІТНІСТЬ І ПРОЗОРІСТЬ ФЕДЕРАЛЬНОГО ФІНАНСУВАННЯ</w:t>
            </w:r>
            <w:bookmarkEnd w:id="114"/>
          </w:p>
          <w:p w14:paraId="2644ABB1" w14:textId="77777777" w:rsidR="00A166D9" w:rsidRPr="00202CA5" w:rsidRDefault="00A166D9" w:rsidP="008910BB">
            <w:pPr>
              <w:widowControl/>
              <w:autoSpaceDE/>
              <w:autoSpaceDN/>
              <w:adjustRightInd/>
              <w:jc w:val="both"/>
              <w:rPr>
                <w:sz w:val="20"/>
                <w:szCs w:val="20"/>
                <w:lang w:val="ru-RU"/>
              </w:rPr>
            </w:pPr>
          </w:p>
          <w:p w14:paraId="337B7BD8" w14:textId="77777777" w:rsidR="00A166D9" w:rsidRPr="00202CA5" w:rsidRDefault="00A166D9" w:rsidP="008910BB">
            <w:pPr>
              <w:pStyle w:val="Level4"/>
              <w:rPr>
                <w:sz w:val="20"/>
                <w:szCs w:val="20"/>
                <w:lang w:val="ru-RU"/>
              </w:rPr>
            </w:pPr>
            <w:r w:rsidRPr="00202CA5">
              <w:rPr>
                <w:sz w:val="20"/>
                <w:szCs w:val="20"/>
                <w:lang w:val="ru-RU"/>
              </w:rPr>
              <w:t>(</w:t>
            </w:r>
            <w:r w:rsidRPr="00A166D9">
              <w:rPr>
                <w:sz w:val="20"/>
                <w:szCs w:val="20"/>
              </w:rPr>
              <w:t>a</w:t>
            </w:r>
            <w:r w:rsidRPr="00202CA5">
              <w:rPr>
                <w:sz w:val="20"/>
                <w:szCs w:val="20"/>
                <w:lang w:val="ru-RU"/>
              </w:rPr>
              <w:t>)</w:t>
            </w:r>
            <w:r w:rsidRPr="00202CA5">
              <w:rPr>
                <w:sz w:val="20"/>
                <w:szCs w:val="20"/>
                <w:lang w:val="ru-RU"/>
              </w:rPr>
              <w:tab/>
              <w:t xml:space="preserve">Доступність інформації для громадськості. </w:t>
            </w:r>
          </w:p>
          <w:p w14:paraId="234ADF71" w14:textId="74C78CEC" w:rsidR="00A166D9" w:rsidRPr="00202CA5" w:rsidRDefault="00A166D9" w:rsidP="008910BB">
            <w:pPr>
              <w:widowControl/>
              <w:autoSpaceDE/>
              <w:autoSpaceDN/>
              <w:adjustRightInd/>
              <w:jc w:val="both"/>
              <w:rPr>
                <w:sz w:val="20"/>
                <w:szCs w:val="20"/>
                <w:lang w:val="ru-RU"/>
              </w:rPr>
            </w:pPr>
            <w:r w:rsidRPr="00202CA5">
              <w:rPr>
                <w:sz w:val="20"/>
                <w:szCs w:val="20"/>
                <w:lang w:val="ru-RU"/>
              </w:rPr>
              <w:t xml:space="preserve">Згідно з вимогами </w:t>
            </w:r>
            <w:r w:rsidRPr="00A166D9">
              <w:rPr>
                <w:sz w:val="20"/>
                <w:szCs w:val="20"/>
              </w:rPr>
              <w:t>FAR</w:t>
            </w:r>
            <w:r w:rsidRPr="00202CA5">
              <w:rPr>
                <w:sz w:val="20"/>
                <w:szCs w:val="20"/>
                <w:lang w:val="ru-RU"/>
              </w:rPr>
              <w:t xml:space="preserve"> 52.204-10 компанія Кімонікс повинна надавати інформацію про укладення субконтрактів і субзамовлень на виконання робіт у рамках субконтрактів з невизначеним терміном поставки/невизначеною кількістю поставки до Системи звітності за договорами субпідряду відповідно до Закону про підзвітність за федеральним фінансуванням та прозорість (</w:t>
            </w:r>
            <w:r w:rsidRPr="00A166D9">
              <w:rPr>
                <w:sz w:val="20"/>
                <w:szCs w:val="20"/>
              </w:rPr>
              <w:t>FSRS</w:t>
            </w:r>
            <w:r w:rsidRPr="00202CA5">
              <w:rPr>
                <w:sz w:val="20"/>
                <w:szCs w:val="20"/>
                <w:lang w:val="ru-RU"/>
              </w:rPr>
              <w:t>). Ця інформація буде у публічному доступі за адресою</w:t>
            </w:r>
            <w:r w:rsidR="00055195" w:rsidRPr="00202CA5">
              <w:rPr>
                <w:sz w:val="20"/>
                <w:szCs w:val="20"/>
                <w:lang w:val="ru-RU"/>
              </w:rPr>
              <w:t xml:space="preserve"> </w:t>
            </w:r>
            <w:hyperlink r:id="rId22" w:history="1">
              <w:r w:rsidRPr="00A166D9">
                <w:rPr>
                  <w:color w:val="0000FF"/>
                  <w:sz w:val="20"/>
                  <w:szCs w:val="20"/>
                  <w:u w:val="single"/>
                </w:rPr>
                <w:t>http</w:t>
              </w:r>
              <w:r w:rsidRPr="00202CA5">
                <w:rPr>
                  <w:color w:val="0000FF"/>
                  <w:sz w:val="20"/>
                  <w:szCs w:val="20"/>
                  <w:u w:val="single"/>
                  <w:lang w:val="ru-RU"/>
                </w:rPr>
                <w:t>://</w:t>
              </w:r>
              <w:r w:rsidRPr="00A166D9">
                <w:rPr>
                  <w:color w:val="0000FF"/>
                  <w:sz w:val="20"/>
                  <w:szCs w:val="20"/>
                  <w:u w:val="single"/>
                </w:rPr>
                <w:t>www</w:t>
              </w:r>
              <w:r w:rsidRPr="00202CA5">
                <w:rPr>
                  <w:color w:val="0000FF"/>
                  <w:sz w:val="20"/>
                  <w:szCs w:val="20"/>
                  <w:u w:val="single"/>
                  <w:lang w:val="ru-RU"/>
                </w:rPr>
                <w:t>.</w:t>
              </w:r>
              <w:proofErr w:type="spellStart"/>
              <w:r w:rsidRPr="00A166D9">
                <w:rPr>
                  <w:color w:val="0000FF"/>
                  <w:sz w:val="20"/>
                  <w:szCs w:val="20"/>
                  <w:u w:val="single"/>
                </w:rPr>
                <w:t>USASpending</w:t>
              </w:r>
              <w:proofErr w:type="spellEnd"/>
              <w:r w:rsidRPr="00202CA5">
                <w:rPr>
                  <w:color w:val="0000FF"/>
                  <w:sz w:val="20"/>
                  <w:szCs w:val="20"/>
                  <w:u w:val="single"/>
                  <w:lang w:val="ru-RU"/>
                </w:rPr>
                <w:t>.</w:t>
              </w:r>
              <w:r w:rsidRPr="00A166D9">
                <w:rPr>
                  <w:color w:val="0000FF"/>
                  <w:sz w:val="20"/>
                  <w:szCs w:val="20"/>
                  <w:u w:val="single"/>
                </w:rPr>
                <w:t>gov</w:t>
              </w:r>
            </w:hyperlink>
            <w:r w:rsidRPr="00202CA5">
              <w:rPr>
                <w:sz w:val="20"/>
                <w:szCs w:val="20"/>
                <w:lang w:val="ru-RU"/>
              </w:rPr>
              <w:t xml:space="preserve">. </w:t>
            </w:r>
          </w:p>
          <w:p w14:paraId="0A6AC0F4" w14:textId="77777777" w:rsidR="00A166D9" w:rsidRPr="00202CA5" w:rsidRDefault="00A166D9" w:rsidP="008910BB">
            <w:pPr>
              <w:widowControl/>
              <w:autoSpaceDE/>
              <w:autoSpaceDN/>
              <w:adjustRightInd/>
              <w:jc w:val="both"/>
              <w:rPr>
                <w:sz w:val="20"/>
                <w:szCs w:val="20"/>
                <w:lang w:val="ru-RU"/>
              </w:rPr>
            </w:pPr>
          </w:p>
          <w:p w14:paraId="3C790E62" w14:textId="77777777" w:rsidR="00A166D9" w:rsidRPr="00202CA5" w:rsidRDefault="00A166D9" w:rsidP="008910BB">
            <w:pPr>
              <w:pStyle w:val="Level4"/>
              <w:rPr>
                <w:sz w:val="20"/>
                <w:szCs w:val="20"/>
                <w:lang w:val="ru-RU"/>
              </w:rPr>
            </w:pPr>
            <w:r w:rsidRPr="00202CA5">
              <w:rPr>
                <w:sz w:val="20"/>
                <w:szCs w:val="20"/>
                <w:lang w:val="ru-RU"/>
              </w:rPr>
              <w:t>(</w:t>
            </w:r>
            <w:r w:rsidRPr="00A166D9">
              <w:rPr>
                <w:sz w:val="20"/>
                <w:szCs w:val="20"/>
              </w:rPr>
              <w:t>b</w:t>
            </w:r>
            <w:r w:rsidRPr="00202CA5">
              <w:rPr>
                <w:sz w:val="20"/>
                <w:szCs w:val="20"/>
                <w:lang w:val="ru-RU"/>
              </w:rPr>
              <w:t>)</w:t>
            </w:r>
            <w:r w:rsidRPr="00202CA5">
              <w:rPr>
                <w:sz w:val="20"/>
                <w:szCs w:val="20"/>
                <w:lang w:val="ru-RU"/>
              </w:rPr>
              <w:tab/>
              <w:t xml:space="preserve">Обов’язок Субпідрядника надавати ідентифікаційні дані. </w:t>
            </w:r>
          </w:p>
          <w:p w14:paraId="0B2992DB" w14:textId="77777777" w:rsidR="00A166D9" w:rsidRPr="00202CA5" w:rsidRDefault="00A166D9" w:rsidP="008910BB">
            <w:pPr>
              <w:widowControl/>
              <w:autoSpaceDE/>
              <w:autoSpaceDN/>
              <w:adjustRightInd/>
              <w:jc w:val="both"/>
              <w:rPr>
                <w:sz w:val="20"/>
                <w:szCs w:val="20"/>
                <w:lang w:val="ru-RU"/>
              </w:rPr>
            </w:pPr>
            <w:r w:rsidRPr="00202CA5">
              <w:rPr>
                <w:b/>
                <w:bCs/>
                <w:sz w:val="20"/>
                <w:szCs w:val="20"/>
                <w:lang w:val="ru-RU"/>
              </w:rPr>
              <w:t xml:space="preserve">Не пізніше, ніж через 7 днів з моменту укладення субконтракту або субзамовлення на виконання робіт на суму 30 000 дол. США і більше, Субпідрядник повинен надати в необхідній анкеті та засвідченні у Розділі </w:t>
            </w:r>
            <w:r w:rsidRPr="00A166D9">
              <w:rPr>
                <w:b/>
                <w:bCs/>
                <w:sz w:val="20"/>
                <w:szCs w:val="20"/>
              </w:rPr>
              <w:t>I</w:t>
            </w:r>
            <w:r w:rsidRPr="00202CA5">
              <w:rPr>
                <w:b/>
                <w:bCs/>
                <w:sz w:val="20"/>
                <w:szCs w:val="20"/>
                <w:lang w:val="ru-RU"/>
              </w:rPr>
              <w:t xml:space="preserve">.6 свої ідентифікаційні дані, що вимагаються згідно з </w:t>
            </w:r>
            <w:r w:rsidRPr="00A166D9">
              <w:rPr>
                <w:b/>
                <w:bCs/>
                <w:sz w:val="20"/>
                <w:szCs w:val="20"/>
              </w:rPr>
              <w:t>FAR</w:t>
            </w:r>
            <w:r w:rsidRPr="00202CA5">
              <w:rPr>
                <w:b/>
                <w:bCs/>
                <w:sz w:val="20"/>
                <w:szCs w:val="20"/>
                <w:lang w:val="ru-RU"/>
              </w:rPr>
              <w:t xml:space="preserve"> 52.204-10 (включно з інформацією про заробітну плату керівництва, якщо це необхідно).</w:t>
            </w:r>
            <w:r w:rsidRPr="00202CA5">
              <w:rPr>
                <w:sz w:val="20"/>
                <w:szCs w:val="20"/>
                <w:lang w:val="ru-RU"/>
              </w:rPr>
              <w:t xml:space="preserve"> Якщо Субпідрядник веде реєстр у Системі управління контрактами (</w:t>
            </w:r>
            <w:r w:rsidR="001B50B2">
              <w:fldChar w:fldCharType="begin"/>
            </w:r>
            <w:r w:rsidR="001B50B2" w:rsidRPr="00202CA5">
              <w:rPr>
                <w:lang w:val="ru-RU"/>
              </w:rPr>
              <w:instrText xml:space="preserve"> </w:instrText>
            </w:r>
            <w:r w:rsidR="001B50B2">
              <w:instrText>HYPERLINK</w:instrText>
            </w:r>
            <w:r w:rsidR="001B50B2" w:rsidRPr="00202CA5">
              <w:rPr>
                <w:lang w:val="ru-RU"/>
              </w:rPr>
              <w:instrText xml:space="preserve"> "</w:instrText>
            </w:r>
            <w:r w:rsidR="001B50B2">
              <w:instrText>https</w:instrText>
            </w:r>
            <w:r w:rsidR="001B50B2" w:rsidRPr="00202CA5">
              <w:rPr>
                <w:lang w:val="ru-RU"/>
              </w:rPr>
              <w:instrText>://</w:instrText>
            </w:r>
            <w:r w:rsidR="001B50B2">
              <w:instrText>sam</w:instrText>
            </w:r>
            <w:r w:rsidR="001B50B2" w:rsidRPr="00202CA5">
              <w:rPr>
                <w:lang w:val="ru-RU"/>
              </w:rPr>
              <w:instrText>.</w:instrText>
            </w:r>
            <w:r w:rsidR="001B50B2">
              <w:instrText>gov</w:instrText>
            </w:r>
            <w:r w:rsidR="001B50B2" w:rsidRPr="00202CA5">
              <w:rPr>
                <w:lang w:val="ru-RU"/>
              </w:rPr>
              <w:instrText>/</w:instrText>
            </w:r>
            <w:r w:rsidR="001B50B2">
              <w:instrText>SAM</w:instrText>
            </w:r>
            <w:r w:rsidR="001B50B2" w:rsidRPr="00202CA5">
              <w:rPr>
                <w:lang w:val="ru-RU"/>
              </w:rPr>
              <w:instrText xml:space="preserve">/" </w:instrText>
            </w:r>
            <w:r w:rsidR="001B50B2">
              <w:fldChar w:fldCharType="separate"/>
            </w:r>
            <w:r w:rsidRPr="00A166D9">
              <w:rPr>
                <w:rStyle w:val="Hyperlink"/>
                <w:sz w:val="20"/>
                <w:szCs w:val="20"/>
              </w:rPr>
              <w:t>https</w:t>
            </w:r>
            <w:r w:rsidRPr="00202CA5">
              <w:rPr>
                <w:rStyle w:val="Hyperlink"/>
                <w:sz w:val="20"/>
                <w:szCs w:val="20"/>
                <w:lang w:val="ru-RU"/>
              </w:rPr>
              <w:t>://</w:t>
            </w:r>
            <w:proofErr w:type="spellStart"/>
            <w:r w:rsidRPr="00A166D9">
              <w:rPr>
                <w:rStyle w:val="Hyperlink"/>
                <w:sz w:val="20"/>
                <w:szCs w:val="20"/>
              </w:rPr>
              <w:t>sam</w:t>
            </w:r>
            <w:proofErr w:type="spellEnd"/>
            <w:r w:rsidRPr="00202CA5">
              <w:rPr>
                <w:rStyle w:val="Hyperlink"/>
                <w:sz w:val="20"/>
                <w:szCs w:val="20"/>
                <w:lang w:val="ru-RU"/>
              </w:rPr>
              <w:t>.</w:t>
            </w:r>
            <w:r w:rsidRPr="00A166D9">
              <w:rPr>
                <w:rStyle w:val="Hyperlink"/>
                <w:sz w:val="20"/>
                <w:szCs w:val="20"/>
              </w:rPr>
              <w:t>gov</w:t>
            </w:r>
            <w:r w:rsidRPr="00202CA5">
              <w:rPr>
                <w:rStyle w:val="Hyperlink"/>
                <w:sz w:val="20"/>
                <w:szCs w:val="20"/>
                <w:lang w:val="ru-RU"/>
              </w:rPr>
              <w:t>/</w:t>
            </w:r>
            <w:r w:rsidRPr="00A166D9">
              <w:rPr>
                <w:rStyle w:val="Hyperlink"/>
                <w:sz w:val="20"/>
                <w:szCs w:val="20"/>
              </w:rPr>
              <w:t>SAM</w:t>
            </w:r>
            <w:r w:rsidRPr="00202CA5">
              <w:rPr>
                <w:rStyle w:val="Hyperlink"/>
                <w:sz w:val="20"/>
                <w:szCs w:val="20"/>
                <w:lang w:val="ru-RU"/>
              </w:rPr>
              <w:t>/</w:t>
            </w:r>
            <w:r w:rsidR="001B50B2">
              <w:rPr>
                <w:rStyle w:val="Hyperlink"/>
                <w:sz w:val="20"/>
                <w:szCs w:val="20"/>
              </w:rPr>
              <w:fldChar w:fldCharType="end"/>
            </w:r>
            <w:r w:rsidRPr="00202CA5">
              <w:rPr>
                <w:sz w:val="20"/>
                <w:szCs w:val="20"/>
                <w:lang w:val="ru-RU"/>
              </w:rPr>
              <w:t xml:space="preserve">), Субпідрядник повинен підтримувати такий реєстр в актуальному стані, в тому числі звітувати про заробітну плату керівництва, якщо це необхідно. Якщо Субпідрядник не веде реєстр у Системі управління контрактами, а звітувати про заробітну плату керівництва необхідно, то Субпідрядник повинен заповнювати «Анкету та Засвідчення про розкриття інформації за </w:t>
            </w:r>
            <w:r w:rsidRPr="00A166D9">
              <w:rPr>
                <w:sz w:val="20"/>
                <w:szCs w:val="20"/>
              </w:rPr>
              <w:t>FSRS</w:t>
            </w:r>
            <w:r w:rsidRPr="00202CA5">
              <w:rPr>
                <w:sz w:val="20"/>
                <w:szCs w:val="20"/>
                <w:lang w:val="ru-RU"/>
              </w:rPr>
              <w:t xml:space="preserve">», що містяться у Розділі </w:t>
            </w:r>
            <w:r w:rsidRPr="00A166D9">
              <w:rPr>
                <w:sz w:val="20"/>
                <w:szCs w:val="20"/>
              </w:rPr>
              <w:t>I</w:t>
            </w:r>
            <w:r w:rsidRPr="00202CA5">
              <w:rPr>
                <w:sz w:val="20"/>
                <w:szCs w:val="20"/>
                <w:lang w:val="ru-RU"/>
              </w:rPr>
              <w:t xml:space="preserve">.6, не пізніше, </w:t>
            </w:r>
            <w:r w:rsidRPr="00202CA5">
              <w:rPr>
                <w:sz w:val="20"/>
                <w:szCs w:val="20"/>
                <w:lang w:val="ru-RU"/>
              </w:rPr>
              <w:lastRenderedPageBreak/>
              <w:t>ніж через 7 днів від кожної річниці дати укладення субконтракту.</w:t>
            </w:r>
          </w:p>
          <w:p w14:paraId="54F39973" w14:textId="77777777" w:rsidR="00A166D9" w:rsidRPr="00202CA5" w:rsidRDefault="00A166D9" w:rsidP="008910BB">
            <w:pPr>
              <w:widowControl/>
              <w:autoSpaceDE/>
              <w:autoSpaceDN/>
              <w:adjustRightInd/>
              <w:jc w:val="both"/>
              <w:rPr>
                <w:sz w:val="20"/>
                <w:szCs w:val="20"/>
                <w:lang w:val="ru-RU"/>
              </w:rPr>
            </w:pPr>
          </w:p>
          <w:p w14:paraId="2052ABF8" w14:textId="77777777" w:rsidR="00A166D9" w:rsidRPr="00202CA5" w:rsidRDefault="00A166D9" w:rsidP="008910BB">
            <w:pPr>
              <w:pStyle w:val="Level4"/>
              <w:rPr>
                <w:sz w:val="20"/>
                <w:szCs w:val="20"/>
                <w:lang w:val="ru-RU"/>
              </w:rPr>
            </w:pPr>
            <w:r w:rsidRPr="00202CA5">
              <w:rPr>
                <w:sz w:val="20"/>
                <w:szCs w:val="20"/>
                <w:lang w:val="ru-RU"/>
              </w:rPr>
              <w:t>(</w:t>
            </w:r>
            <w:r w:rsidRPr="00A166D9">
              <w:rPr>
                <w:sz w:val="20"/>
                <w:szCs w:val="20"/>
              </w:rPr>
              <w:t>c</w:t>
            </w:r>
            <w:r w:rsidRPr="00202CA5">
              <w:rPr>
                <w:sz w:val="20"/>
                <w:szCs w:val="20"/>
                <w:lang w:val="ru-RU"/>
              </w:rPr>
              <w:t>)</w:t>
            </w:r>
            <w:r w:rsidRPr="00202CA5">
              <w:rPr>
                <w:sz w:val="20"/>
                <w:szCs w:val="20"/>
                <w:lang w:val="ru-RU"/>
              </w:rPr>
              <w:tab/>
              <w:t>Неможливість реєстрації.</w:t>
            </w:r>
          </w:p>
          <w:p w14:paraId="1E9BFEBF" w14:textId="77777777" w:rsidR="00A166D9" w:rsidRPr="00202CA5" w:rsidRDefault="00A166D9" w:rsidP="008910BB">
            <w:pPr>
              <w:widowControl/>
              <w:autoSpaceDE/>
              <w:autoSpaceDN/>
              <w:adjustRightInd/>
              <w:jc w:val="both"/>
              <w:rPr>
                <w:sz w:val="20"/>
                <w:szCs w:val="20"/>
                <w:lang w:val="ru-RU"/>
              </w:rPr>
            </w:pPr>
            <w:r w:rsidRPr="00202CA5">
              <w:rPr>
                <w:sz w:val="20"/>
                <w:szCs w:val="20"/>
                <w:lang w:val="ru-RU"/>
              </w:rPr>
              <w:t xml:space="preserve">Якщо отримання номеру </w:t>
            </w:r>
            <w:r w:rsidRPr="00A166D9">
              <w:rPr>
                <w:sz w:val="20"/>
                <w:szCs w:val="20"/>
              </w:rPr>
              <w:t>DUNS</w:t>
            </w:r>
            <w:r w:rsidRPr="00202CA5">
              <w:rPr>
                <w:sz w:val="20"/>
                <w:szCs w:val="20"/>
                <w:lang w:val="ru-RU"/>
              </w:rPr>
              <w:t xml:space="preserve"> і розкриття даних є неможливими для Субпідрядника, Субпідрядник повинен повідомити про це Кімонікс і не пізніше, ніж через 7 днів від дати укладення субконтракту подати Кімонікс меморандум з детальною інформацією про спроби Субпідрядника зареєструватися та пояснення, чому реєстрація та/або розкриття даних були неможливими. Якщо Кімонікс не погодиться з документальним підтвердженням неможливості реєстрації, можуть бути задіяні передбачені Контрактом засоби правового захисту.</w:t>
            </w:r>
          </w:p>
          <w:p w14:paraId="61889AF5" w14:textId="77777777" w:rsidR="00A166D9" w:rsidRPr="00202CA5" w:rsidRDefault="00A166D9" w:rsidP="008910BB">
            <w:pPr>
              <w:widowControl/>
              <w:autoSpaceDE/>
              <w:autoSpaceDN/>
              <w:adjustRightInd/>
              <w:jc w:val="both"/>
              <w:rPr>
                <w:sz w:val="20"/>
                <w:szCs w:val="20"/>
                <w:lang w:val="ru-RU"/>
              </w:rPr>
            </w:pPr>
          </w:p>
          <w:p w14:paraId="50ADA456" w14:textId="77777777" w:rsidR="00A166D9" w:rsidRPr="00202CA5" w:rsidRDefault="00A166D9" w:rsidP="008910BB">
            <w:pPr>
              <w:pStyle w:val="Level4"/>
              <w:rPr>
                <w:sz w:val="20"/>
                <w:szCs w:val="20"/>
                <w:lang w:val="ru-RU"/>
              </w:rPr>
            </w:pPr>
            <w:r w:rsidRPr="00202CA5">
              <w:rPr>
                <w:sz w:val="20"/>
                <w:szCs w:val="20"/>
                <w:lang w:val="ru-RU"/>
              </w:rPr>
              <w:t>(</w:t>
            </w:r>
            <w:r w:rsidRPr="00A166D9">
              <w:rPr>
                <w:sz w:val="20"/>
                <w:szCs w:val="20"/>
              </w:rPr>
              <w:t>d</w:t>
            </w:r>
            <w:r w:rsidRPr="00202CA5">
              <w:rPr>
                <w:sz w:val="20"/>
                <w:szCs w:val="20"/>
                <w:lang w:val="ru-RU"/>
              </w:rPr>
              <w:t>)</w:t>
            </w:r>
            <w:r w:rsidRPr="00202CA5">
              <w:rPr>
                <w:sz w:val="20"/>
                <w:szCs w:val="20"/>
                <w:lang w:val="ru-RU"/>
              </w:rPr>
              <w:tab/>
              <w:t>Засоби правового захисту.</w:t>
            </w:r>
          </w:p>
          <w:p w14:paraId="30865055" w14:textId="77777777" w:rsidR="00A166D9" w:rsidRPr="00202CA5" w:rsidRDefault="00A166D9" w:rsidP="008910BB">
            <w:pPr>
              <w:widowControl/>
              <w:autoSpaceDE/>
              <w:autoSpaceDN/>
              <w:adjustRightInd/>
              <w:jc w:val="both"/>
              <w:rPr>
                <w:b/>
                <w:sz w:val="20"/>
                <w:szCs w:val="20"/>
                <w:lang w:val="ru-RU"/>
              </w:rPr>
            </w:pPr>
            <w:r w:rsidRPr="00202CA5">
              <w:rPr>
                <w:sz w:val="20"/>
                <w:szCs w:val="20"/>
                <w:lang w:val="ru-RU"/>
              </w:rPr>
              <w:t>Недотримання вимог щодо вчасного розкриття інформації, як вимагається цим розділом, може становити істотне порушення Субконтракту та призвести до затримки оплати Субпідряднику до моменту подання необхідної інформації Кімонікс або до моменту, коли Субпідрядник доведе Кімонікс, що його запис у Системі управління контрактами оновлено. Окрім використання засобів правового захисту, що передбачені контрактом, Кімонікс також може внести дані про невиконання Субпідрядником вимог розкриття інформації до звіту про успішність роботи Субпідрядника.</w:t>
            </w:r>
            <w:r w:rsidRPr="00202CA5">
              <w:rPr>
                <w:b/>
                <w:sz w:val="20"/>
                <w:szCs w:val="20"/>
                <w:lang w:val="ru-RU"/>
              </w:rPr>
              <w:t xml:space="preserve"> </w:t>
            </w:r>
          </w:p>
          <w:p w14:paraId="2BC4A598" w14:textId="77777777" w:rsidR="00A166D9" w:rsidRPr="00202CA5" w:rsidRDefault="00A166D9" w:rsidP="008910BB">
            <w:pPr>
              <w:autoSpaceDE/>
              <w:autoSpaceDN/>
              <w:adjustRightInd/>
              <w:jc w:val="both"/>
              <w:rPr>
                <w:snapToGrid w:val="0"/>
                <w:sz w:val="20"/>
                <w:szCs w:val="20"/>
                <w:lang w:val="ru-RU"/>
              </w:rPr>
            </w:pPr>
          </w:p>
          <w:p w14:paraId="32119475" w14:textId="77777777" w:rsidR="00A166D9" w:rsidRPr="00A166D9" w:rsidRDefault="00A166D9" w:rsidP="008910BB">
            <w:pPr>
              <w:pStyle w:val="Heading1"/>
              <w:rPr>
                <w:sz w:val="20"/>
                <w:szCs w:val="20"/>
                <w:u w:val="single"/>
              </w:rPr>
            </w:pPr>
            <w:bookmarkStart w:id="115" w:name="_Toc46054397"/>
            <w:r w:rsidRPr="00A166D9">
              <w:rPr>
                <w:sz w:val="20"/>
                <w:szCs w:val="20"/>
              </w:rPr>
              <w:t>РОЗДІЛ Z.</w:t>
            </w:r>
            <w:r w:rsidRPr="00A166D9">
              <w:rPr>
                <w:sz w:val="20"/>
                <w:szCs w:val="20"/>
              </w:rPr>
              <w:tab/>
              <w:t>БЕЗПЕКА</w:t>
            </w:r>
            <w:bookmarkEnd w:id="115"/>
          </w:p>
          <w:p w14:paraId="677916FB" w14:textId="77777777" w:rsidR="00A166D9" w:rsidRPr="00A166D9" w:rsidRDefault="00A166D9" w:rsidP="008910BB">
            <w:pPr>
              <w:rPr>
                <w:sz w:val="20"/>
                <w:szCs w:val="20"/>
              </w:rPr>
            </w:pPr>
          </w:p>
          <w:p w14:paraId="2B738A27" w14:textId="77777777" w:rsidR="00A166D9" w:rsidRPr="00202CA5" w:rsidRDefault="00A166D9" w:rsidP="008D627F">
            <w:pPr>
              <w:pStyle w:val="Level4"/>
              <w:numPr>
                <w:ilvl w:val="0"/>
                <w:numId w:val="24"/>
              </w:numPr>
              <w:rPr>
                <w:sz w:val="20"/>
                <w:szCs w:val="20"/>
                <w:lang w:val="ru-RU"/>
              </w:rPr>
            </w:pPr>
            <w:r w:rsidRPr="00202CA5">
              <w:rPr>
                <w:sz w:val="20"/>
                <w:szCs w:val="20"/>
                <w:lang w:val="ru-RU"/>
              </w:rPr>
              <w:t>Умови роботи – Прийняття на себе ризику</w:t>
            </w:r>
          </w:p>
          <w:p w14:paraId="0A87D463" w14:textId="77777777" w:rsidR="00A166D9" w:rsidRPr="00202CA5" w:rsidRDefault="00A166D9" w:rsidP="008910BB">
            <w:pPr>
              <w:pStyle w:val="Normal30"/>
              <w:spacing w:before="0" w:beforeAutospacing="0" w:after="0" w:afterAutospacing="0"/>
              <w:jc w:val="both"/>
              <w:rPr>
                <w:sz w:val="20"/>
                <w:szCs w:val="20"/>
                <w:lang w:val="ru-RU"/>
              </w:rPr>
            </w:pPr>
            <w:r w:rsidRPr="00202CA5">
              <w:rPr>
                <w:sz w:val="20"/>
                <w:szCs w:val="20"/>
                <w:lang w:val="ru-RU"/>
              </w:rPr>
              <w:t xml:space="preserve">Виконання цього Субконтракту може передбачати роботу в небезпечних і суворих умовах, які, зокрема, включають: суспільно-політичний неспокій, збройний конфлікт, злочинну і терористичну діяльність, антисанітарні умови та обмежений доступ до охорони здоров'я. Субпідрядник гарантує, що він оцінив місце виконання і характер робіт, зокрема, місцеві закони, правила, умови роботи та стан безпеки, і приймає на себе усі ризики, пов'язані з виконанням робіт, у тому числі, завдання шкоди здоров'ю персоналу Субпідрядника та втрати або пошкодження майна Субпідрядника, за винятком випадків, прямо передбачених у цьому субконтракті. </w:t>
            </w:r>
          </w:p>
          <w:p w14:paraId="17EB81C1" w14:textId="77777777" w:rsidR="00A166D9" w:rsidRPr="00202CA5" w:rsidRDefault="00A166D9" w:rsidP="008910BB">
            <w:pPr>
              <w:pStyle w:val="Normal30"/>
              <w:spacing w:before="0" w:beforeAutospacing="0" w:after="0" w:afterAutospacing="0"/>
              <w:jc w:val="both"/>
              <w:rPr>
                <w:rStyle w:val="Strong"/>
                <w:b w:val="0"/>
                <w:sz w:val="20"/>
                <w:szCs w:val="20"/>
                <w:lang w:val="ru-RU"/>
              </w:rPr>
            </w:pPr>
          </w:p>
          <w:p w14:paraId="40DD8DE6" w14:textId="78FE6F44" w:rsidR="00A166D9" w:rsidRPr="00202CA5" w:rsidRDefault="00A166D9" w:rsidP="008D627F">
            <w:pPr>
              <w:pStyle w:val="Level4"/>
              <w:numPr>
                <w:ilvl w:val="0"/>
                <w:numId w:val="24"/>
              </w:numPr>
              <w:rPr>
                <w:rStyle w:val="Strong"/>
                <w:b w:val="0"/>
                <w:bCs w:val="0"/>
                <w:sz w:val="20"/>
                <w:szCs w:val="20"/>
                <w:lang w:val="ru-RU"/>
              </w:rPr>
            </w:pPr>
            <w:r w:rsidRPr="00202CA5">
              <w:rPr>
                <w:rStyle w:val="Strong"/>
                <w:b w:val="0"/>
                <w:sz w:val="20"/>
                <w:szCs w:val="20"/>
                <w:lang w:val="ru-RU"/>
              </w:rPr>
              <w:t>Доступ до об'єктів Кімонікс – Вимоги безпеки</w:t>
            </w:r>
          </w:p>
          <w:p w14:paraId="53FF7B70" w14:textId="77777777" w:rsidR="00055195" w:rsidRPr="00202CA5" w:rsidRDefault="00055195" w:rsidP="00055195">
            <w:pPr>
              <w:pStyle w:val="Level4"/>
              <w:rPr>
                <w:sz w:val="20"/>
                <w:szCs w:val="20"/>
                <w:lang w:val="ru-RU"/>
              </w:rPr>
            </w:pPr>
          </w:p>
          <w:p w14:paraId="0E9980A8" w14:textId="77777777" w:rsidR="00A166D9" w:rsidRPr="00202CA5" w:rsidRDefault="00A166D9" w:rsidP="008910BB">
            <w:pPr>
              <w:pStyle w:val="Normal30"/>
              <w:spacing w:before="0" w:beforeAutospacing="0" w:after="0" w:afterAutospacing="0"/>
              <w:jc w:val="both"/>
              <w:rPr>
                <w:b/>
                <w:sz w:val="20"/>
                <w:szCs w:val="20"/>
                <w:lang w:val="ru-RU"/>
              </w:rPr>
            </w:pPr>
            <w:r w:rsidRPr="00202CA5">
              <w:rPr>
                <w:sz w:val="20"/>
                <w:szCs w:val="20"/>
                <w:lang w:val="ru-RU"/>
              </w:rPr>
              <w:t xml:space="preserve">Доступ Субпідрядника до майна, що знаходиться під контролем Кімонікс, вимагає дотримання вимог безпеки Кімонікс. Субпідрядник погоджується надавати усю необхідну інформацію, необхідну для отримання працівниками доступу до об'єктів Кімонікс. Субпідрядник погоджується, що під час перебування в об'єктах Кімонікс і при перевезеннях, що здійснюються компанією Кімонікс, його працівники повинні дотримуватися процедур і вказівок Кімонікс, що стосуються безпеки. </w:t>
            </w:r>
            <w:r w:rsidRPr="00202CA5">
              <w:rPr>
                <w:b/>
                <w:sz w:val="20"/>
                <w:szCs w:val="20"/>
                <w:lang w:val="ru-RU"/>
              </w:rPr>
              <w:t>Недотримання безпекових процедур може призвести до негайного призупинення робіт, вжиття заходів для виправлення становища або припинення субконтракту.</w:t>
            </w:r>
          </w:p>
          <w:p w14:paraId="31E9672D" w14:textId="77777777" w:rsidR="00A166D9" w:rsidRPr="00202CA5" w:rsidRDefault="00A166D9" w:rsidP="008910BB">
            <w:pPr>
              <w:rPr>
                <w:sz w:val="20"/>
                <w:szCs w:val="20"/>
                <w:lang w:val="ru-RU"/>
              </w:rPr>
            </w:pPr>
          </w:p>
          <w:p w14:paraId="62280163" w14:textId="77777777" w:rsidR="00A166D9" w:rsidRPr="00202CA5" w:rsidRDefault="00A166D9" w:rsidP="008D627F">
            <w:pPr>
              <w:pStyle w:val="Level4"/>
              <w:numPr>
                <w:ilvl w:val="0"/>
                <w:numId w:val="24"/>
              </w:numPr>
              <w:rPr>
                <w:sz w:val="20"/>
                <w:szCs w:val="20"/>
                <w:lang w:val="ru-RU"/>
              </w:rPr>
            </w:pPr>
            <w:r w:rsidRPr="00202CA5">
              <w:rPr>
                <w:rStyle w:val="Strong"/>
                <w:b w:val="0"/>
                <w:sz w:val="20"/>
                <w:szCs w:val="20"/>
                <w:lang w:val="ru-RU"/>
              </w:rPr>
              <w:t>Координація заходів безпеки, Звіти про загрози безпеці та випадки порушення безпеки</w:t>
            </w:r>
          </w:p>
          <w:p w14:paraId="33CA1D37" w14:textId="77777777" w:rsidR="00A166D9" w:rsidRPr="00202CA5" w:rsidRDefault="00A166D9" w:rsidP="008910BB">
            <w:pPr>
              <w:pStyle w:val="Normal30"/>
              <w:spacing w:before="0" w:beforeAutospacing="0" w:after="0" w:afterAutospacing="0"/>
              <w:jc w:val="both"/>
              <w:rPr>
                <w:sz w:val="20"/>
                <w:szCs w:val="20"/>
                <w:lang w:val="ru-RU"/>
              </w:rPr>
            </w:pPr>
            <w:r w:rsidRPr="00202CA5">
              <w:rPr>
                <w:sz w:val="20"/>
                <w:szCs w:val="20"/>
                <w:lang w:val="ru-RU"/>
              </w:rPr>
              <w:t xml:space="preserve">Субпідрядник погоджується розумно співпрацювати та координувати з Кімонікс свої дії з метою забезпечення </w:t>
            </w:r>
            <w:r w:rsidRPr="00202CA5">
              <w:rPr>
                <w:sz w:val="20"/>
                <w:szCs w:val="20"/>
                <w:lang w:val="ru-RU"/>
              </w:rPr>
              <w:lastRenderedPageBreak/>
              <w:t xml:space="preserve">безпеки персоналу, майна та активів проекту. Така координація повинна включати надання інформації про платформу безпеки об'єктів, які можуть відвідуватися персоналом Кімонікс, </w:t>
            </w:r>
            <w:r w:rsidRPr="00A166D9">
              <w:rPr>
                <w:sz w:val="20"/>
                <w:szCs w:val="20"/>
              </w:rPr>
              <w:t>USAID</w:t>
            </w:r>
            <w:r w:rsidRPr="00202CA5">
              <w:rPr>
                <w:sz w:val="20"/>
                <w:szCs w:val="20"/>
                <w:lang w:val="ru-RU"/>
              </w:rPr>
              <w:t xml:space="preserve"> або іншими учасниками проекту.</w:t>
            </w:r>
          </w:p>
          <w:p w14:paraId="6BCF902F" w14:textId="77777777" w:rsidR="00A166D9" w:rsidRPr="00202CA5" w:rsidRDefault="00A166D9" w:rsidP="008910BB">
            <w:pPr>
              <w:pStyle w:val="Normal30"/>
              <w:spacing w:before="0" w:beforeAutospacing="0" w:after="0" w:afterAutospacing="0"/>
              <w:jc w:val="both"/>
              <w:rPr>
                <w:sz w:val="20"/>
                <w:szCs w:val="20"/>
                <w:lang w:val="ru-RU"/>
              </w:rPr>
            </w:pPr>
            <w:r w:rsidRPr="00202CA5">
              <w:rPr>
                <w:sz w:val="20"/>
                <w:szCs w:val="20"/>
                <w:lang w:val="ru-RU"/>
              </w:rPr>
              <w:t>Субпідрядник повинен якомога швидше (але у будь-якому випадку не пізніше, ніж через 4 години) повідомляти усю інформацію про загрози дій, що можуть призвести до завдання шкоди здоров'ю людей, пошкодження майна або порушення діяльності, пов'язаної із Субконтрактом ("Загрози безпеці"). Про загрози безпеці необхідно повідомляти Керівника проекту Кімонікс або призначену ним/нею особу.</w:t>
            </w:r>
          </w:p>
          <w:p w14:paraId="16E1E2C5" w14:textId="14DB46AD" w:rsidR="00A166D9" w:rsidRPr="00202CA5" w:rsidRDefault="00A166D9" w:rsidP="008910BB">
            <w:pPr>
              <w:pStyle w:val="Heading1"/>
              <w:ind w:left="0" w:firstLine="0"/>
              <w:rPr>
                <w:b w:val="0"/>
                <w:sz w:val="20"/>
                <w:szCs w:val="20"/>
                <w:lang w:val="ru-RU"/>
              </w:rPr>
            </w:pPr>
            <w:r w:rsidRPr="0090441F">
              <w:rPr>
                <w:b w:val="0"/>
                <w:sz w:val="20"/>
                <w:szCs w:val="20"/>
                <w:lang w:val="ru-RU"/>
              </w:rPr>
              <w:t>Субпідрядник повинен невідкладно звітувати про такі "Випадки порушення безпеки" як: напад, пошкодження, крадіжка, саботаж, злам об'єктів, що охороняються, та будь-які інші ворожі або протиправні дії, спрямовані на завдання шкоди персоналу, майну або діяльності, пов'язаній із Субконтрактом. Такі звіти повинні містити, як мінімум, наступну інформацію: (</w:t>
            </w:r>
            <w:r w:rsidRPr="00055195">
              <w:rPr>
                <w:b w:val="0"/>
                <w:sz w:val="20"/>
                <w:szCs w:val="20"/>
              </w:rPr>
              <w:t>a</w:t>
            </w:r>
            <w:r w:rsidRPr="0090441F">
              <w:rPr>
                <w:b w:val="0"/>
                <w:sz w:val="20"/>
                <w:szCs w:val="20"/>
                <w:lang w:val="ru-RU"/>
              </w:rPr>
              <w:t>) дату, час і місцезнаходження об'єкта, (</w:t>
            </w:r>
            <w:r w:rsidRPr="00055195">
              <w:rPr>
                <w:b w:val="0"/>
                <w:sz w:val="20"/>
                <w:szCs w:val="20"/>
              </w:rPr>
              <w:t>b</w:t>
            </w:r>
            <w:r w:rsidRPr="0090441F">
              <w:rPr>
                <w:b w:val="0"/>
                <w:sz w:val="20"/>
                <w:szCs w:val="20"/>
                <w:lang w:val="ru-RU"/>
              </w:rPr>
              <w:t>) опис подій, (</w:t>
            </w:r>
            <w:r w:rsidRPr="00055195">
              <w:rPr>
                <w:b w:val="0"/>
                <w:sz w:val="20"/>
                <w:szCs w:val="20"/>
              </w:rPr>
              <w:t>c</w:t>
            </w:r>
            <w:r w:rsidRPr="0090441F">
              <w:rPr>
                <w:b w:val="0"/>
                <w:sz w:val="20"/>
                <w:szCs w:val="20"/>
                <w:lang w:val="ru-RU"/>
              </w:rPr>
              <w:t>) опис шкоди здоров'ю персоналу або пошкодження/втрати майна, (</w:t>
            </w:r>
            <w:r w:rsidRPr="00055195">
              <w:rPr>
                <w:b w:val="0"/>
                <w:sz w:val="20"/>
                <w:szCs w:val="20"/>
              </w:rPr>
              <w:t>d</w:t>
            </w:r>
            <w:r w:rsidRPr="0090441F">
              <w:rPr>
                <w:b w:val="0"/>
                <w:sz w:val="20"/>
                <w:szCs w:val="20"/>
                <w:lang w:val="ru-RU"/>
              </w:rPr>
              <w:t>) імена свідків, (</w:t>
            </w:r>
            <w:r w:rsidRPr="00055195">
              <w:rPr>
                <w:b w:val="0"/>
                <w:sz w:val="20"/>
                <w:szCs w:val="20"/>
              </w:rPr>
              <w:t>e</w:t>
            </w:r>
            <w:r w:rsidRPr="0090441F">
              <w:rPr>
                <w:b w:val="0"/>
                <w:sz w:val="20"/>
                <w:szCs w:val="20"/>
                <w:lang w:val="ru-RU"/>
              </w:rPr>
              <w:t>) оцінку поточного стану безпеки, та (</w:t>
            </w:r>
            <w:r w:rsidRPr="00055195">
              <w:rPr>
                <w:b w:val="0"/>
                <w:sz w:val="20"/>
                <w:szCs w:val="20"/>
              </w:rPr>
              <w:t>f</w:t>
            </w:r>
            <w:r w:rsidRPr="0090441F">
              <w:rPr>
                <w:b w:val="0"/>
                <w:sz w:val="20"/>
                <w:szCs w:val="20"/>
                <w:lang w:val="ru-RU"/>
              </w:rPr>
              <w:t xml:space="preserve">) іншу доречну інформацію. </w:t>
            </w:r>
            <w:r w:rsidRPr="00202CA5">
              <w:rPr>
                <w:b w:val="0"/>
                <w:sz w:val="20"/>
                <w:szCs w:val="20"/>
                <w:lang w:val="ru-RU"/>
              </w:rPr>
              <w:t>Про випадки порушення безпеки необхідно повідомляти Керівника проекту Кімонікс або призначену ним/нею особу.</w:t>
            </w:r>
          </w:p>
        </w:tc>
      </w:tr>
    </w:tbl>
    <w:p w14:paraId="759C60A2" w14:textId="7CA5C6A8" w:rsidR="000626C8" w:rsidRPr="00202CA5" w:rsidRDefault="000626C8" w:rsidP="00A166D9">
      <w:pPr>
        <w:pStyle w:val="Heading1"/>
        <w:rPr>
          <w:lang w:val="ru-RU"/>
        </w:rPr>
      </w:pPr>
      <w:r w:rsidRPr="00202CA5">
        <w:rPr>
          <w:lang w:val="ru-RU"/>
        </w:rPr>
        <w:lastRenderedPageBreak/>
        <w:t xml:space="preserve"> </w:t>
      </w:r>
    </w:p>
    <w:p w14:paraId="22FAA83E" w14:textId="15A8222E" w:rsidR="0068487E" w:rsidRPr="00202CA5" w:rsidRDefault="0068487E">
      <w:pPr>
        <w:widowControl/>
        <w:autoSpaceDE/>
        <w:autoSpaceDN/>
        <w:adjustRightInd/>
        <w:rPr>
          <w:color w:val="FF0000"/>
          <w:sz w:val="22"/>
          <w:szCs w:val="22"/>
          <w:lang w:val="ru-RU"/>
        </w:rPr>
      </w:pPr>
      <w:bookmarkStart w:id="116" w:name="_Hlk531165204"/>
      <w:r w:rsidRPr="00202CA5">
        <w:rPr>
          <w:color w:val="FF0000"/>
          <w:sz w:val="22"/>
          <w:szCs w:val="22"/>
          <w:lang w:val="ru-RU"/>
        </w:rPr>
        <w:br w:type="page"/>
      </w:r>
    </w:p>
    <w:tbl>
      <w:tblPr>
        <w:tblStyle w:val="TableGrid"/>
        <w:tblW w:w="10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0"/>
        <w:gridCol w:w="5330"/>
      </w:tblGrid>
      <w:tr w:rsidR="00302F17" w:rsidRPr="0090441F" w14:paraId="4ED29B52" w14:textId="77777777" w:rsidTr="00302F17">
        <w:tc>
          <w:tcPr>
            <w:tcW w:w="5330" w:type="dxa"/>
          </w:tcPr>
          <w:p w14:paraId="46D55E18" w14:textId="77777777" w:rsidR="00302F17" w:rsidRPr="00302F17" w:rsidRDefault="00302F17" w:rsidP="00302F17">
            <w:pPr>
              <w:pStyle w:val="Heading1"/>
              <w:ind w:left="1620" w:hanging="1620"/>
              <w:rPr>
                <w:sz w:val="20"/>
                <w:szCs w:val="20"/>
              </w:rPr>
            </w:pPr>
            <w:bookmarkStart w:id="117" w:name="_Toc33704868"/>
            <w:r w:rsidRPr="00302F17">
              <w:rPr>
                <w:sz w:val="20"/>
                <w:szCs w:val="20"/>
              </w:rPr>
              <w:lastRenderedPageBreak/>
              <w:t>SECTION AA.</w:t>
            </w:r>
            <w:r w:rsidRPr="00302F17">
              <w:rPr>
                <w:sz w:val="20"/>
                <w:szCs w:val="20"/>
              </w:rPr>
              <w:tab/>
              <w:t>STANDARD EXPANDED SECURITY</w:t>
            </w:r>
            <w:bookmarkEnd w:id="117"/>
            <w:r w:rsidRPr="00302F17">
              <w:rPr>
                <w:sz w:val="20"/>
                <w:szCs w:val="20"/>
              </w:rPr>
              <w:t xml:space="preserve"> </w:t>
            </w:r>
          </w:p>
          <w:p w14:paraId="02879F01" w14:textId="241C8BFD" w:rsidR="00302F17" w:rsidRDefault="00302F17" w:rsidP="00302F17">
            <w:pPr>
              <w:jc w:val="both"/>
              <w:rPr>
                <w:b/>
                <w:sz w:val="20"/>
                <w:szCs w:val="20"/>
              </w:rPr>
            </w:pPr>
          </w:p>
          <w:p w14:paraId="76331CD5" w14:textId="77777777" w:rsidR="00302F17" w:rsidRPr="00302F17" w:rsidRDefault="00302F17" w:rsidP="00302F17">
            <w:pPr>
              <w:jc w:val="both"/>
              <w:rPr>
                <w:b/>
                <w:sz w:val="20"/>
                <w:szCs w:val="20"/>
              </w:rPr>
            </w:pPr>
          </w:p>
          <w:p w14:paraId="27EBAC80" w14:textId="77777777" w:rsidR="00302F17" w:rsidRPr="00302F17" w:rsidRDefault="00302F17" w:rsidP="00302F17">
            <w:pPr>
              <w:tabs>
                <w:tab w:val="left" w:pos="0"/>
              </w:tabs>
              <w:jc w:val="both"/>
              <w:rPr>
                <w:sz w:val="20"/>
                <w:szCs w:val="20"/>
              </w:rPr>
            </w:pPr>
            <w:r w:rsidRPr="00302F17">
              <w:rPr>
                <w:sz w:val="20"/>
                <w:szCs w:val="20"/>
              </w:rPr>
              <w:t>The Subcontractor shall be responsible for initiating, undertaking and supervising all safety and security precautions and programs in connection with the services to be provided pursuant to this Subcontract. The Subcontractor shall undertake affirmative actions to assure that adequate safety and security precautions and programs are implemented in all phases of performing services, production, control and distribution including by way of example but not limited to: (</w:t>
            </w:r>
            <w:proofErr w:type="spellStart"/>
            <w:r w:rsidRPr="00302F17">
              <w:rPr>
                <w:sz w:val="20"/>
                <w:szCs w:val="20"/>
              </w:rPr>
              <w:t>i</w:t>
            </w:r>
            <w:proofErr w:type="spellEnd"/>
            <w:r w:rsidRPr="00302F17">
              <w:rPr>
                <w:sz w:val="20"/>
                <w:szCs w:val="20"/>
              </w:rPr>
              <w:t xml:space="preserve">) electronic data processing and information systems, (ii) physical security of plant, production, records and inventory, (iii) production control and control of inventory, (iv) control of distribution systems and (v) control of labor, including employees and officers of the Subcontractor, agents, contract or temporary employees and subcontractors. The Subcontractor shall comply with all applicable laws, rules, regulations and orders of any public authority having jurisdiction for the safety of persons or property. The direction, advice or input by Chemonics with respect to security precautions and programs in connection with the services to be provided shall not relieve the Subcontractor of the responsibility for establishing and maintaining such security precautions. </w:t>
            </w:r>
          </w:p>
          <w:p w14:paraId="17457AC1" w14:textId="29F85F60" w:rsidR="00302F17" w:rsidRDefault="00302F17" w:rsidP="00302F17">
            <w:pPr>
              <w:ind w:left="720"/>
              <w:jc w:val="both"/>
              <w:rPr>
                <w:sz w:val="20"/>
                <w:szCs w:val="20"/>
              </w:rPr>
            </w:pPr>
          </w:p>
          <w:p w14:paraId="386F9CCC" w14:textId="77777777" w:rsidR="00302F17" w:rsidRPr="00302F17" w:rsidRDefault="00302F17" w:rsidP="00302F17">
            <w:pPr>
              <w:ind w:left="720"/>
              <w:jc w:val="both"/>
              <w:rPr>
                <w:sz w:val="20"/>
                <w:szCs w:val="20"/>
              </w:rPr>
            </w:pPr>
          </w:p>
          <w:p w14:paraId="5F82F6D5" w14:textId="77777777" w:rsidR="00302F17" w:rsidRPr="00302F17" w:rsidRDefault="00302F17" w:rsidP="00302F17">
            <w:pPr>
              <w:tabs>
                <w:tab w:val="left" w:pos="0"/>
              </w:tabs>
              <w:jc w:val="both"/>
              <w:rPr>
                <w:sz w:val="20"/>
                <w:szCs w:val="20"/>
              </w:rPr>
            </w:pPr>
            <w:r w:rsidRPr="00302F17">
              <w:rPr>
                <w:sz w:val="20"/>
                <w:szCs w:val="20"/>
              </w:rPr>
              <w:t>The Subcontractor shall implement and maintain adequate information security measures to protect against unauthorized access to or use of Users’ Data in accordance with the Gramm-Leach-Bliley Act, as it may be amended, and any regulations promulgated thereunder, including without limitation: (</w:t>
            </w:r>
            <w:proofErr w:type="spellStart"/>
            <w:r w:rsidRPr="00302F17">
              <w:rPr>
                <w:sz w:val="20"/>
                <w:szCs w:val="20"/>
              </w:rPr>
              <w:t>i</w:t>
            </w:r>
            <w:proofErr w:type="spellEnd"/>
            <w:r w:rsidRPr="00302F17">
              <w:rPr>
                <w:sz w:val="20"/>
                <w:szCs w:val="20"/>
              </w:rPr>
              <w:t xml:space="preserve">) access controls on information systems, including controls to authenticate and permit access only to authorized individuals and controls to prevent employees from providing Users’ Data to unauthorized individuals who may seek to obtain this information through fraudulent means; (ii) access restrictions at physical locations containing Users’ Data, such as buildings, computer facilities, and records storage facilities to permit access only to authorized individuals; (iii) encryption of electronic Users’ Data where unauthorized individuals may reasonably foreseeably have access; (iv) procedures designed to ensure that information system modifications are consistent with the information security measures; (v) dual control procedures, segregation of duties, and employee background checks for employees with responsibilities for or access to Users’ Data; (vi) monitoring systems and procedures to detect actual and attempted attacks on or intrusions into information systems; (vii) response programs that specify actions to be taken when the Subcontractor detects unauthorized access to information systems, including immediate reports to Chemonics; (viii) measures to protect against destruction, loss or damage of Users’ Data due to potential environmental hazards, such as fire and water damage or technological failures; (ix) training of staff to implement the information security measures; (x) regular testing of key controls, systems and procedures of the information security measures by independent third parties or staff independent of those that develop or maintain the security measures; and (xi) reporting to Chemonics on the results of its audit evaluations of the Subcontractor’s information security systems and procedures. </w:t>
            </w:r>
          </w:p>
          <w:p w14:paraId="3E44367A" w14:textId="7B908EB0" w:rsidR="00302F17" w:rsidRDefault="00302F17" w:rsidP="00302F17">
            <w:pPr>
              <w:jc w:val="both"/>
              <w:rPr>
                <w:sz w:val="20"/>
                <w:szCs w:val="20"/>
              </w:rPr>
            </w:pPr>
          </w:p>
          <w:p w14:paraId="73BEF23E" w14:textId="20BEA59F" w:rsidR="00302F17" w:rsidRDefault="00302F17" w:rsidP="00302F17">
            <w:pPr>
              <w:jc w:val="both"/>
              <w:rPr>
                <w:sz w:val="20"/>
                <w:szCs w:val="20"/>
              </w:rPr>
            </w:pPr>
          </w:p>
          <w:p w14:paraId="4CE475FD" w14:textId="51220D06" w:rsidR="00302F17" w:rsidRDefault="00302F17" w:rsidP="00302F17">
            <w:pPr>
              <w:jc w:val="both"/>
              <w:rPr>
                <w:sz w:val="20"/>
                <w:szCs w:val="20"/>
              </w:rPr>
            </w:pPr>
          </w:p>
          <w:p w14:paraId="225A6F5B" w14:textId="3EC43DF1" w:rsidR="00302F17" w:rsidRDefault="00302F17" w:rsidP="00302F17">
            <w:pPr>
              <w:jc w:val="both"/>
              <w:rPr>
                <w:sz w:val="20"/>
                <w:szCs w:val="20"/>
              </w:rPr>
            </w:pPr>
          </w:p>
          <w:p w14:paraId="09890E7C" w14:textId="21BF553F" w:rsidR="00302F17" w:rsidRDefault="00302F17" w:rsidP="00302F17">
            <w:pPr>
              <w:jc w:val="both"/>
              <w:rPr>
                <w:sz w:val="20"/>
                <w:szCs w:val="20"/>
              </w:rPr>
            </w:pPr>
          </w:p>
          <w:p w14:paraId="443624C2" w14:textId="39350451" w:rsidR="00302F17" w:rsidRDefault="00302F17" w:rsidP="00302F17">
            <w:pPr>
              <w:jc w:val="both"/>
              <w:rPr>
                <w:sz w:val="20"/>
                <w:szCs w:val="20"/>
              </w:rPr>
            </w:pPr>
          </w:p>
          <w:p w14:paraId="59EAABC7" w14:textId="77777777" w:rsidR="00302F17" w:rsidRPr="00302F17" w:rsidRDefault="00302F17" w:rsidP="00302F17">
            <w:pPr>
              <w:jc w:val="both"/>
              <w:rPr>
                <w:sz w:val="20"/>
                <w:szCs w:val="20"/>
              </w:rPr>
            </w:pPr>
            <w:r w:rsidRPr="00302F17">
              <w:rPr>
                <w:sz w:val="20"/>
                <w:szCs w:val="20"/>
              </w:rPr>
              <w:t>The Subcontractor will provide documentation of its security measures in form satisfactory to Chemonics as part of audit obligations under this subcontract. If the Subcontractor becomes aware of any unauthorized access to or unauthorized use of Chemonics’s data by a person (other than Chemonics, its affiliates, any of their respective employees or any of their other agents (i.e., an agent that is not the Subcontractor or an agent of the Subcontractor) accessing such systems through the service provider or its agents or has reason to believe that such unauthorized access or use will occur, the Subcontractor will promptly at its expense: (</w:t>
            </w:r>
            <w:proofErr w:type="spellStart"/>
            <w:r w:rsidRPr="00302F17">
              <w:rPr>
                <w:sz w:val="20"/>
                <w:szCs w:val="20"/>
              </w:rPr>
              <w:t>i</w:t>
            </w:r>
            <w:proofErr w:type="spellEnd"/>
            <w:r w:rsidRPr="00302F17">
              <w:rPr>
                <w:sz w:val="20"/>
                <w:szCs w:val="20"/>
              </w:rPr>
              <w:t>) notify Chemonics in writing; (ii) investigate the circumstances relating to such actual or potential unauthorized access or use; (iii) take commercially reasonable steps to mitigate the effects of such actual or potential unauthorized access or use and to prevent any reoccurrence.</w:t>
            </w:r>
          </w:p>
          <w:p w14:paraId="1ACCD9BF" w14:textId="77777777" w:rsidR="00302F17" w:rsidRPr="00302F17" w:rsidRDefault="00302F17" w:rsidP="00302F17">
            <w:pPr>
              <w:jc w:val="both"/>
              <w:rPr>
                <w:sz w:val="20"/>
                <w:szCs w:val="20"/>
              </w:rPr>
            </w:pPr>
          </w:p>
          <w:p w14:paraId="3FCA2FCE" w14:textId="4DDAC883" w:rsidR="00302F17" w:rsidRDefault="00302F17" w:rsidP="00302F17">
            <w:pPr>
              <w:jc w:val="both"/>
              <w:rPr>
                <w:sz w:val="20"/>
                <w:szCs w:val="20"/>
              </w:rPr>
            </w:pPr>
          </w:p>
          <w:p w14:paraId="5D4B3A81" w14:textId="2B720DD4" w:rsidR="00302F17" w:rsidRDefault="00302F17" w:rsidP="00302F17">
            <w:pPr>
              <w:jc w:val="both"/>
              <w:rPr>
                <w:sz w:val="20"/>
                <w:szCs w:val="20"/>
              </w:rPr>
            </w:pPr>
          </w:p>
          <w:p w14:paraId="51894F9D" w14:textId="2DCB8D40" w:rsidR="00302F17" w:rsidRDefault="00302F17" w:rsidP="00302F17">
            <w:pPr>
              <w:jc w:val="both"/>
              <w:rPr>
                <w:sz w:val="20"/>
                <w:szCs w:val="20"/>
              </w:rPr>
            </w:pPr>
          </w:p>
          <w:p w14:paraId="74F691BC" w14:textId="2FB89211" w:rsidR="00302F17" w:rsidRDefault="00302F17" w:rsidP="00302F17">
            <w:pPr>
              <w:jc w:val="both"/>
              <w:rPr>
                <w:sz w:val="20"/>
                <w:szCs w:val="20"/>
              </w:rPr>
            </w:pPr>
          </w:p>
          <w:p w14:paraId="56C87423" w14:textId="42A557DA" w:rsidR="00302F17" w:rsidRDefault="00302F17" w:rsidP="00302F17">
            <w:pPr>
              <w:jc w:val="both"/>
              <w:rPr>
                <w:sz w:val="20"/>
                <w:szCs w:val="20"/>
              </w:rPr>
            </w:pPr>
          </w:p>
          <w:p w14:paraId="5C2810AC" w14:textId="77777777" w:rsidR="00302F17" w:rsidRPr="00302F17" w:rsidRDefault="00302F17" w:rsidP="00302F17">
            <w:pPr>
              <w:jc w:val="both"/>
              <w:rPr>
                <w:sz w:val="20"/>
                <w:szCs w:val="20"/>
              </w:rPr>
            </w:pPr>
          </w:p>
          <w:p w14:paraId="4A98CD40" w14:textId="77777777" w:rsidR="00302F17" w:rsidRPr="00302F17" w:rsidRDefault="00302F17" w:rsidP="00302F17">
            <w:pPr>
              <w:pStyle w:val="Heading1"/>
              <w:ind w:left="1620" w:hanging="1620"/>
              <w:rPr>
                <w:sz w:val="20"/>
                <w:szCs w:val="20"/>
              </w:rPr>
            </w:pPr>
            <w:bookmarkStart w:id="118" w:name="_Toc33704869"/>
            <w:r w:rsidRPr="00302F17">
              <w:rPr>
                <w:sz w:val="20"/>
                <w:szCs w:val="20"/>
              </w:rPr>
              <w:t>SECTION BB.</w:t>
            </w:r>
            <w:r w:rsidRPr="00302F17">
              <w:rPr>
                <w:sz w:val="20"/>
                <w:szCs w:val="20"/>
              </w:rPr>
              <w:tab/>
              <w:t>PRIVACY SHIELD</w:t>
            </w:r>
            <w:bookmarkEnd w:id="118"/>
          </w:p>
          <w:p w14:paraId="6306DACD" w14:textId="77777777" w:rsidR="00302F17" w:rsidRPr="00302F17" w:rsidRDefault="00302F17" w:rsidP="00302F17">
            <w:pPr>
              <w:jc w:val="both"/>
              <w:rPr>
                <w:sz w:val="20"/>
                <w:szCs w:val="20"/>
              </w:rPr>
            </w:pPr>
          </w:p>
          <w:p w14:paraId="1904E06A" w14:textId="77777777" w:rsidR="00302F17" w:rsidRPr="00302F17" w:rsidRDefault="00302F17" w:rsidP="00302F17">
            <w:pPr>
              <w:jc w:val="both"/>
              <w:rPr>
                <w:sz w:val="20"/>
                <w:szCs w:val="20"/>
              </w:rPr>
            </w:pPr>
            <w:r w:rsidRPr="00302F17">
              <w:rPr>
                <w:sz w:val="20"/>
                <w:szCs w:val="20"/>
              </w:rPr>
              <w:t>For purposes of compliance with the EU-US Privacy Shield Framework (“Privacy Shield”), the Subcontractor agrees that it shall maintain the implementation of a data protection program which conforms to the same level of protection as is required by the Privacy Shield. To this end the Subcontractor shall:</w:t>
            </w:r>
          </w:p>
          <w:p w14:paraId="6B21F23C" w14:textId="3EF00EDB" w:rsidR="00302F17" w:rsidRDefault="00302F17" w:rsidP="00302F17">
            <w:pPr>
              <w:jc w:val="both"/>
              <w:rPr>
                <w:sz w:val="20"/>
                <w:szCs w:val="20"/>
              </w:rPr>
            </w:pPr>
          </w:p>
          <w:p w14:paraId="1A76CE10" w14:textId="77777777" w:rsidR="00302F17" w:rsidRPr="00302F17" w:rsidRDefault="00302F17" w:rsidP="00302F17">
            <w:pPr>
              <w:jc w:val="both"/>
              <w:rPr>
                <w:sz w:val="20"/>
                <w:szCs w:val="20"/>
              </w:rPr>
            </w:pPr>
          </w:p>
          <w:p w14:paraId="1056DCB0" w14:textId="23B56511" w:rsidR="00302F17" w:rsidRDefault="00302F17" w:rsidP="008D627F">
            <w:pPr>
              <w:pStyle w:val="ListParagraph"/>
              <w:widowControl/>
              <w:numPr>
                <w:ilvl w:val="1"/>
                <w:numId w:val="17"/>
              </w:numPr>
              <w:adjustRightInd/>
              <w:spacing w:line="240" w:lineRule="auto"/>
              <w:ind w:left="360"/>
              <w:textAlignment w:val="auto"/>
              <w:rPr>
                <w:sz w:val="20"/>
                <w:szCs w:val="20"/>
              </w:rPr>
            </w:pPr>
            <w:r w:rsidRPr="00302F17">
              <w:rPr>
                <w:sz w:val="20"/>
                <w:szCs w:val="20"/>
              </w:rPr>
              <w:t>Devise appropriate systems and procedures to ensure that its processing of the Personal Information is protected against unlawful destruction or accidental loss, alteration, unauthorized disclosure or access; and does not place Chemonics in breach of any of the privacy laws, which may include, without limitation, The Fair Credit Reporting Act, The Health Insurance Portability and Accountability Act, the Gramm-Leach-Bliley Act, the EU Directive 95/46/EC, the Regulation (EU) 2016/679, and EU Directive 2002/58/EC (collectively: “Privacy Laws”);</w:t>
            </w:r>
          </w:p>
          <w:p w14:paraId="00F30BB4" w14:textId="5073C65D" w:rsidR="00302F17" w:rsidRDefault="00302F17" w:rsidP="00302F17">
            <w:pPr>
              <w:widowControl/>
              <w:adjustRightInd/>
              <w:rPr>
                <w:sz w:val="20"/>
                <w:szCs w:val="20"/>
              </w:rPr>
            </w:pPr>
          </w:p>
          <w:p w14:paraId="048DBF92" w14:textId="419C493D" w:rsidR="00302F17" w:rsidRDefault="00302F17" w:rsidP="00302F17">
            <w:pPr>
              <w:widowControl/>
              <w:adjustRightInd/>
              <w:rPr>
                <w:sz w:val="20"/>
                <w:szCs w:val="20"/>
              </w:rPr>
            </w:pPr>
          </w:p>
          <w:p w14:paraId="23B29330" w14:textId="77777777" w:rsidR="00302F17" w:rsidRPr="00302F17" w:rsidRDefault="00302F17" w:rsidP="00302F17">
            <w:pPr>
              <w:widowControl/>
              <w:adjustRightInd/>
              <w:rPr>
                <w:sz w:val="20"/>
                <w:szCs w:val="20"/>
              </w:rPr>
            </w:pPr>
          </w:p>
          <w:p w14:paraId="6F5D0D33" w14:textId="024CB060" w:rsidR="00302F17" w:rsidRDefault="00302F17" w:rsidP="008D627F">
            <w:pPr>
              <w:pStyle w:val="ListParagraph"/>
              <w:widowControl/>
              <w:numPr>
                <w:ilvl w:val="1"/>
                <w:numId w:val="17"/>
              </w:numPr>
              <w:adjustRightInd/>
              <w:spacing w:line="240" w:lineRule="auto"/>
              <w:ind w:left="360"/>
              <w:textAlignment w:val="auto"/>
              <w:rPr>
                <w:sz w:val="20"/>
                <w:szCs w:val="20"/>
              </w:rPr>
            </w:pPr>
            <w:r w:rsidRPr="00302F17">
              <w:rPr>
                <w:sz w:val="20"/>
                <w:szCs w:val="20"/>
              </w:rPr>
              <w:t xml:space="preserve">Promptly refer to Chemonics any requests, notices or other communication from data subjects, the national data protection authority established in the jurisdiction of Chemonics, or any other law enforcement authority, for such Chemonics to resolve; </w:t>
            </w:r>
          </w:p>
          <w:p w14:paraId="53170D78" w14:textId="77777777" w:rsidR="00302F17" w:rsidRPr="00302F17" w:rsidRDefault="00302F17" w:rsidP="00302F17">
            <w:pPr>
              <w:pStyle w:val="ListParagraph"/>
              <w:widowControl/>
              <w:adjustRightInd/>
              <w:spacing w:line="240" w:lineRule="auto"/>
              <w:ind w:left="360"/>
              <w:textAlignment w:val="auto"/>
              <w:rPr>
                <w:sz w:val="20"/>
                <w:szCs w:val="20"/>
              </w:rPr>
            </w:pPr>
          </w:p>
          <w:p w14:paraId="5FD03F62" w14:textId="77777777" w:rsidR="00302F17" w:rsidRPr="00302F17" w:rsidRDefault="00302F17" w:rsidP="008D627F">
            <w:pPr>
              <w:pStyle w:val="ListParagraph"/>
              <w:widowControl/>
              <w:numPr>
                <w:ilvl w:val="1"/>
                <w:numId w:val="17"/>
              </w:numPr>
              <w:adjustRightInd/>
              <w:spacing w:line="240" w:lineRule="auto"/>
              <w:ind w:left="360"/>
              <w:textAlignment w:val="auto"/>
              <w:rPr>
                <w:sz w:val="20"/>
                <w:szCs w:val="20"/>
              </w:rPr>
            </w:pPr>
            <w:r w:rsidRPr="00302F17">
              <w:rPr>
                <w:sz w:val="20"/>
                <w:szCs w:val="20"/>
              </w:rPr>
              <w:t>Provide such information to Chemonics and take such action as Chemonics may reasonably require, and within the timeframes reasonably specified by Chemonics, to allow Chemonics to:</w:t>
            </w:r>
          </w:p>
          <w:p w14:paraId="531C7522" w14:textId="77777777" w:rsidR="00302F17" w:rsidRPr="00302F17" w:rsidRDefault="00302F17" w:rsidP="008D627F">
            <w:pPr>
              <w:pStyle w:val="ListParagraph"/>
              <w:widowControl/>
              <w:numPr>
                <w:ilvl w:val="2"/>
                <w:numId w:val="17"/>
              </w:numPr>
              <w:adjustRightInd/>
              <w:spacing w:line="240" w:lineRule="auto"/>
              <w:ind w:left="900" w:hanging="360"/>
              <w:textAlignment w:val="auto"/>
              <w:rPr>
                <w:sz w:val="20"/>
                <w:szCs w:val="20"/>
              </w:rPr>
            </w:pPr>
            <w:r w:rsidRPr="00302F17">
              <w:rPr>
                <w:sz w:val="20"/>
                <w:szCs w:val="20"/>
              </w:rPr>
              <w:t xml:space="preserve">Comply with the rights of data subjects in relation to the Personal Information, as required by law, including (where applicable) subject-access rights and rights of rectification, or with notices served by </w:t>
            </w:r>
            <w:r w:rsidRPr="00302F17">
              <w:rPr>
                <w:sz w:val="20"/>
                <w:szCs w:val="20"/>
              </w:rPr>
              <w:lastRenderedPageBreak/>
              <w:t xml:space="preserve">a national data protection authority; and gain access to information enabling Chemonics to supervise the processing of the Personal Information by the Subcontractor; </w:t>
            </w:r>
          </w:p>
          <w:p w14:paraId="05C66DBA" w14:textId="64F758F9" w:rsidR="00302F17" w:rsidRDefault="00302F17" w:rsidP="008D627F">
            <w:pPr>
              <w:pStyle w:val="ListParagraph"/>
              <w:widowControl/>
              <w:numPr>
                <w:ilvl w:val="2"/>
                <w:numId w:val="17"/>
              </w:numPr>
              <w:adjustRightInd/>
              <w:spacing w:line="240" w:lineRule="auto"/>
              <w:ind w:left="900" w:hanging="360"/>
              <w:textAlignment w:val="auto"/>
              <w:rPr>
                <w:sz w:val="20"/>
                <w:szCs w:val="20"/>
              </w:rPr>
            </w:pPr>
            <w:r w:rsidRPr="00302F17">
              <w:rPr>
                <w:sz w:val="20"/>
                <w:szCs w:val="20"/>
              </w:rPr>
              <w:t>Take all reasonable steps to ensure the reliability of any the Subcontractor employees, or other personnel, who have access to the Personal Information; and</w:t>
            </w:r>
          </w:p>
          <w:p w14:paraId="001D2645" w14:textId="77777777" w:rsidR="00302F17" w:rsidRPr="00302F17" w:rsidRDefault="00302F17" w:rsidP="00302F17">
            <w:pPr>
              <w:widowControl/>
              <w:adjustRightInd/>
              <w:rPr>
                <w:sz w:val="20"/>
                <w:szCs w:val="20"/>
              </w:rPr>
            </w:pPr>
          </w:p>
          <w:p w14:paraId="286C19EA" w14:textId="77777777" w:rsidR="00302F17" w:rsidRPr="00302F17" w:rsidRDefault="00302F17" w:rsidP="008D627F">
            <w:pPr>
              <w:pStyle w:val="ListParagraph"/>
              <w:widowControl/>
              <w:numPr>
                <w:ilvl w:val="2"/>
                <w:numId w:val="17"/>
              </w:numPr>
              <w:adjustRightInd/>
              <w:spacing w:line="240" w:lineRule="auto"/>
              <w:ind w:left="900" w:hanging="360"/>
              <w:textAlignment w:val="auto"/>
              <w:rPr>
                <w:sz w:val="20"/>
                <w:szCs w:val="20"/>
              </w:rPr>
            </w:pPr>
            <w:r w:rsidRPr="00302F17">
              <w:rPr>
                <w:sz w:val="20"/>
                <w:szCs w:val="20"/>
              </w:rPr>
              <w:t>Respond to any investigation, inquiry, notice, or similar action by a regulator with proper jurisdiction over the processing of Personal Information undertaken by the Subcontractor.</w:t>
            </w:r>
          </w:p>
          <w:p w14:paraId="562AF954" w14:textId="63422AA6" w:rsidR="00302F17" w:rsidRDefault="00302F17" w:rsidP="008D627F">
            <w:pPr>
              <w:pStyle w:val="ListParagraph"/>
              <w:widowControl/>
              <w:numPr>
                <w:ilvl w:val="1"/>
                <w:numId w:val="17"/>
              </w:numPr>
              <w:adjustRightInd/>
              <w:spacing w:line="240" w:lineRule="auto"/>
              <w:ind w:left="360"/>
              <w:textAlignment w:val="auto"/>
              <w:rPr>
                <w:sz w:val="20"/>
                <w:szCs w:val="20"/>
              </w:rPr>
            </w:pPr>
            <w:r w:rsidRPr="00302F17">
              <w:rPr>
                <w:sz w:val="20"/>
                <w:szCs w:val="20"/>
              </w:rPr>
              <w:t>Not transfer any Personal Information from the EU to any country outside of the EU (nor to any subcontractor located outside of the EU) without (</w:t>
            </w:r>
            <w:proofErr w:type="spellStart"/>
            <w:r w:rsidRPr="00302F17">
              <w:rPr>
                <w:sz w:val="20"/>
                <w:szCs w:val="20"/>
              </w:rPr>
              <w:t>i</w:t>
            </w:r>
            <w:proofErr w:type="spellEnd"/>
            <w:r w:rsidRPr="00302F17">
              <w:rPr>
                <w:sz w:val="20"/>
                <w:szCs w:val="20"/>
              </w:rPr>
              <w:t>) putting in place appropriate legal safeguards for the protection of such Personal Information, (ii) if required by applicable law, entering into a data transfer and/or processing agreement with each Chemonics affiliate, consistent with the requirements of applicable Law, and (iii) obtaining the prior written consent of Chemonics; and</w:t>
            </w:r>
          </w:p>
          <w:p w14:paraId="7C6B104C" w14:textId="77777777" w:rsidR="00302F17" w:rsidRPr="00302F17" w:rsidRDefault="00302F17" w:rsidP="00302F17">
            <w:pPr>
              <w:widowControl/>
              <w:adjustRightInd/>
              <w:rPr>
                <w:sz w:val="20"/>
                <w:szCs w:val="20"/>
              </w:rPr>
            </w:pPr>
          </w:p>
          <w:p w14:paraId="49ABE4C1" w14:textId="77777777" w:rsidR="00302F17" w:rsidRPr="00302F17" w:rsidRDefault="00302F17" w:rsidP="008D627F">
            <w:pPr>
              <w:pStyle w:val="ListParagraph"/>
              <w:widowControl/>
              <w:numPr>
                <w:ilvl w:val="1"/>
                <w:numId w:val="17"/>
              </w:numPr>
              <w:adjustRightInd/>
              <w:spacing w:line="240" w:lineRule="auto"/>
              <w:ind w:left="360"/>
              <w:textAlignment w:val="auto"/>
              <w:rPr>
                <w:sz w:val="20"/>
                <w:szCs w:val="20"/>
              </w:rPr>
            </w:pPr>
            <w:r w:rsidRPr="00302F17">
              <w:rPr>
                <w:sz w:val="20"/>
                <w:szCs w:val="20"/>
              </w:rPr>
              <w:t>Only collect, use, disclose, or otherwise process Personal Information upon instruction of Chemonics.</w:t>
            </w:r>
          </w:p>
          <w:p w14:paraId="6273A6C3" w14:textId="0ED41A73" w:rsidR="00302F17" w:rsidRDefault="00302F17" w:rsidP="00302F17">
            <w:pPr>
              <w:jc w:val="both"/>
              <w:rPr>
                <w:sz w:val="20"/>
                <w:szCs w:val="20"/>
              </w:rPr>
            </w:pPr>
          </w:p>
          <w:p w14:paraId="7A077661" w14:textId="77777777" w:rsidR="00302F17" w:rsidRPr="00302F17" w:rsidRDefault="00302F17" w:rsidP="00302F17">
            <w:pPr>
              <w:jc w:val="both"/>
              <w:rPr>
                <w:sz w:val="20"/>
                <w:szCs w:val="20"/>
              </w:rPr>
            </w:pPr>
          </w:p>
          <w:p w14:paraId="09D18134" w14:textId="77777777" w:rsidR="00302F17" w:rsidRPr="00302F17" w:rsidRDefault="00302F17" w:rsidP="00302F17">
            <w:pPr>
              <w:pStyle w:val="Heading1"/>
              <w:ind w:left="1620" w:hanging="1620"/>
              <w:rPr>
                <w:sz w:val="20"/>
                <w:szCs w:val="20"/>
                <w:u w:val="single"/>
              </w:rPr>
            </w:pPr>
            <w:bookmarkStart w:id="119" w:name="_Toc526342439"/>
            <w:bookmarkStart w:id="120" w:name="_Toc33704870"/>
            <w:r w:rsidRPr="00302F17">
              <w:rPr>
                <w:sz w:val="20"/>
                <w:szCs w:val="20"/>
              </w:rPr>
              <w:t>SECTION CC.</w:t>
            </w:r>
            <w:r w:rsidRPr="00302F17">
              <w:rPr>
                <w:sz w:val="20"/>
                <w:szCs w:val="20"/>
              </w:rPr>
              <w:tab/>
            </w:r>
            <w:bookmarkStart w:id="121" w:name="_Toc437438906"/>
            <w:r w:rsidRPr="00302F17">
              <w:rPr>
                <w:sz w:val="20"/>
                <w:szCs w:val="20"/>
              </w:rPr>
              <w:t>MISCELLANEOUS</w:t>
            </w:r>
            <w:bookmarkEnd w:id="119"/>
            <w:bookmarkEnd w:id="120"/>
            <w:bookmarkEnd w:id="121"/>
          </w:p>
          <w:p w14:paraId="45564CC1" w14:textId="77777777" w:rsidR="00302F17" w:rsidRPr="00302F17" w:rsidRDefault="00302F17" w:rsidP="00302F17">
            <w:pPr>
              <w:autoSpaceDE/>
              <w:autoSpaceDN/>
              <w:adjustRightInd/>
              <w:jc w:val="both"/>
              <w:rPr>
                <w:snapToGrid w:val="0"/>
                <w:sz w:val="20"/>
                <w:szCs w:val="20"/>
              </w:rPr>
            </w:pPr>
          </w:p>
          <w:p w14:paraId="1ACB700B" w14:textId="77777777" w:rsidR="00302F17" w:rsidRPr="00302F17" w:rsidRDefault="00302F17" w:rsidP="00302F17">
            <w:pPr>
              <w:autoSpaceDE/>
              <w:autoSpaceDN/>
              <w:adjustRightInd/>
              <w:ind w:left="360" w:hanging="360"/>
              <w:jc w:val="both"/>
              <w:rPr>
                <w:snapToGrid w:val="0"/>
                <w:sz w:val="20"/>
                <w:szCs w:val="20"/>
              </w:rPr>
            </w:pPr>
            <w:r w:rsidRPr="00302F17">
              <w:rPr>
                <w:snapToGrid w:val="0"/>
                <w:sz w:val="20"/>
                <w:szCs w:val="20"/>
              </w:rPr>
              <w:t>(a) This Subcontract embodies the entire agreement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09960701" w14:textId="0DE29B2C" w:rsidR="00302F17" w:rsidRDefault="00302F17" w:rsidP="00302F17">
            <w:pPr>
              <w:autoSpaceDE/>
              <w:autoSpaceDN/>
              <w:adjustRightInd/>
              <w:jc w:val="both"/>
              <w:rPr>
                <w:snapToGrid w:val="0"/>
                <w:sz w:val="20"/>
                <w:szCs w:val="20"/>
              </w:rPr>
            </w:pPr>
          </w:p>
          <w:p w14:paraId="4967A40D" w14:textId="4F9D05B7" w:rsidR="00302F17" w:rsidRDefault="00302F17" w:rsidP="00302F17">
            <w:pPr>
              <w:autoSpaceDE/>
              <w:autoSpaceDN/>
              <w:adjustRightInd/>
              <w:jc w:val="both"/>
              <w:rPr>
                <w:snapToGrid w:val="0"/>
                <w:sz w:val="20"/>
                <w:szCs w:val="20"/>
              </w:rPr>
            </w:pPr>
          </w:p>
          <w:p w14:paraId="55F11A8A" w14:textId="77777777" w:rsidR="00302F17" w:rsidRPr="00302F17" w:rsidRDefault="00302F17" w:rsidP="00302F17">
            <w:pPr>
              <w:autoSpaceDE/>
              <w:autoSpaceDN/>
              <w:adjustRightInd/>
              <w:jc w:val="both"/>
              <w:rPr>
                <w:snapToGrid w:val="0"/>
                <w:sz w:val="20"/>
                <w:szCs w:val="20"/>
              </w:rPr>
            </w:pPr>
          </w:p>
          <w:p w14:paraId="5B975CE5" w14:textId="77777777" w:rsidR="00302F17" w:rsidRPr="00302F17" w:rsidRDefault="00302F17" w:rsidP="00302F17">
            <w:pPr>
              <w:autoSpaceDE/>
              <w:autoSpaceDN/>
              <w:adjustRightInd/>
              <w:ind w:left="360" w:hanging="360"/>
              <w:jc w:val="both"/>
              <w:rPr>
                <w:snapToGrid w:val="0"/>
                <w:sz w:val="20"/>
                <w:szCs w:val="20"/>
              </w:rPr>
            </w:pPr>
            <w:r w:rsidRPr="00302F17">
              <w:rPr>
                <w:snapToGrid w:val="0"/>
                <w:sz w:val="20"/>
                <w:szCs w:val="20"/>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w:t>
            </w:r>
            <w:r w:rsidRPr="00302F17">
              <w:rPr>
                <w:snapToGrid w:val="0"/>
                <w:sz w:val="20"/>
                <w:szCs w:val="20"/>
              </w:rPr>
              <w:noBreakHyphen/>
              <w:t>party beneficiary of this Subcontract.</w:t>
            </w:r>
          </w:p>
          <w:p w14:paraId="58D3AB7C" w14:textId="4A88A198" w:rsidR="00302F17" w:rsidRDefault="00302F17" w:rsidP="00302F17">
            <w:pPr>
              <w:autoSpaceDE/>
              <w:autoSpaceDN/>
              <w:adjustRightInd/>
              <w:ind w:left="360" w:hanging="360"/>
              <w:jc w:val="both"/>
              <w:rPr>
                <w:snapToGrid w:val="0"/>
                <w:sz w:val="20"/>
                <w:szCs w:val="20"/>
              </w:rPr>
            </w:pPr>
          </w:p>
          <w:p w14:paraId="76AC2433" w14:textId="2644B439" w:rsidR="00302F17" w:rsidRDefault="00302F17" w:rsidP="00302F17">
            <w:pPr>
              <w:autoSpaceDE/>
              <w:autoSpaceDN/>
              <w:adjustRightInd/>
              <w:ind w:left="360" w:hanging="360"/>
              <w:jc w:val="both"/>
              <w:rPr>
                <w:snapToGrid w:val="0"/>
                <w:sz w:val="20"/>
                <w:szCs w:val="20"/>
              </w:rPr>
            </w:pPr>
          </w:p>
          <w:p w14:paraId="34C2AE66" w14:textId="77777777" w:rsidR="00302F17" w:rsidRPr="00302F17" w:rsidRDefault="00302F17" w:rsidP="00302F17">
            <w:pPr>
              <w:autoSpaceDE/>
              <w:autoSpaceDN/>
              <w:adjustRightInd/>
              <w:ind w:left="360" w:hanging="360"/>
              <w:jc w:val="both"/>
              <w:rPr>
                <w:snapToGrid w:val="0"/>
                <w:sz w:val="20"/>
                <w:szCs w:val="20"/>
              </w:rPr>
            </w:pPr>
          </w:p>
          <w:p w14:paraId="4B669C46" w14:textId="77777777" w:rsidR="00302F17" w:rsidRPr="00302F17" w:rsidRDefault="00302F17" w:rsidP="00302F17">
            <w:pPr>
              <w:autoSpaceDE/>
              <w:autoSpaceDN/>
              <w:adjustRightInd/>
              <w:ind w:left="360" w:hanging="360"/>
              <w:jc w:val="both"/>
              <w:rPr>
                <w:snapToGrid w:val="0"/>
                <w:sz w:val="20"/>
                <w:szCs w:val="20"/>
              </w:rPr>
            </w:pPr>
            <w:r w:rsidRPr="00302F17">
              <w:rPr>
                <w:snapToGrid w:val="0"/>
                <w:sz w:val="20"/>
                <w:szCs w:val="20"/>
              </w:rPr>
              <w:t xml:space="preserve">(c)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w:t>
            </w:r>
            <w:r w:rsidRPr="00302F17">
              <w:rPr>
                <w:snapToGrid w:val="0"/>
                <w:sz w:val="20"/>
                <w:szCs w:val="20"/>
              </w:rPr>
              <w:lastRenderedPageBreak/>
              <w:t>effect. In the event that such court shall deem any such provision partially or wholly unenforceable, the remaining provisions of this Subcontract shall nevertheless remain in full force and effect.</w:t>
            </w:r>
          </w:p>
          <w:p w14:paraId="3A85F64F" w14:textId="2F8FA747" w:rsidR="00302F17" w:rsidRDefault="00302F17" w:rsidP="00302F17">
            <w:pPr>
              <w:autoSpaceDE/>
              <w:autoSpaceDN/>
              <w:adjustRightInd/>
              <w:ind w:left="360" w:hanging="360"/>
              <w:jc w:val="both"/>
              <w:rPr>
                <w:snapToGrid w:val="0"/>
                <w:sz w:val="20"/>
                <w:szCs w:val="20"/>
              </w:rPr>
            </w:pPr>
          </w:p>
          <w:p w14:paraId="35110B1C" w14:textId="77777777" w:rsidR="00302F17" w:rsidRPr="00302F17" w:rsidRDefault="00302F17" w:rsidP="00302F17">
            <w:pPr>
              <w:autoSpaceDE/>
              <w:autoSpaceDN/>
              <w:adjustRightInd/>
              <w:ind w:left="360" w:hanging="360"/>
              <w:jc w:val="both"/>
              <w:rPr>
                <w:snapToGrid w:val="0"/>
                <w:sz w:val="20"/>
                <w:szCs w:val="20"/>
              </w:rPr>
            </w:pPr>
          </w:p>
          <w:p w14:paraId="4046F61D" w14:textId="77777777" w:rsidR="00302F17" w:rsidRPr="00302F17" w:rsidRDefault="00302F17" w:rsidP="00302F17">
            <w:pPr>
              <w:autoSpaceDE/>
              <w:autoSpaceDN/>
              <w:adjustRightInd/>
              <w:ind w:left="360" w:hanging="360"/>
              <w:jc w:val="both"/>
              <w:rPr>
                <w:snapToGrid w:val="0"/>
                <w:sz w:val="20"/>
                <w:szCs w:val="20"/>
              </w:rPr>
            </w:pPr>
            <w:r w:rsidRPr="00302F17">
              <w:rPr>
                <w:snapToGrid w:val="0"/>
                <w:sz w:val="20"/>
                <w:szCs w:val="20"/>
              </w:rPr>
              <w:t>(d) The headings and captions contained in this Subcontract are for convenience only and shall not affect the meaning or interpretation of this Subcontract or of any of its terms or provisions.</w:t>
            </w:r>
          </w:p>
          <w:p w14:paraId="7D5C7FF6" w14:textId="77777777" w:rsidR="00302F17" w:rsidRPr="00302F17" w:rsidRDefault="00302F17" w:rsidP="00302F17">
            <w:pPr>
              <w:autoSpaceDE/>
              <w:autoSpaceDN/>
              <w:adjustRightInd/>
              <w:ind w:left="360" w:hanging="360"/>
              <w:jc w:val="both"/>
              <w:rPr>
                <w:snapToGrid w:val="0"/>
                <w:sz w:val="20"/>
                <w:szCs w:val="20"/>
              </w:rPr>
            </w:pPr>
          </w:p>
          <w:p w14:paraId="60A600DE" w14:textId="77777777" w:rsidR="00302F17" w:rsidRPr="00302F17" w:rsidRDefault="00302F17" w:rsidP="00302F17">
            <w:pPr>
              <w:autoSpaceDE/>
              <w:autoSpaceDN/>
              <w:adjustRightInd/>
              <w:ind w:left="360" w:hanging="360"/>
              <w:jc w:val="both"/>
              <w:rPr>
                <w:snapToGrid w:val="0"/>
                <w:sz w:val="20"/>
                <w:szCs w:val="20"/>
              </w:rPr>
            </w:pPr>
            <w:r w:rsidRPr="00302F17">
              <w:rPr>
                <w:snapToGrid w:val="0"/>
                <w:sz w:val="20"/>
                <w:szCs w:val="20"/>
              </w:rPr>
              <w:t>(e) Unless otherwise specifically agreed in writing to the contrary: (</w:t>
            </w:r>
            <w:proofErr w:type="spellStart"/>
            <w:r w:rsidRPr="00302F17">
              <w:rPr>
                <w:snapToGrid w:val="0"/>
                <w:sz w:val="20"/>
                <w:szCs w:val="20"/>
              </w:rPr>
              <w:t>i</w:t>
            </w:r>
            <w:proofErr w:type="spellEnd"/>
            <w:r w:rsidRPr="00302F17">
              <w:rPr>
                <w:snapToGrid w:val="0"/>
                <w:sz w:val="20"/>
                <w:szCs w:val="20"/>
              </w:rPr>
              <w:t>)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5B7C3244" w14:textId="36B6D0EF" w:rsidR="00302F17" w:rsidRDefault="00302F17" w:rsidP="00302F17">
            <w:pPr>
              <w:autoSpaceDE/>
              <w:autoSpaceDN/>
              <w:adjustRightInd/>
              <w:ind w:left="360" w:hanging="360"/>
              <w:jc w:val="both"/>
              <w:rPr>
                <w:snapToGrid w:val="0"/>
                <w:sz w:val="20"/>
                <w:szCs w:val="20"/>
              </w:rPr>
            </w:pPr>
          </w:p>
          <w:p w14:paraId="1E7A4156" w14:textId="525B6367" w:rsidR="00302F17" w:rsidRDefault="00302F17" w:rsidP="00302F17">
            <w:pPr>
              <w:autoSpaceDE/>
              <w:autoSpaceDN/>
              <w:adjustRightInd/>
              <w:ind w:left="360" w:hanging="360"/>
              <w:jc w:val="both"/>
              <w:rPr>
                <w:snapToGrid w:val="0"/>
                <w:sz w:val="20"/>
                <w:szCs w:val="20"/>
              </w:rPr>
            </w:pPr>
          </w:p>
          <w:p w14:paraId="17014F65" w14:textId="433C6891" w:rsidR="00302F17" w:rsidRDefault="00302F17" w:rsidP="00302F17">
            <w:pPr>
              <w:autoSpaceDE/>
              <w:autoSpaceDN/>
              <w:adjustRightInd/>
              <w:ind w:left="360" w:hanging="360"/>
              <w:jc w:val="both"/>
              <w:rPr>
                <w:snapToGrid w:val="0"/>
                <w:sz w:val="20"/>
                <w:szCs w:val="20"/>
              </w:rPr>
            </w:pPr>
          </w:p>
          <w:p w14:paraId="7F846534" w14:textId="1BECE0AB" w:rsidR="00302F17" w:rsidRDefault="00302F17" w:rsidP="00302F17">
            <w:pPr>
              <w:autoSpaceDE/>
              <w:autoSpaceDN/>
              <w:adjustRightInd/>
              <w:ind w:left="360" w:hanging="360"/>
              <w:jc w:val="both"/>
              <w:rPr>
                <w:snapToGrid w:val="0"/>
                <w:sz w:val="20"/>
                <w:szCs w:val="20"/>
              </w:rPr>
            </w:pPr>
          </w:p>
          <w:p w14:paraId="6973BBC3" w14:textId="3CF6E630" w:rsidR="00302F17" w:rsidRDefault="00302F17" w:rsidP="00302F17">
            <w:pPr>
              <w:autoSpaceDE/>
              <w:autoSpaceDN/>
              <w:adjustRightInd/>
              <w:ind w:left="360" w:hanging="360"/>
              <w:jc w:val="both"/>
              <w:rPr>
                <w:snapToGrid w:val="0"/>
                <w:sz w:val="20"/>
                <w:szCs w:val="20"/>
              </w:rPr>
            </w:pPr>
          </w:p>
          <w:p w14:paraId="66E99348" w14:textId="6F0F3182" w:rsidR="00302F17" w:rsidRDefault="00302F17" w:rsidP="00302F17">
            <w:pPr>
              <w:autoSpaceDE/>
              <w:autoSpaceDN/>
              <w:adjustRightInd/>
              <w:ind w:left="360" w:hanging="360"/>
              <w:jc w:val="both"/>
              <w:rPr>
                <w:snapToGrid w:val="0"/>
                <w:sz w:val="20"/>
                <w:szCs w:val="20"/>
              </w:rPr>
            </w:pPr>
          </w:p>
          <w:p w14:paraId="34EB462F" w14:textId="5172A6BB" w:rsidR="00302F17" w:rsidRDefault="00302F17" w:rsidP="00302F17">
            <w:pPr>
              <w:autoSpaceDE/>
              <w:autoSpaceDN/>
              <w:adjustRightInd/>
              <w:ind w:left="360" w:hanging="360"/>
              <w:jc w:val="both"/>
              <w:rPr>
                <w:snapToGrid w:val="0"/>
                <w:sz w:val="20"/>
                <w:szCs w:val="20"/>
              </w:rPr>
            </w:pPr>
          </w:p>
          <w:p w14:paraId="36734766" w14:textId="77777777" w:rsidR="00302F17" w:rsidRPr="00302F17" w:rsidRDefault="00302F17" w:rsidP="00302F17">
            <w:pPr>
              <w:autoSpaceDE/>
              <w:autoSpaceDN/>
              <w:adjustRightInd/>
              <w:ind w:left="360" w:hanging="360"/>
              <w:jc w:val="both"/>
              <w:rPr>
                <w:snapToGrid w:val="0"/>
                <w:sz w:val="20"/>
                <w:szCs w:val="20"/>
              </w:rPr>
            </w:pPr>
          </w:p>
          <w:p w14:paraId="46A150F1" w14:textId="77777777" w:rsidR="00302F17" w:rsidRPr="00302F17" w:rsidRDefault="00302F17" w:rsidP="00302F17">
            <w:pPr>
              <w:autoSpaceDE/>
              <w:autoSpaceDN/>
              <w:adjustRightInd/>
              <w:ind w:left="360" w:hanging="360"/>
              <w:jc w:val="both"/>
              <w:rPr>
                <w:snapToGrid w:val="0"/>
                <w:sz w:val="20"/>
                <w:szCs w:val="20"/>
              </w:rPr>
            </w:pPr>
            <w:r w:rsidRPr="00302F17">
              <w:rPr>
                <w:snapToGrid w:val="0"/>
                <w:sz w:val="20"/>
                <w:szCs w:val="20"/>
              </w:rPr>
              <w:t>(f)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35AAF928" w14:textId="77777777" w:rsidR="00302F17" w:rsidRPr="00302F17" w:rsidRDefault="00302F17" w:rsidP="00302F17">
            <w:pPr>
              <w:autoSpaceDE/>
              <w:autoSpaceDN/>
              <w:adjustRightInd/>
              <w:ind w:left="360" w:hanging="360"/>
              <w:jc w:val="both"/>
              <w:rPr>
                <w:snapToGrid w:val="0"/>
                <w:sz w:val="20"/>
                <w:szCs w:val="20"/>
              </w:rPr>
            </w:pPr>
          </w:p>
          <w:p w14:paraId="7B253192" w14:textId="77777777" w:rsidR="00302F17" w:rsidRPr="00302F17" w:rsidRDefault="00302F17" w:rsidP="00302F17">
            <w:pPr>
              <w:autoSpaceDE/>
              <w:autoSpaceDN/>
              <w:adjustRightInd/>
              <w:ind w:left="360" w:hanging="360"/>
              <w:jc w:val="both"/>
              <w:rPr>
                <w:snapToGrid w:val="0"/>
                <w:sz w:val="20"/>
                <w:szCs w:val="20"/>
              </w:rPr>
            </w:pPr>
            <w:r w:rsidRPr="00302F17">
              <w:rPr>
                <w:snapToGrid w:val="0"/>
                <w:sz w:val="20"/>
                <w:szCs w:val="20"/>
              </w:rPr>
              <w:t>(g) This Agreement may be executed in any number of counterparts, and by different parties hereto on separate counterparts, each of which shall be deemed an original, but all of which together shall constitute one and the same instrument.</w:t>
            </w:r>
          </w:p>
          <w:p w14:paraId="5CEB9729" w14:textId="57623BF5" w:rsidR="00302F17" w:rsidRDefault="00302F17" w:rsidP="00302F17">
            <w:pPr>
              <w:jc w:val="both"/>
              <w:rPr>
                <w:sz w:val="20"/>
                <w:szCs w:val="20"/>
              </w:rPr>
            </w:pPr>
            <w:bookmarkStart w:id="122" w:name="_Toc437522162"/>
            <w:bookmarkStart w:id="123" w:name="_Toc437610373"/>
          </w:p>
          <w:p w14:paraId="6EA30A1B" w14:textId="77777777" w:rsidR="00302F17" w:rsidRPr="00302F17" w:rsidRDefault="00302F17" w:rsidP="00302F17">
            <w:pPr>
              <w:jc w:val="both"/>
              <w:rPr>
                <w:sz w:val="20"/>
                <w:szCs w:val="20"/>
              </w:rPr>
            </w:pPr>
          </w:p>
          <w:p w14:paraId="5512FA1A" w14:textId="77777777" w:rsidR="00302F17" w:rsidRPr="00302F17" w:rsidRDefault="00302F17" w:rsidP="00302F17">
            <w:pPr>
              <w:pStyle w:val="Heading1"/>
              <w:ind w:left="1620" w:hanging="1620"/>
              <w:rPr>
                <w:sz w:val="20"/>
                <w:szCs w:val="20"/>
                <w:u w:val="single"/>
              </w:rPr>
            </w:pPr>
            <w:bookmarkStart w:id="124" w:name="_Toc526342440"/>
            <w:bookmarkStart w:id="125" w:name="_Toc33704871"/>
            <w:r w:rsidRPr="00302F17">
              <w:rPr>
                <w:sz w:val="20"/>
                <w:szCs w:val="20"/>
              </w:rPr>
              <w:t>SECTION DD.</w:t>
            </w:r>
            <w:r w:rsidRPr="00302F17">
              <w:rPr>
                <w:sz w:val="20"/>
                <w:szCs w:val="20"/>
              </w:rPr>
              <w:tab/>
              <w:t>INSURANCE REQUIREMENTS</w:t>
            </w:r>
            <w:bookmarkEnd w:id="122"/>
            <w:bookmarkEnd w:id="123"/>
            <w:bookmarkEnd w:id="124"/>
            <w:bookmarkEnd w:id="125"/>
          </w:p>
          <w:p w14:paraId="54119B19" w14:textId="77777777" w:rsidR="00302F17" w:rsidRPr="00302F17" w:rsidRDefault="00302F17" w:rsidP="00302F17">
            <w:pPr>
              <w:jc w:val="both"/>
              <w:rPr>
                <w:rFonts w:eastAsia="Calibri"/>
                <w:sz w:val="20"/>
                <w:szCs w:val="20"/>
              </w:rPr>
            </w:pPr>
          </w:p>
          <w:p w14:paraId="1061B3DF" w14:textId="588D7DC9" w:rsidR="00302F17" w:rsidRPr="00302F17" w:rsidRDefault="00302F17" w:rsidP="00302F17">
            <w:pPr>
              <w:contextualSpacing/>
              <w:jc w:val="both"/>
              <w:rPr>
                <w:rFonts w:eastAsia="Calibri"/>
                <w:sz w:val="20"/>
                <w:szCs w:val="20"/>
              </w:rPr>
            </w:pPr>
            <w:r w:rsidRPr="00302F17">
              <w:rPr>
                <w:rFonts w:eastAsia="Calibri"/>
                <w:sz w:val="20"/>
                <w:szCs w:val="20"/>
              </w:rPr>
              <w:t>Prior to starting work, the Subcontractor at its own expense, shall procure and maintain in force, on all</w:t>
            </w:r>
            <w:r>
              <w:rPr>
                <w:rFonts w:eastAsia="Calibri"/>
                <w:sz w:val="20"/>
                <w:szCs w:val="20"/>
              </w:rPr>
              <w:t xml:space="preserve"> i</w:t>
            </w:r>
            <w:r w:rsidRPr="00302F17">
              <w:rPr>
                <w:rFonts w:eastAsia="Calibri"/>
                <w:sz w:val="20"/>
                <w:szCs w:val="20"/>
              </w:rPr>
              <w:t>ts operations, insurance in accordance with the clause listed below.</w:t>
            </w:r>
          </w:p>
          <w:p w14:paraId="0F3E2497" w14:textId="52516CDF" w:rsidR="00302F17" w:rsidRDefault="00302F17" w:rsidP="00302F17">
            <w:pPr>
              <w:contextualSpacing/>
              <w:jc w:val="both"/>
              <w:rPr>
                <w:rFonts w:eastAsia="Calibri"/>
                <w:sz w:val="20"/>
                <w:szCs w:val="20"/>
              </w:rPr>
            </w:pPr>
          </w:p>
          <w:p w14:paraId="18CA9097" w14:textId="77777777" w:rsidR="00302F17" w:rsidRPr="00302F17" w:rsidRDefault="00302F17" w:rsidP="00302F17">
            <w:pPr>
              <w:contextualSpacing/>
              <w:jc w:val="both"/>
              <w:rPr>
                <w:rFonts w:eastAsia="Calibri"/>
                <w:sz w:val="20"/>
                <w:szCs w:val="20"/>
              </w:rPr>
            </w:pPr>
          </w:p>
          <w:p w14:paraId="5E0E7FA2" w14:textId="77777777" w:rsidR="00302F17" w:rsidRPr="00302F17" w:rsidRDefault="00302F17" w:rsidP="00302F17">
            <w:pPr>
              <w:contextualSpacing/>
              <w:jc w:val="both"/>
              <w:rPr>
                <w:rFonts w:eastAsia="Calibri"/>
                <w:sz w:val="20"/>
                <w:szCs w:val="20"/>
              </w:rPr>
            </w:pPr>
            <w:r w:rsidRPr="00302F17">
              <w:rPr>
                <w:rFonts w:eastAsia="Calibri"/>
                <w:sz w:val="20"/>
                <w:szCs w:val="20"/>
              </w:rPr>
              <w:t xml:space="preserve">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w:t>
            </w:r>
            <w:r w:rsidRPr="00302F17">
              <w:rPr>
                <w:rFonts w:eastAsia="Calibri"/>
                <w:sz w:val="20"/>
                <w:szCs w:val="20"/>
              </w:rPr>
              <w:lastRenderedPageBreak/>
              <w:t>provision that the said insurance will not be canceled except upon thirty (30) days’ notice in writing to Chemonics. The Subcontractor shall not cancel any policies of insurance required hereunder either before or after completion of the work without written consent of Chemonics.</w:t>
            </w:r>
          </w:p>
          <w:p w14:paraId="6D434E54" w14:textId="77777777" w:rsidR="00302F17" w:rsidRPr="00302F17" w:rsidRDefault="00302F17" w:rsidP="00302F17">
            <w:pPr>
              <w:jc w:val="both"/>
              <w:rPr>
                <w:rFonts w:eastAsia="Calibri"/>
                <w:sz w:val="20"/>
                <w:szCs w:val="20"/>
              </w:rPr>
            </w:pPr>
          </w:p>
          <w:p w14:paraId="4A20DC9C" w14:textId="27DCCF2A" w:rsidR="00302F17" w:rsidRDefault="00302F17" w:rsidP="00302F17">
            <w:pPr>
              <w:jc w:val="both"/>
              <w:rPr>
                <w:rFonts w:eastAsia="Calibri"/>
                <w:sz w:val="20"/>
                <w:szCs w:val="20"/>
              </w:rPr>
            </w:pPr>
            <w:r w:rsidRPr="00302F17">
              <w:rPr>
                <w:rFonts w:eastAsia="Calibri"/>
                <w:sz w:val="20"/>
                <w:szCs w:val="20"/>
              </w:rPr>
              <w:t>(a) FAR 52.228-3 WORKER’S COMPENSATION INSURANCE (DEFENSE BASE ACT INSURANCE) (JULY 2014) [Updated by AAPD 05-05 — 02/12/04]</w:t>
            </w:r>
          </w:p>
          <w:p w14:paraId="5D043794" w14:textId="128B4279" w:rsidR="00302F17" w:rsidRDefault="00302F17" w:rsidP="00302F17">
            <w:pPr>
              <w:jc w:val="both"/>
              <w:rPr>
                <w:rFonts w:eastAsia="Calibri"/>
                <w:sz w:val="20"/>
                <w:szCs w:val="20"/>
              </w:rPr>
            </w:pPr>
          </w:p>
          <w:p w14:paraId="0381E77D" w14:textId="77777777" w:rsidR="00302F17" w:rsidRPr="00302F17" w:rsidRDefault="00302F17" w:rsidP="00302F17">
            <w:pPr>
              <w:jc w:val="both"/>
              <w:rPr>
                <w:rFonts w:eastAsia="Calibri"/>
                <w:sz w:val="20"/>
                <w:szCs w:val="20"/>
              </w:rPr>
            </w:pPr>
          </w:p>
          <w:p w14:paraId="69BC1C52" w14:textId="77777777" w:rsidR="00302F17" w:rsidRPr="00302F17" w:rsidRDefault="00302F17" w:rsidP="00302F17">
            <w:pPr>
              <w:jc w:val="both"/>
              <w:rPr>
                <w:rFonts w:eastAsia="Calibri"/>
                <w:sz w:val="20"/>
                <w:szCs w:val="20"/>
              </w:rPr>
            </w:pPr>
            <w:r w:rsidRPr="00302F17">
              <w:rPr>
                <w:rFonts w:eastAsia="Calibri"/>
                <w:sz w:val="20"/>
                <w:szCs w:val="20"/>
              </w:rPr>
              <w:t>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similar to this clause imposing upon those lower-tier subcontractors this requirement to comply with the Defense Base Act.</w:t>
            </w:r>
          </w:p>
          <w:p w14:paraId="709752D9" w14:textId="20997287" w:rsidR="00302F17" w:rsidRDefault="00302F17" w:rsidP="00302F17">
            <w:pPr>
              <w:jc w:val="both"/>
              <w:rPr>
                <w:rFonts w:eastAsia="Calibri"/>
                <w:sz w:val="20"/>
                <w:szCs w:val="20"/>
              </w:rPr>
            </w:pPr>
          </w:p>
          <w:p w14:paraId="39CB663B" w14:textId="5305BEBA" w:rsidR="00302F17" w:rsidRDefault="00302F17" w:rsidP="00302F17">
            <w:pPr>
              <w:jc w:val="both"/>
              <w:rPr>
                <w:rFonts w:eastAsia="Calibri"/>
                <w:sz w:val="20"/>
                <w:szCs w:val="20"/>
              </w:rPr>
            </w:pPr>
          </w:p>
          <w:p w14:paraId="1E72B778" w14:textId="5AB6E191" w:rsidR="00302F17" w:rsidRDefault="00302F17" w:rsidP="00302F17">
            <w:pPr>
              <w:jc w:val="both"/>
              <w:rPr>
                <w:rFonts w:eastAsia="Calibri"/>
                <w:sz w:val="20"/>
                <w:szCs w:val="20"/>
              </w:rPr>
            </w:pPr>
          </w:p>
          <w:p w14:paraId="34F8649F" w14:textId="77777777" w:rsidR="00302F17" w:rsidRPr="00302F17" w:rsidRDefault="00302F17" w:rsidP="00302F17">
            <w:pPr>
              <w:jc w:val="both"/>
              <w:rPr>
                <w:rFonts w:eastAsia="Calibri"/>
                <w:sz w:val="20"/>
                <w:szCs w:val="20"/>
              </w:rPr>
            </w:pPr>
          </w:p>
          <w:p w14:paraId="78523F99" w14:textId="3931FDFC" w:rsidR="00302F17" w:rsidRDefault="00302F17" w:rsidP="00302F17">
            <w:pPr>
              <w:jc w:val="both"/>
              <w:rPr>
                <w:rFonts w:eastAsia="Calibri"/>
                <w:sz w:val="20"/>
                <w:szCs w:val="20"/>
              </w:rPr>
            </w:pPr>
            <w:r w:rsidRPr="00302F17">
              <w:rPr>
                <w:rFonts w:eastAsia="Calibri"/>
                <w:sz w:val="20"/>
                <w:szCs w:val="20"/>
              </w:rPr>
              <w:t>(b) AIDAR 752.228-3 WORKERS’ COMPENSATION (DEFENSE BASE ACT) [Updated by AAPD 05-05 — 02/12/04]</w:t>
            </w:r>
          </w:p>
          <w:p w14:paraId="4DE97BD2" w14:textId="77777777" w:rsidR="00302F17" w:rsidRPr="00302F17" w:rsidRDefault="00302F17" w:rsidP="00302F17">
            <w:pPr>
              <w:jc w:val="both"/>
              <w:rPr>
                <w:rFonts w:eastAsia="Calibri"/>
                <w:sz w:val="20"/>
                <w:szCs w:val="20"/>
              </w:rPr>
            </w:pPr>
          </w:p>
          <w:p w14:paraId="065EB8A9" w14:textId="77777777" w:rsidR="00302F17" w:rsidRPr="00302F17" w:rsidRDefault="00302F17" w:rsidP="00302F17">
            <w:pPr>
              <w:jc w:val="both"/>
              <w:rPr>
                <w:rFonts w:eastAsia="Calibri"/>
                <w:sz w:val="20"/>
                <w:szCs w:val="20"/>
              </w:rPr>
            </w:pPr>
            <w:r w:rsidRPr="00302F17">
              <w:rPr>
                <w:rFonts w:eastAsia="Calibri"/>
                <w:sz w:val="20"/>
                <w:szCs w:val="20"/>
              </w:rPr>
              <w:t>As prescribed in AIDAR 728.308, the following supplemental coverage is to be added to the clause specified in FAR 52.228-3.</w:t>
            </w:r>
          </w:p>
          <w:p w14:paraId="7ADEEA68" w14:textId="39437077" w:rsidR="00302F17" w:rsidRDefault="00302F17" w:rsidP="00302F17">
            <w:pPr>
              <w:jc w:val="both"/>
              <w:rPr>
                <w:rFonts w:eastAsia="Calibri"/>
                <w:sz w:val="20"/>
                <w:szCs w:val="20"/>
              </w:rPr>
            </w:pPr>
          </w:p>
          <w:p w14:paraId="6B3E5195" w14:textId="77777777" w:rsidR="00302F17" w:rsidRPr="00302F17" w:rsidRDefault="00302F17" w:rsidP="00302F17">
            <w:pPr>
              <w:jc w:val="both"/>
              <w:rPr>
                <w:rFonts w:eastAsia="Calibri"/>
                <w:sz w:val="20"/>
                <w:szCs w:val="20"/>
              </w:rPr>
            </w:pPr>
          </w:p>
          <w:p w14:paraId="54D38EC4" w14:textId="77777777" w:rsidR="00302F17" w:rsidRPr="00302F17" w:rsidRDefault="00302F17" w:rsidP="00302F17">
            <w:pPr>
              <w:jc w:val="both"/>
              <w:rPr>
                <w:rFonts w:eastAsia="Calibri"/>
                <w:sz w:val="20"/>
                <w:szCs w:val="20"/>
              </w:rPr>
            </w:pPr>
            <w:r w:rsidRPr="00302F17">
              <w:rPr>
                <w:rFonts w:eastAsia="Calibri"/>
                <w:sz w:val="20"/>
                <w:szCs w:val="20"/>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5318E020" w14:textId="77777777" w:rsidR="00302F17" w:rsidRPr="00302F17" w:rsidRDefault="00302F17" w:rsidP="00302F17">
            <w:pPr>
              <w:jc w:val="both"/>
              <w:rPr>
                <w:rFonts w:eastAsia="Calibri"/>
                <w:sz w:val="20"/>
                <w:szCs w:val="20"/>
              </w:rPr>
            </w:pPr>
          </w:p>
          <w:p w14:paraId="7C5B0D2E" w14:textId="77777777" w:rsidR="00302F17" w:rsidRPr="00302F17" w:rsidRDefault="00302F17" w:rsidP="00302F17">
            <w:pPr>
              <w:jc w:val="both"/>
              <w:rPr>
                <w:rFonts w:eastAsia="Calibri"/>
                <w:sz w:val="20"/>
                <w:szCs w:val="20"/>
              </w:rPr>
            </w:pPr>
            <w:r w:rsidRPr="00302F17">
              <w:rPr>
                <w:rFonts w:eastAsia="Calibri"/>
                <w:sz w:val="20"/>
                <w:szCs w:val="20"/>
              </w:rPr>
              <w:t>(b)(2)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4C158A95" w14:textId="79E1ADE2" w:rsidR="00302F17" w:rsidRDefault="00302F17" w:rsidP="00302F17">
            <w:pPr>
              <w:jc w:val="both"/>
              <w:rPr>
                <w:rFonts w:eastAsia="Calibri"/>
                <w:sz w:val="20"/>
                <w:szCs w:val="20"/>
              </w:rPr>
            </w:pPr>
          </w:p>
          <w:p w14:paraId="61D8AFA9" w14:textId="77777777" w:rsidR="00302F17" w:rsidRPr="00302F17" w:rsidRDefault="00302F17" w:rsidP="00302F17">
            <w:pPr>
              <w:jc w:val="both"/>
              <w:rPr>
                <w:rFonts w:eastAsia="Calibri"/>
                <w:sz w:val="20"/>
                <w:szCs w:val="20"/>
              </w:rPr>
            </w:pPr>
          </w:p>
          <w:p w14:paraId="71724D1E" w14:textId="77777777" w:rsidR="00302F17" w:rsidRPr="00302F17" w:rsidRDefault="00302F17" w:rsidP="00302F17">
            <w:pPr>
              <w:jc w:val="both"/>
              <w:rPr>
                <w:rFonts w:eastAsia="Calibri"/>
                <w:sz w:val="20"/>
                <w:szCs w:val="20"/>
              </w:rPr>
            </w:pPr>
            <w:r w:rsidRPr="00302F17">
              <w:rPr>
                <w:rFonts w:eastAsia="Calibri"/>
                <w:sz w:val="20"/>
                <w:szCs w:val="20"/>
              </w:rPr>
              <w:t>(b)(3)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14:paraId="490573AE" w14:textId="44BEB35F" w:rsidR="00302F17" w:rsidRDefault="00302F17" w:rsidP="00302F17">
            <w:pPr>
              <w:jc w:val="both"/>
              <w:rPr>
                <w:rFonts w:eastAsia="Calibri"/>
                <w:sz w:val="20"/>
                <w:szCs w:val="20"/>
              </w:rPr>
            </w:pPr>
          </w:p>
          <w:p w14:paraId="62F41B1A" w14:textId="77777777" w:rsidR="00302F17" w:rsidRPr="00302F17" w:rsidRDefault="00302F17" w:rsidP="00302F17">
            <w:pPr>
              <w:jc w:val="both"/>
              <w:rPr>
                <w:rFonts w:eastAsia="Calibri"/>
                <w:sz w:val="20"/>
                <w:szCs w:val="20"/>
              </w:rPr>
            </w:pPr>
          </w:p>
          <w:p w14:paraId="7133B6BF" w14:textId="77777777" w:rsidR="00302F17" w:rsidRPr="00302F17" w:rsidRDefault="00302F17" w:rsidP="00302F17">
            <w:pPr>
              <w:jc w:val="both"/>
              <w:rPr>
                <w:rFonts w:eastAsia="Calibri"/>
                <w:sz w:val="20"/>
                <w:szCs w:val="20"/>
              </w:rPr>
            </w:pPr>
            <w:r w:rsidRPr="00302F17">
              <w:rPr>
                <w:rFonts w:eastAsia="Calibri"/>
                <w:sz w:val="20"/>
                <w:szCs w:val="20"/>
              </w:rPr>
              <w:t>(b)(4) USAID’s DBA insurance carrier.</w:t>
            </w:r>
          </w:p>
          <w:p w14:paraId="67F6A3BD" w14:textId="77777777" w:rsidR="00302F17" w:rsidRPr="00302F17" w:rsidRDefault="00302F17" w:rsidP="00302F17">
            <w:pPr>
              <w:jc w:val="both"/>
              <w:rPr>
                <w:rFonts w:eastAsia="Calibri"/>
                <w:sz w:val="20"/>
                <w:szCs w:val="20"/>
              </w:rPr>
            </w:pPr>
            <w:r w:rsidRPr="00302F17">
              <w:rPr>
                <w:rFonts w:eastAsia="Calibri"/>
                <w:sz w:val="20"/>
                <w:szCs w:val="20"/>
              </w:rPr>
              <w:t xml:space="preserve">Pursuant to the clause of this Subcontract entitled "Worker's Compensation Insurance (Defense Base Act)" (AIDAR 752.228 </w:t>
            </w:r>
            <w:r w:rsidRPr="00302F17">
              <w:rPr>
                <w:rFonts w:eastAsia="Calibri"/>
                <w:sz w:val="20"/>
                <w:szCs w:val="20"/>
              </w:rPr>
              <w:lastRenderedPageBreak/>
              <w:t xml:space="preserve">03), the Subcontractor shall obtain DBA coverage from USAID's current insurance carrier for such insurance. This insurance carrier as of the effective date of this Subcontract is Allied World Assurance Company (AWAC). The agent and program administrator is Aon Risk Solutions. Address is: AON, 1990 N. California Blvd., Suite 560, Walnut Creek, CA 94596 Point of contact is: Fred Robinson, 925-951-1856, E-mail: usaiddbains@aon.com. Coverage should be requested in accordance with USAID Contract No. AID-0AA-C-10-00027 with Allied/AON. The costs of DBA insurance are allowable and reimbursable as a direct cost to this Subcontract. </w:t>
            </w:r>
          </w:p>
          <w:p w14:paraId="7BF4684B" w14:textId="2FD94583" w:rsidR="00302F17" w:rsidRDefault="00302F17" w:rsidP="00302F17">
            <w:pPr>
              <w:jc w:val="both"/>
              <w:rPr>
                <w:rFonts w:eastAsia="Calibri"/>
                <w:sz w:val="20"/>
                <w:szCs w:val="20"/>
              </w:rPr>
            </w:pPr>
          </w:p>
          <w:p w14:paraId="3D4C8310" w14:textId="21F7BF54" w:rsidR="00302F17" w:rsidRDefault="00302F17" w:rsidP="00302F17">
            <w:pPr>
              <w:jc w:val="both"/>
              <w:rPr>
                <w:rFonts w:eastAsia="Calibri"/>
                <w:sz w:val="20"/>
                <w:szCs w:val="20"/>
              </w:rPr>
            </w:pPr>
          </w:p>
          <w:p w14:paraId="3873AAF8" w14:textId="0703CA7D" w:rsidR="00302F17" w:rsidRDefault="00302F17" w:rsidP="00302F17">
            <w:pPr>
              <w:jc w:val="both"/>
              <w:rPr>
                <w:rFonts w:eastAsia="Calibri"/>
                <w:sz w:val="20"/>
                <w:szCs w:val="20"/>
              </w:rPr>
            </w:pPr>
          </w:p>
          <w:p w14:paraId="377BBFBA" w14:textId="77777777" w:rsidR="00302F17" w:rsidRPr="00302F17" w:rsidRDefault="00302F17" w:rsidP="00302F17">
            <w:pPr>
              <w:jc w:val="both"/>
              <w:rPr>
                <w:rFonts w:eastAsia="Calibri"/>
                <w:sz w:val="20"/>
                <w:szCs w:val="20"/>
              </w:rPr>
            </w:pPr>
          </w:p>
          <w:p w14:paraId="6A51EEE5" w14:textId="77777777" w:rsidR="00302F17" w:rsidRPr="00302F17" w:rsidRDefault="00302F17" w:rsidP="00302F17">
            <w:pPr>
              <w:jc w:val="both"/>
              <w:rPr>
                <w:rFonts w:eastAsia="Calibri"/>
                <w:sz w:val="20"/>
                <w:szCs w:val="20"/>
              </w:rPr>
            </w:pPr>
            <w:r w:rsidRPr="00302F17">
              <w:rPr>
                <w:rFonts w:eastAsia="Calibri"/>
                <w:sz w:val="20"/>
                <w:szCs w:val="20"/>
              </w:rPr>
              <w:t>(c) AIDAR 752.228-70 Medical Evacuation Services (MEDEVAC) Services (JULY 2007) [Updated by AAPD 06-01].</w:t>
            </w:r>
          </w:p>
          <w:p w14:paraId="6446A586" w14:textId="62DCD6CB" w:rsidR="00302F17" w:rsidRDefault="00302F17" w:rsidP="00302F17">
            <w:pPr>
              <w:jc w:val="both"/>
              <w:rPr>
                <w:rFonts w:eastAsia="Calibri"/>
                <w:sz w:val="20"/>
                <w:szCs w:val="20"/>
              </w:rPr>
            </w:pPr>
            <w:r w:rsidRPr="00302F17">
              <w:rPr>
                <w:rFonts w:eastAsia="Calibri"/>
                <w:sz w:val="20"/>
                <w:szCs w:val="20"/>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4D2907DC" w14:textId="2238232B" w:rsidR="00302F17" w:rsidRDefault="00302F17" w:rsidP="00302F17">
            <w:pPr>
              <w:jc w:val="both"/>
              <w:rPr>
                <w:rFonts w:eastAsia="Calibri"/>
                <w:sz w:val="20"/>
                <w:szCs w:val="20"/>
              </w:rPr>
            </w:pPr>
          </w:p>
          <w:p w14:paraId="5EA9E71C" w14:textId="2703C3C3" w:rsidR="00302F17" w:rsidRDefault="00302F17" w:rsidP="00302F17">
            <w:pPr>
              <w:jc w:val="both"/>
              <w:rPr>
                <w:rFonts w:eastAsia="Calibri"/>
                <w:sz w:val="20"/>
                <w:szCs w:val="20"/>
              </w:rPr>
            </w:pPr>
          </w:p>
          <w:p w14:paraId="5679D7FF" w14:textId="77777777" w:rsidR="00302F17" w:rsidRPr="00302F17" w:rsidRDefault="00302F17" w:rsidP="00302F17">
            <w:pPr>
              <w:jc w:val="both"/>
              <w:rPr>
                <w:rFonts w:eastAsia="Calibri"/>
                <w:sz w:val="20"/>
                <w:szCs w:val="20"/>
              </w:rPr>
            </w:pPr>
          </w:p>
          <w:p w14:paraId="0548F9D3" w14:textId="77777777" w:rsidR="00302F17" w:rsidRPr="00302F17" w:rsidRDefault="00302F17" w:rsidP="00302F17">
            <w:pPr>
              <w:jc w:val="both"/>
              <w:rPr>
                <w:rFonts w:eastAsia="Calibri"/>
                <w:sz w:val="20"/>
                <w:szCs w:val="20"/>
              </w:rPr>
            </w:pPr>
            <w:r w:rsidRPr="00302F17">
              <w:rPr>
                <w:rFonts w:eastAsia="Calibri"/>
                <w:sz w:val="20"/>
                <w:szCs w:val="20"/>
              </w:rPr>
              <w:t xml:space="preserve">(2) Exceptions: </w:t>
            </w:r>
          </w:p>
          <w:p w14:paraId="5BA4B598" w14:textId="3705040D" w:rsidR="00302F17" w:rsidRDefault="00302F17" w:rsidP="00302F17">
            <w:pPr>
              <w:jc w:val="both"/>
              <w:rPr>
                <w:rFonts w:eastAsia="Calibri"/>
                <w:sz w:val="20"/>
                <w:szCs w:val="20"/>
              </w:rPr>
            </w:pPr>
            <w:r w:rsidRPr="00302F17">
              <w:rPr>
                <w:rFonts w:eastAsia="Calibri"/>
                <w:sz w:val="20"/>
                <w:szCs w:val="20"/>
              </w:rPr>
              <w:t>(</w:t>
            </w:r>
            <w:proofErr w:type="spellStart"/>
            <w:r w:rsidRPr="00302F17">
              <w:rPr>
                <w:rFonts w:eastAsia="Calibri"/>
                <w:sz w:val="20"/>
                <w:szCs w:val="20"/>
              </w:rPr>
              <w:t>i</w:t>
            </w:r>
            <w:proofErr w:type="spellEnd"/>
            <w:r w:rsidRPr="00302F17">
              <w:rPr>
                <w:rFonts w:eastAsia="Calibri"/>
                <w:sz w:val="20"/>
                <w:szCs w:val="20"/>
              </w:rPr>
              <w:t xml:space="preserve">) The Subcontractor is not required to provide MEDEVAC insurance to eligible employees and their dependents with a health program that includes sufficient MEDEVAC coverage as approved by Chemonics. </w:t>
            </w:r>
          </w:p>
          <w:p w14:paraId="567937B8" w14:textId="77777777" w:rsidR="00302F17" w:rsidRPr="00302F17" w:rsidRDefault="00302F17" w:rsidP="00302F17">
            <w:pPr>
              <w:jc w:val="both"/>
              <w:rPr>
                <w:rFonts w:eastAsia="Calibri"/>
                <w:sz w:val="20"/>
                <w:szCs w:val="20"/>
              </w:rPr>
            </w:pPr>
          </w:p>
          <w:p w14:paraId="58D76CEC" w14:textId="532DBB5E" w:rsidR="00302F17" w:rsidRDefault="00302F17" w:rsidP="00302F17">
            <w:pPr>
              <w:jc w:val="both"/>
              <w:rPr>
                <w:rFonts w:eastAsia="Calibri"/>
                <w:sz w:val="20"/>
                <w:szCs w:val="20"/>
              </w:rPr>
            </w:pPr>
            <w:r w:rsidRPr="00302F17">
              <w:rPr>
                <w:rFonts w:eastAsia="Calibri"/>
                <w:sz w:val="20"/>
                <w:szCs w:val="20"/>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1C79EAAE" w14:textId="77777777" w:rsidR="00302F17" w:rsidRPr="00302F17" w:rsidRDefault="00302F17" w:rsidP="00302F17">
            <w:pPr>
              <w:jc w:val="both"/>
              <w:rPr>
                <w:rFonts w:eastAsia="Calibri"/>
                <w:sz w:val="20"/>
                <w:szCs w:val="20"/>
              </w:rPr>
            </w:pPr>
          </w:p>
          <w:p w14:paraId="5FC066C9" w14:textId="7A2BA8BB" w:rsidR="00302F17" w:rsidRDefault="00302F17" w:rsidP="00302F17">
            <w:pPr>
              <w:jc w:val="both"/>
              <w:rPr>
                <w:rFonts w:eastAsia="Calibri"/>
                <w:sz w:val="20"/>
                <w:szCs w:val="20"/>
              </w:rPr>
            </w:pPr>
            <w:r w:rsidRPr="00302F17">
              <w:rPr>
                <w:rFonts w:eastAsia="Calibri"/>
                <w:sz w:val="20"/>
                <w:szCs w:val="20"/>
              </w:rPr>
              <w:t>(3) If authorized to issue lower-tier subcontracts, the Subcontractor shall insert a clause similar to this clause in all lower-tier subcontracts that require performance by subcontractor employees overseas</w:t>
            </w:r>
            <w:r>
              <w:rPr>
                <w:rFonts w:eastAsia="Calibri"/>
                <w:sz w:val="20"/>
                <w:szCs w:val="20"/>
              </w:rPr>
              <w:t>.</w:t>
            </w:r>
          </w:p>
          <w:p w14:paraId="130E60C4" w14:textId="77777777" w:rsidR="00302F17" w:rsidRDefault="00302F17" w:rsidP="00302F17">
            <w:pPr>
              <w:jc w:val="both"/>
              <w:rPr>
                <w:rFonts w:eastAsia="Calibri"/>
                <w:sz w:val="20"/>
                <w:szCs w:val="20"/>
              </w:rPr>
            </w:pPr>
          </w:p>
          <w:p w14:paraId="01B0C8BD" w14:textId="77777777" w:rsidR="00302F17" w:rsidRDefault="00302F17" w:rsidP="00302F17">
            <w:pPr>
              <w:jc w:val="both"/>
              <w:rPr>
                <w:rFonts w:eastAsia="Calibri"/>
                <w:sz w:val="20"/>
                <w:szCs w:val="20"/>
              </w:rPr>
            </w:pPr>
          </w:p>
          <w:p w14:paraId="340F333B" w14:textId="77777777" w:rsidR="00302F17" w:rsidRDefault="00302F17" w:rsidP="00302F17">
            <w:pPr>
              <w:jc w:val="both"/>
              <w:rPr>
                <w:rFonts w:eastAsia="Calibri"/>
                <w:sz w:val="20"/>
                <w:szCs w:val="20"/>
              </w:rPr>
            </w:pPr>
          </w:p>
          <w:p w14:paraId="51D4B5DB" w14:textId="77777777" w:rsidR="00302F17" w:rsidRDefault="00302F17" w:rsidP="00302F17">
            <w:pPr>
              <w:jc w:val="both"/>
              <w:rPr>
                <w:rFonts w:eastAsia="Calibri"/>
                <w:sz w:val="20"/>
                <w:szCs w:val="20"/>
              </w:rPr>
            </w:pPr>
          </w:p>
          <w:p w14:paraId="6EBD7B3C" w14:textId="77777777" w:rsidR="00302F17" w:rsidRDefault="00302F17" w:rsidP="00302F17">
            <w:pPr>
              <w:jc w:val="both"/>
              <w:rPr>
                <w:rFonts w:eastAsia="Calibri"/>
                <w:sz w:val="20"/>
                <w:szCs w:val="20"/>
              </w:rPr>
            </w:pPr>
          </w:p>
          <w:p w14:paraId="183E9589" w14:textId="77777777" w:rsidR="00302F17" w:rsidRDefault="00302F17" w:rsidP="00302F17">
            <w:pPr>
              <w:jc w:val="both"/>
              <w:rPr>
                <w:rFonts w:eastAsia="Calibri"/>
                <w:sz w:val="20"/>
                <w:szCs w:val="20"/>
              </w:rPr>
            </w:pPr>
          </w:p>
          <w:p w14:paraId="53CCEC0D" w14:textId="77777777" w:rsidR="00302F17" w:rsidRDefault="00302F17" w:rsidP="00302F17">
            <w:pPr>
              <w:jc w:val="both"/>
              <w:rPr>
                <w:rFonts w:eastAsia="Calibri"/>
                <w:sz w:val="20"/>
                <w:szCs w:val="20"/>
              </w:rPr>
            </w:pPr>
          </w:p>
          <w:p w14:paraId="3B5DC954" w14:textId="77777777" w:rsidR="00302F17" w:rsidRDefault="00302F17" w:rsidP="00302F17">
            <w:pPr>
              <w:jc w:val="both"/>
              <w:rPr>
                <w:rFonts w:eastAsia="Calibri"/>
                <w:sz w:val="20"/>
                <w:szCs w:val="20"/>
              </w:rPr>
            </w:pPr>
          </w:p>
          <w:p w14:paraId="2448A654" w14:textId="77777777" w:rsidR="00302F17" w:rsidRDefault="00302F17" w:rsidP="00302F17">
            <w:pPr>
              <w:jc w:val="both"/>
              <w:rPr>
                <w:rFonts w:eastAsia="Calibri"/>
                <w:sz w:val="20"/>
                <w:szCs w:val="20"/>
              </w:rPr>
            </w:pPr>
          </w:p>
          <w:p w14:paraId="1A7012EC" w14:textId="77777777" w:rsidR="00302F17" w:rsidRDefault="00302F17" w:rsidP="00302F17">
            <w:pPr>
              <w:jc w:val="both"/>
              <w:rPr>
                <w:rFonts w:eastAsia="Calibri"/>
                <w:sz w:val="20"/>
                <w:szCs w:val="20"/>
              </w:rPr>
            </w:pPr>
          </w:p>
          <w:p w14:paraId="1B826719" w14:textId="77777777" w:rsidR="00302F17" w:rsidRDefault="00302F17" w:rsidP="00302F17">
            <w:pPr>
              <w:jc w:val="both"/>
              <w:rPr>
                <w:rFonts w:eastAsia="Calibri"/>
                <w:sz w:val="20"/>
                <w:szCs w:val="20"/>
              </w:rPr>
            </w:pPr>
          </w:p>
          <w:p w14:paraId="5B7A785E" w14:textId="58874FDA" w:rsidR="00302F17" w:rsidRPr="00302F17" w:rsidRDefault="00302F17" w:rsidP="00302F17">
            <w:pPr>
              <w:jc w:val="both"/>
              <w:rPr>
                <w:rFonts w:eastAsia="Calibri"/>
                <w:sz w:val="20"/>
                <w:szCs w:val="20"/>
              </w:rPr>
            </w:pPr>
          </w:p>
          <w:p w14:paraId="046897CD" w14:textId="77777777" w:rsidR="00302F17" w:rsidRPr="00302F17" w:rsidRDefault="00302F17" w:rsidP="00302F17">
            <w:pPr>
              <w:autoSpaceDE/>
              <w:autoSpaceDN/>
              <w:adjustRightInd/>
              <w:ind w:left="360" w:hanging="360"/>
              <w:jc w:val="both"/>
              <w:rPr>
                <w:snapToGrid w:val="0"/>
                <w:sz w:val="20"/>
                <w:szCs w:val="20"/>
              </w:rPr>
            </w:pPr>
          </w:p>
          <w:p w14:paraId="3B944B4B" w14:textId="77777777" w:rsidR="00302F17" w:rsidRPr="00302F17" w:rsidRDefault="00302F17" w:rsidP="00302F17">
            <w:pPr>
              <w:pStyle w:val="Heading1"/>
              <w:ind w:left="0" w:firstLine="0"/>
              <w:rPr>
                <w:sz w:val="20"/>
                <w:szCs w:val="20"/>
                <w:lang w:eastAsia="es-ES"/>
              </w:rPr>
            </w:pPr>
            <w:bookmarkStart w:id="126" w:name="_Toc526342441"/>
            <w:bookmarkStart w:id="127" w:name="_Toc33704872"/>
            <w:r w:rsidRPr="00302F17">
              <w:rPr>
                <w:sz w:val="20"/>
                <w:szCs w:val="20"/>
              </w:rPr>
              <w:lastRenderedPageBreak/>
              <w:t xml:space="preserve">SECTION </w:t>
            </w:r>
            <w:bookmarkStart w:id="128" w:name="_Toc437438907"/>
            <w:r w:rsidRPr="00302F17">
              <w:rPr>
                <w:sz w:val="20"/>
                <w:szCs w:val="20"/>
              </w:rPr>
              <w:t>EE.</w:t>
            </w:r>
            <w:r w:rsidRPr="00302F17">
              <w:rPr>
                <w:sz w:val="20"/>
                <w:szCs w:val="20"/>
              </w:rPr>
              <w:tab/>
            </w:r>
            <w:r w:rsidRPr="00302F17">
              <w:rPr>
                <w:sz w:val="20"/>
                <w:szCs w:val="20"/>
              </w:rPr>
              <w:tab/>
            </w:r>
            <w:r w:rsidRPr="00302F17">
              <w:rPr>
                <w:sz w:val="20"/>
                <w:szCs w:val="20"/>
                <w:lang w:eastAsia="es-ES"/>
              </w:rPr>
              <w:t>FEDERAL ACQUISITION REGULATION (FAR) AND AGENCY FOR INTERNATIONAL DEVELOPMENT ACQUISITION REGULATION (AIDAR) FLOWDOWN PROVISIONS FOR SUBCONTRACTS AND TASK ORDERS UNDER USAID PRIME CONTRACTS</w:t>
            </w:r>
            <w:bookmarkEnd w:id="126"/>
            <w:bookmarkEnd w:id="127"/>
            <w:bookmarkEnd w:id="128"/>
          </w:p>
          <w:p w14:paraId="43196273" w14:textId="201F4554" w:rsidR="00302F17" w:rsidRDefault="00302F17" w:rsidP="00302F17">
            <w:pPr>
              <w:jc w:val="both"/>
              <w:rPr>
                <w:sz w:val="20"/>
                <w:szCs w:val="20"/>
                <w:lang w:eastAsia="es-ES"/>
              </w:rPr>
            </w:pPr>
          </w:p>
          <w:p w14:paraId="6AB36B53" w14:textId="49479283" w:rsidR="00302F17" w:rsidRDefault="00302F17" w:rsidP="00302F17">
            <w:pPr>
              <w:jc w:val="both"/>
              <w:rPr>
                <w:sz w:val="20"/>
                <w:szCs w:val="20"/>
                <w:lang w:eastAsia="es-ES"/>
              </w:rPr>
            </w:pPr>
          </w:p>
          <w:p w14:paraId="59CC8C8C" w14:textId="77777777" w:rsidR="00302F17" w:rsidRPr="00302F17" w:rsidRDefault="00302F17" w:rsidP="00302F17">
            <w:pPr>
              <w:jc w:val="both"/>
              <w:rPr>
                <w:sz w:val="20"/>
                <w:szCs w:val="20"/>
                <w:lang w:eastAsia="es-ES"/>
              </w:rPr>
            </w:pPr>
          </w:p>
          <w:p w14:paraId="3FE2A653" w14:textId="77777777" w:rsidR="00302F17" w:rsidRPr="00302F17" w:rsidRDefault="00302F17" w:rsidP="00302F17">
            <w:pPr>
              <w:pStyle w:val="Level2"/>
              <w:rPr>
                <w:sz w:val="20"/>
                <w:szCs w:val="20"/>
              </w:rPr>
            </w:pPr>
            <w:r w:rsidRPr="00302F17">
              <w:rPr>
                <w:sz w:val="20"/>
                <w:szCs w:val="20"/>
                <w:u w:val="none"/>
              </w:rPr>
              <w:t>EE.1</w:t>
            </w:r>
            <w:r w:rsidRPr="00302F17">
              <w:rPr>
                <w:sz w:val="20"/>
                <w:szCs w:val="20"/>
                <w:u w:val="none"/>
              </w:rPr>
              <w:tab/>
            </w:r>
            <w:r w:rsidRPr="00302F17">
              <w:rPr>
                <w:sz w:val="20"/>
                <w:szCs w:val="20"/>
              </w:rPr>
              <w:t xml:space="preserve">INCORPORATION OF FAR AND AIDAR CLAUSES </w:t>
            </w:r>
          </w:p>
          <w:p w14:paraId="7513A21B" w14:textId="03BDB9F2" w:rsidR="00302F17" w:rsidRDefault="00302F17" w:rsidP="00302F17">
            <w:pPr>
              <w:widowControl/>
              <w:autoSpaceDE/>
              <w:autoSpaceDN/>
              <w:adjustRightInd/>
              <w:jc w:val="both"/>
              <w:rPr>
                <w:sz w:val="20"/>
                <w:szCs w:val="20"/>
              </w:rPr>
            </w:pPr>
            <w:r w:rsidRPr="00302F17">
              <w:rPr>
                <w:sz w:val="20"/>
                <w:szCs w:val="20"/>
              </w:rPr>
              <w:t xml:space="preserve">The FAR and AIDAR clauses referenced below are incorporated herein by reference, with the same force and effect as if they were given in full text, and are applicable, including any notes following the clause citation, to this Subcontract.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Subcontract. Any reference to a "Disputes" clause shall mean the "Disputes" clause of this Subcontract. </w:t>
            </w:r>
          </w:p>
          <w:p w14:paraId="20932F9D" w14:textId="70CB12AE" w:rsidR="00302F17" w:rsidRDefault="00302F17" w:rsidP="00302F17">
            <w:pPr>
              <w:widowControl/>
              <w:autoSpaceDE/>
              <w:autoSpaceDN/>
              <w:adjustRightInd/>
              <w:jc w:val="both"/>
              <w:rPr>
                <w:sz w:val="20"/>
                <w:szCs w:val="20"/>
              </w:rPr>
            </w:pPr>
          </w:p>
          <w:p w14:paraId="39989ED6" w14:textId="3052C497" w:rsidR="00302F17" w:rsidRDefault="00302F17" w:rsidP="00302F17">
            <w:pPr>
              <w:widowControl/>
              <w:autoSpaceDE/>
              <w:autoSpaceDN/>
              <w:adjustRightInd/>
              <w:jc w:val="both"/>
              <w:rPr>
                <w:sz w:val="20"/>
                <w:szCs w:val="20"/>
              </w:rPr>
            </w:pPr>
          </w:p>
          <w:p w14:paraId="724C94FE" w14:textId="469B55F2" w:rsidR="00302F17" w:rsidRDefault="00302F17" w:rsidP="00302F17">
            <w:pPr>
              <w:widowControl/>
              <w:autoSpaceDE/>
              <w:autoSpaceDN/>
              <w:adjustRightInd/>
              <w:jc w:val="both"/>
              <w:rPr>
                <w:sz w:val="20"/>
                <w:szCs w:val="20"/>
              </w:rPr>
            </w:pPr>
          </w:p>
          <w:p w14:paraId="503D0DE8" w14:textId="77777777" w:rsidR="00302F17" w:rsidRPr="00302F17" w:rsidRDefault="00302F17" w:rsidP="00302F17">
            <w:pPr>
              <w:widowControl/>
              <w:autoSpaceDE/>
              <w:autoSpaceDN/>
              <w:adjustRightInd/>
              <w:jc w:val="both"/>
              <w:rPr>
                <w:sz w:val="20"/>
                <w:szCs w:val="20"/>
              </w:rPr>
            </w:pPr>
          </w:p>
          <w:p w14:paraId="0D3ECB7D" w14:textId="77777777" w:rsidR="00302F17" w:rsidRPr="00302F17" w:rsidRDefault="00302F17" w:rsidP="00302F17">
            <w:pPr>
              <w:pStyle w:val="Level2"/>
              <w:rPr>
                <w:sz w:val="20"/>
                <w:szCs w:val="20"/>
              </w:rPr>
            </w:pPr>
            <w:r w:rsidRPr="00302F17">
              <w:rPr>
                <w:sz w:val="20"/>
                <w:szCs w:val="20"/>
                <w:u w:val="none"/>
              </w:rPr>
              <w:t>EE.2</w:t>
            </w:r>
            <w:r w:rsidRPr="00302F17">
              <w:rPr>
                <w:sz w:val="20"/>
                <w:szCs w:val="20"/>
                <w:u w:val="none"/>
              </w:rPr>
              <w:tab/>
            </w:r>
            <w:r w:rsidRPr="00302F17">
              <w:rPr>
                <w:sz w:val="20"/>
                <w:szCs w:val="20"/>
              </w:rPr>
              <w:t xml:space="preserve">GOVERNMENT SUBCONTRACT </w:t>
            </w:r>
          </w:p>
          <w:p w14:paraId="3D11409E" w14:textId="77777777" w:rsidR="00302F17" w:rsidRPr="00302F17" w:rsidRDefault="00302F17" w:rsidP="00302F17">
            <w:pPr>
              <w:widowControl/>
              <w:autoSpaceDE/>
              <w:autoSpaceDN/>
              <w:adjustRightInd/>
              <w:jc w:val="both"/>
              <w:rPr>
                <w:sz w:val="20"/>
                <w:szCs w:val="20"/>
              </w:rPr>
            </w:pPr>
            <w:r w:rsidRPr="00302F17">
              <w:rPr>
                <w:sz w:val="20"/>
                <w:szCs w:val="20"/>
              </w:rPr>
              <w:t>(a)</w:t>
            </w:r>
            <w:r w:rsidRPr="00302F17">
              <w:rPr>
                <w:sz w:val="20"/>
                <w:szCs w:val="20"/>
              </w:rPr>
              <w:tab/>
              <w:t xml:space="preserve">This Subcontract is entered into by the parties in support of a U.S. Government contract. </w:t>
            </w:r>
          </w:p>
          <w:p w14:paraId="59E8CECE" w14:textId="2A2451E1" w:rsidR="00302F17" w:rsidRDefault="00302F17" w:rsidP="00302F17">
            <w:pPr>
              <w:widowControl/>
              <w:autoSpaceDE/>
              <w:autoSpaceDN/>
              <w:adjustRightInd/>
              <w:jc w:val="both"/>
              <w:rPr>
                <w:sz w:val="20"/>
                <w:szCs w:val="20"/>
              </w:rPr>
            </w:pPr>
            <w:r w:rsidRPr="00302F17">
              <w:rPr>
                <w:sz w:val="20"/>
                <w:szCs w:val="20"/>
              </w:rPr>
              <w:t>(b)</w:t>
            </w:r>
            <w:r w:rsidRPr="00302F17">
              <w:rPr>
                <w:sz w:val="20"/>
                <w:szCs w:val="20"/>
              </w:rPr>
              <w:tab/>
              <w:t xml:space="preserve">As used in the AIDAR clauses referenced below and otherwise in this Subcontract: </w:t>
            </w:r>
          </w:p>
          <w:p w14:paraId="4E65E926" w14:textId="77777777" w:rsidR="00302F17" w:rsidRPr="00302F17" w:rsidRDefault="00302F17" w:rsidP="00302F17">
            <w:pPr>
              <w:widowControl/>
              <w:autoSpaceDE/>
              <w:autoSpaceDN/>
              <w:adjustRightInd/>
              <w:jc w:val="both"/>
              <w:rPr>
                <w:sz w:val="20"/>
                <w:szCs w:val="20"/>
              </w:rPr>
            </w:pPr>
          </w:p>
          <w:p w14:paraId="535293C5" w14:textId="421D8F49" w:rsidR="00302F17" w:rsidRDefault="00302F17" w:rsidP="008D627F">
            <w:pPr>
              <w:widowControl/>
              <w:numPr>
                <w:ilvl w:val="0"/>
                <w:numId w:val="14"/>
              </w:numPr>
              <w:autoSpaceDE/>
              <w:autoSpaceDN/>
              <w:adjustRightInd/>
              <w:jc w:val="both"/>
              <w:rPr>
                <w:sz w:val="20"/>
                <w:szCs w:val="20"/>
              </w:rPr>
            </w:pPr>
            <w:r w:rsidRPr="00302F17">
              <w:rPr>
                <w:sz w:val="20"/>
                <w:szCs w:val="20"/>
              </w:rPr>
              <w:t xml:space="preserve">"Commercial Item" means a commercial item as defined in FAR 2.101. </w:t>
            </w:r>
          </w:p>
          <w:p w14:paraId="030EB904" w14:textId="77777777" w:rsidR="00302F17" w:rsidRPr="00302F17" w:rsidRDefault="00302F17" w:rsidP="00302F17">
            <w:pPr>
              <w:widowControl/>
              <w:autoSpaceDE/>
              <w:autoSpaceDN/>
              <w:adjustRightInd/>
              <w:jc w:val="both"/>
              <w:rPr>
                <w:sz w:val="20"/>
                <w:szCs w:val="20"/>
              </w:rPr>
            </w:pPr>
          </w:p>
          <w:p w14:paraId="21FBCBBA" w14:textId="77777777" w:rsidR="00302F17" w:rsidRPr="00302F17" w:rsidRDefault="00302F17" w:rsidP="008D627F">
            <w:pPr>
              <w:widowControl/>
              <w:numPr>
                <w:ilvl w:val="0"/>
                <w:numId w:val="14"/>
              </w:numPr>
              <w:autoSpaceDE/>
              <w:autoSpaceDN/>
              <w:adjustRightInd/>
              <w:jc w:val="both"/>
              <w:rPr>
                <w:sz w:val="20"/>
                <w:szCs w:val="20"/>
              </w:rPr>
            </w:pPr>
            <w:r w:rsidRPr="00302F17">
              <w:rPr>
                <w:sz w:val="20"/>
                <w:szCs w:val="20"/>
              </w:rPr>
              <w:t xml:space="preserve">"Contract" means this Subcontract. </w:t>
            </w:r>
          </w:p>
          <w:p w14:paraId="53C36C45" w14:textId="1EC50241" w:rsidR="00302F17" w:rsidRDefault="00302F17" w:rsidP="008D627F">
            <w:pPr>
              <w:widowControl/>
              <w:numPr>
                <w:ilvl w:val="0"/>
                <w:numId w:val="14"/>
              </w:numPr>
              <w:autoSpaceDE/>
              <w:autoSpaceDN/>
              <w:adjustRightInd/>
              <w:jc w:val="both"/>
              <w:rPr>
                <w:sz w:val="20"/>
                <w:szCs w:val="20"/>
              </w:rPr>
            </w:pPr>
            <w:r w:rsidRPr="00302F17">
              <w:rPr>
                <w:sz w:val="20"/>
                <w:szCs w:val="20"/>
              </w:rPr>
              <w:t xml:space="preserve">"Contracting Officer" shall mean the U.S. Government Contracting Officer for Chemonics' government prime contract under which this Subcontract is entered. </w:t>
            </w:r>
          </w:p>
          <w:p w14:paraId="06F4440B" w14:textId="77777777" w:rsidR="00302F17" w:rsidRPr="00302F17" w:rsidRDefault="00302F17" w:rsidP="00302F17">
            <w:pPr>
              <w:widowControl/>
              <w:autoSpaceDE/>
              <w:autoSpaceDN/>
              <w:adjustRightInd/>
              <w:jc w:val="both"/>
              <w:rPr>
                <w:sz w:val="20"/>
                <w:szCs w:val="20"/>
              </w:rPr>
            </w:pPr>
          </w:p>
          <w:p w14:paraId="0B1D7AC5" w14:textId="732B456C" w:rsidR="00302F17" w:rsidRDefault="00302F17" w:rsidP="008D627F">
            <w:pPr>
              <w:widowControl/>
              <w:numPr>
                <w:ilvl w:val="0"/>
                <w:numId w:val="14"/>
              </w:numPr>
              <w:autoSpaceDE/>
              <w:autoSpaceDN/>
              <w:adjustRightInd/>
              <w:jc w:val="both"/>
              <w:rPr>
                <w:sz w:val="20"/>
                <w:szCs w:val="20"/>
              </w:rPr>
            </w:pPr>
            <w:r w:rsidRPr="00302F17">
              <w:rPr>
                <w:sz w:val="20"/>
                <w:szCs w:val="20"/>
              </w:rPr>
              <w:t xml:space="preserve">"Contractor" and "Offeror" means the Subcontractor, which is the party identified on the face of the Subcontract with whom Chemonics is contracting, acting as the immediate subcontractor to Chemonics. </w:t>
            </w:r>
          </w:p>
          <w:p w14:paraId="5E133B91" w14:textId="70A5A413" w:rsidR="00302F17" w:rsidRPr="00302F17" w:rsidRDefault="00302F17" w:rsidP="00302F17">
            <w:pPr>
              <w:widowControl/>
              <w:autoSpaceDE/>
              <w:autoSpaceDN/>
              <w:adjustRightInd/>
              <w:jc w:val="both"/>
              <w:rPr>
                <w:sz w:val="20"/>
                <w:szCs w:val="20"/>
              </w:rPr>
            </w:pPr>
          </w:p>
          <w:p w14:paraId="04FB9A08" w14:textId="77777777" w:rsidR="00302F17" w:rsidRPr="00302F17" w:rsidRDefault="00302F17" w:rsidP="008D627F">
            <w:pPr>
              <w:widowControl/>
              <w:numPr>
                <w:ilvl w:val="0"/>
                <w:numId w:val="14"/>
              </w:numPr>
              <w:autoSpaceDE/>
              <w:autoSpaceDN/>
              <w:adjustRightInd/>
              <w:jc w:val="both"/>
              <w:rPr>
                <w:sz w:val="20"/>
                <w:szCs w:val="20"/>
              </w:rPr>
            </w:pPr>
            <w:r w:rsidRPr="00302F17">
              <w:rPr>
                <w:sz w:val="20"/>
                <w:szCs w:val="20"/>
              </w:rPr>
              <w:t xml:space="preserve">"Prime Contract" means the contract between Chemonics and the U.S. Government. </w:t>
            </w:r>
          </w:p>
          <w:p w14:paraId="4350DCCE" w14:textId="236A1754" w:rsidR="00302F17" w:rsidRDefault="00302F17" w:rsidP="008D627F">
            <w:pPr>
              <w:widowControl/>
              <w:numPr>
                <w:ilvl w:val="0"/>
                <w:numId w:val="14"/>
              </w:numPr>
              <w:autoSpaceDE/>
              <w:autoSpaceDN/>
              <w:adjustRightInd/>
              <w:jc w:val="both"/>
              <w:rPr>
                <w:sz w:val="20"/>
                <w:szCs w:val="20"/>
              </w:rPr>
            </w:pPr>
            <w:r w:rsidRPr="00302F17">
              <w:rPr>
                <w:sz w:val="20"/>
                <w:szCs w:val="20"/>
              </w:rPr>
              <w:t xml:space="preserve">"Subcontract" means any contract placed by subcontractor or lower-tier subcontractors under this Contract. </w:t>
            </w:r>
          </w:p>
          <w:p w14:paraId="380DBFAB" w14:textId="124466DC" w:rsidR="00302F17" w:rsidRDefault="00302F17" w:rsidP="00302F17">
            <w:pPr>
              <w:widowControl/>
              <w:autoSpaceDE/>
              <w:autoSpaceDN/>
              <w:adjustRightInd/>
              <w:jc w:val="both"/>
              <w:rPr>
                <w:sz w:val="20"/>
                <w:szCs w:val="20"/>
              </w:rPr>
            </w:pPr>
          </w:p>
          <w:p w14:paraId="652AB8A5" w14:textId="77777777" w:rsidR="00302F17" w:rsidRPr="00302F17" w:rsidRDefault="00302F17" w:rsidP="00302F17">
            <w:pPr>
              <w:widowControl/>
              <w:autoSpaceDE/>
              <w:autoSpaceDN/>
              <w:adjustRightInd/>
              <w:jc w:val="both"/>
              <w:rPr>
                <w:sz w:val="20"/>
                <w:szCs w:val="20"/>
              </w:rPr>
            </w:pPr>
          </w:p>
          <w:p w14:paraId="103391A5" w14:textId="77777777" w:rsidR="00302F17" w:rsidRPr="00302F17" w:rsidRDefault="00302F17" w:rsidP="00302F17">
            <w:pPr>
              <w:pStyle w:val="Level2"/>
              <w:rPr>
                <w:sz w:val="20"/>
                <w:szCs w:val="20"/>
              </w:rPr>
            </w:pPr>
            <w:r w:rsidRPr="00302F17">
              <w:rPr>
                <w:sz w:val="20"/>
                <w:szCs w:val="20"/>
                <w:u w:val="none"/>
              </w:rPr>
              <w:t>EE.3</w:t>
            </w:r>
            <w:r w:rsidRPr="00302F17">
              <w:rPr>
                <w:sz w:val="20"/>
                <w:szCs w:val="20"/>
                <w:u w:val="none"/>
              </w:rPr>
              <w:tab/>
            </w:r>
            <w:r w:rsidRPr="00302F17">
              <w:rPr>
                <w:sz w:val="20"/>
                <w:szCs w:val="20"/>
              </w:rPr>
              <w:t xml:space="preserve">NOTES </w:t>
            </w:r>
          </w:p>
          <w:p w14:paraId="2567335F" w14:textId="2057D9DD" w:rsidR="00302F17" w:rsidRDefault="00302F17" w:rsidP="00302F17">
            <w:pPr>
              <w:widowControl/>
              <w:autoSpaceDE/>
              <w:autoSpaceDN/>
              <w:adjustRightInd/>
              <w:jc w:val="both"/>
              <w:rPr>
                <w:sz w:val="20"/>
                <w:szCs w:val="20"/>
              </w:rPr>
            </w:pPr>
            <w:r w:rsidRPr="00302F17">
              <w:rPr>
                <w:sz w:val="20"/>
                <w:szCs w:val="20"/>
              </w:rPr>
              <w:t xml:space="preserve">The following notes apply to the clauses incorporated by reference below only when specified in the parenthetical phrase following the clause title and date. </w:t>
            </w:r>
          </w:p>
          <w:p w14:paraId="654DB213" w14:textId="77777777" w:rsidR="00302F17" w:rsidRPr="00302F17" w:rsidRDefault="00302F17" w:rsidP="00302F17">
            <w:pPr>
              <w:widowControl/>
              <w:autoSpaceDE/>
              <w:autoSpaceDN/>
              <w:adjustRightInd/>
              <w:jc w:val="both"/>
              <w:rPr>
                <w:sz w:val="20"/>
                <w:szCs w:val="20"/>
              </w:rPr>
            </w:pPr>
          </w:p>
          <w:p w14:paraId="032A817B" w14:textId="77777777" w:rsidR="00302F17" w:rsidRPr="00302F17" w:rsidRDefault="00302F17" w:rsidP="008D627F">
            <w:pPr>
              <w:widowControl/>
              <w:numPr>
                <w:ilvl w:val="0"/>
                <w:numId w:val="13"/>
              </w:numPr>
              <w:autoSpaceDE/>
              <w:autoSpaceDN/>
              <w:adjustRightInd/>
              <w:jc w:val="both"/>
              <w:rPr>
                <w:sz w:val="20"/>
                <w:szCs w:val="20"/>
              </w:rPr>
            </w:pPr>
            <w:r w:rsidRPr="00302F17">
              <w:rPr>
                <w:sz w:val="20"/>
                <w:szCs w:val="20"/>
              </w:rPr>
              <w:t xml:space="preserve">Substitute "Chemonics" for "Government" or "United States" throughout this clause. </w:t>
            </w:r>
          </w:p>
          <w:p w14:paraId="10B6077B" w14:textId="77777777" w:rsidR="00302F17" w:rsidRPr="00302F17" w:rsidRDefault="00302F17" w:rsidP="008D627F">
            <w:pPr>
              <w:widowControl/>
              <w:numPr>
                <w:ilvl w:val="0"/>
                <w:numId w:val="13"/>
              </w:numPr>
              <w:autoSpaceDE/>
              <w:autoSpaceDN/>
              <w:adjustRightInd/>
              <w:jc w:val="both"/>
              <w:rPr>
                <w:sz w:val="20"/>
                <w:szCs w:val="20"/>
              </w:rPr>
            </w:pPr>
            <w:r w:rsidRPr="00302F17">
              <w:rPr>
                <w:sz w:val="20"/>
                <w:szCs w:val="20"/>
              </w:rPr>
              <w:lastRenderedPageBreak/>
              <w:t xml:space="preserve">Substitute "Chemonics Procurement Representative" for "Contracting Officer", "Administrative Contracting Officer", and "ACO" throughout this clause. </w:t>
            </w:r>
          </w:p>
          <w:p w14:paraId="3249AB37" w14:textId="77777777" w:rsidR="00302F17" w:rsidRPr="00302F17" w:rsidRDefault="00302F17" w:rsidP="008D627F">
            <w:pPr>
              <w:widowControl/>
              <w:numPr>
                <w:ilvl w:val="0"/>
                <w:numId w:val="13"/>
              </w:numPr>
              <w:autoSpaceDE/>
              <w:autoSpaceDN/>
              <w:adjustRightInd/>
              <w:jc w:val="both"/>
              <w:rPr>
                <w:sz w:val="20"/>
                <w:szCs w:val="20"/>
              </w:rPr>
            </w:pPr>
            <w:r w:rsidRPr="00302F17">
              <w:rPr>
                <w:sz w:val="20"/>
                <w:szCs w:val="20"/>
              </w:rPr>
              <w:t xml:space="preserve">Insert "and Chemonics" after "Government" throughout this clause. </w:t>
            </w:r>
          </w:p>
          <w:p w14:paraId="4F3A29EE" w14:textId="77777777" w:rsidR="00302F17" w:rsidRPr="00302F17" w:rsidRDefault="00302F17" w:rsidP="008D627F">
            <w:pPr>
              <w:widowControl/>
              <w:numPr>
                <w:ilvl w:val="0"/>
                <w:numId w:val="13"/>
              </w:numPr>
              <w:autoSpaceDE/>
              <w:autoSpaceDN/>
              <w:adjustRightInd/>
              <w:jc w:val="both"/>
              <w:rPr>
                <w:sz w:val="20"/>
                <w:szCs w:val="20"/>
              </w:rPr>
            </w:pPr>
            <w:r w:rsidRPr="00302F17">
              <w:rPr>
                <w:sz w:val="20"/>
                <w:szCs w:val="20"/>
              </w:rPr>
              <w:t xml:space="preserve">Insert "or Chemonics" after "Government" throughout this clause. </w:t>
            </w:r>
          </w:p>
          <w:p w14:paraId="05677E35" w14:textId="35C4D5F3" w:rsidR="00302F17" w:rsidRDefault="00302F17" w:rsidP="008D627F">
            <w:pPr>
              <w:widowControl/>
              <w:numPr>
                <w:ilvl w:val="0"/>
                <w:numId w:val="13"/>
              </w:numPr>
              <w:autoSpaceDE/>
              <w:autoSpaceDN/>
              <w:adjustRightInd/>
              <w:jc w:val="both"/>
              <w:rPr>
                <w:sz w:val="20"/>
                <w:szCs w:val="20"/>
              </w:rPr>
            </w:pPr>
            <w:r w:rsidRPr="00302F17">
              <w:rPr>
                <w:sz w:val="20"/>
                <w:szCs w:val="20"/>
              </w:rPr>
              <w:t xml:space="preserve">Communication/notification required under this clause from/to Subcontractor to/from the USAID Contracting Officer shall be through Chemonics. </w:t>
            </w:r>
          </w:p>
          <w:p w14:paraId="5B50A20B" w14:textId="77777777" w:rsidR="00302F17" w:rsidRPr="00302F17" w:rsidRDefault="00302F17" w:rsidP="00302F17">
            <w:pPr>
              <w:widowControl/>
              <w:autoSpaceDE/>
              <w:autoSpaceDN/>
              <w:adjustRightInd/>
              <w:ind w:left="1080"/>
              <w:jc w:val="both"/>
              <w:rPr>
                <w:sz w:val="20"/>
                <w:szCs w:val="20"/>
              </w:rPr>
            </w:pPr>
          </w:p>
          <w:p w14:paraId="6E617C8F" w14:textId="77777777" w:rsidR="00302F17" w:rsidRPr="00302F17" w:rsidRDefault="00302F17" w:rsidP="008D627F">
            <w:pPr>
              <w:widowControl/>
              <w:numPr>
                <w:ilvl w:val="0"/>
                <w:numId w:val="13"/>
              </w:numPr>
              <w:autoSpaceDE/>
              <w:autoSpaceDN/>
              <w:adjustRightInd/>
              <w:jc w:val="both"/>
              <w:rPr>
                <w:sz w:val="20"/>
                <w:szCs w:val="20"/>
              </w:rPr>
            </w:pPr>
            <w:r w:rsidRPr="00302F17">
              <w:rPr>
                <w:sz w:val="20"/>
                <w:szCs w:val="20"/>
              </w:rPr>
              <w:t xml:space="preserve">Insert "and Chemonics" after "Contracting Officer", throughout the clause. </w:t>
            </w:r>
          </w:p>
          <w:p w14:paraId="2CF47AD4" w14:textId="77777777" w:rsidR="00302F17" w:rsidRPr="00302F17" w:rsidRDefault="00302F17" w:rsidP="008D627F">
            <w:pPr>
              <w:widowControl/>
              <w:numPr>
                <w:ilvl w:val="0"/>
                <w:numId w:val="13"/>
              </w:numPr>
              <w:autoSpaceDE/>
              <w:autoSpaceDN/>
              <w:adjustRightInd/>
              <w:jc w:val="both"/>
              <w:rPr>
                <w:sz w:val="20"/>
                <w:szCs w:val="20"/>
              </w:rPr>
            </w:pPr>
            <w:r w:rsidRPr="00302F17">
              <w:rPr>
                <w:sz w:val="20"/>
                <w:szCs w:val="20"/>
              </w:rPr>
              <w:t xml:space="preserve">Insert "or Chemonics Procurement Representative" after "Contracting Officer", throughout the clause. </w:t>
            </w:r>
          </w:p>
          <w:p w14:paraId="3A18DAAD" w14:textId="77777777" w:rsidR="00302F17" w:rsidRPr="00302F17" w:rsidRDefault="00302F17" w:rsidP="008D627F">
            <w:pPr>
              <w:widowControl/>
              <w:numPr>
                <w:ilvl w:val="0"/>
                <w:numId w:val="13"/>
              </w:numPr>
              <w:autoSpaceDE/>
              <w:autoSpaceDN/>
              <w:adjustRightInd/>
              <w:jc w:val="both"/>
              <w:rPr>
                <w:sz w:val="20"/>
                <w:szCs w:val="20"/>
              </w:rPr>
            </w:pPr>
            <w:r w:rsidRPr="00302F17">
              <w:rPr>
                <w:sz w:val="20"/>
                <w:szCs w:val="20"/>
              </w:rPr>
              <w:t xml:space="preserve">If the Subcontractor is a non-U.S. firm or organization, this clause applies to this Subcontract only if Work under the Subcontract will be performed in the United States or Subcontractor is recruiting employees in the United States to Work on the Contract. </w:t>
            </w:r>
          </w:p>
          <w:p w14:paraId="0CDDF7F3" w14:textId="77777777" w:rsidR="00302F17" w:rsidRDefault="00302F17" w:rsidP="00302F17">
            <w:pPr>
              <w:pStyle w:val="Level2"/>
              <w:rPr>
                <w:sz w:val="20"/>
                <w:szCs w:val="20"/>
                <w:u w:val="none"/>
              </w:rPr>
            </w:pPr>
          </w:p>
          <w:p w14:paraId="0FA14A29" w14:textId="77777777" w:rsidR="00302F17" w:rsidRDefault="00302F17" w:rsidP="00302F17">
            <w:pPr>
              <w:pStyle w:val="Level2"/>
              <w:rPr>
                <w:sz w:val="20"/>
                <w:szCs w:val="20"/>
                <w:u w:val="none"/>
              </w:rPr>
            </w:pPr>
          </w:p>
          <w:p w14:paraId="6689F982" w14:textId="1D52E17D" w:rsidR="00302F17" w:rsidRPr="00302F17" w:rsidRDefault="00302F17" w:rsidP="00302F17">
            <w:pPr>
              <w:pStyle w:val="Level2"/>
              <w:rPr>
                <w:sz w:val="20"/>
                <w:szCs w:val="20"/>
              </w:rPr>
            </w:pPr>
            <w:r w:rsidRPr="00302F17">
              <w:rPr>
                <w:sz w:val="20"/>
                <w:szCs w:val="20"/>
                <w:u w:val="none"/>
              </w:rPr>
              <w:t>EE.4</w:t>
            </w:r>
            <w:r w:rsidRPr="00302F17">
              <w:rPr>
                <w:sz w:val="20"/>
                <w:szCs w:val="20"/>
                <w:u w:val="none"/>
              </w:rPr>
              <w:tab/>
            </w:r>
            <w:r w:rsidRPr="00302F17">
              <w:rPr>
                <w:sz w:val="20"/>
                <w:szCs w:val="20"/>
              </w:rPr>
              <w:t xml:space="preserve">MODIFICATIONS REQUIRED BY PRIME CONTRACT </w:t>
            </w:r>
          </w:p>
          <w:p w14:paraId="3523597B" w14:textId="5635E830" w:rsidR="00302F17" w:rsidRPr="00302F17" w:rsidRDefault="00302F17" w:rsidP="00302F17">
            <w:pPr>
              <w:jc w:val="both"/>
              <w:rPr>
                <w:b/>
                <w:caps/>
                <w:sz w:val="20"/>
                <w:szCs w:val="20"/>
              </w:rPr>
            </w:pPr>
            <w:r w:rsidRPr="00302F17">
              <w:rPr>
                <w:sz w:val="20"/>
                <w:szCs w:val="20"/>
              </w:rPr>
              <w:t xml:space="preserve">The Subcontractor agrees that upon the request of Chemonics it will negotiate in good faith with Chemonics relative to modifications to this Subcontract to incorporate additional provisions herein or to change provisions hereof, as Chemonics may reasonably deem necessary in order to comply with the provisions of the applicable Prime </w:t>
            </w:r>
            <w:proofErr w:type="spellStart"/>
            <w:r w:rsidRPr="00302F17">
              <w:rPr>
                <w:sz w:val="20"/>
                <w:szCs w:val="20"/>
              </w:rPr>
              <w:t>Contract or</w:t>
            </w:r>
            <w:proofErr w:type="spellEnd"/>
            <w:r w:rsidRPr="00302F17">
              <w:rPr>
                <w:sz w:val="20"/>
                <w:szCs w:val="20"/>
              </w:rPr>
              <w:t xml:space="preserve">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w:t>
            </w:r>
          </w:p>
        </w:tc>
        <w:tc>
          <w:tcPr>
            <w:tcW w:w="5330" w:type="dxa"/>
          </w:tcPr>
          <w:p w14:paraId="3C64D2F5" w14:textId="77777777" w:rsidR="00302F17" w:rsidRPr="0090441F" w:rsidRDefault="00302F17" w:rsidP="00302F17">
            <w:pPr>
              <w:pStyle w:val="Heading1"/>
              <w:ind w:left="1620" w:hanging="1620"/>
              <w:rPr>
                <w:sz w:val="20"/>
                <w:szCs w:val="20"/>
                <w:lang w:val="ru-RU"/>
              </w:rPr>
            </w:pPr>
            <w:bookmarkStart w:id="129" w:name="_Toc46054398"/>
            <w:r w:rsidRPr="0090441F">
              <w:rPr>
                <w:sz w:val="20"/>
                <w:szCs w:val="20"/>
                <w:lang w:val="ru-RU"/>
              </w:rPr>
              <w:lastRenderedPageBreak/>
              <w:t>РОЗДІЛ АА.</w:t>
            </w:r>
            <w:r w:rsidRPr="0090441F">
              <w:rPr>
                <w:sz w:val="20"/>
                <w:szCs w:val="20"/>
                <w:lang w:val="ru-RU"/>
              </w:rPr>
              <w:tab/>
              <w:t>СТАНДАРТНА РОЗШИРЕНА БЕЗПЕКА</w:t>
            </w:r>
            <w:bookmarkEnd w:id="129"/>
            <w:r w:rsidRPr="0090441F">
              <w:rPr>
                <w:sz w:val="20"/>
                <w:szCs w:val="20"/>
                <w:lang w:val="ru-RU"/>
              </w:rPr>
              <w:t xml:space="preserve"> </w:t>
            </w:r>
          </w:p>
          <w:p w14:paraId="02FDD42E" w14:textId="77777777" w:rsidR="00302F17" w:rsidRPr="0090441F" w:rsidRDefault="00302F17" w:rsidP="00302F17">
            <w:pPr>
              <w:jc w:val="both"/>
              <w:rPr>
                <w:b/>
                <w:sz w:val="20"/>
                <w:szCs w:val="20"/>
                <w:lang w:val="ru-RU"/>
              </w:rPr>
            </w:pPr>
          </w:p>
          <w:p w14:paraId="5EC18DA6" w14:textId="77777777" w:rsidR="00302F17" w:rsidRPr="00202CA5" w:rsidRDefault="00302F17" w:rsidP="00302F17">
            <w:pPr>
              <w:tabs>
                <w:tab w:val="left" w:pos="0"/>
              </w:tabs>
              <w:jc w:val="both"/>
              <w:rPr>
                <w:sz w:val="20"/>
                <w:szCs w:val="20"/>
                <w:lang w:val="ru-RU"/>
              </w:rPr>
            </w:pPr>
            <w:r w:rsidRPr="00814490">
              <w:rPr>
                <w:sz w:val="20"/>
                <w:szCs w:val="20"/>
                <w:lang w:val="ru-RU"/>
              </w:rPr>
              <w:t>Субпідрядник несе відповідальність за ініціювання, проведення та нагляд за всіма запобіжними заходами та програмами безпеки, пов'язаними з послугами, що надаються за цим Субконтрактом. Субпідрядник повинен активно забезпечувати вжиття відповідних запобіжних заходів і реалізацію програм безпеки на всіх етапах виконання послуг, виробництва, контролю та розповсюдження, зокрема: (</w:t>
            </w:r>
            <w:proofErr w:type="spellStart"/>
            <w:r w:rsidRPr="00302F17">
              <w:rPr>
                <w:sz w:val="20"/>
                <w:szCs w:val="20"/>
              </w:rPr>
              <w:t>i</w:t>
            </w:r>
            <w:proofErr w:type="spellEnd"/>
            <w:r w:rsidRPr="00814490">
              <w:rPr>
                <w:sz w:val="20"/>
                <w:szCs w:val="20"/>
                <w:lang w:val="ru-RU"/>
              </w:rPr>
              <w:t>) інформаційні системи та електронне оброблення даних, (</w:t>
            </w:r>
            <w:r w:rsidRPr="00302F17">
              <w:rPr>
                <w:sz w:val="20"/>
                <w:szCs w:val="20"/>
              </w:rPr>
              <w:t>ii</w:t>
            </w:r>
            <w:r w:rsidRPr="00814490">
              <w:rPr>
                <w:sz w:val="20"/>
                <w:szCs w:val="20"/>
                <w:lang w:val="ru-RU"/>
              </w:rPr>
              <w:t>) фізичний захист заводу, виробництва, документації та матеріально-виробничих запасів, (</w:t>
            </w:r>
            <w:r w:rsidRPr="00302F17">
              <w:rPr>
                <w:sz w:val="20"/>
                <w:szCs w:val="20"/>
              </w:rPr>
              <w:t>iii</w:t>
            </w:r>
            <w:r w:rsidRPr="00814490">
              <w:rPr>
                <w:sz w:val="20"/>
                <w:szCs w:val="20"/>
                <w:lang w:val="ru-RU"/>
              </w:rPr>
              <w:t>) контроль виробництва та контроль матеріально-виробничих запасів, (</w:t>
            </w:r>
            <w:r w:rsidRPr="00302F17">
              <w:rPr>
                <w:sz w:val="20"/>
                <w:szCs w:val="20"/>
              </w:rPr>
              <w:t>iv</w:t>
            </w:r>
            <w:r w:rsidRPr="00814490">
              <w:rPr>
                <w:sz w:val="20"/>
                <w:szCs w:val="20"/>
                <w:lang w:val="ru-RU"/>
              </w:rPr>
              <w:t>) контроль системи розповсюдження та (</w:t>
            </w:r>
            <w:r w:rsidRPr="00302F17">
              <w:rPr>
                <w:sz w:val="20"/>
                <w:szCs w:val="20"/>
              </w:rPr>
              <w:t>v</w:t>
            </w:r>
            <w:r w:rsidRPr="00814490">
              <w:rPr>
                <w:sz w:val="20"/>
                <w:szCs w:val="20"/>
                <w:lang w:val="ru-RU"/>
              </w:rPr>
              <w:t xml:space="preserve">) контроль робочої сили, в тому числі працівників і посадових осіб Субпідрядника, представників, контрактних і тимчасових працівників і субпідрядників. </w:t>
            </w:r>
            <w:r w:rsidRPr="00202CA5">
              <w:rPr>
                <w:sz w:val="20"/>
                <w:szCs w:val="20"/>
                <w:lang w:val="ru-RU"/>
              </w:rPr>
              <w:t xml:space="preserve">Субпідрядник повинен дотримуватися усіх застосовних законів, правил, постанов і наказів усіх державних органів, під юрисдикцію яких підпадає безпека людей і майна. Керівництво, порада або внесок Кімонікс щодо програм і заходів безпеки у зв'язку з послугами, що будуть надаватися, не звільняє Субпідрядника від відповідальності за впровадження та підтримання таких заходів безпеки. </w:t>
            </w:r>
          </w:p>
          <w:p w14:paraId="42640833" w14:textId="77777777" w:rsidR="00302F17" w:rsidRPr="00202CA5" w:rsidRDefault="00302F17" w:rsidP="00302F17">
            <w:pPr>
              <w:ind w:left="720"/>
              <w:jc w:val="both"/>
              <w:rPr>
                <w:sz w:val="20"/>
                <w:szCs w:val="20"/>
                <w:lang w:val="ru-RU"/>
              </w:rPr>
            </w:pPr>
          </w:p>
          <w:p w14:paraId="129B76C7" w14:textId="77777777" w:rsidR="00302F17" w:rsidRPr="00202CA5" w:rsidRDefault="00302F17" w:rsidP="00302F17">
            <w:pPr>
              <w:tabs>
                <w:tab w:val="left" w:pos="0"/>
              </w:tabs>
              <w:jc w:val="both"/>
              <w:rPr>
                <w:sz w:val="20"/>
                <w:szCs w:val="20"/>
                <w:lang w:val="ru-RU"/>
              </w:rPr>
            </w:pPr>
            <w:r w:rsidRPr="00814490">
              <w:rPr>
                <w:sz w:val="20"/>
                <w:szCs w:val="20"/>
                <w:lang w:val="ru-RU"/>
              </w:rPr>
              <w:t>Субпідрядник повинен впровадити та підтримувати відповідні заходи інформаційної безпеки для запобігання неавторизованому доступу до або використання Даних Користувачів згідно з Законом Грема-Ліча-Блайлі з поправками, а також постановами, прийнятими згідно з ним, зокрема: (</w:t>
            </w:r>
            <w:proofErr w:type="spellStart"/>
            <w:r w:rsidRPr="00302F17">
              <w:rPr>
                <w:sz w:val="20"/>
                <w:szCs w:val="20"/>
              </w:rPr>
              <w:t>i</w:t>
            </w:r>
            <w:proofErr w:type="spellEnd"/>
            <w:r w:rsidRPr="00814490">
              <w:rPr>
                <w:sz w:val="20"/>
                <w:szCs w:val="20"/>
                <w:lang w:val="ru-RU"/>
              </w:rPr>
              <w:t xml:space="preserve">) контроль доступу до інформаційних систем, у тому числі контроль з метою автентифікації та надання доступу лише уповноваженим особам і контроль з метою запобігання наданню </w:t>
            </w:r>
            <w:r w:rsidRPr="00202CA5">
              <w:rPr>
                <w:sz w:val="20"/>
                <w:szCs w:val="20"/>
                <w:lang w:val="ru-RU"/>
              </w:rPr>
              <w:t>Даних Користувачів неуповноваженим особам, які можуть прагнути отримати цю інформацію за допомогою шахрайства; (</w:t>
            </w:r>
            <w:r w:rsidRPr="00302F17">
              <w:rPr>
                <w:sz w:val="20"/>
                <w:szCs w:val="20"/>
              </w:rPr>
              <w:t>ii</w:t>
            </w:r>
            <w:r w:rsidRPr="00202CA5">
              <w:rPr>
                <w:sz w:val="20"/>
                <w:szCs w:val="20"/>
                <w:lang w:val="ru-RU"/>
              </w:rPr>
              <w:t>) обмеження доступу до фізичних місць, що містять Дані Користувачів, таких як будівлі, обчислювальне обладнання та сховища зберігання документації, з метою надання доступу лише уповноваженим особам; (ііі) шифрування електронних Даних Користувачів, доступ до яких можуть імовірно отримати неуповноважені особи; (</w:t>
            </w:r>
            <w:r w:rsidRPr="00302F17">
              <w:rPr>
                <w:sz w:val="20"/>
                <w:szCs w:val="20"/>
              </w:rPr>
              <w:t>iv</w:t>
            </w:r>
            <w:r w:rsidRPr="00202CA5">
              <w:rPr>
                <w:sz w:val="20"/>
                <w:szCs w:val="20"/>
                <w:lang w:val="ru-RU"/>
              </w:rPr>
              <w:t>) процедури, призначені для забезпечення відповідності модифікацій інформаційної системи заходам інформаційної безпеки; (</w:t>
            </w:r>
            <w:r w:rsidRPr="00302F17">
              <w:rPr>
                <w:sz w:val="20"/>
                <w:szCs w:val="20"/>
              </w:rPr>
              <w:t>v</w:t>
            </w:r>
            <w:r w:rsidRPr="00202CA5">
              <w:rPr>
                <w:sz w:val="20"/>
                <w:szCs w:val="20"/>
                <w:lang w:val="ru-RU"/>
              </w:rPr>
              <w:t>) процедури подвійного контролю, розмежування обов'язків і перевірки біографії працівників, які відповідають за Дані Користувачів або мають доступ до них; (</w:t>
            </w:r>
            <w:r w:rsidRPr="00302F17">
              <w:rPr>
                <w:sz w:val="20"/>
                <w:szCs w:val="20"/>
              </w:rPr>
              <w:t>vi</w:t>
            </w:r>
            <w:r w:rsidRPr="00202CA5">
              <w:rPr>
                <w:sz w:val="20"/>
                <w:szCs w:val="20"/>
                <w:lang w:val="ru-RU"/>
              </w:rPr>
              <w:t>) системи та процедури моніторингу для виявлення фактичних атак і спроб атаки або вторгнення в інформаційні системи; (</w:t>
            </w:r>
            <w:r w:rsidRPr="00302F17">
              <w:rPr>
                <w:sz w:val="20"/>
                <w:szCs w:val="20"/>
              </w:rPr>
              <w:t>vii</w:t>
            </w:r>
            <w:r w:rsidRPr="00202CA5">
              <w:rPr>
                <w:sz w:val="20"/>
                <w:szCs w:val="20"/>
                <w:lang w:val="ru-RU"/>
              </w:rPr>
              <w:t>) програми реагування, які визначають дії, які необхідно вжити, коли Субпідрядник виявить неавторизований доступ до інформаційних систем, у тому числі негайне повідомлення Кімонікс; (</w:t>
            </w:r>
            <w:r w:rsidRPr="00302F17">
              <w:rPr>
                <w:sz w:val="20"/>
                <w:szCs w:val="20"/>
              </w:rPr>
              <w:t>viii</w:t>
            </w:r>
            <w:r w:rsidRPr="00202CA5">
              <w:rPr>
                <w:sz w:val="20"/>
                <w:szCs w:val="20"/>
                <w:lang w:val="ru-RU"/>
              </w:rPr>
              <w:t>) заходи з метою захисту від знищення, втрати або пошкодження Даних Користувачів у результаті потенційних екологічних небезпек, таких як пожежа та пошкодження водою або технологічні збої; (</w:t>
            </w:r>
            <w:r w:rsidRPr="00302F17">
              <w:rPr>
                <w:sz w:val="20"/>
                <w:szCs w:val="20"/>
              </w:rPr>
              <w:t>ix</w:t>
            </w:r>
            <w:r w:rsidRPr="00202CA5">
              <w:rPr>
                <w:sz w:val="20"/>
                <w:szCs w:val="20"/>
                <w:lang w:val="ru-RU"/>
              </w:rPr>
              <w:t>) навчання персоналу для впровадження заходів з інформаційної безпеки; (</w:t>
            </w:r>
            <w:r w:rsidRPr="00302F17">
              <w:rPr>
                <w:sz w:val="20"/>
                <w:szCs w:val="20"/>
              </w:rPr>
              <w:t>x</w:t>
            </w:r>
            <w:r w:rsidRPr="00202CA5">
              <w:rPr>
                <w:sz w:val="20"/>
                <w:szCs w:val="20"/>
                <w:lang w:val="ru-RU"/>
              </w:rPr>
              <w:t xml:space="preserve">) регулярне тестування ключових засобів контролю, систем і процедур заходів інформаційної безпеки незалежними третіми сторонами або персоналом, незалежним від тих, хто розробляє або підтримує заходи </w:t>
            </w:r>
            <w:r w:rsidRPr="00202CA5">
              <w:rPr>
                <w:sz w:val="20"/>
                <w:szCs w:val="20"/>
                <w:lang w:val="ru-RU"/>
              </w:rPr>
              <w:lastRenderedPageBreak/>
              <w:t>безпеки; (</w:t>
            </w:r>
            <w:r w:rsidRPr="00302F17">
              <w:rPr>
                <w:sz w:val="20"/>
                <w:szCs w:val="20"/>
              </w:rPr>
              <w:t>xi</w:t>
            </w:r>
            <w:r w:rsidRPr="00202CA5">
              <w:rPr>
                <w:sz w:val="20"/>
                <w:szCs w:val="20"/>
                <w:lang w:val="ru-RU"/>
              </w:rPr>
              <w:t xml:space="preserve">) звітування компанії Кімонікс про результати аудиторської оцінки систем і процедур інформаційної безпеки Субпідрядника. </w:t>
            </w:r>
          </w:p>
          <w:p w14:paraId="7128797F" w14:textId="77777777" w:rsidR="00302F17" w:rsidRPr="00202CA5" w:rsidRDefault="00302F17" w:rsidP="00302F17">
            <w:pPr>
              <w:jc w:val="both"/>
              <w:rPr>
                <w:sz w:val="20"/>
                <w:szCs w:val="20"/>
                <w:lang w:val="ru-RU"/>
              </w:rPr>
            </w:pPr>
          </w:p>
          <w:p w14:paraId="38C9E8BC" w14:textId="77777777" w:rsidR="00302F17" w:rsidRPr="00202CA5" w:rsidRDefault="00302F17" w:rsidP="00302F17">
            <w:pPr>
              <w:jc w:val="both"/>
              <w:rPr>
                <w:sz w:val="20"/>
                <w:szCs w:val="20"/>
                <w:lang w:val="ru-RU"/>
              </w:rPr>
            </w:pPr>
            <w:r w:rsidRPr="00814490">
              <w:rPr>
                <w:sz w:val="20"/>
                <w:szCs w:val="20"/>
                <w:lang w:val="ru-RU"/>
              </w:rPr>
              <w:t xml:space="preserve">У рамках своїх зобов’язань щодо аудиту за цим субконтрактом Субпідрядник повинен надати документацію про свої заходи безпеки у прийнятній для Кімонікс формі. Якщо Субпідряднику стане відомо про будь-який неавторизований доступ до або неавторизоване використання даних компанії Кімонікс особою </w:t>
            </w:r>
            <w:r w:rsidRPr="00202CA5">
              <w:rPr>
                <w:sz w:val="20"/>
                <w:szCs w:val="20"/>
                <w:lang w:val="ru-RU"/>
              </w:rPr>
              <w:t>(крім компанії Кімонікс, її філій, будь-якого з їхніх співробітників або будь-яких інших їхніх представників (тобто представників, які не є Субпідрядником або представником Субпідрядника), яка здійснює доступ до таких систем через постачальника послуг або його агентів, або має підстави вважати, що такий неавторизований доступ або використання відбудеться, Субпідрядник повинен негайно за свій рахунок: (</w:t>
            </w:r>
            <w:proofErr w:type="spellStart"/>
            <w:r w:rsidRPr="00302F17">
              <w:rPr>
                <w:sz w:val="20"/>
                <w:szCs w:val="20"/>
              </w:rPr>
              <w:t>i</w:t>
            </w:r>
            <w:proofErr w:type="spellEnd"/>
            <w:r w:rsidRPr="00202CA5">
              <w:rPr>
                <w:sz w:val="20"/>
                <w:szCs w:val="20"/>
                <w:lang w:val="ru-RU"/>
              </w:rPr>
              <w:t>) повідомити про це Кімонікс у письмовій формі; (</w:t>
            </w:r>
            <w:r w:rsidRPr="00302F17">
              <w:rPr>
                <w:sz w:val="20"/>
                <w:szCs w:val="20"/>
              </w:rPr>
              <w:t>ii</w:t>
            </w:r>
            <w:r w:rsidRPr="00202CA5">
              <w:rPr>
                <w:sz w:val="20"/>
                <w:szCs w:val="20"/>
                <w:lang w:val="ru-RU"/>
              </w:rPr>
              <w:t>) розслідувати обставини такого фактичного або потенційного неавторизованого доступу або використання; (ііі) вжити комерційно обґрунтованих заходів для пом'якшення наслідків такого фактичного або потенційного неавторизованого доступу або використання та запобігання будь-якому їх повторенню.</w:t>
            </w:r>
          </w:p>
          <w:p w14:paraId="34F247D8" w14:textId="77777777" w:rsidR="00302F17" w:rsidRPr="00202CA5" w:rsidRDefault="00302F17" w:rsidP="00302F17">
            <w:pPr>
              <w:jc w:val="both"/>
              <w:rPr>
                <w:sz w:val="20"/>
                <w:szCs w:val="20"/>
                <w:lang w:val="ru-RU"/>
              </w:rPr>
            </w:pPr>
          </w:p>
          <w:p w14:paraId="4DBAF140" w14:textId="77777777" w:rsidR="00302F17" w:rsidRPr="00202CA5" w:rsidRDefault="00302F17" w:rsidP="00302F17">
            <w:pPr>
              <w:jc w:val="both"/>
              <w:rPr>
                <w:sz w:val="20"/>
                <w:szCs w:val="20"/>
                <w:lang w:val="ru-RU"/>
              </w:rPr>
            </w:pPr>
          </w:p>
          <w:p w14:paraId="17C5FE8B" w14:textId="77777777" w:rsidR="00302F17" w:rsidRPr="00202CA5" w:rsidRDefault="00302F17" w:rsidP="00302F17">
            <w:pPr>
              <w:pStyle w:val="Heading1"/>
              <w:ind w:left="1620" w:hanging="1620"/>
              <w:rPr>
                <w:sz w:val="20"/>
                <w:szCs w:val="20"/>
                <w:lang w:val="ru-RU"/>
              </w:rPr>
            </w:pPr>
            <w:bookmarkStart w:id="130" w:name="_Toc46054399"/>
            <w:r w:rsidRPr="00202CA5">
              <w:rPr>
                <w:sz w:val="20"/>
                <w:szCs w:val="20"/>
                <w:lang w:val="ru-RU"/>
              </w:rPr>
              <w:t>РОЗДІЛ ВВ.</w:t>
            </w:r>
            <w:r w:rsidRPr="00202CA5">
              <w:rPr>
                <w:sz w:val="20"/>
                <w:szCs w:val="20"/>
                <w:lang w:val="ru-RU"/>
              </w:rPr>
              <w:tab/>
              <w:t>ЩИТ КОНФІДЕНЦІЙНОСТІ</w:t>
            </w:r>
            <w:bookmarkEnd w:id="130"/>
          </w:p>
          <w:p w14:paraId="21C2C941" w14:textId="77777777" w:rsidR="00302F17" w:rsidRPr="00202CA5" w:rsidRDefault="00302F17" w:rsidP="00302F17">
            <w:pPr>
              <w:jc w:val="both"/>
              <w:rPr>
                <w:sz w:val="20"/>
                <w:szCs w:val="20"/>
                <w:lang w:val="ru-RU"/>
              </w:rPr>
            </w:pPr>
          </w:p>
          <w:p w14:paraId="48AF8347" w14:textId="77777777" w:rsidR="00302F17" w:rsidRPr="00302F17" w:rsidRDefault="00302F17" w:rsidP="00302F17">
            <w:pPr>
              <w:jc w:val="both"/>
              <w:rPr>
                <w:sz w:val="20"/>
                <w:szCs w:val="20"/>
              </w:rPr>
            </w:pPr>
            <w:r w:rsidRPr="00202CA5">
              <w:rPr>
                <w:sz w:val="20"/>
                <w:szCs w:val="20"/>
                <w:lang w:val="ru-RU"/>
              </w:rPr>
              <w:t xml:space="preserve">З метою дотримання вимог Рамкової угоди «Щит конфіденційності» між ЄС і США ("Щит конфіденційності"), Субпідрядник погоджується виконувати програму захисту даних, яка відповідає тому ж рівню захисту, що вимагається Щитом конфіденційності. </w:t>
            </w:r>
            <w:proofErr w:type="spellStart"/>
            <w:r w:rsidRPr="00302F17">
              <w:rPr>
                <w:sz w:val="20"/>
                <w:szCs w:val="20"/>
              </w:rPr>
              <w:t>Для</w:t>
            </w:r>
            <w:proofErr w:type="spellEnd"/>
            <w:r w:rsidRPr="00302F17">
              <w:rPr>
                <w:sz w:val="20"/>
                <w:szCs w:val="20"/>
              </w:rPr>
              <w:t xml:space="preserve"> </w:t>
            </w:r>
            <w:proofErr w:type="spellStart"/>
            <w:r w:rsidRPr="00302F17">
              <w:rPr>
                <w:sz w:val="20"/>
                <w:szCs w:val="20"/>
              </w:rPr>
              <w:t>цього</w:t>
            </w:r>
            <w:proofErr w:type="spellEnd"/>
            <w:r w:rsidRPr="00302F17">
              <w:rPr>
                <w:sz w:val="20"/>
                <w:szCs w:val="20"/>
              </w:rPr>
              <w:t xml:space="preserve"> </w:t>
            </w:r>
            <w:proofErr w:type="spellStart"/>
            <w:r w:rsidRPr="00302F17">
              <w:rPr>
                <w:sz w:val="20"/>
                <w:szCs w:val="20"/>
              </w:rPr>
              <w:t>Субпідрядник</w:t>
            </w:r>
            <w:proofErr w:type="spellEnd"/>
            <w:r w:rsidRPr="00302F17">
              <w:rPr>
                <w:sz w:val="20"/>
                <w:szCs w:val="20"/>
              </w:rPr>
              <w:t xml:space="preserve"> </w:t>
            </w:r>
            <w:proofErr w:type="spellStart"/>
            <w:r w:rsidRPr="00302F17">
              <w:rPr>
                <w:sz w:val="20"/>
                <w:szCs w:val="20"/>
              </w:rPr>
              <w:t>повинен</w:t>
            </w:r>
            <w:proofErr w:type="spellEnd"/>
            <w:r w:rsidRPr="00302F17">
              <w:rPr>
                <w:sz w:val="20"/>
                <w:szCs w:val="20"/>
              </w:rPr>
              <w:t>:</w:t>
            </w:r>
          </w:p>
          <w:p w14:paraId="104C0B45" w14:textId="77777777" w:rsidR="00302F17" w:rsidRPr="00302F17" w:rsidRDefault="00302F17" w:rsidP="00302F17">
            <w:pPr>
              <w:jc w:val="both"/>
              <w:rPr>
                <w:sz w:val="20"/>
                <w:szCs w:val="20"/>
              </w:rPr>
            </w:pPr>
          </w:p>
          <w:p w14:paraId="50590CB0" w14:textId="77777777" w:rsidR="00302F17" w:rsidRPr="00202CA5" w:rsidRDefault="00302F17" w:rsidP="008D627F">
            <w:pPr>
              <w:pStyle w:val="ListParagraph"/>
              <w:widowControl/>
              <w:numPr>
                <w:ilvl w:val="0"/>
                <w:numId w:val="25"/>
              </w:numPr>
              <w:adjustRightInd/>
              <w:spacing w:line="240" w:lineRule="auto"/>
              <w:ind w:left="379"/>
              <w:textAlignment w:val="auto"/>
              <w:rPr>
                <w:sz w:val="20"/>
                <w:szCs w:val="20"/>
                <w:lang w:val="ru-RU"/>
              </w:rPr>
            </w:pPr>
            <w:r w:rsidRPr="00202CA5">
              <w:rPr>
                <w:sz w:val="20"/>
                <w:szCs w:val="20"/>
                <w:lang w:val="ru-RU"/>
              </w:rPr>
              <w:t>Розробити відповідні системи та процедури, щоб забезпечити захист Персональних даних від незаконного знищення або випадкової втрати, зміни, неавторизованого розкриття або доступу; і не ставити компанію Кімонікс у становище, коли вона порушуватиме будь-які закони про недоторканність приватного життя, які можуть, зокрема, включати Закон про точну кредитну звітність, Закон про мобільність та підзвітність медичного страхування, Закон Грема-Ліча-Блайлі, Директиву ЄС 95/46/ЄС, Регламент (ЄС) 2016/679 та Директиву ЄС 2002/58/ЄС (надалі разом іменуються «Законодавством про недоторканність приватного життя»);</w:t>
            </w:r>
          </w:p>
          <w:p w14:paraId="0348A5BE" w14:textId="77777777" w:rsidR="00302F17" w:rsidRPr="00202CA5" w:rsidRDefault="00302F17" w:rsidP="008D627F">
            <w:pPr>
              <w:pStyle w:val="ListParagraph"/>
              <w:widowControl/>
              <w:numPr>
                <w:ilvl w:val="0"/>
                <w:numId w:val="25"/>
              </w:numPr>
              <w:adjustRightInd/>
              <w:spacing w:line="240" w:lineRule="auto"/>
              <w:ind w:left="379"/>
              <w:textAlignment w:val="auto"/>
              <w:rPr>
                <w:sz w:val="20"/>
                <w:szCs w:val="20"/>
                <w:lang w:val="ru-RU"/>
              </w:rPr>
            </w:pPr>
            <w:r w:rsidRPr="00202CA5">
              <w:rPr>
                <w:sz w:val="20"/>
                <w:szCs w:val="20"/>
                <w:lang w:val="ru-RU"/>
              </w:rPr>
              <w:t xml:space="preserve">Своєчасно направляти до Кімонікс будь-які запити, повідомлення або інші комунікації суб'єктів даних, національного органу захисту даних, встановленого у юрисдикції Кімонікс, або будь-якого іншого правоохоронного органу, рішення якого є обов’язковим для Кімонікс; </w:t>
            </w:r>
          </w:p>
          <w:p w14:paraId="150B096C" w14:textId="77777777" w:rsidR="00302F17" w:rsidRPr="00302F17" w:rsidRDefault="00302F17" w:rsidP="008D627F">
            <w:pPr>
              <w:pStyle w:val="ListParagraph"/>
              <w:widowControl/>
              <w:numPr>
                <w:ilvl w:val="0"/>
                <w:numId w:val="25"/>
              </w:numPr>
              <w:adjustRightInd/>
              <w:spacing w:line="240" w:lineRule="auto"/>
              <w:ind w:left="379"/>
              <w:textAlignment w:val="auto"/>
              <w:rPr>
                <w:sz w:val="20"/>
                <w:szCs w:val="20"/>
              </w:rPr>
            </w:pPr>
            <w:r w:rsidRPr="00202CA5">
              <w:rPr>
                <w:sz w:val="20"/>
                <w:szCs w:val="20"/>
                <w:lang w:val="ru-RU"/>
              </w:rPr>
              <w:t xml:space="preserve">Надавати компанії Кімонікс таку інформацію та вживати таких заходів, які Кімонікс може обґрунтовано вимагати, в розумні строки, зазначені компанією </w:t>
            </w:r>
            <w:proofErr w:type="spellStart"/>
            <w:r w:rsidRPr="00302F17">
              <w:rPr>
                <w:sz w:val="20"/>
                <w:szCs w:val="20"/>
              </w:rPr>
              <w:t>Кімонікс</w:t>
            </w:r>
            <w:proofErr w:type="spellEnd"/>
            <w:r w:rsidRPr="00302F17">
              <w:rPr>
                <w:sz w:val="20"/>
                <w:szCs w:val="20"/>
              </w:rPr>
              <w:t xml:space="preserve">, </w:t>
            </w:r>
            <w:proofErr w:type="spellStart"/>
            <w:r w:rsidRPr="00302F17">
              <w:rPr>
                <w:sz w:val="20"/>
                <w:szCs w:val="20"/>
              </w:rPr>
              <w:t>щоб</w:t>
            </w:r>
            <w:proofErr w:type="spellEnd"/>
            <w:r w:rsidRPr="00302F17">
              <w:rPr>
                <w:sz w:val="20"/>
                <w:szCs w:val="20"/>
              </w:rPr>
              <w:t xml:space="preserve"> </w:t>
            </w:r>
            <w:proofErr w:type="spellStart"/>
            <w:r w:rsidRPr="00302F17">
              <w:rPr>
                <w:sz w:val="20"/>
                <w:szCs w:val="20"/>
              </w:rPr>
              <w:t>дозволити</w:t>
            </w:r>
            <w:proofErr w:type="spellEnd"/>
            <w:r w:rsidRPr="00302F17">
              <w:rPr>
                <w:sz w:val="20"/>
                <w:szCs w:val="20"/>
              </w:rPr>
              <w:t xml:space="preserve"> </w:t>
            </w:r>
            <w:proofErr w:type="spellStart"/>
            <w:r w:rsidRPr="00302F17">
              <w:rPr>
                <w:sz w:val="20"/>
                <w:szCs w:val="20"/>
              </w:rPr>
              <w:t>компанії</w:t>
            </w:r>
            <w:proofErr w:type="spellEnd"/>
            <w:r w:rsidRPr="00302F17">
              <w:rPr>
                <w:sz w:val="20"/>
                <w:szCs w:val="20"/>
              </w:rPr>
              <w:t xml:space="preserve"> </w:t>
            </w:r>
            <w:proofErr w:type="spellStart"/>
            <w:r w:rsidRPr="00302F17">
              <w:rPr>
                <w:sz w:val="20"/>
                <w:szCs w:val="20"/>
              </w:rPr>
              <w:t>Кімонікс</w:t>
            </w:r>
            <w:proofErr w:type="spellEnd"/>
            <w:r w:rsidRPr="00302F17">
              <w:rPr>
                <w:sz w:val="20"/>
                <w:szCs w:val="20"/>
              </w:rPr>
              <w:t>:</w:t>
            </w:r>
          </w:p>
          <w:p w14:paraId="63752BD5" w14:textId="77777777" w:rsidR="00302F17" w:rsidRPr="00202CA5" w:rsidRDefault="00302F17" w:rsidP="008D627F">
            <w:pPr>
              <w:pStyle w:val="ListParagraph"/>
              <w:widowControl/>
              <w:numPr>
                <w:ilvl w:val="2"/>
                <w:numId w:val="17"/>
              </w:numPr>
              <w:adjustRightInd/>
              <w:spacing w:line="240" w:lineRule="auto"/>
              <w:ind w:left="804" w:hanging="360"/>
              <w:textAlignment w:val="auto"/>
              <w:rPr>
                <w:sz w:val="20"/>
                <w:szCs w:val="20"/>
                <w:lang w:val="ru-RU"/>
              </w:rPr>
            </w:pPr>
            <w:r w:rsidRPr="00202CA5">
              <w:rPr>
                <w:sz w:val="20"/>
                <w:szCs w:val="20"/>
                <w:lang w:val="ru-RU"/>
              </w:rPr>
              <w:t xml:space="preserve">Дотримуватися прав суб'єктів даних стосовно Персональних даних, як це вимагається законом, у тому числі (де це доречно) їхніх прав доступу та прав на виправлення, або вимог повідомлень від </w:t>
            </w:r>
            <w:r w:rsidRPr="00202CA5">
              <w:rPr>
                <w:sz w:val="20"/>
                <w:szCs w:val="20"/>
                <w:lang w:val="ru-RU"/>
              </w:rPr>
              <w:lastRenderedPageBreak/>
              <w:t xml:space="preserve">національного органу з питань захисту даних; і отримувати доступ до інформації, що дозволяє Кімонікс контролювати обробку Персональних даних Субпідрядником; </w:t>
            </w:r>
          </w:p>
          <w:p w14:paraId="211F72AE" w14:textId="77777777" w:rsidR="00302F17" w:rsidRPr="00202CA5" w:rsidRDefault="00302F17" w:rsidP="008D627F">
            <w:pPr>
              <w:pStyle w:val="ListParagraph"/>
              <w:widowControl/>
              <w:numPr>
                <w:ilvl w:val="2"/>
                <w:numId w:val="17"/>
              </w:numPr>
              <w:adjustRightInd/>
              <w:spacing w:line="240" w:lineRule="auto"/>
              <w:ind w:left="804" w:hanging="360"/>
              <w:textAlignment w:val="auto"/>
              <w:rPr>
                <w:sz w:val="20"/>
                <w:szCs w:val="20"/>
                <w:lang w:val="ru-RU"/>
              </w:rPr>
            </w:pPr>
            <w:r w:rsidRPr="00202CA5">
              <w:rPr>
                <w:sz w:val="20"/>
                <w:szCs w:val="20"/>
                <w:lang w:val="ru-RU"/>
              </w:rPr>
              <w:t>Вживати усіх розумних заходів для забезпечення надійності будь-якого співробітника Субпідрядника або іншого працівника, який має доступ до Персональних даних; і</w:t>
            </w:r>
          </w:p>
          <w:p w14:paraId="4E7F510E" w14:textId="77777777" w:rsidR="00302F17" w:rsidRPr="00202CA5" w:rsidRDefault="00302F17" w:rsidP="008D627F">
            <w:pPr>
              <w:pStyle w:val="ListParagraph"/>
              <w:widowControl/>
              <w:numPr>
                <w:ilvl w:val="2"/>
                <w:numId w:val="17"/>
              </w:numPr>
              <w:adjustRightInd/>
              <w:spacing w:line="240" w:lineRule="auto"/>
              <w:ind w:left="804" w:hanging="360"/>
              <w:textAlignment w:val="auto"/>
              <w:rPr>
                <w:sz w:val="20"/>
                <w:szCs w:val="20"/>
                <w:lang w:val="ru-RU"/>
              </w:rPr>
            </w:pPr>
            <w:r w:rsidRPr="00202CA5">
              <w:rPr>
                <w:sz w:val="20"/>
                <w:szCs w:val="20"/>
                <w:lang w:val="ru-RU"/>
              </w:rPr>
              <w:t>Відповідати на будь-яке розслідування, запит, повідомлення або подібні дії регулятора з належною юрисдикцією щодо обробки Персональних даних Субпідрядником.</w:t>
            </w:r>
          </w:p>
          <w:p w14:paraId="055569BF" w14:textId="77777777" w:rsidR="00302F17" w:rsidRPr="00202CA5" w:rsidRDefault="00302F17" w:rsidP="008D627F">
            <w:pPr>
              <w:pStyle w:val="ListParagraph"/>
              <w:widowControl/>
              <w:numPr>
                <w:ilvl w:val="0"/>
                <w:numId w:val="25"/>
              </w:numPr>
              <w:adjustRightInd/>
              <w:spacing w:line="240" w:lineRule="auto"/>
              <w:ind w:left="379"/>
              <w:textAlignment w:val="auto"/>
              <w:rPr>
                <w:sz w:val="20"/>
                <w:szCs w:val="20"/>
                <w:lang w:val="ru-RU"/>
              </w:rPr>
            </w:pPr>
            <w:r w:rsidRPr="00202CA5">
              <w:rPr>
                <w:sz w:val="20"/>
                <w:szCs w:val="20"/>
                <w:lang w:val="ru-RU"/>
              </w:rPr>
              <w:t>Не передавати жодні Персональні дані з ЄС до будь-якої країни за межами ЄС (ані до будь-якого субпідрядника, розташованого за межами ЄС) без (</w:t>
            </w:r>
            <w:proofErr w:type="spellStart"/>
            <w:r w:rsidRPr="00302F17">
              <w:rPr>
                <w:sz w:val="20"/>
                <w:szCs w:val="20"/>
              </w:rPr>
              <w:t>i</w:t>
            </w:r>
            <w:proofErr w:type="spellEnd"/>
            <w:r w:rsidRPr="00202CA5">
              <w:rPr>
                <w:sz w:val="20"/>
                <w:szCs w:val="20"/>
                <w:lang w:val="ru-RU"/>
              </w:rPr>
              <w:t>) встановлення відповідних правових гарантій для захисту таких Персональних даних, (</w:t>
            </w:r>
            <w:r w:rsidRPr="00302F17">
              <w:rPr>
                <w:sz w:val="20"/>
                <w:szCs w:val="20"/>
              </w:rPr>
              <w:t>ii</w:t>
            </w:r>
            <w:r w:rsidRPr="00202CA5">
              <w:rPr>
                <w:sz w:val="20"/>
                <w:szCs w:val="20"/>
                <w:lang w:val="ru-RU"/>
              </w:rPr>
              <w:t>) якщо це вимагається застосовним законодавством, укладання угоди про передачу та/або обробку даних з кожною філією Кімонікс згідно з вимогами чинного законодавства, та (</w:t>
            </w:r>
            <w:r w:rsidRPr="00302F17">
              <w:rPr>
                <w:sz w:val="20"/>
                <w:szCs w:val="20"/>
              </w:rPr>
              <w:t>iii</w:t>
            </w:r>
            <w:r w:rsidRPr="00202CA5">
              <w:rPr>
                <w:sz w:val="20"/>
                <w:szCs w:val="20"/>
                <w:lang w:val="ru-RU"/>
              </w:rPr>
              <w:t>) отримання попередньої письмової згоди Кімонікс; і</w:t>
            </w:r>
          </w:p>
          <w:p w14:paraId="38C667D4" w14:textId="77777777" w:rsidR="00302F17" w:rsidRPr="00202CA5" w:rsidRDefault="00302F17" w:rsidP="008D627F">
            <w:pPr>
              <w:pStyle w:val="ListParagraph"/>
              <w:widowControl/>
              <w:numPr>
                <w:ilvl w:val="0"/>
                <w:numId w:val="25"/>
              </w:numPr>
              <w:adjustRightInd/>
              <w:spacing w:line="240" w:lineRule="auto"/>
              <w:ind w:left="379"/>
              <w:textAlignment w:val="auto"/>
              <w:rPr>
                <w:sz w:val="20"/>
                <w:szCs w:val="20"/>
                <w:lang w:val="ru-RU"/>
              </w:rPr>
            </w:pPr>
            <w:r w:rsidRPr="00202CA5">
              <w:rPr>
                <w:sz w:val="20"/>
                <w:szCs w:val="20"/>
                <w:lang w:val="ru-RU"/>
              </w:rPr>
              <w:t>Збирати, використовувати, розкривати або іншим чином обробляти Персональні дані тільки згідно з вказівками Кімонікс.</w:t>
            </w:r>
          </w:p>
          <w:p w14:paraId="2E8A06A2" w14:textId="77777777" w:rsidR="00302F17" w:rsidRPr="00202CA5" w:rsidRDefault="00302F17" w:rsidP="00302F17">
            <w:pPr>
              <w:ind w:left="379"/>
              <w:jc w:val="both"/>
              <w:rPr>
                <w:sz w:val="20"/>
                <w:szCs w:val="20"/>
                <w:lang w:val="ru-RU"/>
              </w:rPr>
            </w:pPr>
          </w:p>
          <w:p w14:paraId="002D4DCC" w14:textId="77777777" w:rsidR="00302F17" w:rsidRPr="0090441F" w:rsidRDefault="00302F17" w:rsidP="00302F17">
            <w:pPr>
              <w:pStyle w:val="Heading1"/>
              <w:ind w:left="1620" w:hanging="1620"/>
              <w:rPr>
                <w:sz w:val="20"/>
                <w:szCs w:val="20"/>
                <w:u w:val="single"/>
                <w:lang w:val="ru-RU"/>
              </w:rPr>
            </w:pPr>
            <w:bookmarkStart w:id="131" w:name="_Toc46054400"/>
            <w:r w:rsidRPr="0090441F">
              <w:rPr>
                <w:sz w:val="20"/>
                <w:szCs w:val="20"/>
                <w:lang w:val="ru-RU"/>
              </w:rPr>
              <w:t>РОЗДІЛ СС.</w:t>
            </w:r>
            <w:r w:rsidRPr="0090441F">
              <w:rPr>
                <w:sz w:val="20"/>
                <w:szCs w:val="20"/>
                <w:lang w:val="ru-RU"/>
              </w:rPr>
              <w:tab/>
              <w:t>РІЗНЕ</w:t>
            </w:r>
            <w:bookmarkEnd w:id="131"/>
          </w:p>
          <w:p w14:paraId="650E2F86" w14:textId="77777777" w:rsidR="00302F17" w:rsidRPr="0090441F" w:rsidRDefault="00302F17" w:rsidP="00302F17">
            <w:pPr>
              <w:autoSpaceDE/>
              <w:autoSpaceDN/>
              <w:adjustRightInd/>
              <w:jc w:val="both"/>
              <w:rPr>
                <w:snapToGrid w:val="0"/>
                <w:sz w:val="20"/>
                <w:szCs w:val="20"/>
                <w:lang w:val="ru-RU"/>
              </w:rPr>
            </w:pPr>
          </w:p>
          <w:p w14:paraId="6C420C28" w14:textId="77777777" w:rsidR="00302F17" w:rsidRPr="00814490" w:rsidRDefault="00302F17" w:rsidP="00302F17">
            <w:pPr>
              <w:autoSpaceDE/>
              <w:autoSpaceDN/>
              <w:adjustRightInd/>
              <w:ind w:left="360" w:hanging="360"/>
              <w:jc w:val="both"/>
              <w:rPr>
                <w:snapToGrid w:val="0"/>
                <w:sz w:val="20"/>
                <w:szCs w:val="20"/>
                <w:lang w:val="ru-RU"/>
              </w:rPr>
            </w:pPr>
            <w:r w:rsidRPr="00814490">
              <w:rPr>
                <w:snapToGrid w:val="0"/>
                <w:sz w:val="20"/>
                <w:szCs w:val="20"/>
                <w:lang w:val="ru-RU"/>
              </w:rPr>
              <w:t>(</w:t>
            </w:r>
            <w:r w:rsidRPr="00302F17">
              <w:rPr>
                <w:snapToGrid w:val="0"/>
                <w:sz w:val="20"/>
                <w:szCs w:val="20"/>
              </w:rPr>
              <w:t>a</w:t>
            </w:r>
            <w:r w:rsidRPr="00814490">
              <w:rPr>
                <w:snapToGrid w:val="0"/>
                <w:sz w:val="20"/>
                <w:szCs w:val="20"/>
                <w:lang w:val="ru-RU"/>
              </w:rPr>
              <w:t>) Цей Субконтракт є повним і неподільним договором, який включає усі домовленості між його сторонами стосовно його предмету та заміняє собою усі попередні усні та письмові договори та домовленості між сторонами стосовно предмету цього Субконтракту. Жодна заява, твердження, гарантія, зобов’язання або домовленість будь-якого типу, що не є явно викладеною у цьому Субконтракті, не впливає і не може бути використана з метою тлумачення, зміни чи обмеження явних правил і умов цього Субконтракту. Кожна зі сторін Субконтракту погоджується співпрацювати з іншими сторонами Субконтракту при виконанні цього Субконтракту, оформляти та надавати інші необхідні документи та інструменти, а також вчиняти інші дії, які можуть обґрунтовано вимагатися у зв’язку з цим Субконтрактом.</w:t>
            </w:r>
          </w:p>
          <w:p w14:paraId="3CD95903" w14:textId="77777777" w:rsidR="00302F17" w:rsidRPr="00814490" w:rsidRDefault="00302F17" w:rsidP="00302F17">
            <w:pPr>
              <w:autoSpaceDE/>
              <w:autoSpaceDN/>
              <w:adjustRightInd/>
              <w:jc w:val="both"/>
              <w:rPr>
                <w:snapToGrid w:val="0"/>
                <w:sz w:val="20"/>
                <w:szCs w:val="20"/>
                <w:lang w:val="ru-RU"/>
              </w:rPr>
            </w:pPr>
          </w:p>
          <w:p w14:paraId="793892F1" w14:textId="77777777" w:rsidR="00302F17" w:rsidRPr="00814490" w:rsidRDefault="00302F17" w:rsidP="00302F17">
            <w:pPr>
              <w:autoSpaceDE/>
              <w:autoSpaceDN/>
              <w:adjustRightInd/>
              <w:ind w:left="360" w:hanging="360"/>
              <w:jc w:val="both"/>
              <w:rPr>
                <w:snapToGrid w:val="0"/>
                <w:sz w:val="20"/>
                <w:szCs w:val="20"/>
                <w:lang w:val="ru-RU"/>
              </w:rPr>
            </w:pPr>
            <w:r w:rsidRPr="00814490">
              <w:rPr>
                <w:snapToGrid w:val="0"/>
                <w:sz w:val="20"/>
                <w:szCs w:val="20"/>
                <w:lang w:val="ru-RU"/>
              </w:rPr>
              <w:t>(</w:t>
            </w:r>
            <w:r w:rsidRPr="00302F17">
              <w:rPr>
                <w:snapToGrid w:val="0"/>
                <w:sz w:val="20"/>
                <w:szCs w:val="20"/>
              </w:rPr>
              <w:t>b</w:t>
            </w:r>
            <w:r w:rsidRPr="00814490">
              <w:rPr>
                <w:snapToGrid w:val="0"/>
                <w:sz w:val="20"/>
                <w:szCs w:val="20"/>
                <w:lang w:val="ru-RU"/>
              </w:rPr>
              <w:t>) Усі заяви, твердження, гарантії, зобов’язання та домовленості у цьому Субконтракті є обов’язковими до виконання сторонами Субконтракту та залишатимуться дійсними для відповідних правонаступників та цесіонаріїв Сторін Субконтракту. Жодне положення цього Субконтракту не повинно тлумачитися як таке, що породжує будь-які права чи зобов’язання, крім прав і зобов’язань сторін цієї Рамкової Угоди, і жодна фізична чи юридична особа не може вважатися третьою стороною</w:t>
            </w:r>
            <w:r w:rsidRPr="00814490">
              <w:rPr>
                <w:snapToGrid w:val="0"/>
                <w:sz w:val="20"/>
                <w:szCs w:val="20"/>
                <w:lang w:val="ru-RU"/>
              </w:rPr>
              <w:noBreakHyphen/>
              <w:t>-бенефіціаром за цим Субконтрактом.</w:t>
            </w:r>
          </w:p>
          <w:p w14:paraId="0A6A1300" w14:textId="77777777" w:rsidR="00302F17" w:rsidRPr="00814490" w:rsidRDefault="00302F17" w:rsidP="00302F17">
            <w:pPr>
              <w:autoSpaceDE/>
              <w:autoSpaceDN/>
              <w:adjustRightInd/>
              <w:ind w:left="360" w:hanging="360"/>
              <w:jc w:val="both"/>
              <w:rPr>
                <w:snapToGrid w:val="0"/>
                <w:sz w:val="20"/>
                <w:szCs w:val="20"/>
                <w:lang w:val="ru-RU"/>
              </w:rPr>
            </w:pPr>
          </w:p>
          <w:p w14:paraId="2267ACC3" w14:textId="77777777" w:rsidR="00302F17" w:rsidRPr="00202CA5" w:rsidRDefault="00302F17" w:rsidP="00302F17">
            <w:pPr>
              <w:autoSpaceDE/>
              <w:autoSpaceDN/>
              <w:adjustRightInd/>
              <w:ind w:left="360" w:hanging="360"/>
              <w:jc w:val="both"/>
              <w:rPr>
                <w:snapToGrid w:val="0"/>
                <w:sz w:val="20"/>
                <w:szCs w:val="20"/>
                <w:lang w:val="ru-RU"/>
              </w:rPr>
            </w:pPr>
            <w:r w:rsidRPr="00814490">
              <w:rPr>
                <w:snapToGrid w:val="0"/>
                <w:sz w:val="20"/>
                <w:szCs w:val="20"/>
                <w:lang w:val="ru-RU"/>
              </w:rPr>
              <w:t>(</w:t>
            </w:r>
            <w:r w:rsidRPr="00302F17">
              <w:rPr>
                <w:snapToGrid w:val="0"/>
                <w:sz w:val="20"/>
                <w:szCs w:val="20"/>
              </w:rPr>
              <w:t>c</w:t>
            </w:r>
            <w:r w:rsidRPr="00814490">
              <w:rPr>
                <w:snapToGrid w:val="0"/>
                <w:sz w:val="20"/>
                <w:szCs w:val="20"/>
                <w:lang w:val="ru-RU"/>
              </w:rPr>
              <w:t xml:space="preserve">) У разі визнання будь-яким судом компетентної юрисдикції будь-якого положення або частини положення цього Субконтракту недійсним або незабезпеченим правовою санкцією у будь-якому відношенні, таке положення вважається чинним або забезпеченим правовою санкцією у встановлених судом </w:t>
            </w:r>
            <w:r w:rsidRPr="00814490">
              <w:rPr>
                <w:snapToGrid w:val="0"/>
                <w:sz w:val="20"/>
                <w:szCs w:val="20"/>
                <w:lang w:val="ru-RU"/>
              </w:rPr>
              <w:lastRenderedPageBreak/>
              <w:t xml:space="preserve">межах і зберігає у цих межах повну юридичну силу. </w:t>
            </w:r>
            <w:r w:rsidRPr="00202CA5">
              <w:rPr>
                <w:snapToGrid w:val="0"/>
                <w:sz w:val="20"/>
                <w:szCs w:val="20"/>
                <w:lang w:val="ru-RU"/>
              </w:rPr>
              <w:t xml:space="preserve">Якщо будь-яке таке положення визнається таким судом незабезпеченим правовою санкцією повністю або частково, усі інші положення цього </w:t>
            </w:r>
            <w:r w:rsidRPr="00302F17">
              <w:rPr>
                <w:snapToGrid w:val="0"/>
                <w:sz w:val="20"/>
                <w:szCs w:val="20"/>
              </w:rPr>
              <w:t>C</w:t>
            </w:r>
            <w:r w:rsidRPr="00202CA5">
              <w:rPr>
                <w:snapToGrid w:val="0"/>
                <w:sz w:val="20"/>
                <w:szCs w:val="20"/>
                <w:lang w:val="ru-RU"/>
              </w:rPr>
              <w:t>убконтракту зберігають повну юридичну силу.</w:t>
            </w:r>
          </w:p>
          <w:p w14:paraId="7E5B6C6F" w14:textId="77777777" w:rsidR="00302F17" w:rsidRPr="00202CA5" w:rsidRDefault="00302F17" w:rsidP="00302F17">
            <w:pPr>
              <w:autoSpaceDE/>
              <w:autoSpaceDN/>
              <w:adjustRightInd/>
              <w:ind w:left="360" w:hanging="360"/>
              <w:jc w:val="both"/>
              <w:rPr>
                <w:snapToGrid w:val="0"/>
                <w:sz w:val="20"/>
                <w:szCs w:val="20"/>
                <w:lang w:val="ru-RU"/>
              </w:rPr>
            </w:pPr>
          </w:p>
          <w:p w14:paraId="145BD5FD" w14:textId="77777777" w:rsidR="00302F17" w:rsidRPr="00202CA5" w:rsidRDefault="00302F17" w:rsidP="00302F17">
            <w:pPr>
              <w:autoSpaceDE/>
              <w:autoSpaceDN/>
              <w:adjustRightInd/>
              <w:ind w:left="360" w:hanging="360"/>
              <w:jc w:val="both"/>
              <w:rPr>
                <w:snapToGrid w:val="0"/>
                <w:sz w:val="20"/>
                <w:szCs w:val="20"/>
                <w:lang w:val="ru-RU"/>
              </w:rPr>
            </w:pPr>
            <w:r w:rsidRPr="00202CA5">
              <w:rPr>
                <w:snapToGrid w:val="0"/>
                <w:sz w:val="20"/>
                <w:szCs w:val="20"/>
                <w:lang w:val="ru-RU"/>
              </w:rPr>
              <w:t>(</w:t>
            </w:r>
            <w:r w:rsidRPr="00302F17">
              <w:rPr>
                <w:snapToGrid w:val="0"/>
                <w:sz w:val="20"/>
                <w:szCs w:val="20"/>
              </w:rPr>
              <w:t>d</w:t>
            </w:r>
            <w:r w:rsidRPr="00202CA5">
              <w:rPr>
                <w:snapToGrid w:val="0"/>
                <w:sz w:val="20"/>
                <w:szCs w:val="20"/>
                <w:lang w:val="ru-RU"/>
              </w:rPr>
              <w:t>) Заголовки у тексті цього Субконтракту вживаються виключно для зручності і не впливають на зміст або тлумачення цього Субконтракту чи будь-якого з його правил або положень.</w:t>
            </w:r>
          </w:p>
          <w:p w14:paraId="222D0189" w14:textId="77777777" w:rsidR="00302F17" w:rsidRPr="00202CA5" w:rsidRDefault="00302F17" w:rsidP="00302F17">
            <w:pPr>
              <w:autoSpaceDE/>
              <w:autoSpaceDN/>
              <w:adjustRightInd/>
              <w:ind w:left="360" w:hanging="360"/>
              <w:jc w:val="both"/>
              <w:rPr>
                <w:snapToGrid w:val="0"/>
                <w:sz w:val="20"/>
                <w:szCs w:val="20"/>
                <w:lang w:val="ru-RU"/>
              </w:rPr>
            </w:pPr>
          </w:p>
          <w:p w14:paraId="33A0A835" w14:textId="77777777" w:rsidR="00302F17" w:rsidRPr="00814490" w:rsidRDefault="00302F17" w:rsidP="00302F17">
            <w:pPr>
              <w:autoSpaceDE/>
              <w:autoSpaceDN/>
              <w:adjustRightInd/>
              <w:ind w:left="360" w:hanging="360"/>
              <w:jc w:val="both"/>
              <w:rPr>
                <w:snapToGrid w:val="0"/>
                <w:sz w:val="20"/>
                <w:szCs w:val="20"/>
                <w:lang w:val="ru-RU"/>
              </w:rPr>
            </w:pPr>
            <w:r w:rsidRPr="00814490">
              <w:rPr>
                <w:snapToGrid w:val="0"/>
                <w:sz w:val="20"/>
                <w:szCs w:val="20"/>
                <w:lang w:val="ru-RU"/>
              </w:rPr>
              <w:t>(</w:t>
            </w:r>
            <w:r w:rsidRPr="00302F17">
              <w:rPr>
                <w:snapToGrid w:val="0"/>
                <w:sz w:val="20"/>
                <w:szCs w:val="20"/>
              </w:rPr>
              <w:t>e</w:t>
            </w:r>
            <w:r w:rsidRPr="00814490">
              <w:rPr>
                <w:snapToGrid w:val="0"/>
                <w:sz w:val="20"/>
                <w:szCs w:val="20"/>
                <w:lang w:val="ru-RU"/>
              </w:rPr>
              <w:t>) Якщо сторони не домовилися у письмовій формі про інше: (і) відсутність у будь-який час з боку будь-якої сторони вимоги до іншої сторони виконати будь-яке положення цього Субконтракту не позбавляє таку сторону права в подальшому вимагати виконання такого положення в примусовому порядку; (іі) жодна добровільна відмова будь-якої сторони від права вимагати в іншої сторони виконати певне положення Субконтракту не є чинною, якщо така відмова не оформлена у письмовій формі та визнана уповноваженим представником сторони, що не порушує Субконтракт, і жодна така відмова від права не може вважатися відмовою цієї сторони від права вимагати виправлення будь-яких попередніх або наступних порушень; і (ііі) жодне перенесення терміну виконання будь-якого зобов’язання або вчинення будь-якої дії, надане однією стороною іншій стороні, не може вважатися таким, що поширюється на виконання будь-якого іншого зобов’язання чи вчинення будь-якої іншої дії за цим Субконтрактом.</w:t>
            </w:r>
          </w:p>
          <w:p w14:paraId="3561BF03" w14:textId="77777777" w:rsidR="00302F17" w:rsidRPr="00814490" w:rsidRDefault="00302F17" w:rsidP="00302F17">
            <w:pPr>
              <w:autoSpaceDE/>
              <w:autoSpaceDN/>
              <w:adjustRightInd/>
              <w:ind w:left="360" w:hanging="360"/>
              <w:jc w:val="both"/>
              <w:rPr>
                <w:snapToGrid w:val="0"/>
                <w:sz w:val="20"/>
                <w:szCs w:val="20"/>
                <w:lang w:val="ru-RU"/>
              </w:rPr>
            </w:pPr>
          </w:p>
          <w:p w14:paraId="01E9B40E" w14:textId="77777777" w:rsidR="00302F17" w:rsidRPr="00814490" w:rsidRDefault="00302F17" w:rsidP="00302F17">
            <w:pPr>
              <w:autoSpaceDE/>
              <w:autoSpaceDN/>
              <w:adjustRightInd/>
              <w:ind w:left="360" w:hanging="360"/>
              <w:jc w:val="both"/>
              <w:rPr>
                <w:snapToGrid w:val="0"/>
                <w:sz w:val="20"/>
                <w:szCs w:val="20"/>
                <w:lang w:val="ru-RU"/>
              </w:rPr>
            </w:pPr>
            <w:r w:rsidRPr="00814490">
              <w:rPr>
                <w:snapToGrid w:val="0"/>
                <w:sz w:val="20"/>
                <w:szCs w:val="20"/>
                <w:lang w:val="ru-RU"/>
              </w:rPr>
              <w:t>(</w:t>
            </w:r>
            <w:r w:rsidRPr="00302F17">
              <w:rPr>
                <w:snapToGrid w:val="0"/>
                <w:sz w:val="20"/>
                <w:szCs w:val="20"/>
              </w:rPr>
              <w:t>f</w:t>
            </w:r>
            <w:r w:rsidRPr="00814490">
              <w:rPr>
                <w:snapToGrid w:val="0"/>
                <w:sz w:val="20"/>
                <w:szCs w:val="20"/>
                <w:lang w:val="ru-RU"/>
              </w:rPr>
              <w:t>) Оскільки на переговорах і в процесі приготування цього Субконтракту кожна сторона була представлена своїм власним юрисконсультом, кожна сторона цим відмовляється від застосування будь-якої норми права, яка могла би бути застосована в інших випадках у зв’язку з тлумаченням цього Субконтракту так, щоб будь-яке положення цього Субконтракту тлумачилося проти сторони, юрисконсульт якої готував це положення.</w:t>
            </w:r>
          </w:p>
          <w:p w14:paraId="7DAD2804" w14:textId="77777777" w:rsidR="00302F17" w:rsidRPr="00814490" w:rsidRDefault="00302F17" w:rsidP="00302F17">
            <w:pPr>
              <w:autoSpaceDE/>
              <w:autoSpaceDN/>
              <w:adjustRightInd/>
              <w:ind w:left="360" w:hanging="360"/>
              <w:jc w:val="both"/>
              <w:rPr>
                <w:snapToGrid w:val="0"/>
                <w:sz w:val="20"/>
                <w:szCs w:val="20"/>
                <w:lang w:val="ru-RU"/>
              </w:rPr>
            </w:pPr>
          </w:p>
          <w:p w14:paraId="76E524BA" w14:textId="77777777" w:rsidR="00302F17" w:rsidRPr="00814490" w:rsidRDefault="00302F17" w:rsidP="00302F17">
            <w:pPr>
              <w:autoSpaceDE/>
              <w:autoSpaceDN/>
              <w:adjustRightInd/>
              <w:ind w:left="360" w:hanging="360"/>
              <w:jc w:val="both"/>
              <w:rPr>
                <w:snapToGrid w:val="0"/>
                <w:sz w:val="20"/>
                <w:szCs w:val="20"/>
                <w:lang w:val="ru-RU"/>
              </w:rPr>
            </w:pPr>
            <w:r w:rsidRPr="00814490">
              <w:rPr>
                <w:snapToGrid w:val="0"/>
                <w:sz w:val="20"/>
                <w:szCs w:val="20"/>
                <w:lang w:val="ru-RU"/>
              </w:rPr>
              <w:t>(</w:t>
            </w:r>
            <w:r w:rsidRPr="00302F17">
              <w:rPr>
                <w:snapToGrid w:val="0"/>
                <w:sz w:val="20"/>
                <w:szCs w:val="20"/>
              </w:rPr>
              <w:t>g</w:t>
            </w:r>
            <w:r w:rsidRPr="00814490">
              <w:rPr>
                <w:snapToGrid w:val="0"/>
                <w:sz w:val="20"/>
                <w:szCs w:val="20"/>
                <w:lang w:val="ru-RU"/>
              </w:rPr>
              <w:t>) Цей Субконтракт може бути оформлений у будь-якій кількості примірників, і різними сторонами цього Субконтракту на окремих примірниках, кожен з яких вважається оригінальним, але при цьому всі примірники в сукупності становлять один і той же інструмент.</w:t>
            </w:r>
          </w:p>
          <w:p w14:paraId="4FBEED7A" w14:textId="77777777" w:rsidR="00302F17" w:rsidRPr="00814490" w:rsidRDefault="00302F17" w:rsidP="00302F17">
            <w:pPr>
              <w:jc w:val="both"/>
              <w:rPr>
                <w:sz w:val="20"/>
                <w:szCs w:val="20"/>
                <w:lang w:val="ru-RU"/>
              </w:rPr>
            </w:pPr>
          </w:p>
          <w:p w14:paraId="6AA94F8A" w14:textId="77777777" w:rsidR="00302F17" w:rsidRPr="00202CA5" w:rsidRDefault="00302F17" w:rsidP="00302F17">
            <w:pPr>
              <w:pStyle w:val="Heading1"/>
              <w:ind w:left="1620" w:hanging="1620"/>
              <w:rPr>
                <w:sz w:val="20"/>
                <w:szCs w:val="20"/>
                <w:u w:val="single"/>
                <w:lang w:val="ru-RU"/>
              </w:rPr>
            </w:pPr>
            <w:bookmarkStart w:id="132" w:name="_Toc46054401"/>
            <w:r w:rsidRPr="00202CA5">
              <w:rPr>
                <w:sz w:val="20"/>
                <w:szCs w:val="20"/>
                <w:lang w:val="ru-RU"/>
              </w:rPr>
              <w:t xml:space="preserve">РОЗДІЛ </w:t>
            </w:r>
            <w:r w:rsidRPr="00302F17">
              <w:rPr>
                <w:sz w:val="20"/>
                <w:szCs w:val="20"/>
              </w:rPr>
              <w:t>DD</w:t>
            </w:r>
            <w:r w:rsidRPr="00202CA5">
              <w:rPr>
                <w:sz w:val="20"/>
                <w:szCs w:val="20"/>
                <w:lang w:val="ru-RU"/>
              </w:rPr>
              <w:t>.</w:t>
            </w:r>
            <w:r w:rsidRPr="00202CA5">
              <w:rPr>
                <w:sz w:val="20"/>
                <w:szCs w:val="20"/>
                <w:lang w:val="ru-RU"/>
              </w:rPr>
              <w:tab/>
              <w:t>ВИМОГИ ДО СТРАХУВАННЯ</w:t>
            </w:r>
            <w:bookmarkEnd w:id="132"/>
          </w:p>
          <w:p w14:paraId="7C5D4263" w14:textId="77777777" w:rsidR="00302F17" w:rsidRPr="00202CA5" w:rsidRDefault="00302F17" w:rsidP="00302F17">
            <w:pPr>
              <w:jc w:val="both"/>
              <w:rPr>
                <w:rFonts w:eastAsia="Calibri"/>
                <w:sz w:val="20"/>
                <w:szCs w:val="20"/>
                <w:lang w:val="ru-RU"/>
              </w:rPr>
            </w:pPr>
          </w:p>
          <w:p w14:paraId="5193A2A1" w14:textId="2D0F0AC8" w:rsidR="00302F17" w:rsidRPr="00202CA5" w:rsidRDefault="00302F17" w:rsidP="00302F17">
            <w:pPr>
              <w:contextualSpacing/>
              <w:jc w:val="both"/>
              <w:rPr>
                <w:rFonts w:eastAsia="Calibri"/>
                <w:sz w:val="20"/>
                <w:szCs w:val="20"/>
                <w:lang w:val="ru-RU"/>
              </w:rPr>
            </w:pPr>
            <w:r w:rsidRPr="00202CA5">
              <w:rPr>
                <w:sz w:val="20"/>
                <w:szCs w:val="20"/>
                <w:lang w:val="ru-RU"/>
              </w:rPr>
              <w:t>Перш ніж розпочинати роботу, Субпідрядник повинен за свій рахунок придбати і зберігати в силі для всіх своїх видів діяльності страховку згідно з зазначеними нижче положеннями.</w:t>
            </w:r>
          </w:p>
          <w:p w14:paraId="27D2CE69" w14:textId="77777777" w:rsidR="00302F17" w:rsidRPr="00202CA5" w:rsidRDefault="00302F17" w:rsidP="00302F17">
            <w:pPr>
              <w:contextualSpacing/>
              <w:jc w:val="both"/>
              <w:rPr>
                <w:rFonts w:eastAsia="Calibri"/>
                <w:sz w:val="20"/>
                <w:szCs w:val="20"/>
                <w:lang w:val="ru-RU"/>
              </w:rPr>
            </w:pPr>
          </w:p>
          <w:p w14:paraId="5D455667" w14:textId="77777777" w:rsidR="00302F17" w:rsidRPr="00202CA5" w:rsidRDefault="00302F17" w:rsidP="00302F17">
            <w:pPr>
              <w:contextualSpacing/>
              <w:jc w:val="both"/>
              <w:rPr>
                <w:rFonts w:eastAsia="Calibri"/>
                <w:sz w:val="20"/>
                <w:szCs w:val="20"/>
                <w:lang w:val="ru-RU"/>
              </w:rPr>
            </w:pPr>
            <w:r w:rsidRPr="00202CA5">
              <w:rPr>
                <w:sz w:val="20"/>
                <w:szCs w:val="20"/>
                <w:lang w:val="ru-RU"/>
              </w:rPr>
              <w:t xml:space="preserve">Страхові поліси повинні мати форму і бути виданими компанією або компаніями, що задовольняють Кімонікс. На вимогу Кімонікс Субпідрядник повинен надати Кімонікс страхові свідоцтва страхових компаній, у яких вказані дати вступу полісів у силу і ліміти відповідальності та міститься положення про те, що зазначена страховка не буде </w:t>
            </w:r>
            <w:r w:rsidRPr="00202CA5">
              <w:rPr>
                <w:sz w:val="20"/>
                <w:szCs w:val="20"/>
                <w:lang w:val="ru-RU"/>
              </w:rPr>
              <w:lastRenderedPageBreak/>
              <w:t>анульована без письмового повідомлення Кімонікс за тридцять (30) днів до дати скасування. Без письмової згоди Кімонікс Субпідряднику забороняється анульовувати будь-які страхові поліси, що вимагаються цим договором, ані до, ані після завершення робіт.</w:t>
            </w:r>
          </w:p>
          <w:p w14:paraId="48109977" w14:textId="77777777" w:rsidR="00302F17" w:rsidRPr="00202CA5" w:rsidRDefault="00302F17" w:rsidP="00302F17">
            <w:pPr>
              <w:jc w:val="both"/>
              <w:rPr>
                <w:rFonts w:eastAsia="Calibri"/>
                <w:sz w:val="20"/>
                <w:szCs w:val="20"/>
                <w:lang w:val="ru-RU"/>
              </w:rPr>
            </w:pPr>
          </w:p>
          <w:p w14:paraId="3FDC4139" w14:textId="77777777" w:rsidR="00302F17" w:rsidRPr="003F672E" w:rsidRDefault="00302F17" w:rsidP="00302F17">
            <w:pPr>
              <w:jc w:val="both"/>
              <w:rPr>
                <w:rFonts w:eastAsia="Calibri"/>
                <w:sz w:val="20"/>
                <w:szCs w:val="20"/>
                <w:lang w:val="ru-RU"/>
              </w:rPr>
            </w:pPr>
            <w:r w:rsidRPr="003F672E">
              <w:rPr>
                <w:sz w:val="20"/>
                <w:szCs w:val="20"/>
                <w:lang w:val="ru-RU"/>
              </w:rPr>
              <w:t xml:space="preserve">(а) </w:t>
            </w:r>
            <w:r w:rsidRPr="00302F17">
              <w:rPr>
                <w:sz w:val="20"/>
                <w:szCs w:val="20"/>
              </w:rPr>
              <w:t>FAR</w:t>
            </w:r>
            <w:r w:rsidRPr="003F672E">
              <w:rPr>
                <w:sz w:val="20"/>
                <w:szCs w:val="20"/>
                <w:lang w:val="ru-RU"/>
              </w:rPr>
              <w:t xml:space="preserve"> 52.228-3 КОМПЕНСАЦІЙНЕ СТРАХУВАННЯ РОБІТНИКІВ (ЗАКОН ПРО СТРАХУВАННЯ ГРОМАДЯН США, ЯКІ ВИЇЖДЖАЮТЬ НА РОБОТУ ЗА МЕЖІ КРАЇНИ (</w:t>
            </w:r>
            <w:r w:rsidRPr="00302F17">
              <w:rPr>
                <w:sz w:val="20"/>
                <w:szCs w:val="20"/>
              </w:rPr>
              <w:t>DBA</w:t>
            </w:r>
            <w:r w:rsidRPr="003F672E">
              <w:rPr>
                <w:sz w:val="20"/>
                <w:szCs w:val="20"/>
                <w:lang w:val="ru-RU"/>
              </w:rPr>
              <w:t xml:space="preserve">)) (Липень 2014 р.) [Оновлений директивою </w:t>
            </w:r>
            <w:r w:rsidRPr="00302F17">
              <w:rPr>
                <w:sz w:val="20"/>
                <w:szCs w:val="20"/>
              </w:rPr>
              <w:t>AAPD</w:t>
            </w:r>
            <w:r w:rsidRPr="003F672E">
              <w:rPr>
                <w:sz w:val="20"/>
                <w:szCs w:val="20"/>
                <w:lang w:val="ru-RU"/>
              </w:rPr>
              <w:t xml:space="preserve"> 05-05 — 02/12/04]</w:t>
            </w:r>
          </w:p>
          <w:p w14:paraId="7FBEFD1F" w14:textId="77777777" w:rsidR="00302F17" w:rsidRPr="003F672E" w:rsidRDefault="00302F17" w:rsidP="00302F17">
            <w:pPr>
              <w:jc w:val="both"/>
              <w:rPr>
                <w:rFonts w:eastAsia="Calibri"/>
                <w:sz w:val="20"/>
                <w:szCs w:val="20"/>
                <w:lang w:val="ru-RU"/>
              </w:rPr>
            </w:pPr>
            <w:r w:rsidRPr="003F672E">
              <w:rPr>
                <w:sz w:val="20"/>
                <w:szCs w:val="20"/>
                <w:lang w:val="ru-RU"/>
              </w:rPr>
              <w:t>Субпідрядник повинен (</w:t>
            </w:r>
            <w:r w:rsidRPr="00302F17">
              <w:rPr>
                <w:sz w:val="20"/>
                <w:szCs w:val="20"/>
              </w:rPr>
              <w:t>a</w:t>
            </w:r>
            <w:r w:rsidRPr="003F672E">
              <w:rPr>
                <w:sz w:val="20"/>
                <w:szCs w:val="20"/>
                <w:lang w:val="ru-RU"/>
              </w:rPr>
              <w:t>) надати (перш ніж розпочинати виконання робіт за цим субконтрактом) підтвердження компенсації робітникам або забезпечення, передбачені Законом про страхування громадян США, які виїжджають на роботу за межі країни (</w:t>
            </w:r>
            <w:r w:rsidRPr="00302F17">
              <w:rPr>
                <w:sz w:val="20"/>
                <w:szCs w:val="20"/>
              </w:rPr>
              <w:t>DBA</w:t>
            </w:r>
            <w:r w:rsidRPr="003F672E">
              <w:rPr>
                <w:sz w:val="20"/>
                <w:szCs w:val="20"/>
                <w:lang w:val="ru-RU"/>
              </w:rPr>
              <w:t xml:space="preserve">) (42 </w:t>
            </w:r>
            <w:r w:rsidRPr="00302F17">
              <w:rPr>
                <w:sz w:val="20"/>
                <w:szCs w:val="20"/>
              </w:rPr>
              <w:t>U</w:t>
            </w:r>
            <w:r w:rsidRPr="003F672E">
              <w:rPr>
                <w:sz w:val="20"/>
                <w:szCs w:val="20"/>
                <w:lang w:val="ru-RU"/>
              </w:rPr>
              <w:t>.</w:t>
            </w:r>
            <w:r w:rsidRPr="00302F17">
              <w:rPr>
                <w:sz w:val="20"/>
                <w:szCs w:val="20"/>
              </w:rPr>
              <w:t>S</w:t>
            </w:r>
            <w:r w:rsidRPr="003F672E">
              <w:rPr>
                <w:sz w:val="20"/>
                <w:szCs w:val="20"/>
                <w:lang w:val="ru-RU"/>
              </w:rPr>
              <w:t>.</w:t>
            </w:r>
            <w:r w:rsidRPr="00302F17">
              <w:rPr>
                <w:sz w:val="20"/>
                <w:szCs w:val="20"/>
              </w:rPr>
              <w:t>C</w:t>
            </w:r>
            <w:r w:rsidRPr="003F672E">
              <w:rPr>
                <w:sz w:val="20"/>
                <w:szCs w:val="20"/>
                <w:lang w:val="ru-RU"/>
              </w:rPr>
              <w:t>. 1651 і далі), і (</w:t>
            </w:r>
            <w:r w:rsidRPr="00302F17">
              <w:rPr>
                <w:sz w:val="20"/>
                <w:szCs w:val="20"/>
              </w:rPr>
              <w:t>b</w:t>
            </w:r>
            <w:r w:rsidRPr="003F672E">
              <w:rPr>
                <w:sz w:val="20"/>
                <w:szCs w:val="20"/>
                <w:lang w:val="ru-RU"/>
              </w:rPr>
              <w:t>) підтримувати їх до завершення виконання субконтракту. До усіх субконтрактів нижчого рівня, дозволених компанією Кімонікс за цим субконтрактом, до яких застосовується Закон про страхування громадян США, які виїжджають на роботу за межі країни, Субпідрядник повинен включати подібний пункт, який зобов'язує субпідрядників нижчого рівня дотримуватися вимог Закону про страхування громадян США, які виїжджають на роботу за межі країни.</w:t>
            </w:r>
          </w:p>
          <w:p w14:paraId="5D019129" w14:textId="77777777" w:rsidR="00302F17" w:rsidRPr="003F672E" w:rsidRDefault="00302F17" w:rsidP="00302F17">
            <w:pPr>
              <w:jc w:val="both"/>
              <w:rPr>
                <w:rFonts w:eastAsia="Calibri"/>
                <w:sz w:val="20"/>
                <w:szCs w:val="20"/>
                <w:lang w:val="ru-RU"/>
              </w:rPr>
            </w:pPr>
          </w:p>
          <w:p w14:paraId="202AB853" w14:textId="77777777" w:rsidR="00302F17" w:rsidRPr="003F672E" w:rsidRDefault="00302F17" w:rsidP="00302F17">
            <w:pPr>
              <w:jc w:val="both"/>
              <w:rPr>
                <w:rFonts w:eastAsia="Calibri"/>
                <w:sz w:val="20"/>
                <w:szCs w:val="20"/>
                <w:lang w:val="ru-RU"/>
              </w:rPr>
            </w:pPr>
            <w:r w:rsidRPr="003F672E">
              <w:rPr>
                <w:sz w:val="20"/>
                <w:szCs w:val="20"/>
                <w:lang w:val="ru-RU"/>
              </w:rPr>
              <w:t>(</w:t>
            </w:r>
            <w:r w:rsidRPr="00302F17">
              <w:rPr>
                <w:sz w:val="20"/>
                <w:szCs w:val="20"/>
              </w:rPr>
              <w:t>b</w:t>
            </w:r>
            <w:r w:rsidRPr="003F672E">
              <w:rPr>
                <w:sz w:val="20"/>
                <w:szCs w:val="20"/>
                <w:lang w:val="ru-RU"/>
              </w:rPr>
              <w:t xml:space="preserve">) </w:t>
            </w:r>
            <w:r w:rsidRPr="00302F17">
              <w:rPr>
                <w:sz w:val="20"/>
                <w:szCs w:val="20"/>
              </w:rPr>
              <w:t>AIDAR</w:t>
            </w:r>
            <w:r w:rsidRPr="003F672E">
              <w:rPr>
                <w:sz w:val="20"/>
                <w:szCs w:val="20"/>
                <w:lang w:val="ru-RU"/>
              </w:rPr>
              <w:t xml:space="preserve"> 752.228-3 КОМПЕНСАЦІЯ РОБІТНИКАМ (ЗАКОН ПРО СТРАХУВАННЯ ГРОМАДЯН США, ЯКІ ВИЇЖДЖАЮТЬ НА РОБОТУ ЗА МЕЖІ КРАЇНИ) [Оновлений директивою </w:t>
            </w:r>
            <w:r w:rsidRPr="00302F17">
              <w:rPr>
                <w:sz w:val="20"/>
                <w:szCs w:val="20"/>
              </w:rPr>
              <w:t>AAPD</w:t>
            </w:r>
            <w:r w:rsidRPr="003F672E">
              <w:rPr>
                <w:sz w:val="20"/>
                <w:szCs w:val="20"/>
                <w:lang w:val="ru-RU"/>
              </w:rPr>
              <w:t xml:space="preserve"> 05-05 — 02/12/04]</w:t>
            </w:r>
          </w:p>
          <w:p w14:paraId="21EE073E" w14:textId="77777777" w:rsidR="00302F17" w:rsidRPr="003F672E" w:rsidRDefault="00302F17" w:rsidP="00302F17">
            <w:pPr>
              <w:jc w:val="both"/>
              <w:rPr>
                <w:rFonts w:eastAsia="Calibri"/>
                <w:sz w:val="20"/>
                <w:szCs w:val="20"/>
                <w:lang w:val="ru-RU"/>
              </w:rPr>
            </w:pPr>
            <w:r w:rsidRPr="003F672E">
              <w:rPr>
                <w:sz w:val="20"/>
                <w:szCs w:val="20"/>
                <w:lang w:val="ru-RU"/>
              </w:rPr>
              <w:t xml:space="preserve">Згідно з положеннями </w:t>
            </w:r>
            <w:r w:rsidRPr="00302F17">
              <w:rPr>
                <w:sz w:val="20"/>
                <w:szCs w:val="20"/>
              </w:rPr>
              <w:t>AIDAR</w:t>
            </w:r>
            <w:r w:rsidRPr="003F672E">
              <w:rPr>
                <w:sz w:val="20"/>
                <w:szCs w:val="20"/>
                <w:lang w:val="ru-RU"/>
              </w:rPr>
              <w:t xml:space="preserve"> 728.308, до зазначеного у </w:t>
            </w:r>
            <w:r w:rsidRPr="00302F17">
              <w:rPr>
                <w:sz w:val="20"/>
                <w:szCs w:val="20"/>
              </w:rPr>
              <w:t>FAR</w:t>
            </w:r>
            <w:r w:rsidRPr="003F672E">
              <w:rPr>
                <w:sz w:val="20"/>
                <w:szCs w:val="20"/>
                <w:lang w:val="ru-RU"/>
              </w:rPr>
              <w:t xml:space="preserve"> 52.228-3 пункту треба додати наступну додаткову інформацію:</w:t>
            </w:r>
          </w:p>
          <w:p w14:paraId="4398AD1D" w14:textId="77777777" w:rsidR="00302F17" w:rsidRPr="003F672E" w:rsidRDefault="00302F17" w:rsidP="00302F17">
            <w:pPr>
              <w:jc w:val="both"/>
              <w:rPr>
                <w:rFonts w:eastAsia="Calibri"/>
                <w:sz w:val="20"/>
                <w:szCs w:val="20"/>
                <w:lang w:val="ru-RU"/>
              </w:rPr>
            </w:pPr>
          </w:p>
          <w:p w14:paraId="53361856" w14:textId="77777777" w:rsidR="00302F17" w:rsidRPr="003F672E" w:rsidRDefault="00302F17" w:rsidP="00302F17">
            <w:pPr>
              <w:jc w:val="both"/>
              <w:rPr>
                <w:rFonts w:eastAsia="Calibri"/>
                <w:sz w:val="20"/>
                <w:szCs w:val="20"/>
                <w:lang w:val="ru-RU"/>
              </w:rPr>
            </w:pPr>
            <w:r w:rsidRPr="003F672E">
              <w:rPr>
                <w:sz w:val="20"/>
                <w:szCs w:val="20"/>
                <w:lang w:val="ru-RU"/>
              </w:rPr>
              <w:t>(</w:t>
            </w:r>
            <w:r w:rsidRPr="00302F17">
              <w:rPr>
                <w:sz w:val="20"/>
                <w:szCs w:val="20"/>
              </w:rPr>
              <w:t>b</w:t>
            </w:r>
            <w:r w:rsidRPr="003F672E">
              <w:rPr>
                <w:sz w:val="20"/>
                <w:szCs w:val="20"/>
                <w:lang w:val="ru-RU"/>
              </w:rPr>
              <w:t xml:space="preserve">)(1) Субпідрядник погоджуються придбати страховку </w:t>
            </w:r>
            <w:r w:rsidRPr="00302F17">
              <w:rPr>
                <w:sz w:val="20"/>
                <w:szCs w:val="20"/>
              </w:rPr>
              <w:t>DBA</w:t>
            </w:r>
            <w:r w:rsidRPr="003F672E">
              <w:rPr>
                <w:sz w:val="20"/>
                <w:szCs w:val="20"/>
                <w:lang w:val="ru-RU"/>
              </w:rPr>
              <w:t xml:space="preserve"> відповідно до умов контракту між </w:t>
            </w:r>
            <w:r w:rsidRPr="00302F17">
              <w:rPr>
                <w:sz w:val="20"/>
                <w:szCs w:val="20"/>
              </w:rPr>
              <w:t>USAID</w:t>
            </w:r>
            <w:r w:rsidRPr="003F672E">
              <w:rPr>
                <w:sz w:val="20"/>
                <w:szCs w:val="20"/>
                <w:lang w:val="ru-RU"/>
              </w:rPr>
              <w:t xml:space="preserve"> і </w:t>
            </w:r>
            <w:r w:rsidRPr="00302F17">
              <w:rPr>
                <w:sz w:val="20"/>
                <w:szCs w:val="20"/>
              </w:rPr>
              <w:t>DBA</w:t>
            </w:r>
            <w:r w:rsidRPr="003F672E">
              <w:rPr>
                <w:sz w:val="20"/>
                <w:szCs w:val="20"/>
                <w:lang w:val="ru-RU"/>
              </w:rPr>
              <w:t xml:space="preserve">-страховика </w:t>
            </w:r>
            <w:r w:rsidRPr="00302F17">
              <w:rPr>
                <w:sz w:val="20"/>
                <w:szCs w:val="20"/>
              </w:rPr>
              <w:t>USAID</w:t>
            </w:r>
            <w:r w:rsidRPr="003F672E">
              <w:rPr>
                <w:sz w:val="20"/>
                <w:szCs w:val="20"/>
                <w:lang w:val="ru-RU"/>
              </w:rPr>
              <w:t xml:space="preserve">, якщо Субпідрядник не має програми самострахування </w:t>
            </w:r>
            <w:r w:rsidRPr="00302F17">
              <w:rPr>
                <w:sz w:val="20"/>
                <w:szCs w:val="20"/>
              </w:rPr>
              <w:t>DBA</w:t>
            </w:r>
            <w:r w:rsidRPr="003F672E">
              <w:rPr>
                <w:sz w:val="20"/>
                <w:szCs w:val="20"/>
                <w:lang w:val="ru-RU"/>
              </w:rPr>
              <w:t xml:space="preserve">, схваленої Міністерством праці США, або схваленого договору з ретроспективною премією для </w:t>
            </w:r>
            <w:r w:rsidRPr="00302F17">
              <w:rPr>
                <w:sz w:val="20"/>
                <w:szCs w:val="20"/>
              </w:rPr>
              <w:t>DBA</w:t>
            </w:r>
            <w:r w:rsidRPr="003F672E">
              <w:rPr>
                <w:sz w:val="20"/>
                <w:szCs w:val="20"/>
                <w:lang w:val="ru-RU"/>
              </w:rPr>
              <w:t>.</w:t>
            </w:r>
          </w:p>
          <w:p w14:paraId="5D507D2C" w14:textId="77777777" w:rsidR="00302F17" w:rsidRPr="003F672E" w:rsidRDefault="00302F17" w:rsidP="00302F17">
            <w:pPr>
              <w:jc w:val="both"/>
              <w:rPr>
                <w:rFonts w:eastAsia="Calibri"/>
                <w:sz w:val="20"/>
                <w:szCs w:val="20"/>
                <w:lang w:val="ru-RU"/>
              </w:rPr>
            </w:pPr>
          </w:p>
          <w:p w14:paraId="73DEEA55" w14:textId="77777777" w:rsidR="00302F17" w:rsidRPr="003F672E" w:rsidRDefault="00302F17" w:rsidP="00302F17">
            <w:pPr>
              <w:jc w:val="both"/>
              <w:rPr>
                <w:rFonts w:eastAsia="Calibri"/>
                <w:sz w:val="20"/>
                <w:szCs w:val="20"/>
                <w:lang w:val="ru-RU"/>
              </w:rPr>
            </w:pPr>
            <w:r w:rsidRPr="003F672E">
              <w:rPr>
                <w:sz w:val="20"/>
                <w:szCs w:val="20"/>
                <w:lang w:val="ru-RU"/>
              </w:rPr>
              <w:t>(</w:t>
            </w:r>
            <w:r w:rsidRPr="00302F17">
              <w:rPr>
                <w:sz w:val="20"/>
                <w:szCs w:val="20"/>
              </w:rPr>
              <w:t>b</w:t>
            </w:r>
            <w:r w:rsidRPr="003F672E">
              <w:rPr>
                <w:sz w:val="20"/>
                <w:szCs w:val="20"/>
                <w:lang w:val="ru-RU"/>
              </w:rPr>
              <w:t xml:space="preserve">)(2) Якщо </w:t>
            </w:r>
            <w:r w:rsidRPr="00302F17">
              <w:rPr>
                <w:sz w:val="20"/>
                <w:szCs w:val="20"/>
              </w:rPr>
              <w:t>USAID</w:t>
            </w:r>
            <w:r w:rsidRPr="003F672E">
              <w:rPr>
                <w:sz w:val="20"/>
                <w:szCs w:val="20"/>
                <w:lang w:val="ru-RU"/>
              </w:rPr>
              <w:t xml:space="preserve"> або Субпідрядник забезпечили відмову від страхування </w:t>
            </w:r>
            <w:r w:rsidRPr="00302F17">
              <w:rPr>
                <w:sz w:val="20"/>
                <w:szCs w:val="20"/>
              </w:rPr>
              <w:t>DBA</w:t>
            </w:r>
            <w:r w:rsidRPr="003F672E">
              <w:rPr>
                <w:sz w:val="20"/>
                <w:szCs w:val="20"/>
                <w:lang w:val="ru-RU"/>
              </w:rPr>
              <w:t xml:space="preserve"> (див. </w:t>
            </w:r>
            <w:r w:rsidRPr="00302F17">
              <w:rPr>
                <w:sz w:val="20"/>
                <w:szCs w:val="20"/>
              </w:rPr>
              <w:t>AIDAR</w:t>
            </w:r>
            <w:r w:rsidRPr="003F672E">
              <w:rPr>
                <w:sz w:val="20"/>
                <w:szCs w:val="20"/>
                <w:lang w:val="ru-RU"/>
              </w:rPr>
              <w:t xml:space="preserve"> 728.305-70(</w:t>
            </w:r>
            <w:r w:rsidRPr="00302F17">
              <w:rPr>
                <w:sz w:val="20"/>
                <w:szCs w:val="20"/>
              </w:rPr>
              <w:t>a</w:t>
            </w:r>
            <w:r w:rsidRPr="003F672E">
              <w:rPr>
                <w:sz w:val="20"/>
                <w:szCs w:val="20"/>
                <w:lang w:val="ru-RU"/>
              </w:rPr>
              <w:t>)) для працівників Субпідрядника, які не є громадянами чи резидентами Сполучених Штатів або не були найняті у Сполучених Штатах, Субпідрядник погоджується надати таким працівникам вигоди компенсації робітникам, що вимагаються законами країни, у якій вони працюють, або законами рідної країни працівника, залежно від того, які з них забезпечують більшу вигоду.</w:t>
            </w:r>
          </w:p>
          <w:p w14:paraId="49D0A78E" w14:textId="77777777" w:rsidR="00302F17" w:rsidRPr="003F672E" w:rsidRDefault="00302F17" w:rsidP="00302F17">
            <w:pPr>
              <w:jc w:val="both"/>
              <w:rPr>
                <w:rFonts w:eastAsia="Calibri"/>
                <w:sz w:val="20"/>
                <w:szCs w:val="20"/>
                <w:lang w:val="ru-RU"/>
              </w:rPr>
            </w:pPr>
          </w:p>
          <w:p w14:paraId="64B8C2FB" w14:textId="77777777" w:rsidR="00302F17" w:rsidRPr="003F672E" w:rsidRDefault="00302F17" w:rsidP="00302F17">
            <w:pPr>
              <w:jc w:val="both"/>
              <w:rPr>
                <w:rFonts w:eastAsia="Calibri"/>
                <w:sz w:val="20"/>
                <w:szCs w:val="20"/>
                <w:lang w:val="ru-RU"/>
              </w:rPr>
            </w:pPr>
            <w:r w:rsidRPr="003F672E">
              <w:rPr>
                <w:sz w:val="20"/>
                <w:szCs w:val="20"/>
                <w:lang w:val="ru-RU"/>
              </w:rPr>
              <w:t>(</w:t>
            </w:r>
            <w:r w:rsidRPr="00302F17">
              <w:rPr>
                <w:sz w:val="20"/>
                <w:szCs w:val="20"/>
              </w:rPr>
              <w:t>b</w:t>
            </w:r>
            <w:r w:rsidRPr="003F672E">
              <w:rPr>
                <w:sz w:val="20"/>
                <w:szCs w:val="20"/>
                <w:lang w:val="ru-RU"/>
              </w:rPr>
              <w:t xml:space="preserve">)(3) Субпідрядник також погоджується включати подібний пункт, у тому числі речення, що зобов'язує усіх дозволених компанією Кімонікс субпідрядників нижчого рівня дотримуватися подібної вимоги страхувати усіх іноземних робітників і отримати страхування </w:t>
            </w:r>
            <w:r w:rsidRPr="00302F17">
              <w:rPr>
                <w:sz w:val="20"/>
                <w:szCs w:val="20"/>
              </w:rPr>
              <w:t>DBA</w:t>
            </w:r>
            <w:r w:rsidRPr="003F672E">
              <w:rPr>
                <w:sz w:val="20"/>
                <w:szCs w:val="20"/>
                <w:lang w:val="ru-RU"/>
              </w:rPr>
              <w:t xml:space="preserve"> за контрактом, укладеним згідно з вимогами </w:t>
            </w:r>
            <w:r w:rsidRPr="00302F17">
              <w:rPr>
                <w:sz w:val="20"/>
                <w:szCs w:val="20"/>
              </w:rPr>
              <w:t>USAID</w:t>
            </w:r>
            <w:r w:rsidRPr="003F672E">
              <w:rPr>
                <w:sz w:val="20"/>
                <w:szCs w:val="20"/>
                <w:lang w:val="ru-RU"/>
              </w:rPr>
              <w:t>, до усіх субконтрактів нижчого рівня, пов'язаних із цим субконтрактом.</w:t>
            </w:r>
          </w:p>
          <w:p w14:paraId="1F1D1391" w14:textId="77777777" w:rsidR="00302F17" w:rsidRPr="003F672E" w:rsidRDefault="00302F17" w:rsidP="00302F17">
            <w:pPr>
              <w:jc w:val="both"/>
              <w:rPr>
                <w:rFonts w:eastAsia="Calibri"/>
                <w:sz w:val="20"/>
                <w:szCs w:val="20"/>
                <w:lang w:val="ru-RU"/>
              </w:rPr>
            </w:pPr>
          </w:p>
          <w:p w14:paraId="3984693C" w14:textId="77777777" w:rsidR="00302F17" w:rsidRPr="0090441F" w:rsidRDefault="00302F17" w:rsidP="00302F17">
            <w:pPr>
              <w:jc w:val="both"/>
              <w:rPr>
                <w:rFonts w:eastAsia="Calibri"/>
                <w:sz w:val="20"/>
                <w:szCs w:val="20"/>
                <w:lang w:val="ru-RU"/>
              </w:rPr>
            </w:pPr>
            <w:r w:rsidRPr="0090441F">
              <w:rPr>
                <w:sz w:val="20"/>
                <w:szCs w:val="20"/>
                <w:lang w:val="ru-RU"/>
              </w:rPr>
              <w:t>(</w:t>
            </w:r>
            <w:r w:rsidRPr="00302F17">
              <w:rPr>
                <w:sz w:val="20"/>
                <w:szCs w:val="20"/>
              </w:rPr>
              <w:t>b</w:t>
            </w:r>
            <w:r w:rsidRPr="0090441F">
              <w:rPr>
                <w:sz w:val="20"/>
                <w:szCs w:val="20"/>
                <w:lang w:val="ru-RU"/>
              </w:rPr>
              <w:t xml:space="preserve">)(4) </w:t>
            </w:r>
            <w:r w:rsidRPr="00302F17">
              <w:rPr>
                <w:sz w:val="20"/>
                <w:szCs w:val="20"/>
              </w:rPr>
              <w:t>DBA</w:t>
            </w:r>
            <w:r w:rsidRPr="0090441F">
              <w:rPr>
                <w:sz w:val="20"/>
                <w:szCs w:val="20"/>
                <w:lang w:val="ru-RU"/>
              </w:rPr>
              <w:t xml:space="preserve">-страховик </w:t>
            </w:r>
            <w:r w:rsidRPr="00302F17">
              <w:rPr>
                <w:sz w:val="20"/>
                <w:szCs w:val="20"/>
              </w:rPr>
              <w:t>USAID</w:t>
            </w:r>
            <w:r w:rsidRPr="0090441F">
              <w:rPr>
                <w:sz w:val="20"/>
                <w:szCs w:val="20"/>
                <w:lang w:val="ru-RU"/>
              </w:rPr>
              <w:t>.</w:t>
            </w:r>
          </w:p>
          <w:p w14:paraId="27C5E82F" w14:textId="77777777" w:rsidR="00302F17" w:rsidRPr="003F672E" w:rsidRDefault="00302F17" w:rsidP="00302F17">
            <w:pPr>
              <w:jc w:val="both"/>
              <w:rPr>
                <w:rFonts w:eastAsia="Calibri"/>
                <w:sz w:val="20"/>
                <w:szCs w:val="20"/>
                <w:lang w:val="ru-RU"/>
              </w:rPr>
            </w:pPr>
            <w:r w:rsidRPr="0090441F">
              <w:rPr>
                <w:sz w:val="20"/>
                <w:szCs w:val="20"/>
                <w:lang w:val="ru-RU"/>
              </w:rPr>
              <w:t xml:space="preserve">Згідно з пунктом цього Субконтракту "Компенсаційне страхування робітників (Закон про страхування громадян </w:t>
            </w:r>
            <w:r w:rsidRPr="0090441F">
              <w:rPr>
                <w:sz w:val="20"/>
                <w:szCs w:val="20"/>
                <w:lang w:val="ru-RU"/>
              </w:rPr>
              <w:lastRenderedPageBreak/>
              <w:t>США, які виїжджають на роботу за межі країни)" (</w:t>
            </w:r>
            <w:r w:rsidRPr="00302F17">
              <w:rPr>
                <w:sz w:val="20"/>
                <w:szCs w:val="20"/>
              </w:rPr>
              <w:t>AIDAR</w:t>
            </w:r>
            <w:r w:rsidRPr="0090441F">
              <w:rPr>
                <w:sz w:val="20"/>
                <w:szCs w:val="20"/>
                <w:lang w:val="ru-RU"/>
              </w:rPr>
              <w:t xml:space="preserve"> 752.228 03), Субпідрядник повинен отримати страхове покриття </w:t>
            </w:r>
            <w:r w:rsidRPr="00302F17">
              <w:rPr>
                <w:sz w:val="20"/>
                <w:szCs w:val="20"/>
              </w:rPr>
              <w:t>DBA</w:t>
            </w:r>
            <w:r w:rsidRPr="0090441F">
              <w:rPr>
                <w:sz w:val="20"/>
                <w:szCs w:val="20"/>
                <w:lang w:val="ru-RU"/>
              </w:rPr>
              <w:t xml:space="preserve"> від чинного страховика </w:t>
            </w:r>
            <w:r w:rsidRPr="00302F17">
              <w:rPr>
                <w:sz w:val="20"/>
                <w:szCs w:val="20"/>
              </w:rPr>
              <w:t>USAID</w:t>
            </w:r>
            <w:r w:rsidRPr="0090441F">
              <w:rPr>
                <w:sz w:val="20"/>
                <w:szCs w:val="20"/>
                <w:lang w:val="ru-RU"/>
              </w:rPr>
              <w:t xml:space="preserve"> за таким видом страхування. Станом на дату набрання цим Субконтрактом чинності таким страховиком є компанія </w:t>
            </w:r>
            <w:r w:rsidRPr="00302F17">
              <w:rPr>
                <w:sz w:val="20"/>
                <w:szCs w:val="20"/>
              </w:rPr>
              <w:t>Allied</w:t>
            </w:r>
            <w:r w:rsidRPr="0090441F">
              <w:rPr>
                <w:sz w:val="20"/>
                <w:szCs w:val="20"/>
                <w:lang w:val="ru-RU"/>
              </w:rPr>
              <w:t xml:space="preserve"> </w:t>
            </w:r>
            <w:r w:rsidRPr="00302F17">
              <w:rPr>
                <w:sz w:val="20"/>
                <w:szCs w:val="20"/>
              </w:rPr>
              <w:t>World</w:t>
            </w:r>
            <w:r w:rsidRPr="0090441F">
              <w:rPr>
                <w:sz w:val="20"/>
                <w:szCs w:val="20"/>
                <w:lang w:val="ru-RU"/>
              </w:rPr>
              <w:t xml:space="preserve"> </w:t>
            </w:r>
            <w:r w:rsidRPr="00302F17">
              <w:rPr>
                <w:sz w:val="20"/>
                <w:szCs w:val="20"/>
              </w:rPr>
              <w:t>Assurance</w:t>
            </w:r>
            <w:r w:rsidRPr="0090441F">
              <w:rPr>
                <w:sz w:val="20"/>
                <w:szCs w:val="20"/>
                <w:lang w:val="ru-RU"/>
              </w:rPr>
              <w:t xml:space="preserve"> </w:t>
            </w:r>
            <w:r w:rsidRPr="00302F17">
              <w:rPr>
                <w:sz w:val="20"/>
                <w:szCs w:val="20"/>
              </w:rPr>
              <w:t>Company</w:t>
            </w:r>
            <w:r w:rsidRPr="0090441F">
              <w:rPr>
                <w:sz w:val="20"/>
                <w:szCs w:val="20"/>
                <w:lang w:val="ru-RU"/>
              </w:rPr>
              <w:t xml:space="preserve"> (</w:t>
            </w:r>
            <w:r w:rsidRPr="00302F17">
              <w:rPr>
                <w:sz w:val="20"/>
                <w:szCs w:val="20"/>
              </w:rPr>
              <w:t>AWAC</w:t>
            </w:r>
            <w:r w:rsidRPr="0090441F">
              <w:rPr>
                <w:sz w:val="20"/>
                <w:szCs w:val="20"/>
                <w:lang w:val="ru-RU"/>
              </w:rPr>
              <w:t xml:space="preserve">). Агентом і адміністратором програми є компанія </w:t>
            </w:r>
            <w:r w:rsidRPr="00302F17">
              <w:rPr>
                <w:sz w:val="20"/>
                <w:szCs w:val="20"/>
              </w:rPr>
              <w:t>Aon</w:t>
            </w:r>
            <w:r w:rsidRPr="0090441F">
              <w:rPr>
                <w:sz w:val="20"/>
                <w:szCs w:val="20"/>
                <w:lang w:val="ru-RU"/>
              </w:rPr>
              <w:t xml:space="preserve"> </w:t>
            </w:r>
            <w:r w:rsidRPr="00302F17">
              <w:rPr>
                <w:sz w:val="20"/>
                <w:szCs w:val="20"/>
              </w:rPr>
              <w:t>Risk</w:t>
            </w:r>
            <w:r w:rsidRPr="0090441F">
              <w:rPr>
                <w:sz w:val="20"/>
                <w:szCs w:val="20"/>
                <w:lang w:val="ru-RU"/>
              </w:rPr>
              <w:t xml:space="preserve"> </w:t>
            </w:r>
            <w:r w:rsidRPr="00302F17">
              <w:rPr>
                <w:sz w:val="20"/>
                <w:szCs w:val="20"/>
              </w:rPr>
              <w:t>Solutions</w:t>
            </w:r>
            <w:r w:rsidRPr="0090441F">
              <w:rPr>
                <w:sz w:val="20"/>
                <w:szCs w:val="20"/>
                <w:lang w:val="ru-RU"/>
              </w:rPr>
              <w:t xml:space="preserve">. Адреса: </w:t>
            </w:r>
            <w:r w:rsidRPr="00302F17">
              <w:rPr>
                <w:sz w:val="20"/>
                <w:szCs w:val="20"/>
              </w:rPr>
              <w:t>AON</w:t>
            </w:r>
            <w:r w:rsidRPr="0090441F">
              <w:rPr>
                <w:sz w:val="20"/>
                <w:szCs w:val="20"/>
                <w:lang w:val="ru-RU"/>
              </w:rPr>
              <w:t xml:space="preserve">, 1990 </w:t>
            </w:r>
            <w:r w:rsidRPr="00302F17">
              <w:rPr>
                <w:sz w:val="20"/>
                <w:szCs w:val="20"/>
              </w:rPr>
              <w:t>N</w:t>
            </w:r>
            <w:r w:rsidRPr="0090441F">
              <w:rPr>
                <w:sz w:val="20"/>
                <w:szCs w:val="20"/>
                <w:lang w:val="ru-RU"/>
              </w:rPr>
              <w:t xml:space="preserve">. </w:t>
            </w:r>
            <w:r w:rsidRPr="00302F17">
              <w:rPr>
                <w:sz w:val="20"/>
                <w:szCs w:val="20"/>
              </w:rPr>
              <w:t>California</w:t>
            </w:r>
            <w:r w:rsidRPr="0090441F">
              <w:rPr>
                <w:sz w:val="20"/>
                <w:szCs w:val="20"/>
                <w:lang w:val="ru-RU"/>
              </w:rPr>
              <w:t xml:space="preserve"> </w:t>
            </w:r>
            <w:r w:rsidRPr="00302F17">
              <w:rPr>
                <w:sz w:val="20"/>
                <w:szCs w:val="20"/>
              </w:rPr>
              <w:t>Blvd</w:t>
            </w:r>
            <w:r w:rsidRPr="0090441F">
              <w:rPr>
                <w:sz w:val="20"/>
                <w:szCs w:val="20"/>
                <w:lang w:val="ru-RU"/>
              </w:rPr>
              <w:t xml:space="preserve">., </w:t>
            </w:r>
            <w:r w:rsidRPr="00302F17">
              <w:rPr>
                <w:sz w:val="20"/>
                <w:szCs w:val="20"/>
              </w:rPr>
              <w:t>Suite</w:t>
            </w:r>
            <w:r w:rsidRPr="0090441F">
              <w:rPr>
                <w:sz w:val="20"/>
                <w:szCs w:val="20"/>
                <w:lang w:val="ru-RU"/>
              </w:rPr>
              <w:t xml:space="preserve"> 560, Волнат-Крік, штат Каліфорнія, 94596. </w:t>
            </w:r>
            <w:r w:rsidRPr="00814490">
              <w:rPr>
                <w:sz w:val="20"/>
                <w:szCs w:val="20"/>
                <w:lang w:val="ru-RU"/>
              </w:rPr>
              <w:t xml:space="preserve">Контактна особа: Фред Робінсон, 925-951-1856, </w:t>
            </w:r>
            <w:r w:rsidRPr="00302F17">
              <w:rPr>
                <w:sz w:val="20"/>
                <w:szCs w:val="20"/>
              </w:rPr>
              <w:t>E</w:t>
            </w:r>
            <w:r w:rsidRPr="00814490">
              <w:rPr>
                <w:sz w:val="20"/>
                <w:szCs w:val="20"/>
                <w:lang w:val="ru-RU"/>
              </w:rPr>
              <w:t>-</w:t>
            </w:r>
            <w:r w:rsidRPr="00302F17">
              <w:rPr>
                <w:sz w:val="20"/>
                <w:szCs w:val="20"/>
              </w:rPr>
              <w:t>mail</w:t>
            </w:r>
            <w:r w:rsidRPr="00814490">
              <w:rPr>
                <w:sz w:val="20"/>
                <w:szCs w:val="20"/>
                <w:lang w:val="ru-RU"/>
              </w:rPr>
              <w:t xml:space="preserve">: </w:t>
            </w:r>
            <w:proofErr w:type="spellStart"/>
            <w:r w:rsidRPr="00302F17">
              <w:rPr>
                <w:sz w:val="20"/>
                <w:szCs w:val="20"/>
              </w:rPr>
              <w:t>usaiddbains</w:t>
            </w:r>
            <w:proofErr w:type="spellEnd"/>
            <w:r w:rsidRPr="00814490">
              <w:rPr>
                <w:sz w:val="20"/>
                <w:szCs w:val="20"/>
                <w:lang w:val="ru-RU"/>
              </w:rPr>
              <w:t>@</w:t>
            </w:r>
            <w:proofErr w:type="spellStart"/>
            <w:r w:rsidRPr="00302F17">
              <w:rPr>
                <w:sz w:val="20"/>
                <w:szCs w:val="20"/>
              </w:rPr>
              <w:t>aon</w:t>
            </w:r>
            <w:proofErr w:type="spellEnd"/>
            <w:r w:rsidRPr="00814490">
              <w:rPr>
                <w:sz w:val="20"/>
                <w:szCs w:val="20"/>
                <w:lang w:val="ru-RU"/>
              </w:rPr>
              <w:t>.</w:t>
            </w:r>
            <w:r w:rsidRPr="00302F17">
              <w:rPr>
                <w:sz w:val="20"/>
                <w:szCs w:val="20"/>
              </w:rPr>
              <w:t>com</w:t>
            </w:r>
            <w:r w:rsidRPr="00814490">
              <w:rPr>
                <w:sz w:val="20"/>
                <w:szCs w:val="20"/>
                <w:lang w:val="ru-RU"/>
              </w:rPr>
              <w:t xml:space="preserve">. Запитувати слід про страхове покриття згідно з Контрактом </w:t>
            </w:r>
            <w:r w:rsidRPr="00302F17">
              <w:rPr>
                <w:sz w:val="20"/>
                <w:szCs w:val="20"/>
              </w:rPr>
              <w:t>USAID</w:t>
            </w:r>
            <w:r w:rsidRPr="00814490">
              <w:rPr>
                <w:sz w:val="20"/>
                <w:szCs w:val="20"/>
                <w:lang w:val="ru-RU"/>
              </w:rPr>
              <w:t xml:space="preserve"> №</w:t>
            </w:r>
            <w:r w:rsidRPr="00302F17">
              <w:rPr>
                <w:sz w:val="20"/>
                <w:szCs w:val="20"/>
              </w:rPr>
              <w:t>AID</w:t>
            </w:r>
            <w:r w:rsidRPr="00814490">
              <w:rPr>
                <w:sz w:val="20"/>
                <w:szCs w:val="20"/>
                <w:lang w:val="ru-RU"/>
              </w:rPr>
              <w:t>-0</w:t>
            </w:r>
            <w:r w:rsidRPr="00302F17">
              <w:rPr>
                <w:sz w:val="20"/>
                <w:szCs w:val="20"/>
              </w:rPr>
              <w:t>AA</w:t>
            </w:r>
            <w:r w:rsidRPr="00814490">
              <w:rPr>
                <w:sz w:val="20"/>
                <w:szCs w:val="20"/>
                <w:lang w:val="ru-RU"/>
              </w:rPr>
              <w:t>-</w:t>
            </w:r>
            <w:r w:rsidRPr="00302F17">
              <w:rPr>
                <w:sz w:val="20"/>
                <w:szCs w:val="20"/>
              </w:rPr>
              <w:t>C</w:t>
            </w:r>
            <w:r w:rsidRPr="00814490">
              <w:rPr>
                <w:sz w:val="20"/>
                <w:szCs w:val="20"/>
                <w:lang w:val="ru-RU"/>
              </w:rPr>
              <w:t xml:space="preserve">-10-00027 з компанією </w:t>
            </w:r>
            <w:r w:rsidRPr="00302F17">
              <w:rPr>
                <w:sz w:val="20"/>
                <w:szCs w:val="20"/>
              </w:rPr>
              <w:t>Allied</w:t>
            </w:r>
            <w:r w:rsidRPr="003F672E">
              <w:rPr>
                <w:sz w:val="20"/>
                <w:szCs w:val="20"/>
                <w:lang w:val="ru-RU"/>
              </w:rPr>
              <w:t>/</w:t>
            </w:r>
            <w:r w:rsidRPr="00302F17">
              <w:rPr>
                <w:sz w:val="20"/>
                <w:szCs w:val="20"/>
              </w:rPr>
              <w:t>AON</w:t>
            </w:r>
            <w:r w:rsidRPr="003F672E">
              <w:rPr>
                <w:sz w:val="20"/>
                <w:szCs w:val="20"/>
                <w:lang w:val="ru-RU"/>
              </w:rPr>
              <w:t xml:space="preserve">. Витрати на страховку </w:t>
            </w:r>
            <w:r w:rsidRPr="00302F17">
              <w:rPr>
                <w:sz w:val="20"/>
                <w:szCs w:val="20"/>
              </w:rPr>
              <w:t>DBA</w:t>
            </w:r>
            <w:r w:rsidRPr="003F672E">
              <w:rPr>
                <w:sz w:val="20"/>
                <w:szCs w:val="20"/>
                <w:lang w:val="ru-RU"/>
              </w:rPr>
              <w:t xml:space="preserve"> є допустимими і підлягають відшкодуванню як прямі витрати за цим Субконтрактом. </w:t>
            </w:r>
          </w:p>
          <w:p w14:paraId="6E690E31" w14:textId="77777777" w:rsidR="00302F17" w:rsidRPr="003F672E" w:rsidRDefault="00302F17" w:rsidP="00302F17">
            <w:pPr>
              <w:jc w:val="both"/>
              <w:rPr>
                <w:rFonts w:eastAsia="Calibri"/>
                <w:sz w:val="20"/>
                <w:szCs w:val="20"/>
                <w:lang w:val="ru-RU"/>
              </w:rPr>
            </w:pPr>
          </w:p>
          <w:p w14:paraId="4F5253B4" w14:textId="77777777" w:rsidR="00302F17" w:rsidRPr="003F672E" w:rsidRDefault="00302F17" w:rsidP="00302F17">
            <w:pPr>
              <w:jc w:val="both"/>
              <w:rPr>
                <w:rFonts w:eastAsia="Calibri"/>
                <w:sz w:val="20"/>
                <w:szCs w:val="20"/>
                <w:lang w:val="ru-RU"/>
              </w:rPr>
            </w:pPr>
            <w:r w:rsidRPr="003F672E">
              <w:rPr>
                <w:sz w:val="20"/>
                <w:szCs w:val="20"/>
                <w:lang w:val="ru-RU"/>
              </w:rPr>
              <w:t>(</w:t>
            </w:r>
            <w:r w:rsidRPr="00302F17">
              <w:rPr>
                <w:sz w:val="20"/>
                <w:szCs w:val="20"/>
              </w:rPr>
              <w:t>c</w:t>
            </w:r>
            <w:r w:rsidRPr="003F672E">
              <w:rPr>
                <w:sz w:val="20"/>
                <w:szCs w:val="20"/>
                <w:lang w:val="ru-RU"/>
              </w:rPr>
              <w:t xml:space="preserve">) </w:t>
            </w:r>
            <w:r w:rsidRPr="00302F17">
              <w:rPr>
                <w:sz w:val="20"/>
                <w:szCs w:val="20"/>
              </w:rPr>
              <w:t>AIDAR</w:t>
            </w:r>
            <w:r w:rsidRPr="003F672E">
              <w:rPr>
                <w:sz w:val="20"/>
                <w:szCs w:val="20"/>
                <w:lang w:val="ru-RU"/>
              </w:rPr>
              <w:t xml:space="preserve"> 752.228-70 Послуги з медичної евакуації (</w:t>
            </w:r>
            <w:r w:rsidRPr="00302F17">
              <w:rPr>
                <w:sz w:val="20"/>
                <w:szCs w:val="20"/>
              </w:rPr>
              <w:t>MEDEVAC</w:t>
            </w:r>
            <w:r w:rsidRPr="003F672E">
              <w:rPr>
                <w:sz w:val="20"/>
                <w:szCs w:val="20"/>
                <w:lang w:val="ru-RU"/>
              </w:rPr>
              <w:t xml:space="preserve">) (липень 2007 р.) [Оновлений директивою </w:t>
            </w:r>
            <w:r w:rsidRPr="00302F17">
              <w:rPr>
                <w:sz w:val="20"/>
                <w:szCs w:val="20"/>
              </w:rPr>
              <w:t>AAPD</w:t>
            </w:r>
            <w:r w:rsidRPr="003F672E">
              <w:rPr>
                <w:sz w:val="20"/>
                <w:szCs w:val="20"/>
                <w:lang w:val="ru-RU"/>
              </w:rPr>
              <w:t xml:space="preserve"> 06-01].</w:t>
            </w:r>
          </w:p>
          <w:p w14:paraId="2461FB6E" w14:textId="77777777" w:rsidR="00302F17" w:rsidRPr="003F672E" w:rsidRDefault="00302F17" w:rsidP="00302F17">
            <w:pPr>
              <w:jc w:val="both"/>
              <w:rPr>
                <w:rFonts w:eastAsia="Calibri"/>
                <w:sz w:val="20"/>
                <w:szCs w:val="20"/>
                <w:lang w:val="ru-RU"/>
              </w:rPr>
            </w:pPr>
            <w:r w:rsidRPr="003F672E">
              <w:rPr>
                <w:sz w:val="20"/>
                <w:szCs w:val="20"/>
                <w:lang w:val="ru-RU"/>
              </w:rPr>
              <w:t xml:space="preserve">(1) Субпідрядник повинен забезпечити послуги </w:t>
            </w:r>
            <w:r w:rsidRPr="00302F17">
              <w:rPr>
                <w:sz w:val="20"/>
                <w:szCs w:val="20"/>
              </w:rPr>
              <w:t>MEDEVAC</w:t>
            </w:r>
            <w:r w:rsidRPr="003F672E">
              <w:rPr>
                <w:sz w:val="20"/>
                <w:szCs w:val="20"/>
                <w:lang w:val="ru-RU"/>
              </w:rPr>
              <w:t xml:space="preserve"> усім громадянам США, іноземцям-резидентам США та працівникам-громадянам третьої країни і схваленим залежним від них особам (надалі іменуються “фізичними особами”), які перебувають за кордоном у рамках прямого контракту, що фінансується </w:t>
            </w:r>
            <w:r w:rsidRPr="00302F17">
              <w:rPr>
                <w:sz w:val="20"/>
                <w:szCs w:val="20"/>
              </w:rPr>
              <w:t>USAID</w:t>
            </w:r>
            <w:r w:rsidRPr="003F672E">
              <w:rPr>
                <w:sz w:val="20"/>
                <w:szCs w:val="20"/>
                <w:lang w:val="ru-RU"/>
              </w:rPr>
              <w:t xml:space="preserve">. Кімонікс відшкодує понесені за цим субконтрактом обґрунтовані та допустимі витрати, що піддаються рознесенню за статтями, за забезпечення послугами </w:t>
            </w:r>
            <w:r w:rsidRPr="00302F17">
              <w:rPr>
                <w:sz w:val="20"/>
                <w:szCs w:val="20"/>
              </w:rPr>
              <w:t>MEDEVAC</w:t>
            </w:r>
            <w:r w:rsidRPr="003F672E">
              <w:rPr>
                <w:sz w:val="20"/>
                <w:szCs w:val="20"/>
                <w:lang w:val="ru-RU"/>
              </w:rPr>
              <w:t xml:space="preserve">. Обґрунтованість, допустимість і можливість рознесення витрат за статтями визначатиме через Кімонікс Службовець з питань контрактів </w:t>
            </w:r>
            <w:r w:rsidRPr="00302F17">
              <w:rPr>
                <w:sz w:val="20"/>
                <w:szCs w:val="20"/>
              </w:rPr>
              <w:t>USAID</w:t>
            </w:r>
            <w:r w:rsidRPr="003F672E">
              <w:rPr>
                <w:sz w:val="20"/>
                <w:szCs w:val="20"/>
                <w:lang w:val="ru-RU"/>
              </w:rPr>
              <w:t xml:space="preserve"> на основі застосовуваного принципу фактичної собівартості та згідно зі стандартами розрахунку собівартості. </w:t>
            </w:r>
          </w:p>
          <w:p w14:paraId="5DF77909" w14:textId="77777777" w:rsidR="00302F17" w:rsidRPr="003F672E" w:rsidRDefault="00302F17" w:rsidP="00302F17">
            <w:pPr>
              <w:jc w:val="both"/>
              <w:rPr>
                <w:rFonts w:eastAsia="Calibri"/>
                <w:sz w:val="20"/>
                <w:szCs w:val="20"/>
                <w:lang w:val="ru-RU"/>
              </w:rPr>
            </w:pPr>
            <w:r w:rsidRPr="003F672E">
              <w:rPr>
                <w:sz w:val="20"/>
                <w:szCs w:val="20"/>
                <w:lang w:val="ru-RU"/>
              </w:rPr>
              <w:t xml:space="preserve">(2) Винятки: </w:t>
            </w:r>
          </w:p>
          <w:p w14:paraId="79EB3272" w14:textId="77777777" w:rsidR="00302F17" w:rsidRPr="003F672E" w:rsidRDefault="00302F17" w:rsidP="00302F17">
            <w:pPr>
              <w:jc w:val="both"/>
              <w:rPr>
                <w:rFonts w:eastAsia="Calibri"/>
                <w:sz w:val="20"/>
                <w:szCs w:val="20"/>
                <w:lang w:val="ru-RU"/>
              </w:rPr>
            </w:pPr>
            <w:r w:rsidRPr="003F672E">
              <w:rPr>
                <w:sz w:val="20"/>
                <w:szCs w:val="20"/>
                <w:lang w:val="ru-RU"/>
              </w:rPr>
              <w:t>(</w:t>
            </w:r>
            <w:proofErr w:type="spellStart"/>
            <w:r w:rsidRPr="00302F17">
              <w:rPr>
                <w:sz w:val="20"/>
                <w:szCs w:val="20"/>
              </w:rPr>
              <w:t>i</w:t>
            </w:r>
            <w:proofErr w:type="spellEnd"/>
            <w:r w:rsidRPr="003F672E">
              <w:rPr>
                <w:sz w:val="20"/>
                <w:szCs w:val="20"/>
                <w:lang w:val="ru-RU"/>
              </w:rPr>
              <w:t xml:space="preserve">) Субпідрядник не зобов'язаний забезпечувати страховкою </w:t>
            </w:r>
            <w:r w:rsidRPr="00302F17">
              <w:rPr>
                <w:sz w:val="20"/>
                <w:szCs w:val="20"/>
              </w:rPr>
              <w:t>MEDEVAC</w:t>
            </w:r>
            <w:r w:rsidRPr="003F672E">
              <w:rPr>
                <w:sz w:val="20"/>
                <w:szCs w:val="20"/>
                <w:lang w:val="ru-RU"/>
              </w:rPr>
              <w:t xml:space="preserve"> прийнятних працівників і залежних від них осіб, якщо він має програму охорони здоров'я, що включає достатнє покриття витрат на послуги </w:t>
            </w:r>
            <w:r w:rsidRPr="00302F17">
              <w:rPr>
                <w:sz w:val="20"/>
                <w:szCs w:val="20"/>
              </w:rPr>
              <w:t>MEDEVAC</w:t>
            </w:r>
            <w:r w:rsidRPr="003F672E">
              <w:rPr>
                <w:sz w:val="20"/>
                <w:szCs w:val="20"/>
                <w:lang w:val="ru-RU"/>
              </w:rPr>
              <w:t xml:space="preserve">, схвалене компанією Кімонікс. </w:t>
            </w:r>
          </w:p>
          <w:p w14:paraId="4EFB39FF" w14:textId="77777777" w:rsidR="00302F17" w:rsidRPr="003F672E" w:rsidRDefault="00302F17" w:rsidP="00302F17">
            <w:pPr>
              <w:jc w:val="both"/>
              <w:rPr>
                <w:rFonts w:eastAsia="Calibri"/>
                <w:sz w:val="20"/>
                <w:szCs w:val="20"/>
                <w:lang w:val="ru-RU"/>
              </w:rPr>
            </w:pPr>
            <w:r w:rsidRPr="003F672E">
              <w:rPr>
                <w:sz w:val="20"/>
                <w:szCs w:val="20"/>
                <w:lang w:val="ru-RU"/>
              </w:rPr>
              <w:t>(</w:t>
            </w:r>
            <w:r w:rsidRPr="00302F17">
              <w:rPr>
                <w:sz w:val="20"/>
                <w:szCs w:val="20"/>
              </w:rPr>
              <w:t>ii</w:t>
            </w:r>
            <w:r w:rsidRPr="003F672E">
              <w:rPr>
                <w:sz w:val="20"/>
                <w:szCs w:val="20"/>
                <w:lang w:val="ru-RU"/>
              </w:rPr>
              <w:t xml:space="preserve">) Директор представництва </w:t>
            </w:r>
            <w:r w:rsidRPr="00302F17">
              <w:rPr>
                <w:sz w:val="20"/>
                <w:szCs w:val="20"/>
              </w:rPr>
              <w:t>USAID</w:t>
            </w:r>
            <w:r w:rsidRPr="003F672E">
              <w:rPr>
                <w:sz w:val="20"/>
                <w:szCs w:val="20"/>
                <w:lang w:val="ru-RU"/>
              </w:rPr>
              <w:t xml:space="preserve"> через Кімонікс може видати письмове розпорядження про відмову від вимоги забезпечення такого страхового покриття. Розпорядження повинно базуватися на висновках, що якість місцевих медичних послуг або інші обставини усувають потребу в такому покритті для прийнятних працівників і залежних від них осіб, що перебувають на посаді. </w:t>
            </w:r>
          </w:p>
          <w:p w14:paraId="16ECCBC6" w14:textId="77777777" w:rsidR="00302F17" w:rsidRPr="003F672E" w:rsidRDefault="00302F17" w:rsidP="00302F17">
            <w:pPr>
              <w:jc w:val="both"/>
              <w:rPr>
                <w:rFonts w:eastAsia="Calibri"/>
                <w:sz w:val="20"/>
                <w:szCs w:val="20"/>
                <w:lang w:val="ru-RU"/>
              </w:rPr>
            </w:pPr>
            <w:r w:rsidRPr="003F672E">
              <w:rPr>
                <w:sz w:val="20"/>
                <w:szCs w:val="20"/>
                <w:lang w:val="ru-RU"/>
              </w:rPr>
              <w:t xml:space="preserve">(3) Якщо Субпідряднику дозволяється укладати субконтракти нижчого рівня, він повинен включати подібну клаузулу до усіх субконтрактів нижчого рівня, які передбачають виконання працівниками субпідрядника робіт за кордоном. </w:t>
            </w:r>
          </w:p>
          <w:p w14:paraId="15522022" w14:textId="21089CE9" w:rsidR="00302F17" w:rsidRPr="003F672E" w:rsidRDefault="00302F17" w:rsidP="00302F17">
            <w:pPr>
              <w:autoSpaceDE/>
              <w:autoSpaceDN/>
              <w:adjustRightInd/>
              <w:ind w:left="360" w:hanging="360"/>
              <w:jc w:val="both"/>
              <w:rPr>
                <w:snapToGrid w:val="0"/>
                <w:sz w:val="20"/>
                <w:szCs w:val="20"/>
                <w:lang w:val="ru-RU"/>
              </w:rPr>
            </w:pPr>
          </w:p>
          <w:p w14:paraId="62784AF2" w14:textId="67B4FB33" w:rsidR="00302F17" w:rsidRPr="003F672E" w:rsidRDefault="00302F17" w:rsidP="00302F17">
            <w:pPr>
              <w:autoSpaceDE/>
              <w:autoSpaceDN/>
              <w:adjustRightInd/>
              <w:ind w:left="360" w:hanging="360"/>
              <w:jc w:val="both"/>
              <w:rPr>
                <w:snapToGrid w:val="0"/>
                <w:sz w:val="20"/>
                <w:szCs w:val="20"/>
                <w:lang w:val="ru-RU"/>
              </w:rPr>
            </w:pPr>
          </w:p>
          <w:p w14:paraId="2515C2A6" w14:textId="5F58764E" w:rsidR="00302F17" w:rsidRPr="003F672E" w:rsidRDefault="00302F17" w:rsidP="00302F17">
            <w:pPr>
              <w:autoSpaceDE/>
              <w:autoSpaceDN/>
              <w:adjustRightInd/>
              <w:ind w:left="360" w:hanging="360"/>
              <w:jc w:val="both"/>
              <w:rPr>
                <w:snapToGrid w:val="0"/>
                <w:sz w:val="20"/>
                <w:szCs w:val="20"/>
                <w:lang w:val="ru-RU"/>
              </w:rPr>
            </w:pPr>
          </w:p>
          <w:p w14:paraId="5FBF72F7" w14:textId="2B41954C" w:rsidR="00302F17" w:rsidRPr="003F672E" w:rsidRDefault="00302F17" w:rsidP="00302F17">
            <w:pPr>
              <w:autoSpaceDE/>
              <w:autoSpaceDN/>
              <w:adjustRightInd/>
              <w:ind w:left="360" w:hanging="360"/>
              <w:jc w:val="both"/>
              <w:rPr>
                <w:snapToGrid w:val="0"/>
                <w:sz w:val="20"/>
                <w:szCs w:val="20"/>
                <w:lang w:val="ru-RU"/>
              </w:rPr>
            </w:pPr>
          </w:p>
          <w:p w14:paraId="0E094401" w14:textId="72C9F7AE" w:rsidR="00302F17" w:rsidRPr="003F672E" w:rsidRDefault="00302F17" w:rsidP="00302F17">
            <w:pPr>
              <w:autoSpaceDE/>
              <w:autoSpaceDN/>
              <w:adjustRightInd/>
              <w:ind w:left="360" w:hanging="360"/>
              <w:jc w:val="both"/>
              <w:rPr>
                <w:snapToGrid w:val="0"/>
                <w:sz w:val="20"/>
                <w:szCs w:val="20"/>
                <w:lang w:val="ru-RU"/>
              </w:rPr>
            </w:pPr>
          </w:p>
          <w:p w14:paraId="492FB889" w14:textId="0C0BA4F4" w:rsidR="00302F17" w:rsidRPr="003F672E" w:rsidRDefault="00302F17" w:rsidP="00302F17">
            <w:pPr>
              <w:autoSpaceDE/>
              <w:autoSpaceDN/>
              <w:adjustRightInd/>
              <w:ind w:left="360" w:hanging="360"/>
              <w:jc w:val="both"/>
              <w:rPr>
                <w:snapToGrid w:val="0"/>
                <w:sz w:val="20"/>
                <w:szCs w:val="20"/>
                <w:lang w:val="ru-RU"/>
              </w:rPr>
            </w:pPr>
          </w:p>
          <w:p w14:paraId="35C3E1B5" w14:textId="52C60C30" w:rsidR="00302F17" w:rsidRPr="003F672E" w:rsidRDefault="00302F17" w:rsidP="00302F17">
            <w:pPr>
              <w:autoSpaceDE/>
              <w:autoSpaceDN/>
              <w:adjustRightInd/>
              <w:ind w:left="360" w:hanging="360"/>
              <w:jc w:val="both"/>
              <w:rPr>
                <w:snapToGrid w:val="0"/>
                <w:sz w:val="20"/>
                <w:szCs w:val="20"/>
                <w:lang w:val="ru-RU"/>
              </w:rPr>
            </w:pPr>
          </w:p>
          <w:p w14:paraId="12CE797D" w14:textId="4BEDE580" w:rsidR="00302F17" w:rsidRPr="003F672E" w:rsidRDefault="00302F17" w:rsidP="00302F17">
            <w:pPr>
              <w:autoSpaceDE/>
              <w:autoSpaceDN/>
              <w:adjustRightInd/>
              <w:ind w:left="360" w:hanging="360"/>
              <w:jc w:val="both"/>
              <w:rPr>
                <w:snapToGrid w:val="0"/>
                <w:sz w:val="20"/>
                <w:szCs w:val="20"/>
                <w:lang w:val="ru-RU"/>
              </w:rPr>
            </w:pPr>
          </w:p>
          <w:p w14:paraId="008A4196" w14:textId="16B9E76D" w:rsidR="00302F17" w:rsidRPr="003F672E" w:rsidRDefault="00302F17" w:rsidP="00302F17">
            <w:pPr>
              <w:autoSpaceDE/>
              <w:autoSpaceDN/>
              <w:adjustRightInd/>
              <w:ind w:left="360" w:hanging="360"/>
              <w:jc w:val="both"/>
              <w:rPr>
                <w:snapToGrid w:val="0"/>
                <w:sz w:val="20"/>
                <w:szCs w:val="20"/>
                <w:lang w:val="ru-RU"/>
              </w:rPr>
            </w:pPr>
          </w:p>
          <w:p w14:paraId="74F0078D" w14:textId="0975AF1B" w:rsidR="00302F17" w:rsidRPr="003F672E" w:rsidRDefault="00302F17" w:rsidP="00302F17">
            <w:pPr>
              <w:autoSpaceDE/>
              <w:autoSpaceDN/>
              <w:adjustRightInd/>
              <w:ind w:left="360" w:hanging="360"/>
              <w:jc w:val="both"/>
              <w:rPr>
                <w:snapToGrid w:val="0"/>
                <w:sz w:val="20"/>
                <w:szCs w:val="20"/>
                <w:lang w:val="ru-RU"/>
              </w:rPr>
            </w:pPr>
          </w:p>
          <w:p w14:paraId="02CB46F9" w14:textId="5E848F07" w:rsidR="00302F17" w:rsidRPr="003F672E" w:rsidRDefault="00302F17" w:rsidP="00302F17">
            <w:pPr>
              <w:autoSpaceDE/>
              <w:autoSpaceDN/>
              <w:adjustRightInd/>
              <w:ind w:left="360" w:hanging="360"/>
              <w:jc w:val="both"/>
              <w:rPr>
                <w:snapToGrid w:val="0"/>
                <w:sz w:val="20"/>
                <w:szCs w:val="20"/>
                <w:lang w:val="ru-RU"/>
              </w:rPr>
            </w:pPr>
          </w:p>
          <w:p w14:paraId="1E6FF21C" w14:textId="77777777" w:rsidR="00302F17" w:rsidRPr="003F672E" w:rsidRDefault="00302F17" w:rsidP="00302F17">
            <w:pPr>
              <w:autoSpaceDE/>
              <w:autoSpaceDN/>
              <w:adjustRightInd/>
              <w:ind w:left="360" w:hanging="360"/>
              <w:jc w:val="both"/>
              <w:rPr>
                <w:snapToGrid w:val="0"/>
                <w:sz w:val="20"/>
                <w:szCs w:val="20"/>
                <w:lang w:val="ru-RU"/>
              </w:rPr>
            </w:pPr>
          </w:p>
          <w:p w14:paraId="0AA76A7B" w14:textId="77777777" w:rsidR="00302F17" w:rsidRPr="003F672E" w:rsidRDefault="00302F17" w:rsidP="00302F17">
            <w:pPr>
              <w:pStyle w:val="Heading1"/>
              <w:ind w:left="0" w:firstLine="0"/>
              <w:rPr>
                <w:sz w:val="20"/>
                <w:szCs w:val="20"/>
                <w:lang w:val="ru-RU"/>
              </w:rPr>
            </w:pPr>
            <w:bookmarkStart w:id="133" w:name="_Toc46054402"/>
            <w:r w:rsidRPr="003F672E">
              <w:rPr>
                <w:sz w:val="20"/>
                <w:szCs w:val="20"/>
                <w:lang w:val="ru-RU"/>
              </w:rPr>
              <w:lastRenderedPageBreak/>
              <w:t xml:space="preserve">РОЗДІЛ </w:t>
            </w:r>
            <w:r w:rsidRPr="00302F17">
              <w:rPr>
                <w:sz w:val="20"/>
                <w:szCs w:val="20"/>
              </w:rPr>
              <w:t>EE</w:t>
            </w:r>
            <w:r w:rsidRPr="003F672E">
              <w:rPr>
                <w:sz w:val="20"/>
                <w:szCs w:val="20"/>
                <w:lang w:val="ru-RU"/>
              </w:rPr>
              <w:t>.</w:t>
            </w:r>
            <w:r w:rsidRPr="003F672E">
              <w:rPr>
                <w:sz w:val="20"/>
                <w:szCs w:val="20"/>
                <w:lang w:val="ru-RU"/>
              </w:rPr>
              <w:tab/>
            </w:r>
            <w:r w:rsidRPr="003F672E">
              <w:rPr>
                <w:sz w:val="20"/>
                <w:szCs w:val="20"/>
                <w:lang w:val="ru-RU"/>
              </w:rPr>
              <w:tab/>
              <w:t>ПУНКТИ ПРАВИЛ ПРО ЗАКУПІВЛІ ДЛЯ ФЕДЕРАЛЬНИХ ПОТРЕБ (</w:t>
            </w:r>
            <w:r w:rsidRPr="00302F17">
              <w:rPr>
                <w:sz w:val="20"/>
                <w:szCs w:val="20"/>
              </w:rPr>
              <w:t>FAR</w:t>
            </w:r>
            <w:r w:rsidRPr="003F672E">
              <w:rPr>
                <w:sz w:val="20"/>
                <w:szCs w:val="20"/>
                <w:lang w:val="ru-RU"/>
              </w:rPr>
              <w:t>) ТА ПОЛОЖЕННЯ ПРО ЗАКУПІВЛІ АГЕНТСТВА США З МІЖНАРОДНОГО РОЗВИТКУ (</w:t>
            </w:r>
            <w:r w:rsidRPr="00302F17">
              <w:rPr>
                <w:sz w:val="20"/>
                <w:szCs w:val="20"/>
              </w:rPr>
              <w:t>AIDAR</w:t>
            </w:r>
            <w:r w:rsidRPr="003F672E">
              <w:rPr>
                <w:sz w:val="20"/>
                <w:szCs w:val="20"/>
                <w:lang w:val="ru-RU"/>
              </w:rPr>
              <w:t xml:space="preserve">), ЯКІ АВТОМАТИЧНО ВКЛЮЧАЮТЬСЯ ДО СУБКОНТРАКТІВ ТА ЗАМОВЛЕНЬ НА ВИКОНАННЯ РОБІТ ЗА ОСНОВНИМИ КОНТРАКТАМИ </w:t>
            </w:r>
            <w:r w:rsidRPr="00302F17">
              <w:rPr>
                <w:sz w:val="20"/>
                <w:szCs w:val="20"/>
              </w:rPr>
              <w:t>USAID</w:t>
            </w:r>
            <w:bookmarkEnd w:id="133"/>
          </w:p>
          <w:p w14:paraId="53ACB804" w14:textId="77777777" w:rsidR="00302F17" w:rsidRPr="003F672E" w:rsidRDefault="00302F17" w:rsidP="00302F17">
            <w:pPr>
              <w:jc w:val="both"/>
              <w:rPr>
                <w:sz w:val="20"/>
                <w:szCs w:val="20"/>
                <w:lang w:val="ru-RU" w:eastAsia="es-ES"/>
              </w:rPr>
            </w:pPr>
          </w:p>
          <w:p w14:paraId="241C484C" w14:textId="77777777" w:rsidR="00302F17" w:rsidRPr="003F672E" w:rsidRDefault="00302F17" w:rsidP="00302F17">
            <w:pPr>
              <w:pStyle w:val="Level2"/>
              <w:rPr>
                <w:sz w:val="20"/>
                <w:szCs w:val="20"/>
                <w:lang w:val="ru-RU"/>
              </w:rPr>
            </w:pPr>
            <w:bookmarkStart w:id="134" w:name="_Toc46054417"/>
            <w:r w:rsidRPr="00302F17">
              <w:rPr>
                <w:sz w:val="20"/>
                <w:szCs w:val="20"/>
                <w:u w:val="none"/>
              </w:rPr>
              <w:t>EE</w:t>
            </w:r>
            <w:r w:rsidRPr="003F672E">
              <w:rPr>
                <w:sz w:val="20"/>
                <w:szCs w:val="20"/>
                <w:u w:val="none"/>
                <w:lang w:val="ru-RU"/>
              </w:rPr>
              <w:t>.1</w:t>
            </w:r>
            <w:r w:rsidRPr="003F672E">
              <w:rPr>
                <w:sz w:val="20"/>
                <w:szCs w:val="20"/>
                <w:u w:val="none"/>
                <w:lang w:val="ru-RU"/>
              </w:rPr>
              <w:tab/>
            </w:r>
            <w:r w:rsidRPr="003F672E">
              <w:rPr>
                <w:sz w:val="20"/>
                <w:szCs w:val="20"/>
                <w:lang w:val="ru-RU"/>
              </w:rPr>
              <w:t xml:space="preserve">ВКЛЮЧЕННЯ ПУНКТІВ ПОЛОЖЕНЬ </w:t>
            </w:r>
            <w:r w:rsidRPr="00302F17">
              <w:rPr>
                <w:sz w:val="20"/>
                <w:szCs w:val="20"/>
              </w:rPr>
              <w:t>FAR</w:t>
            </w:r>
            <w:r w:rsidRPr="003F672E">
              <w:rPr>
                <w:sz w:val="20"/>
                <w:szCs w:val="20"/>
                <w:lang w:val="ru-RU"/>
              </w:rPr>
              <w:t xml:space="preserve"> І </w:t>
            </w:r>
            <w:r w:rsidRPr="00302F17">
              <w:rPr>
                <w:sz w:val="20"/>
                <w:szCs w:val="20"/>
              </w:rPr>
              <w:t>AIDAR</w:t>
            </w:r>
            <w:bookmarkEnd w:id="134"/>
            <w:r w:rsidRPr="003F672E">
              <w:rPr>
                <w:sz w:val="20"/>
                <w:szCs w:val="20"/>
                <w:lang w:val="ru-RU"/>
              </w:rPr>
              <w:t xml:space="preserve"> </w:t>
            </w:r>
          </w:p>
          <w:p w14:paraId="6C0E5317" w14:textId="77777777" w:rsidR="00302F17" w:rsidRPr="003F672E" w:rsidRDefault="00302F17" w:rsidP="00302F17">
            <w:pPr>
              <w:widowControl/>
              <w:autoSpaceDE/>
              <w:autoSpaceDN/>
              <w:adjustRightInd/>
              <w:jc w:val="both"/>
              <w:rPr>
                <w:sz w:val="20"/>
                <w:szCs w:val="20"/>
                <w:lang w:val="ru-RU"/>
              </w:rPr>
            </w:pPr>
            <w:r w:rsidRPr="003F672E">
              <w:rPr>
                <w:sz w:val="20"/>
                <w:szCs w:val="20"/>
                <w:lang w:val="ru-RU"/>
              </w:rPr>
              <w:t xml:space="preserve">Пункти положень </w:t>
            </w:r>
            <w:r w:rsidRPr="00302F17">
              <w:rPr>
                <w:sz w:val="20"/>
                <w:szCs w:val="20"/>
              </w:rPr>
              <w:t>FAR</w:t>
            </w:r>
            <w:r w:rsidRPr="003F672E">
              <w:rPr>
                <w:sz w:val="20"/>
                <w:szCs w:val="20"/>
                <w:lang w:val="ru-RU"/>
              </w:rPr>
              <w:t xml:space="preserve"> та </w:t>
            </w:r>
            <w:r w:rsidRPr="00302F17">
              <w:rPr>
                <w:sz w:val="20"/>
                <w:szCs w:val="20"/>
              </w:rPr>
              <w:t>AIDAR</w:t>
            </w:r>
            <w:r w:rsidRPr="003F672E">
              <w:rPr>
                <w:sz w:val="20"/>
                <w:szCs w:val="20"/>
                <w:lang w:val="ru-RU"/>
              </w:rPr>
              <w:t xml:space="preserve">, посилання на які надаються нижче, включені до цього Субконтракту у вигляді посилань, мають таку саму юридичну силу, як і повністю включені тексти таких пунктів, та застосовуються до цього Субконтракту включно з усіма примітками, зазначеними після посилання на такі пункти. Якщо дата або зміст будь-якого із зазначених нижче пунктів відрізнятиметься від дати або змісту пункту Основного контракту, посилання на який за номером зазначене у цьому Субконтракті, коректними вважатимуться дата або зміст пункту Основного контракту. Закон про врегулювання спірних питань і розбіжностей за контрактами до цього Субконтракту не застосовується. Будь-які посилання на розділ «Спори» означатимуть посилання на розділ «Спори» цього Субконтракту. </w:t>
            </w:r>
          </w:p>
          <w:p w14:paraId="7C967E21" w14:textId="77777777" w:rsidR="00302F17" w:rsidRPr="003F672E" w:rsidRDefault="00302F17" w:rsidP="00302F17">
            <w:pPr>
              <w:pStyle w:val="Level2"/>
              <w:rPr>
                <w:sz w:val="20"/>
                <w:szCs w:val="20"/>
                <w:lang w:val="ru-RU"/>
              </w:rPr>
            </w:pPr>
            <w:bookmarkStart w:id="135" w:name="_Toc46054418"/>
            <w:r w:rsidRPr="00302F17">
              <w:rPr>
                <w:sz w:val="20"/>
                <w:szCs w:val="20"/>
                <w:u w:val="none"/>
              </w:rPr>
              <w:t>EE</w:t>
            </w:r>
            <w:r w:rsidRPr="003F672E">
              <w:rPr>
                <w:sz w:val="20"/>
                <w:szCs w:val="20"/>
                <w:u w:val="none"/>
                <w:lang w:val="ru-RU"/>
              </w:rPr>
              <w:t>.2</w:t>
            </w:r>
            <w:r w:rsidRPr="003F672E">
              <w:rPr>
                <w:sz w:val="20"/>
                <w:szCs w:val="20"/>
                <w:u w:val="none"/>
                <w:lang w:val="ru-RU"/>
              </w:rPr>
              <w:tab/>
            </w:r>
            <w:r w:rsidRPr="003F672E">
              <w:rPr>
                <w:sz w:val="20"/>
                <w:szCs w:val="20"/>
                <w:lang w:val="ru-RU"/>
              </w:rPr>
              <w:t>УРЯДОВИЙ СУБКОНТРАКТ</w:t>
            </w:r>
            <w:bookmarkEnd w:id="135"/>
            <w:r w:rsidRPr="003F672E">
              <w:rPr>
                <w:sz w:val="20"/>
                <w:szCs w:val="20"/>
                <w:lang w:val="ru-RU"/>
              </w:rPr>
              <w:t xml:space="preserve"> </w:t>
            </w:r>
          </w:p>
          <w:p w14:paraId="3471C408" w14:textId="77777777" w:rsidR="00302F17" w:rsidRPr="003F672E" w:rsidRDefault="00302F17" w:rsidP="00302F17">
            <w:pPr>
              <w:widowControl/>
              <w:autoSpaceDE/>
              <w:autoSpaceDN/>
              <w:adjustRightInd/>
              <w:jc w:val="both"/>
              <w:rPr>
                <w:sz w:val="20"/>
                <w:szCs w:val="20"/>
                <w:lang w:val="ru-RU"/>
              </w:rPr>
            </w:pPr>
            <w:r w:rsidRPr="003F672E">
              <w:rPr>
                <w:sz w:val="20"/>
                <w:szCs w:val="20"/>
                <w:lang w:val="ru-RU"/>
              </w:rPr>
              <w:t>(</w:t>
            </w:r>
            <w:r w:rsidRPr="00302F17">
              <w:rPr>
                <w:sz w:val="20"/>
                <w:szCs w:val="20"/>
              </w:rPr>
              <w:t>a</w:t>
            </w:r>
            <w:r w:rsidRPr="003F672E">
              <w:rPr>
                <w:sz w:val="20"/>
                <w:szCs w:val="20"/>
                <w:lang w:val="ru-RU"/>
              </w:rPr>
              <w:t>)</w:t>
            </w:r>
            <w:r w:rsidRPr="003F672E">
              <w:rPr>
                <w:sz w:val="20"/>
                <w:szCs w:val="20"/>
                <w:lang w:val="ru-RU"/>
              </w:rPr>
              <w:tab/>
              <w:t xml:space="preserve">Цей Субконтракт укладається між сторонами задля забезпечення виконання Урядового контракту США. </w:t>
            </w:r>
          </w:p>
          <w:p w14:paraId="0B7A2D1E" w14:textId="77777777" w:rsidR="00302F17" w:rsidRPr="003F672E" w:rsidRDefault="00302F17" w:rsidP="00302F17">
            <w:pPr>
              <w:widowControl/>
              <w:autoSpaceDE/>
              <w:autoSpaceDN/>
              <w:adjustRightInd/>
              <w:jc w:val="both"/>
              <w:rPr>
                <w:sz w:val="20"/>
                <w:szCs w:val="20"/>
                <w:lang w:val="ru-RU"/>
              </w:rPr>
            </w:pPr>
            <w:r w:rsidRPr="003F672E">
              <w:rPr>
                <w:sz w:val="20"/>
                <w:szCs w:val="20"/>
                <w:lang w:val="ru-RU"/>
              </w:rPr>
              <w:t>(</w:t>
            </w:r>
            <w:r w:rsidRPr="00302F17">
              <w:rPr>
                <w:sz w:val="20"/>
                <w:szCs w:val="20"/>
              </w:rPr>
              <w:t>b</w:t>
            </w:r>
            <w:r w:rsidRPr="003F672E">
              <w:rPr>
                <w:sz w:val="20"/>
                <w:szCs w:val="20"/>
                <w:lang w:val="ru-RU"/>
              </w:rPr>
              <w:t>)</w:t>
            </w:r>
            <w:r w:rsidRPr="003F672E">
              <w:rPr>
                <w:sz w:val="20"/>
                <w:szCs w:val="20"/>
                <w:lang w:val="ru-RU"/>
              </w:rPr>
              <w:tab/>
              <w:t xml:space="preserve">Терміни, що застосовуються у пунктах положення </w:t>
            </w:r>
            <w:r w:rsidRPr="00302F17">
              <w:rPr>
                <w:sz w:val="20"/>
                <w:szCs w:val="20"/>
              </w:rPr>
              <w:t>AIDAR</w:t>
            </w:r>
            <w:r w:rsidRPr="003F672E">
              <w:rPr>
                <w:sz w:val="20"/>
                <w:szCs w:val="20"/>
                <w:lang w:val="ru-RU"/>
              </w:rPr>
              <w:t xml:space="preserve">, посилання на які наведено нижче та в інших місцях цього Субконтракту, мають наступні значення: </w:t>
            </w:r>
          </w:p>
          <w:p w14:paraId="692192F1" w14:textId="77777777" w:rsidR="00302F17" w:rsidRPr="003F672E" w:rsidRDefault="00302F17" w:rsidP="008D627F">
            <w:pPr>
              <w:widowControl/>
              <w:numPr>
                <w:ilvl w:val="0"/>
                <w:numId w:val="26"/>
              </w:numPr>
              <w:autoSpaceDE/>
              <w:autoSpaceDN/>
              <w:adjustRightInd/>
              <w:jc w:val="both"/>
              <w:rPr>
                <w:sz w:val="20"/>
                <w:szCs w:val="20"/>
                <w:lang w:val="ru-RU"/>
              </w:rPr>
            </w:pPr>
            <w:r w:rsidRPr="003F672E">
              <w:rPr>
                <w:sz w:val="20"/>
                <w:szCs w:val="20"/>
                <w:lang w:val="ru-RU"/>
              </w:rPr>
              <w:t xml:space="preserve">«Комерційний продукт» означає комерційний продукт у визначенні, що надається у положенні </w:t>
            </w:r>
            <w:r w:rsidRPr="00302F17">
              <w:rPr>
                <w:sz w:val="20"/>
                <w:szCs w:val="20"/>
              </w:rPr>
              <w:t>FAR</w:t>
            </w:r>
            <w:r w:rsidRPr="003F672E">
              <w:rPr>
                <w:sz w:val="20"/>
                <w:szCs w:val="20"/>
                <w:lang w:val="ru-RU"/>
              </w:rPr>
              <w:t xml:space="preserve"> 2.101. </w:t>
            </w:r>
          </w:p>
          <w:p w14:paraId="480F067C" w14:textId="77777777" w:rsidR="00302F17" w:rsidRPr="00302F17" w:rsidRDefault="00302F17" w:rsidP="008D627F">
            <w:pPr>
              <w:widowControl/>
              <w:numPr>
                <w:ilvl w:val="0"/>
                <w:numId w:val="26"/>
              </w:numPr>
              <w:autoSpaceDE/>
              <w:autoSpaceDN/>
              <w:adjustRightInd/>
              <w:jc w:val="both"/>
              <w:rPr>
                <w:sz w:val="20"/>
                <w:szCs w:val="20"/>
              </w:rPr>
            </w:pPr>
            <w:r w:rsidRPr="00302F17">
              <w:rPr>
                <w:sz w:val="20"/>
                <w:szCs w:val="20"/>
              </w:rPr>
              <w:t>«</w:t>
            </w:r>
            <w:proofErr w:type="spellStart"/>
            <w:r w:rsidRPr="00302F17">
              <w:rPr>
                <w:sz w:val="20"/>
                <w:szCs w:val="20"/>
              </w:rPr>
              <w:t>Контракт</w:t>
            </w:r>
            <w:proofErr w:type="spellEnd"/>
            <w:r w:rsidRPr="00302F17">
              <w:rPr>
                <w:sz w:val="20"/>
                <w:szCs w:val="20"/>
              </w:rPr>
              <w:t xml:space="preserve">» </w:t>
            </w:r>
            <w:proofErr w:type="spellStart"/>
            <w:r w:rsidRPr="00302F17">
              <w:rPr>
                <w:sz w:val="20"/>
                <w:szCs w:val="20"/>
              </w:rPr>
              <w:t>означає</w:t>
            </w:r>
            <w:proofErr w:type="spellEnd"/>
            <w:r w:rsidRPr="00302F17">
              <w:rPr>
                <w:sz w:val="20"/>
                <w:szCs w:val="20"/>
              </w:rPr>
              <w:t xml:space="preserve"> </w:t>
            </w:r>
            <w:proofErr w:type="spellStart"/>
            <w:r w:rsidRPr="00302F17">
              <w:rPr>
                <w:sz w:val="20"/>
                <w:szCs w:val="20"/>
              </w:rPr>
              <w:t>цей</w:t>
            </w:r>
            <w:proofErr w:type="spellEnd"/>
            <w:r w:rsidRPr="00302F17">
              <w:rPr>
                <w:sz w:val="20"/>
                <w:szCs w:val="20"/>
              </w:rPr>
              <w:t xml:space="preserve"> </w:t>
            </w:r>
            <w:proofErr w:type="spellStart"/>
            <w:r w:rsidRPr="00302F17">
              <w:rPr>
                <w:sz w:val="20"/>
                <w:szCs w:val="20"/>
              </w:rPr>
              <w:t>Субконтракт</w:t>
            </w:r>
            <w:proofErr w:type="spellEnd"/>
            <w:r w:rsidRPr="00302F17">
              <w:rPr>
                <w:sz w:val="20"/>
                <w:szCs w:val="20"/>
              </w:rPr>
              <w:t xml:space="preserve">. </w:t>
            </w:r>
          </w:p>
          <w:p w14:paraId="0378A236" w14:textId="77777777" w:rsidR="00302F17" w:rsidRPr="00302F17" w:rsidRDefault="00302F17" w:rsidP="008D627F">
            <w:pPr>
              <w:widowControl/>
              <w:numPr>
                <w:ilvl w:val="0"/>
                <w:numId w:val="26"/>
              </w:numPr>
              <w:autoSpaceDE/>
              <w:autoSpaceDN/>
              <w:adjustRightInd/>
              <w:jc w:val="both"/>
              <w:rPr>
                <w:sz w:val="20"/>
                <w:szCs w:val="20"/>
              </w:rPr>
            </w:pPr>
            <w:r w:rsidRPr="003F672E">
              <w:rPr>
                <w:sz w:val="20"/>
                <w:szCs w:val="20"/>
                <w:lang w:val="ru-RU"/>
              </w:rPr>
              <w:t xml:space="preserve">«Службовець з контрактів» означає Службовця з контрактів Уряду США, визначеного для Основного урядового контракту з компанією </w:t>
            </w:r>
            <w:proofErr w:type="spellStart"/>
            <w:r w:rsidRPr="00302F17">
              <w:rPr>
                <w:sz w:val="20"/>
                <w:szCs w:val="20"/>
              </w:rPr>
              <w:t>Кімонікс</w:t>
            </w:r>
            <w:proofErr w:type="spellEnd"/>
            <w:r w:rsidRPr="00302F17">
              <w:rPr>
                <w:sz w:val="20"/>
                <w:szCs w:val="20"/>
              </w:rPr>
              <w:t xml:space="preserve">, в </w:t>
            </w:r>
            <w:proofErr w:type="spellStart"/>
            <w:r w:rsidRPr="00302F17">
              <w:rPr>
                <w:sz w:val="20"/>
                <w:szCs w:val="20"/>
              </w:rPr>
              <w:t>рамках</w:t>
            </w:r>
            <w:proofErr w:type="spellEnd"/>
            <w:r w:rsidRPr="00302F17">
              <w:rPr>
                <w:sz w:val="20"/>
                <w:szCs w:val="20"/>
              </w:rPr>
              <w:t xml:space="preserve"> </w:t>
            </w:r>
            <w:proofErr w:type="spellStart"/>
            <w:r w:rsidRPr="00302F17">
              <w:rPr>
                <w:sz w:val="20"/>
                <w:szCs w:val="20"/>
              </w:rPr>
              <w:t>якого</w:t>
            </w:r>
            <w:proofErr w:type="spellEnd"/>
            <w:r w:rsidRPr="00302F17">
              <w:rPr>
                <w:sz w:val="20"/>
                <w:szCs w:val="20"/>
              </w:rPr>
              <w:t xml:space="preserve"> </w:t>
            </w:r>
            <w:proofErr w:type="spellStart"/>
            <w:r w:rsidRPr="00302F17">
              <w:rPr>
                <w:sz w:val="20"/>
                <w:szCs w:val="20"/>
              </w:rPr>
              <w:t>укладається</w:t>
            </w:r>
            <w:proofErr w:type="spellEnd"/>
            <w:r w:rsidRPr="00302F17">
              <w:rPr>
                <w:sz w:val="20"/>
                <w:szCs w:val="20"/>
              </w:rPr>
              <w:t xml:space="preserve"> </w:t>
            </w:r>
            <w:proofErr w:type="spellStart"/>
            <w:r w:rsidRPr="00302F17">
              <w:rPr>
                <w:sz w:val="20"/>
                <w:szCs w:val="20"/>
              </w:rPr>
              <w:t>цей</w:t>
            </w:r>
            <w:proofErr w:type="spellEnd"/>
            <w:r w:rsidRPr="00302F17">
              <w:rPr>
                <w:sz w:val="20"/>
                <w:szCs w:val="20"/>
              </w:rPr>
              <w:t xml:space="preserve"> </w:t>
            </w:r>
            <w:proofErr w:type="spellStart"/>
            <w:r w:rsidRPr="00302F17">
              <w:rPr>
                <w:sz w:val="20"/>
                <w:szCs w:val="20"/>
              </w:rPr>
              <w:t>Субконтракт</w:t>
            </w:r>
            <w:proofErr w:type="spellEnd"/>
            <w:r w:rsidRPr="00302F17">
              <w:rPr>
                <w:sz w:val="20"/>
                <w:szCs w:val="20"/>
              </w:rPr>
              <w:t xml:space="preserve">. </w:t>
            </w:r>
          </w:p>
          <w:p w14:paraId="45F398F4" w14:textId="77777777" w:rsidR="00302F17" w:rsidRPr="00302F17" w:rsidRDefault="00302F17" w:rsidP="008D627F">
            <w:pPr>
              <w:widowControl/>
              <w:numPr>
                <w:ilvl w:val="0"/>
                <w:numId w:val="26"/>
              </w:numPr>
              <w:autoSpaceDE/>
              <w:autoSpaceDN/>
              <w:adjustRightInd/>
              <w:jc w:val="both"/>
              <w:rPr>
                <w:sz w:val="20"/>
                <w:szCs w:val="20"/>
              </w:rPr>
            </w:pPr>
            <w:r w:rsidRPr="00302F17">
              <w:rPr>
                <w:sz w:val="20"/>
                <w:szCs w:val="20"/>
              </w:rPr>
              <w:t>«</w:t>
            </w:r>
            <w:proofErr w:type="spellStart"/>
            <w:r w:rsidRPr="00302F17">
              <w:rPr>
                <w:sz w:val="20"/>
                <w:szCs w:val="20"/>
              </w:rPr>
              <w:t>Підрядник</w:t>
            </w:r>
            <w:proofErr w:type="spellEnd"/>
            <w:r w:rsidRPr="00302F17">
              <w:rPr>
                <w:sz w:val="20"/>
                <w:szCs w:val="20"/>
              </w:rPr>
              <w:t>» і «</w:t>
            </w:r>
            <w:proofErr w:type="spellStart"/>
            <w:r w:rsidRPr="00302F17">
              <w:rPr>
                <w:sz w:val="20"/>
                <w:szCs w:val="20"/>
              </w:rPr>
              <w:t>Оферент</w:t>
            </w:r>
            <w:proofErr w:type="spellEnd"/>
            <w:r w:rsidRPr="00302F17">
              <w:rPr>
                <w:sz w:val="20"/>
                <w:szCs w:val="20"/>
              </w:rPr>
              <w:t xml:space="preserve">» </w:t>
            </w:r>
            <w:proofErr w:type="spellStart"/>
            <w:r w:rsidRPr="00302F17">
              <w:rPr>
                <w:sz w:val="20"/>
                <w:szCs w:val="20"/>
              </w:rPr>
              <w:t>означає</w:t>
            </w:r>
            <w:proofErr w:type="spellEnd"/>
            <w:r w:rsidRPr="00302F17">
              <w:rPr>
                <w:sz w:val="20"/>
                <w:szCs w:val="20"/>
              </w:rPr>
              <w:t xml:space="preserve"> </w:t>
            </w:r>
            <w:proofErr w:type="spellStart"/>
            <w:r w:rsidRPr="00302F17">
              <w:rPr>
                <w:sz w:val="20"/>
                <w:szCs w:val="20"/>
              </w:rPr>
              <w:t>Субпідрядника</w:t>
            </w:r>
            <w:proofErr w:type="spellEnd"/>
            <w:r w:rsidRPr="00302F17">
              <w:rPr>
                <w:sz w:val="20"/>
                <w:szCs w:val="20"/>
              </w:rPr>
              <w:t xml:space="preserve">, </w:t>
            </w:r>
            <w:proofErr w:type="spellStart"/>
            <w:r w:rsidRPr="00302F17">
              <w:rPr>
                <w:sz w:val="20"/>
                <w:szCs w:val="20"/>
              </w:rPr>
              <w:t>який</w:t>
            </w:r>
            <w:proofErr w:type="spellEnd"/>
            <w:r w:rsidRPr="00302F17">
              <w:rPr>
                <w:sz w:val="20"/>
                <w:szCs w:val="20"/>
              </w:rPr>
              <w:t xml:space="preserve"> є </w:t>
            </w:r>
            <w:proofErr w:type="spellStart"/>
            <w:r w:rsidRPr="00302F17">
              <w:rPr>
                <w:sz w:val="20"/>
                <w:szCs w:val="20"/>
              </w:rPr>
              <w:t>стороною</w:t>
            </w:r>
            <w:proofErr w:type="spellEnd"/>
            <w:r w:rsidRPr="00302F17">
              <w:rPr>
                <w:sz w:val="20"/>
                <w:szCs w:val="20"/>
              </w:rPr>
              <w:t xml:space="preserve">, </w:t>
            </w:r>
            <w:proofErr w:type="spellStart"/>
            <w:r w:rsidRPr="00302F17">
              <w:rPr>
                <w:sz w:val="20"/>
                <w:szCs w:val="20"/>
              </w:rPr>
              <w:t>зазначеною</w:t>
            </w:r>
            <w:proofErr w:type="spellEnd"/>
            <w:r w:rsidRPr="00302F17">
              <w:rPr>
                <w:sz w:val="20"/>
                <w:szCs w:val="20"/>
              </w:rPr>
              <w:t xml:space="preserve"> </w:t>
            </w:r>
            <w:proofErr w:type="spellStart"/>
            <w:r w:rsidRPr="00302F17">
              <w:rPr>
                <w:sz w:val="20"/>
                <w:szCs w:val="20"/>
              </w:rPr>
              <w:t>на</w:t>
            </w:r>
            <w:proofErr w:type="spellEnd"/>
            <w:r w:rsidRPr="00302F17">
              <w:rPr>
                <w:sz w:val="20"/>
                <w:szCs w:val="20"/>
              </w:rPr>
              <w:t xml:space="preserve"> </w:t>
            </w:r>
            <w:proofErr w:type="spellStart"/>
            <w:r w:rsidRPr="00302F17">
              <w:rPr>
                <w:sz w:val="20"/>
                <w:szCs w:val="20"/>
              </w:rPr>
              <w:t>титульній</w:t>
            </w:r>
            <w:proofErr w:type="spellEnd"/>
            <w:r w:rsidRPr="00302F17">
              <w:rPr>
                <w:sz w:val="20"/>
                <w:szCs w:val="20"/>
              </w:rPr>
              <w:t xml:space="preserve"> </w:t>
            </w:r>
            <w:proofErr w:type="spellStart"/>
            <w:r w:rsidRPr="00302F17">
              <w:rPr>
                <w:sz w:val="20"/>
                <w:szCs w:val="20"/>
              </w:rPr>
              <w:t>сторінці</w:t>
            </w:r>
            <w:proofErr w:type="spellEnd"/>
            <w:r w:rsidRPr="00302F17">
              <w:rPr>
                <w:sz w:val="20"/>
                <w:szCs w:val="20"/>
              </w:rPr>
              <w:t xml:space="preserve"> </w:t>
            </w:r>
            <w:proofErr w:type="spellStart"/>
            <w:r w:rsidRPr="00302F17">
              <w:rPr>
                <w:sz w:val="20"/>
                <w:szCs w:val="20"/>
              </w:rPr>
              <w:t>Субконтракту</w:t>
            </w:r>
            <w:proofErr w:type="spellEnd"/>
            <w:r w:rsidRPr="00302F17">
              <w:rPr>
                <w:sz w:val="20"/>
                <w:szCs w:val="20"/>
              </w:rPr>
              <w:t xml:space="preserve">, </w:t>
            </w:r>
            <w:proofErr w:type="spellStart"/>
            <w:r w:rsidRPr="00302F17">
              <w:rPr>
                <w:sz w:val="20"/>
                <w:szCs w:val="20"/>
              </w:rPr>
              <w:t>знаходиться</w:t>
            </w:r>
            <w:proofErr w:type="spellEnd"/>
            <w:r w:rsidRPr="00302F17">
              <w:rPr>
                <w:sz w:val="20"/>
                <w:szCs w:val="20"/>
              </w:rPr>
              <w:t xml:space="preserve"> у </w:t>
            </w:r>
            <w:proofErr w:type="spellStart"/>
            <w:r w:rsidRPr="00302F17">
              <w:rPr>
                <w:sz w:val="20"/>
                <w:szCs w:val="20"/>
              </w:rPr>
              <w:t>договірних</w:t>
            </w:r>
            <w:proofErr w:type="spellEnd"/>
            <w:r w:rsidRPr="00302F17">
              <w:rPr>
                <w:sz w:val="20"/>
                <w:szCs w:val="20"/>
              </w:rPr>
              <w:t xml:space="preserve"> </w:t>
            </w:r>
            <w:proofErr w:type="spellStart"/>
            <w:r w:rsidRPr="00302F17">
              <w:rPr>
                <w:sz w:val="20"/>
                <w:szCs w:val="20"/>
              </w:rPr>
              <w:t>відносинах</w:t>
            </w:r>
            <w:proofErr w:type="spellEnd"/>
            <w:r w:rsidRPr="00302F17">
              <w:rPr>
                <w:sz w:val="20"/>
                <w:szCs w:val="20"/>
              </w:rPr>
              <w:t xml:space="preserve"> </w:t>
            </w:r>
            <w:proofErr w:type="spellStart"/>
            <w:r w:rsidRPr="00302F17">
              <w:rPr>
                <w:sz w:val="20"/>
                <w:szCs w:val="20"/>
              </w:rPr>
              <w:t>із</w:t>
            </w:r>
            <w:proofErr w:type="spellEnd"/>
            <w:r w:rsidRPr="00302F17">
              <w:rPr>
                <w:sz w:val="20"/>
                <w:szCs w:val="20"/>
              </w:rPr>
              <w:t xml:space="preserve"> </w:t>
            </w:r>
            <w:proofErr w:type="spellStart"/>
            <w:r w:rsidRPr="00302F17">
              <w:rPr>
                <w:sz w:val="20"/>
                <w:szCs w:val="20"/>
              </w:rPr>
              <w:t>Кімонікс</w:t>
            </w:r>
            <w:proofErr w:type="spellEnd"/>
            <w:r w:rsidRPr="00302F17">
              <w:rPr>
                <w:sz w:val="20"/>
                <w:szCs w:val="20"/>
              </w:rPr>
              <w:t xml:space="preserve"> і є </w:t>
            </w:r>
            <w:proofErr w:type="spellStart"/>
            <w:r w:rsidRPr="00302F17">
              <w:rPr>
                <w:sz w:val="20"/>
                <w:szCs w:val="20"/>
              </w:rPr>
              <w:t>безпосереднім</w:t>
            </w:r>
            <w:proofErr w:type="spellEnd"/>
            <w:r w:rsidRPr="00302F17">
              <w:rPr>
                <w:sz w:val="20"/>
                <w:szCs w:val="20"/>
              </w:rPr>
              <w:t xml:space="preserve"> </w:t>
            </w:r>
            <w:proofErr w:type="spellStart"/>
            <w:r w:rsidRPr="00302F17">
              <w:rPr>
                <w:sz w:val="20"/>
                <w:szCs w:val="20"/>
              </w:rPr>
              <w:t>субпідрядником</w:t>
            </w:r>
            <w:proofErr w:type="spellEnd"/>
            <w:r w:rsidRPr="00302F17">
              <w:rPr>
                <w:sz w:val="20"/>
                <w:szCs w:val="20"/>
              </w:rPr>
              <w:t xml:space="preserve"> </w:t>
            </w:r>
            <w:proofErr w:type="spellStart"/>
            <w:r w:rsidRPr="00302F17">
              <w:rPr>
                <w:sz w:val="20"/>
                <w:szCs w:val="20"/>
              </w:rPr>
              <w:t>Кімонікс</w:t>
            </w:r>
            <w:proofErr w:type="spellEnd"/>
            <w:r w:rsidRPr="00302F17">
              <w:rPr>
                <w:sz w:val="20"/>
                <w:szCs w:val="20"/>
              </w:rPr>
              <w:t xml:space="preserve">. </w:t>
            </w:r>
          </w:p>
          <w:p w14:paraId="2D3FB058" w14:textId="77777777" w:rsidR="00302F17" w:rsidRPr="003F672E" w:rsidRDefault="00302F17" w:rsidP="008D627F">
            <w:pPr>
              <w:widowControl/>
              <w:numPr>
                <w:ilvl w:val="0"/>
                <w:numId w:val="26"/>
              </w:numPr>
              <w:autoSpaceDE/>
              <w:autoSpaceDN/>
              <w:adjustRightInd/>
              <w:jc w:val="both"/>
              <w:rPr>
                <w:sz w:val="20"/>
                <w:szCs w:val="20"/>
                <w:lang w:val="ru-RU"/>
              </w:rPr>
            </w:pPr>
            <w:r w:rsidRPr="003F672E">
              <w:rPr>
                <w:sz w:val="20"/>
                <w:szCs w:val="20"/>
                <w:lang w:val="ru-RU"/>
              </w:rPr>
              <w:t xml:space="preserve">«Основний контракт» означає контракт, укладений між Кімонікс і Урядом США. </w:t>
            </w:r>
          </w:p>
          <w:p w14:paraId="7F5CE26D" w14:textId="3CBCA616" w:rsidR="00302F17" w:rsidRPr="003F672E" w:rsidRDefault="00302F17" w:rsidP="008D627F">
            <w:pPr>
              <w:widowControl/>
              <w:numPr>
                <w:ilvl w:val="0"/>
                <w:numId w:val="26"/>
              </w:numPr>
              <w:autoSpaceDE/>
              <w:autoSpaceDN/>
              <w:adjustRightInd/>
              <w:jc w:val="both"/>
              <w:rPr>
                <w:sz w:val="20"/>
                <w:szCs w:val="20"/>
                <w:lang w:val="ru-RU"/>
              </w:rPr>
            </w:pPr>
            <w:r w:rsidRPr="003F672E">
              <w:rPr>
                <w:sz w:val="20"/>
                <w:szCs w:val="20"/>
                <w:lang w:val="ru-RU"/>
              </w:rPr>
              <w:t xml:space="preserve">«Субконтракт» означає будь-який контракт, укладений субпідрядником або субпідрядниками нижчого рівня до цього Контракту. </w:t>
            </w:r>
          </w:p>
          <w:p w14:paraId="2C3C7688" w14:textId="77777777" w:rsidR="00302F17" w:rsidRPr="003F672E" w:rsidRDefault="00302F17" w:rsidP="00302F17">
            <w:pPr>
              <w:widowControl/>
              <w:autoSpaceDE/>
              <w:autoSpaceDN/>
              <w:adjustRightInd/>
              <w:jc w:val="both"/>
              <w:rPr>
                <w:sz w:val="20"/>
                <w:szCs w:val="20"/>
                <w:lang w:val="ru-RU"/>
              </w:rPr>
            </w:pPr>
          </w:p>
          <w:p w14:paraId="29677439" w14:textId="77777777" w:rsidR="00302F17" w:rsidRPr="003F672E" w:rsidRDefault="00302F17" w:rsidP="00302F17">
            <w:pPr>
              <w:pStyle w:val="Level2"/>
              <w:rPr>
                <w:sz w:val="20"/>
                <w:szCs w:val="20"/>
                <w:lang w:val="ru-RU"/>
              </w:rPr>
            </w:pPr>
            <w:bookmarkStart w:id="136" w:name="_Toc46054419"/>
            <w:r w:rsidRPr="00302F17">
              <w:rPr>
                <w:sz w:val="20"/>
                <w:szCs w:val="20"/>
                <w:u w:val="none"/>
              </w:rPr>
              <w:t>EE</w:t>
            </w:r>
            <w:r w:rsidRPr="003F672E">
              <w:rPr>
                <w:sz w:val="20"/>
                <w:szCs w:val="20"/>
                <w:u w:val="none"/>
                <w:lang w:val="ru-RU"/>
              </w:rPr>
              <w:t>.3</w:t>
            </w:r>
            <w:r w:rsidRPr="003F672E">
              <w:rPr>
                <w:sz w:val="20"/>
                <w:szCs w:val="20"/>
                <w:u w:val="none"/>
                <w:lang w:val="ru-RU"/>
              </w:rPr>
              <w:tab/>
            </w:r>
            <w:r w:rsidRPr="003F672E">
              <w:rPr>
                <w:sz w:val="20"/>
                <w:szCs w:val="20"/>
                <w:lang w:val="ru-RU"/>
              </w:rPr>
              <w:t>ПРИМІТКИ</w:t>
            </w:r>
            <w:bookmarkEnd w:id="136"/>
            <w:r w:rsidRPr="003F672E">
              <w:rPr>
                <w:sz w:val="20"/>
                <w:szCs w:val="20"/>
                <w:lang w:val="ru-RU"/>
              </w:rPr>
              <w:t xml:space="preserve"> </w:t>
            </w:r>
          </w:p>
          <w:p w14:paraId="00E275AB" w14:textId="77777777" w:rsidR="00302F17" w:rsidRPr="003F672E" w:rsidRDefault="00302F17" w:rsidP="00302F17">
            <w:pPr>
              <w:widowControl/>
              <w:autoSpaceDE/>
              <w:autoSpaceDN/>
              <w:adjustRightInd/>
              <w:jc w:val="both"/>
              <w:rPr>
                <w:sz w:val="20"/>
                <w:szCs w:val="20"/>
                <w:lang w:val="ru-RU"/>
              </w:rPr>
            </w:pPr>
            <w:r w:rsidRPr="003F672E">
              <w:rPr>
                <w:sz w:val="20"/>
                <w:szCs w:val="20"/>
                <w:lang w:val="ru-RU"/>
              </w:rPr>
              <w:t xml:space="preserve">Наступні примітки стосуються зазначених нижче пунктів, включених до цього Субконтракту шляхом посилання, тільки у випадках, коли це зазначено у дужках після назви пункту та дати. </w:t>
            </w:r>
          </w:p>
          <w:p w14:paraId="0AC8D520" w14:textId="77777777" w:rsidR="00302F17" w:rsidRPr="003F672E" w:rsidRDefault="00302F17" w:rsidP="008D627F">
            <w:pPr>
              <w:widowControl/>
              <w:numPr>
                <w:ilvl w:val="0"/>
                <w:numId w:val="27"/>
              </w:numPr>
              <w:autoSpaceDE/>
              <w:autoSpaceDN/>
              <w:adjustRightInd/>
              <w:jc w:val="both"/>
              <w:rPr>
                <w:sz w:val="20"/>
                <w:szCs w:val="20"/>
                <w:lang w:val="ru-RU"/>
              </w:rPr>
            </w:pPr>
            <w:r w:rsidRPr="003F672E">
              <w:rPr>
                <w:sz w:val="20"/>
                <w:szCs w:val="20"/>
                <w:lang w:val="ru-RU"/>
              </w:rPr>
              <w:t xml:space="preserve">Замініть «Кімонікс» словами «Уряд» або «Сполучені Штати» у тексті цього пункту. </w:t>
            </w:r>
          </w:p>
          <w:p w14:paraId="55A4E259" w14:textId="77777777" w:rsidR="00302F17" w:rsidRPr="003F672E" w:rsidRDefault="00302F17" w:rsidP="008D627F">
            <w:pPr>
              <w:widowControl/>
              <w:numPr>
                <w:ilvl w:val="0"/>
                <w:numId w:val="27"/>
              </w:numPr>
              <w:autoSpaceDE/>
              <w:autoSpaceDN/>
              <w:adjustRightInd/>
              <w:jc w:val="both"/>
              <w:rPr>
                <w:sz w:val="20"/>
                <w:szCs w:val="20"/>
                <w:lang w:val="ru-RU"/>
              </w:rPr>
            </w:pPr>
            <w:r w:rsidRPr="003F672E">
              <w:rPr>
                <w:sz w:val="20"/>
                <w:szCs w:val="20"/>
                <w:lang w:val="ru-RU"/>
              </w:rPr>
              <w:lastRenderedPageBreak/>
              <w:t>Замініть «Представник Кімонікс із закупівель» на «Службовець з контрактів», «Адміністративний службовець з контрактів» або «</w:t>
            </w:r>
            <w:r w:rsidRPr="00302F17">
              <w:rPr>
                <w:sz w:val="20"/>
                <w:szCs w:val="20"/>
              </w:rPr>
              <w:t>AC</w:t>
            </w:r>
            <w:r w:rsidRPr="003F672E">
              <w:rPr>
                <w:sz w:val="20"/>
                <w:szCs w:val="20"/>
                <w:lang w:val="ru-RU"/>
              </w:rPr>
              <w:t xml:space="preserve">К» у тексті цього пункту. </w:t>
            </w:r>
          </w:p>
          <w:p w14:paraId="318C5EBD" w14:textId="77777777" w:rsidR="00302F17" w:rsidRPr="003F672E" w:rsidRDefault="00302F17" w:rsidP="008D627F">
            <w:pPr>
              <w:widowControl/>
              <w:numPr>
                <w:ilvl w:val="0"/>
                <w:numId w:val="27"/>
              </w:numPr>
              <w:autoSpaceDE/>
              <w:autoSpaceDN/>
              <w:adjustRightInd/>
              <w:jc w:val="both"/>
              <w:rPr>
                <w:sz w:val="20"/>
                <w:szCs w:val="20"/>
                <w:lang w:val="ru-RU"/>
              </w:rPr>
            </w:pPr>
            <w:r w:rsidRPr="003F672E">
              <w:rPr>
                <w:sz w:val="20"/>
                <w:szCs w:val="20"/>
                <w:lang w:val="ru-RU"/>
              </w:rPr>
              <w:t xml:space="preserve">Вставте «та Кімонікс» після «Уряд» у тексті цього пункту. </w:t>
            </w:r>
          </w:p>
          <w:p w14:paraId="711B581E" w14:textId="77777777" w:rsidR="00302F17" w:rsidRPr="003F672E" w:rsidRDefault="00302F17" w:rsidP="008D627F">
            <w:pPr>
              <w:widowControl/>
              <w:numPr>
                <w:ilvl w:val="0"/>
                <w:numId w:val="27"/>
              </w:numPr>
              <w:autoSpaceDE/>
              <w:autoSpaceDN/>
              <w:adjustRightInd/>
              <w:jc w:val="both"/>
              <w:rPr>
                <w:sz w:val="20"/>
                <w:szCs w:val="20"/>
                <w:lang w:val="ru-RU"/>
              </w:rPr>
            </w:pPr>
            <w:r w:rsidRPr="003F672E">
              <w:rPr>
                <w:sz w:val="20"/>
                <w:szCs w:val="20"/>
                <w:lang w:val="ru-RU"/>
              </w:rPr>
              <w:t xml:space="preserve">Вставте «або Кімонікс» після «Уряд» у тексті цього пункту. </w:t>
            </w:r>
          </w:p>
          <w:p w14:paraId="41106079" w14:textId="77777777" w:rsidR="00302F17" w:rsidRPr="003F672E" w:rsidRDefault="00302F17" w:rsidP="008D627F">
            <w:pPr>
              <w:widowControl/>
              <w:numPr>
                <w:ilvl w:val="0"/>
                <w:numId w:val="27"/>
              </w:numPr>
              <w:autoSpaceDE/>
              <w:autoSpaceDN/>
              <w:adjustRightInd/>
              <w:jc w:val="both"/>
              <w:rPr>
                <w:sz w:val="20"/>
                <w:szCs w:val="20"/>
                <w:lang w:val="ru-RU"/>
              </w:rPr>
            </w:pPr>
            <w:r w:rsidRPr="003F672E">
              <w:rPr>
                <w:sz w:val="20"/>
                <w:szCs w:val="20"/>
                <w:lang w:val="ru-RU"/>
              </w:rPr>
              <w:t xml:space="preserve">Комунікації/повідомлення, що вимагаються за цим пунктом від/для Субпідрядника для/від Службовця </w:t>
            </w:r>
            <w:r w:rsidRPr="00302F17">
              <w:rPr>
                <w:sz w:val="20"/>
                <w:szCs w:val="20"/>
              </w:rPr>
              <w:t>USAID</w:t>
            </w:r>
            <w:r w:rsidRPr="003F672E">
              <w:rPr>
                <w:sz w:val="20"/>
                <w:szCs w:val="20"/>
                <w:lang w:val="ru-RU"/>
              </w:rPr>
              <w:t xml:space="preserve"> з контрактів, здійснюється через Кімонікс. </w:t>
            </w:r>
          </w:p>
          <w:p w14:paraId="2C51D940" w14:textId="77777777" w:rsidR="00302F17" w:rsidRPr="003F672E" w:rsidRDefault="00302F17" w:rsidP="008D627F">
            <w:pPr>
              <w:widowControl/>
              <w:numPr>
                <w:ilvl w:val="0"/>
                <w:numId w:val="27"/>
              </w:numPr>
              <w:autoSpaceDE/>
              <w:autoSpaceDN/>
              <w:adjustRightInd/>
              <w:jc w:val="both"/>
              <w:rPr>
                <w:sz w:val="20"/>
                <w:szCs w:val="20"/>
                <w:lang w:val="ru-RU"/>
              </w:rPr>
            </w:pPr>
            <w:r w:rsidRPr="003F672E">
              <w:rPr>
                <w:sz w:val="20"/>
                <w:szCs w:val="20"/>
                <w:lang w:val="ru-RU"/>
              </w:rPr>
              <w:t xml:space="preserve">Вставте «та Кімонікс» після «Службовець з контрактів» у тексті пункту. </w:t>
            </w:r>
          </w:p>
          <w:p w14:paraId="5B08372D" w14:textId="77777777" w:rsidR="00302F17" w:rsidRPr="003F672E" w:rsidRDefault="00302F17" w:rsidP="008D627F">
            <w:pPr>
              <w:widowControl/>
              <w:numPr>
                <w:ilvl w:val="0"/>
                <w:numId w:val="27"/>
              </w:numPr>
              <w:autoSpaceDE/>
              <w:autoSpaceDN/>
              <w:adjustRightInd/>
              <w:jc w:val="both"/>
              <w:rPr>
                <w:sz w:val="20"/>
                <w:szCs w:val="20"/>
                <w:lang w:val="ru-RU"/>
              </w:rPr>
            </w:pPr>
            <w:r w:rsidRPr="003F672E">
              <w:rPr>
                <w:sz w:val="20"/>
                <w:szCs w:val="20"/>
                <w:lang w:val="ru-RU"/>
              </w:rPr>
              <w:t xml:space="preserve">Вставте «або Представник Кімонікс із закупівель» після «Службовець з контрактів» у тексті пункту. </w:t>
            </w:r>
          </w:p>
          <w:p w14:paraId="6539ABC3" w14:textId="76694983" w:rsidR="00302F17" w:rsidRPr="003F672E" w:rsidRDefault="00302F17" w:rsidP="008D627F">
            <w:pPr>
              <w:widowControl/>
              <w:numPr>
                <w:ilvl w:val="0"/>
                <w:numId w:val="27"/>
              </w:numPr>
              <w:autoSpaceDE/>
              <w:autoSpaceDN/>
              <w:adjustRightInd/>
              <w:jc w:val="both"/>
              <w:rPr>
                <w:sz w:val="20"/>
                <w:szCs w:val="20"/>
                <w:lang w:val="ru-RU"/>
              </w:rPr>
            </w:pPr>
            <w:r w:rsidRPr="003F672E">
              <w:rPr>
                <w:sz w:val="20"/>
                <w:szCs w:val="20"/>
                <w:lang w:val="ru-RU"/>
              </w:rPr>
              <w:t xml:space="preserve">Якщо Субпідрядник є фірмою чи організацією не зі США, цей пункт застосовується до цього Субконтракту, тільки якщо Робота за Субконтрактом буде виконуватися у Сполучених Штатах або якщо для Роботи за Контрактом Субпідрядник набиратиме працівників у Сполучених Штатах. </w:t>
            </w:r>
          </w:p>
          <w:p w14:paraId="29D4095A" w14:textId="77777777" w:rsidR="00302F17" w:rsidRPr="003F672E" w:rsidRDefault="00302F17" w:rsidP="00302F17">
            <w:pPr>
              <w:pStyle w:val="Level2"/>
              <w:rPr>
                <w:sz w:val="20"/>
                <w:szCs w:val="20"/>
                <w:u w:val="none"/>
                <w:lang w:val="ru-RU"/>
              </w:rPr>
            </w:pPr>
            <w:bookmarkStart w:id="137" w:name="_Toc46054420"/>
          </w:p>
          <w:p w14:paraId="707F3FB0" w14:textId="473726B0" w:rsidR="00302F17" w:rsidRPr="003F672E" w:rsidRDefault="00302F17" w:rsidP="00302F17">
            <w:pPr>
              <w:pStyle w:val="Level2"/>
              <w:rPr>
                <w:sz w:val="20"/>
                <w:szCs w:val="20"/>
                <w:lang w:val="ru-RU"/>
              </w:rPr>
            </w:pPr>
            <w:r w:rsidRPr="00302F17">
              <w:rPr>
                <w:sz w:val="20"/>
                <w:szCs w:val="20"/>
                <w:u w:val="none"/>
              </w:rPr>
              <w:t>EE</w:t>
            </w:r>
            <w:r w:rsidRPr="003F672E">
              <w:rPr>
                <w:sz w:val="20"/>
                <w:szCs w:val="20"/>
                <w:u w:val="none"/>
                <w:lang w:val="ru-RU"/>
              </w:rPr>
              <w:t>.4</w:t>
            </w:r>
            <w:r w:rsidRPr="003F672E">
              <w:rPr>
                <w:sz w:val="20"/>
                <w:szCs w:val="20"/>
                <w:u w:val="none"/>
                <w:lang w:val="ru-RU"/>
              </w:rPr>
              <w:tab/>
            </w:r>
            <w:r w:rsidRPr="003F672E">
              <w:rPr>
                <w:sz w:val="20"/>
                <w:szCs w:val="20"/>
                <w:lang w:val="ru-RU"/>
              </w:rPr>
              <w:t>ЗМІНИ, ВНЕСЕННЯ ЯКИХ ВИМАГАЄТЬСЯ ОСНОВНИМ КОНТРАКТОМ</w:t>
            </w:r>
            <w:bookmarkEnd w:id="137"/>
            <w:r w:rsidRPr="003F672E">
              <w:rPr>
                <w:sz w:val="20"/>
                <w:szCs w:val="20"/>
                <w:lang w:val="ru-RU"/>
              </w:rPr>
              <w:t xml:space="preserve"> </w:t>
            </w:r>
          </w:p>
          <w:p w14:paraId="282C840C" w14:textId="5CBB39B3" w:rsidR="00302F17" w:rsidRPr="003F672E" w:rsidRDefault="00302F17" w:rsidP="00302F17">
            <w:pPr>
              <w:jc w:val="both"/>
              <w:rPr>
                <w:b/>
                <w:caps/>
                <w:sz w:val="20"/>
                <w:szCs w:val="20"/>
                <w:lang w:val="ru-RU"/>
              </w:rPr>
            </w:pPr>
            <w:r w:rsidRPr="003F672E">
              <w:rPr>
                <w:sz w:val="20"/>
                <w:szCs w:val="20"/>
                <w:lang w:val="ru-RU"/>
              </w:rPr>
              <w:t>Субпідрядник погоджується, що на запит Кімонікс він добросовісно обговорить з Кімонікс зміни до цього Субконтракту з метою включення до нього додаткових положень або зміни його існуючих положень, які Кімонікс може обґрунтовано вважати необхідними для забезпечення відповідності положенням Основного контракту або змін до такого Основного контракту. Якщо будь-які такі зміни до цього Субконтракту призведуть до збільшення або зменшення вартості або часу, необхідного для виконання будь-якої частини Робіт за цим Контрактом, згідно з пунктом «Зміни» цього Субконтракту може бути здійснене відповідне коригування.</w:t>
            </w:r>
          </w:p>
        </w:tc>
      </w:tr>
    </w:tbl>
    <w:p w14:paraId="170923D0" w14:textId="11A5C7A9" w:rsidR="00874C4D" w:rsidRPr="003F672E" w:rsidRDefault="00874C4D" w:rsidP="00874C4D">
      <w:pPr>
        <w:ind w:left="360"/>
        <w:jc w:val="both"/>
        <w:rPr>
          <w:b/>
          <w:caps/>
          <w:sz w:val="22"/>
          <w:szCs w:val="22"/>
          <w:lang w:val="ru-RU"/>
        </w:rPr>
      </w:pPr>
    </w:p>
    <w:bookmarkEnd w:id="116"/>
    <w:p w14:paraId="69933D64" w14:textId="78C3181A" w:rsidR="007B79A1" w:rsidRPr="003F672E" w:rsidRDefault="007B79A1" w:rsidP="007B79A1">
      <w:pPr>
        <w:widowControl/>
        <w:autoSpaceDE/>
        <w:autoSpaceDN/>
        <w:adjustRightInd/>
        <w:spacing w:before="100" w:beforeAutospacing="1" w:after="100" w:afterAutospacing="1"/>
        <w:jc w:val="both"/>
        <w:rPr>
          <w:sz w:val="22"/>
          <w:szCs w:val="22"/>
          <w:lang w:val="ru-RU"/>
        </w:rPr>
      </w:pPr>
      <w:r w:rsidRPr="003F672E">
        <w:rPr>
          <w:sz w:val="22"/>
          <w:szCs w:val="22"/>
          <w:lang w:val="ru-RU"/>
        </w:rPr>
        <w:t xml:space="preserve"> </w:t>
      </w:r>
    </w:p>
    <w:p w14:paraId="1C5B9469" w14:textId="77777777" w:rsidR="00302F17" w:rsidRPr="003F672E" w:rsidRDefault="00302F17" w:rsidP="00172F88">
      <w:pPr>
        <w:pStyle w:val="Level2"/>
        <w:rPr>
          <w:u w:val="none"/>
          <w:lang w:val="ru-RU"/>
        </w:rPr>
      </w:pPr>
    </w:p>
    <w:p w14:paraId="5F9119EC" w14:textId="77777777" w:rsidR="00302F17" w:rsidRPr="003F672E" w:rsidRDefault="00302F17" w:rsidP="00172F88">
      <w:pPr>
        <w:pStyle w:val="Level2"/>
        <w:rPr>
          <w:u w:val="none"/>
          <w:lang w:val="ru-RU"/>
        </w:rPr>
      </w:pPr>
    </w:p>
    <w:p w14:paraId="731C8803" w14:textId="77777777" w:rsidR="00302F17" w:rsidRPr="003F672E" w:rsidRDefault="00302F17" w:rsidP="00172F88">
      <w:pPr>
        <w:pStyle w:val="Level2"/>
        <w:rPr>
          <w:u w:val="none"/>
          <w:lang w:val="ru-RU"/>
        </w:rPr>
      </w:pPr>
    </w:p>
    <w:p w14:paraId="6727C01D" w14:textId="77777777" w:rsidR="00302F17" w:rsidRPr="003F672E" w:rsidRDefault="00302F17" w:rsidP="00172F88">
      <w:pPr>
        <w:pStyle w:val="Level2"/>
        <w:rPr>
          <w:u w:val="none"/>
          <w:lang w:val="ru-RU"/>
        </w:rPr>
      </w:pPr>
    </w:p>
    <w:p w14:paraId="341E6435" w14:textId="77777777" w:rsidR="00302F17" w:rsidRPr="003F672E" w:rsidRDefault="00302F17" w:rsidP="00172F88">
      <w:pPr>
        <w:pStyle w:val="Level2"/>
        <w:rPr>
          <w:u w:val="none"/>
          <w:lang w:val="ru-RU"/>
        </w:rPr>
      </w:pPr>
    </w:p>
    <w:p w14:paraId="4D052AB0" w14:textId="77777777" w:rsidR="00302F17" w:rsidRPr="003F672E" w:rsidRDefault="00302F17" w:rsidP="00172F88">
      <w:pPr>
        <w:pStyle w:val="Level2"/>
        <w:rPr>
          <w:u w:val="none"/>
          <w:lang w:val="ru-RU"/>
        </w:rPr>
      </w:pPr>
    </w:p>
    <w:p w14:paraId="7AD813B5" w14:textId="77777777" w:rsidR="00302F17" w:rsidRPr="003F672E" w:rsidRDefault="00302F17" w:rsidP="00172F88">
      <w:pPr>
        <w:pStyle w:val="Level2"/>
        <w:rPr>
          <w:u w:val="none"/>
          <w:lang w:val="ru-RU"/>
        </w:rPr>
      </w:pPr>
    </w:p>
    <w:p w14:paraId="4D15A00B" w14:textId="77777777" w:rsidR="00302F17" w:rsidRPr="003F672E" w:rsidRDefault="00302F17" w:rsidP="00172F88">
      <w:pPr>
        <w:pStyle w:val="Level2"/>
        <w:rPr>
          <w:u w:val="none"/>
          <w:lang w:val="ru-RU"/>
        </w:rPr>
      </w:pPr>
    </w:p>
    <w:p w14:paraId="04B29BEE" w14:textId="77777777" w:rsidR="00302F17" w:rsidRPr="003F672E" w:rsidRDefault="00302F17" w:rsidP="00172F88">
      <w:pPr>
        <w:pStyle w:val="Level2"/>
        <w:rPr>
          <w:u w:val="none"/>
          <w:lang w:val="ru-RU"/>
        </w:rPr>
      </w:pPr>
    </w:p>
    <w:p w14:paraId="6452552E" w14:textId="77777777" w:rsidR="00302F17" w:rsidRPr="003F672E" w:rsidRDefault="00302F17" w:rsidP="00172F88">
      <w:pPr>
        <w:pStyle w:val="Level2"/>
        <w:rPr>
          <w:u w:val="none"/>
          <w:lang w:val="ru-RU"/>
        </w:rPr>
      </w:pPr>
    </w:p>
    <w:p w14:paraId="6EE40EFA" w14:textId="77777777" w:rsidR="00302F17" w:rsidRPr="003F672E" w:rsidRDefault="00302F17" w:rsidP="00172F88">
      <w:pPr>
        <w:pStyle w:val="Level2"/>
        <w:rPr>
          <w:u w:val="none"/>
          <w:lang w:val="ru-RU"/>
        </w:rPr>
      </w:pPr>
    </w:p>
    <w:p w14:paraId="07DCEB75" w14:textId="77777777" w:rsidR="00302F17" w:rsidRPr="003F672E" w:rsidRDefault="00302F17" w:rsidP="00172F88">
      <w:pPr>
        <w:pStyle w:val="Level2"/>
        <w:rPr>
          <w:u w:val="none"/>
          <w:lang w:val="ru-RU"/>
        </w:rPr>
      </w:pPr>
    </w:p>
    <w:p w14:paraId="0CD3FAD7" w14:textId="77777777" w:rsidR="00302F17" w:rsidRPr="003F672E" w:rsidRDefault="00302F17" w:rsidP="00172F88">
      <w:pPr>
        <w:pStyle w:val="Level2"/>
        <w:rPr>
          <w:u w:val="none"/>
          <w:lang w:val="ru-RU"/>
        </w:rPr>
      </w:pPr>
    </w:p>
    <w:p w14:paraId="7E4B243F" w14:textId="77777777" w:rsidR="00302F17" w:rsidRPr="003F672E" w:rsidRDefault="00302F17" w:rsidP="00172F88">
      <w:pPr>
        <w:pStyle w:val="Level2"/>
        <w:rPr>
          <w:u w:val="none"/>
          <w:lang w:val="ru-RU"/>
        </w:rPr>
      </w:pPr>
    </w:p>
    <w:p w14:paraId="333F5706" w14:textId="77777777" w:rsidR="00302F17" w:rsidRPr="003F672E" w:rsidRDefault="00302F17" w:rsidP="00172F88">
      <w:pPr>
        <w:pStyle w:val="Level2"/>
        <w:rPr>
          <w:u w:val="none"/>
          <w:lang w:val="ru-RU"/>
        </w:rPr>
      </w:pPr>
    </w:p>
    <w:p w14:paraId="1093E2D5" w14:textId="77777777" w:rsidR="00302F17" w:rsidRPr="003F672E" w:rsidRDefault="00302F17" w:rsidP="00172F88">
      <w:pPr>
        <w:pStyle w:val="Level2"/>
        <w:rPr>
          <w:u w:val="none"/>
          <w:lang w:val="ru-RU"/>
        </w:rPr>
      </w:pPr>
    </w:p>
    <w:p w14:paraId="505810B3" w14:textId="77777777" w:rsidR="00302F17" w:rsidRPr="003F672E" w:rsidRDefault="00302F17" w:rsidP="00172F88">
      <w:pPr>
        <w:pStyle w:val="Level2"/>
        <w:rPr>
          <w:u w:val="none"/>
          <w:lang w:val="ru-RU"/>
        </w:rPr>
      </w:pPr>
    </w:p>
    <w:p w14:paraId="50A710A0" w14:textId="08CD8AF2" w:rsidR="007B79A1" w:rsidRPr="007B79A1" w:rsidRDefault="00DC7601" w:rsidP="00172F88">
      <w:pPr>
        <w:pStyle w:val="Level2"/>
      </w:pPr>
      <w:r w:rsidRPr="00172F88">
        <w:rPr>
          <w:u w:val="none"/>
        </w:rPr>
        <w:lastRenderedPageBreak/>
        <w:t>EE</w:t>
      </w:r>
      <w:r w:rsidR="007B79A1" w:rsidRPr="00172F88">
        <w:rPr>
          <w:u w:val="none"/>
        </w:rPr>
        <w:t>.5</w:t>
      </w:r>
      <w:r w:rsidR="007B79A1" w:rsidRPr="00172F88">
        <w:rPr>
          <w:u w:val="none"/>
        </w:rPr>
        <w:tab/>
      </w:r>
      <w:r w:rsidR="007B79A1" w:rsidRPr="007B79A1">
        <w:t xml:space="preserve">PROVISIONS INCORPORATED BY REFERENCE </w:t>
      </w:r>
    </w:p>
    <w:p w14:paraId="11829C36" w14:textId="7E03C4EB" w:rsidR="00A02D96" w:rsidRPr="008D47F7" w:rsidRDefault="00A02D96" w:rsidP="007B79A1">
      <w:pPr>
        <w:widowControl/>
        <w:autoSpaceDE/>
        <w:autoSpaceDN/>
        <w:adjustRightInd/>
        <w:spacing w:before="100" w:beforeAutospacing="1" w:after="100" w:afterAutospacing="1"/>
        <w:rPr>
          <w:sz w:val="22"/>
          <w:szCs w:val="22"/>
        </w:rPr>
      </w:pPr>
      <w:r w:rsidRPr="008D47F7">
        <w:rPr>
          <w:sz w:val="22"/>
          <w:szCs w:val="22"/>
        </w:rPr>
        <w:t>This Subcontract includes the appropriate flow-down clauses as required by the Federal Acquisition Regulation and the USAID Acquisition Regulation.</w:t>
      </w:r>
    </w:p>
    <w:p w14:paraId="3435A829" w14:textId="490DD642" w:rsidR="007B79A1" w:rsidRDefault="007B79A1" w:rsidP="007B79A1">
      <w:pPr>
        <w:widowControl/>
        <w:autoSpaceDE/>
        <w:autoSpaceDN/>
        <w:adjustRightInd/>
        <w:spacing w:before="100" w:beforeAutospacing="1" w:after="100" w:afterAutospacing="1"/>
        <w:rPr>
          <w:b/>
          <w:sz w:val="22"/>
          <w:szCs w:val="22"/>
        </w:rPr>
      </w:pPr>
      <w:r w:rsidRPr="007B79A1">
        <w:rPr>
          <w:b/>
          <w:sz w:val="22"/>
          <w:szCs w:val="22"/>
        </w:rPr>
        <w:t>The following Federal Acquisition Regulation (FAR) clauses apply to this Subcontract as indicated:</w:t>
      </w:r>
    </w:p>
    <w:p w14:paraId="32E16FC1" w14:textId="1297F432" w:rsidR="00B447FA" w:rsidRPr="007B79A1" w:rsidRDefault="00B447FA" w:rsidP="007B79A1">
      <w:pPr>
        <w:widowControl/>
        <w:autoSpaceDE/>
        <w:autoSpaceDN/>
        <w:adjustRightInd/>
        <w:spacing w:before="100" w:beforeAutospacing="1" w:after="100" w:afterAutospacing="1"/>
        <w:rPr>
          <w:b/>
          <w:sz w:val="22"/>
          <w:szCs w:val="22"/>
        </w:rPr>
      </w:pPr>
      <w:r w:rsidRPr="00B447FA">
        <w:rPr>
          <w:b/>
          <w:sz w:val="22"/>
          <w:szCs w:val="22"/>
        </w:rPr>
        <w:t>* The version of the clause in effect as of the date of prime contract award, governs.</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4417"/>
        <w:gridCol w:w="718"/>
        <w:gridCol w:w="4001"/>
      </w:tblGrid>
      <w:tr w:rsidR="007B79A1" w:rsidRPr="007B79A1" w14:paraId="16AEC770" w14:textId="77777777" w:rsidTr="00172F88">
        <w:trPr>
          <w:tblHeader/>
          <w:jc w:val="center"/>
        </w:trPr>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1052A" w14:textId="77777777" w:rsidR="007B79A1" w:rsidRPr="007B79A1" w:rsidRDefault="007B79A1" w:rsidP="007B79A1">
            <w:pPr>
              <w:autoSpaceDE/>
              <w:autoSpaceDN/>
              <w:adjustRightInd/>
              <w:jc w:val="both"/>
              <w:rPr>
                <w:snapToGrid w:val="0"/>
                <w:color w:val="000000"/>
                <w:sz w:val="18"/>
                <w:szCs w:val="18"/>
              </w:rPr>
            </w:pPr>
            <w:r w:rsidRPr="007B79A1">
              <w:rPr>
                <w:b/>
                <w:bCs/>
                <w:snapToGrid w:val="0"/>
                <w:color w:val="000000"/>
                <w:sz w:val="18"/>
                <w:szCs w:val="18"/>
              </w:rPr>
              <w:t>Clause Number</w:t>
            </w:r>
          </w:p>
        </w:tc>
        <w:tc>
          <w:tcPr>
            <w:tcW w:w="21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AFCEAF" w14:textId="77777777" w:rsidR="007B79A1" w:rsidRPr="007B79A1" w:rsidRDefault="007B79A1" w:rsidP="007B79A1">
            <w:pPr>
              <w:widowControl/>
              <w:autoSpaceDE/>
              <w:autoSpaceDN/>
              <w:adjustRightInd/>
              <w:spacing w:before="100" w:beforeAutospacing="1"/>
              <w:rPr>
                <w:color w:val="000000"/>
                <w:sz w:val="18"/>
                <w:szCs w:val="18"/>
              </w:rPr>
            </w:pPr>
            <w:r w:rsidRPr="007B79A1">
              <w:rPr>
                <w:b/>
                <w:bCs/>
                <w:color w:val="000000"/>
                <w:sz w:val="18"/>
                <w:szCs w:val="18"/>
              </w:rPr>
              <w:t>Title</w:t>
            </w:r>
          </w:p>
        </w:tc>
        <w:tc>
          <w:tcPr>
            <w:tcW w:w="3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8F2C8" w14:textId="6A7FDA0F" w:rsidR="007B79A1" w:rsidRPr="007B79A1" w:rsidRDefault="007B79A1" w:rsidP="007B79A1">
            <w:pPr>
              <w:autoSpaceDE/>
              <w:autoSpaceDN/>
              <w:adjustRightInd/>
              <w:jc w:val="both"/>
              <w:rPr>
                <w:snapToGrid w:val="0"/>
                <w:color w:val="000000"/>
                <w:sz w:val="18"/>
                <w:szCs w:val="18"/>
              </w:rPr>
            </w:pPr>
            <w:r w:rsidRPr="007B79A1">
              <w:rPr>
                <w:b/>
                <w:bCs/>
                <w:snapToGrid w:val="0"/>
                <w:color w:val="000000"/>
                <w:sz w:val="18"/>
                <w:szCs w:val="18"/>
              </w:rPr>
              <w:t>Date</w:t>
            </w:r>
            <w:r w:rsidR="00B447FA">
              <w:rPr>
                <w:b/>
                <w:bCs/>
                <w:snapToGrid w:val="0"/>
                <w:color w:val="000000"/>
                <w:sz w:val="18"/>
                <w:szCs w:val="18"/>
              </w:rPr>
              <w:t>*</w:t>
            </w:r>
          </w:p>
        </w:tc>
        <w:tc>
          <w:tcPr>
            <w:tcW w:w="19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A6A903" w14:textId="77777777" w:rsidR="007B79A1" w:rsidRPr="007B79A1" w:rsidRDefault="007B79A1" w:rsidP="007B79A1">
            <w:pPr>
              <w:autoSpaceDE/>
              <w:autoSpaceDN/>
              <w:adjustRightInd/>
              <w:jc w:val="both"/>
              <w:rPr>
                <w:snapToGrid w:val="0"/>
                <w:color w:val="000000"/>
                <w:sz w:val="18"/>
                <w:szCs w:val="18"/>
              </w:rPr>
            </w:pPr>
            <w:r w:rsidRPr="007B79A1">
              <w:rPr>
                <w:b/>
                <w:bCs/>
                <w:snapToGrid w:val="0"/>
                <w:color w:val="000000"/>
                <w:sz w:val="18"/>
                <w:szCs w:val="18"/>
              </w:rPr>
              <w:t>Notes and Applicability</w:t>
            </w:r>
          </w:p>
        </w:tc>
      </w:tr>
      <w:tr w:rsidR="007B79A1" w:rsidRPr="007B79A1" w14:paraId="302A787E" w14:textId="77777777" w:rsidTr="00172F88">
        <w:trPr>
          <w:jc w:val="center"/>
        </w:trPr>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25C404" w14:textId="77777777" w:rsidR="007B79A1" w:rsidRPr="007B79A1" w:rsidRDefault="00B14A2C" w:rsidP="007B79A1">
            <w:pPr>
              <w:autoSpaceDE/>
              <w:autoSpaceDN/>
              <w:adjustRightInd/>
              <w:jc w:val="both"/>
              <w:rPr>
                <w:snapToGrid w:val="0"/>
                <w:color w:val="000000"/>
                <w:sz w:val="18"/>
                <w:szCs w:val="18"/>
              </w:rPr>
            </w:pPr>
            <w:hyperlink r:id="rId23" w:anchor="wp1137572" w:history="1">
              <w:r w:rsidR="007B79A1" w:rsidRPr="007B79A1">
                <w:rPr>
                  <w:snapToGrid w:val="0"/>
                  <w:color w:val="000000"/>
                  <w:sz w:val="18"/>
                  <w:szCs w:val="18"/>
                  <w:u w:val="single"/>
                </w:rPr>
                <w:t>52.202-1</w:t>
              </w:r>
            </w:hyperlink>
          </w:p>
        </w:tc>
        <w:tc>
          <w:tcPr>
            <w:tcW w:w="21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DDAD5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DEFINITIONS</w:t>
            </w:r>
          </w:p>
        </w:tc>
        <w:tc>
          <w:tcPr>
            <w:tcW w:w="3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508F71"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NOV 2013</w:t>
            </w:r>
          </w:p>
        </w:tc>
        <w:tc>
          <w:tcPr>
            <w:tcW w:w="19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9BC6E7"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All subcontracts regardless of value</w:t>
            </w:r>
          </w:p>
        </w:tc>
      </w:tr>
      <w:tr w:rsidR="007B79A1" w:rsidRPr="007B79A1" w14:paraId="370FF838" w14:textId="77777777" w:rsidTr="00172F88">
        <w:trPr>
          <w:jc w:val="center"/>
        </w:trPr>
        <w:tc>
          <w:tcPr>
            <w:tcW w:w="51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34D1" w14:textId="77777777" w:rsidR="007B79A1" w:rsidRPr="007B79A1" w:rsidRDefault="00B14A2C" w:rsidP="007B79A1">
            <w:pPr>
              <w:widowControl/>
              <w:autoSpaceDE/>
              <w:autoSpaceDN/>
              <w:adjustRightInd/>
              <w:spacing w:before="100" w:beforeAutospacing="1"/>
              <w:rPr>
                <w:color w:val="000000"/>
                <w:sz w:val="18"/>
                <w:szCs w:val="18"/>
              </w:rPr>
            </w:pPr>
            <w:hyperlink r:id="rId24" w:anchor="wp1137600" w:history="1">
              <w:r w:rsidR="007B79A1" w:rsidRPr="007B79A1">
                <w:rPr>
                  <w:color w:val="000000"/>
                  <w:sz w:val="18"/>
                  <w:szCs w:val="18"/>
                  <w:u w:val="single"/>
                </w:rPr>
                <w:t>52.203-3</w:t>
              </w:r>
            </w:hyperlink>
          </w:p>
        </w:tc>
        <w:tc>
          <w:tcPr>
            <w:tcW w:w="21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AC014D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GRATUITIES</w:t>
            </w:r>
          </w:p>
        </w:tc>
        <w:tc>
          <w:tcPr>
            <w:tcW w:w="35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5ED1B1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APR 1984</w:t>
            </w:r>
          </w:p>
        </w:tc>
        <w:tc>
          <w:tcPr>
            <w:tcW w:w="196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434C25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All subcontracts regardless of value (Note 4 applies)</w:t>
            </w:r>
          </w:p>
        </w:tc>
      </w:tr>
      <w:tr w:rsidR="007B79A1" w:rsidRPr="007B79A1" w14:paraId="38A9581D"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B23ECD" w14:textId="77777777" w:rsidR="007B79A1" w:rsidRPr="007B79A1" w:rsidRDefault="00B14A2C" w:rsidP="007B79A1">
            <w:pPr>
              <w:widowControl/>
              <w:autoSpaceDE/>
              <w:autoSpaceDN/>
              <w:adjustRightInd/>
              <w:spacing w:before="100" w:beforeAutospacing="1"/>
              <w:rPr>
                <w:color w:val="000000"/>
                <w:sz w:val="18"/>
                <w:szCs w:val="18"/>
              </w:rPr>
            </w:pPr>
            <w:hyperlink r:id="rId25" w:anchor="wp1137613" w:history="1">
              <w:r w:rsidR="007B79A1" w:rsidRPr="007B79A1">
                <w:rPr>
                  <w:color w:val="000000"/>
                  <w:sz w:val="18"/>
                  <w:szCs w:val="18"/>
                  <w:u w:val="single"/>
                </w:rPr>
                <w:t>52.203-5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0431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COVENANT AGAINST CONTINGENT FEES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ADD0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MAY 2014</w:t>
            </w:r>
          </w:p>
          <w:p w14:paraId="46BEA2FF" w14:textId="77777777" w:rsidR="007B79A1" w:rsidRPr="007B79A1" w:rsidRDefault="007B79A1" w:rsidP="007B79A1">
            <w:pPr>
              <w:autoSpaceDE/>
              <w:autoSpaceDN/>
              <w:adjustRightInd/>
              <w:jc w:val="both"/>
              <w:rPr>
                <w:snapToGrid w:val="0"/>
                <w:color w:val="000000"/>
                <w:sz w:val="18"/>
                <w:szCs w:val="18"/>
              </w:rPr>
            </w:pP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FECB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All subcontracts regardless of value (Note 1 applies)</w:t>
            </w:r>
          </w:p>
        </w:tc>
      </w:tr>
      <w:tr w:rsidR="007B79A1" w:rsidRPr="007B79A1" w14:paraId="26A492CC"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62162" w14:textId="77777777" w:rsidR="007B79A1" w:rsidRPr="007B79A1" w:rsidRDefault="00B14A2C" w:rsidP="007B79A1">
            <w:pPr>
              <w:widowControl/>
              <w:autoSpaceDE/>
              <w:autoSpaceDN/>
              <w:adjustRightInd/>
              <w:spacing w:before="100" w:beforeAutospacing="1"/>
              <w:rPr>
                <w:color w:val="000000"/>
                <w:sz w:val="18"/>
                <w:szCs w:val="18"/>
              </w:rPr>
            </w:pPr>
            <w:hyperlink r:id="rId26" w:anchor="wp1137622" w:history="1">
              <w:r w:rsidR="007B79A1" w:rsidRPr="007B79A1">
                <w:rPr>
                  <w:color w:val="000000"/>
                  <w:sz w:val="18"/>
                  <w:szCs w:val="18"/>
                  <w:u w:val="single"/>
                </w:rPr>
                <w:t>52.203-6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B861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RESTRICTIONS ON SUBCONTRACTOR SALES TO THE GOVERNMENT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30F5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SEP 2006</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1772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Cost reimbursement subcontracts and cost reimbursement task orders (Note 4 applies)</w:t>
            </w:r>
          </w:p>
        </w:tc>
      </w:tr>
      <w:tr w:rsidR="007B79A1" w:rsidRPr="007B79A1" w14:paraId="5A822C80"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A0531C" w14:textId="77777777" w:rsidR="007B79A1" w:rsidRPr="007B79A1" w:rsidRDefault="00B14A2C" w:rsidP="007B79A1">
            <w:pPr>
              <w:autoSpaceDE/>
              <w:autoSpaceDN/>
              <w:adjustRightInd/>
              <w:jc w:val="both"/>
              <w:rPr>
                <w:snapToGrid w:val="0"/>
                <w:color w:val="000000"/>
                <w:sz w:val="18"/>
                <w:szCs w:val="18"/>
              </w:rPr>
            </w:pPr>
            <w:hyperlink r:id="rId27" w:anchor="wp1137631" w:history="1">
              <w:r w:rsidR="007B79A1" w:rsidRPr="007B79A1">
                <w:rPr>
                  <w:snapToGrid w:val="0"/>
                  <w:color w:val="000000"/>
                  <w:sz w:val="18"/>
                  <w:szCs w:val="18"/>
                  <w:u w:val="single"/>
                </w:rPr>
                <w:t>52.203-7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2BA11916"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ANTI-KICKBACK PROCEDURES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5E4C3882"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MAY 2014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2D20B310"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All subcontracts regardless of value (Note 1 applies)</w:t>
            </w:r>
          </w:p>
        </w:tc>
      </w:tr>
      <w:tr w:rsidR="007B79A1" w:rsidRPr="007B79A1" w14:paraId="151B97BA"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21379" w14:textId="77777777" w:rsidR="007B79A1" w:rsidRPr="007B79A1" w:rsidRDefault="00B14A2C" w:rsidP="007B79A1">
            <w:pPr>
              <w:widowControl/>
              <w:autoSpaceDE/>
              <w:autoSpaceDN/>
              <w:adjustRightInd/>
              <w:spacing w:before="100" w:beforeAutospacing="1"/>
              <w:rPr>
                <w:color w:val="000000"/>
                <w:sz w:val="18"/>
                <w:szCs w:val="18"/>
              </w:rPr>
            </w:pPr>
            <w:hyperlink r:id="rId28" w:anchor="wp1137653" w:history="1">
              <w:r w:rsidR="007B79A1" w:rsidRPr="007B79A1">
                <w:rPr>
                  <w:color w:val="000000"/>
                  <w:sz w:val="18"/>
                  <w:szCs w:val="18"/>
                  <w:u w:val="single"/>
                </w:rPr>
                <w:t>52.203-8</w:t>
              </w:r>
            </w:hyperlink>
          </w:p>
          <w:p w14:paraId="37E1F528" w14:textId="77777777" w:rsidR="007B79A1" w:rsidRPr="007B79A1" w:rsidRDefault="007B79A1" w:rsidP="007B79A1">
            <w:pPr>
              <w:autoSpaceDE/>
              <w:autoSpaceDN/>
              <w:adjustRightInd/>
              <w:jc w:val="both"/>
              <w:rPr>
                <w:snapToGrid w:val="0"/>
                <w:color w:val="000000"/>
                <w:sz w:val="18"/>
                <w:szCs w:val="18"/>
              </w:rPr>
            </w:pPr>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6BE1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CANCELLATION, RECISSION, AND RECOVERY OF FUNDS FOR ILLEGAL OR IMPROPER ACTIVITY</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7924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MAY 2014</w:t>
            </w:r>
          </w:p>
          <w:p w14:paraId="0CF2CB6A" w14:textId="77777777" w:rsidR="007B79A1" w:rsidRPr="007B79A1" w:rsidRDefault="007B79A1" w:rsidP="007B79A1">
            <w:pPr>
              <w:autoSpaceDE/>
              <w:autoSpaceDN/>
              <w:adjustRightInd/>
              <w:jc w:val="both"/>
              <w:rPr>
                <w:snapToGrid w:val="0"/>
                <w:color w:val="000000"/>
                <w:sz w:val="18"/>
                <w:szCs w:val="18"/>
              </w:rPr>
            </w:pP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26864" w14:textId="1E077A6D"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All subcontracts equal to or greater than </w:t>
            </w:r>
            <w:r w:rsidR="00566F37" w:rsidRPr="00566F37">
              <w:rPr>
                <w:color w:val="000000"/>
                <w:sz w:val="18"/>
                <w:szCs w:val="18"/>
              </w:rPr>
              <w:t>the simplified acquisition threshold</w:t>
            </w:r>
            <w:r w:rsidR="00566F37" w:rsidRPr="00566F37" w:rsidDel="00566F37">
              <w:rPr>
                <w:color w:val="000000"/>
                <w:sz w:val="18"/>
                <w:szCs w:val="18"/>
              </w:rPr>
              <w:t xml:space="preserve"> </w:t>
            </w:r>
            <w:r w:rsidRPr="007B79A1">
              <w:rPr>
                <w:color w:val="000000"/>
                <w:sz w:val="18"/>
                <w:szCs w:val="18"/>
              </w:rPr>
              <w:t>(Note 1 applies)</w:t>
            </w:r>
          </w:p>
        </w:tc>
      </w:tr>
      <w:tr w:rsidR="007B79A1" w:rsidRPr="007B79A1" w14:paraId="49F47CDC"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8746A" w14:textId="77777777" w:rsidR="007B79A1" w:rsidRPr="007B79A1" w:rsidRDefault="00B14A2C" w:rsidP="007B79A1">
            <w:pPr>
              <w:widowControl/>
              <w:autoSpaceDE/>
              <w:autoSpaceDN/>
              <w:adjustRightInd/>
              <w:spacing w:before="100" w:beforeAutospacing="1"/>
              <w:rPr>
                <w:color w:val="000000"/>
                <w:sz w:val="18"/>
                <w:szCs w:val="18"/>
              </w:rPr>
            </w:pPr>
            <w:hyperlink r:id="rId29" w:anchor="wp1151085" w:history="1">
              <w:r w:rsidR="007B79A1" w:rsidRPr="007B79A1">
                <w:rPr>
                  <w:color w:val="000000"/>
                  <w:sz w:val="18"/>
                  <w:szCs w:val="18"/>
                  <w:u w:val="single"/>
                </w:rPr>
                <w:t>52.203-10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6E90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PRICE OR FEE ADJUSTMENT FOR ILLEGAL OR IMPROPER ACTIVITY</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6F90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MAY 2014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B6312" w14:textId="1FF075AD"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All subcontracts equal to or greater than </w:t>
            </w:r>
            <w:r w:rsidR="00566F37" w:rsidRPr="00566F37">
              <w:rPr>
                <w:color w:val="000000"/>
                <w:sz w:val="18"/>
                <w:szCs w:val="18"/>
              </w:rPr>
              <w:t>the simplified acquisition threshold</w:t>
            </w:r>
            <w:r w:rsidR="00566F37" w:rsidRPr="00566F37" w:rsidDel="00566F37">
              <w:rPr>
                <w:color w:val="000000"/>
                <w:sz w:val="18"/>
                <w:szCs w:val="18"/>
              </w:rPr>
              <w:t xml:space="preserve"> </w:t>
            </w:r>
            <w:r w:rsidRPr="007B79A1">
              <w:rPr>
                <w:color w:val="000000"/>
                <w:sz w:val="18"/>
                <w:szCs w:val="18"/>
              </w:rPr>
              <w:t>(Note 1 applies)</w:t>
            </w:r>
          </w:p>
        </w:tc>
      </w:tr>
      <w:tr w:rsidR="007B79A1" w:rsidRPr="007B79A1" w14:paraId="376214F2"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66DD29" w14:textId="77777777" w:rsidR="007B79A1" w:rsidRPr="007B79A1" w:rsidRDefault="00B14A2C" w:rsidP="007B79A1">
            <w:pPr>
              <w:autoSpaceDE/>
              <w:autoSpaceDN/>
              <w:adjustRightInd/>
              <w:jc w:val="both"/>
              <w:rPr>
                <w:snapToGrid w:val="0"/>
                <w:color w:val="000000"/>
                <w:sz w:val="18"/>
                <w:szCs w:val="18"/>
              </w:rPr>
            </w:pPr>
            <w:hyperlink r:id="rId30" w:anchor="wp1137684" w:history="1">
              <w:r w:rsidR="007B79A1" w:rsidRPr="007B79A1">
                <w:rPr>
                  <w:snapToGrid w:val="0"/>
                  <w:color w:val="000000"/>
                  <w:sz w:val="18"/>
                  <w:szCs w:val="18"/>
                  <w:u w:val="single"/>
                </w:rPr>
                <w:t>52.203-11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5C3F548B"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CERTIFICATION AND DISCLOSURE REGARDING PAYMENTS TO INFLUENCE CERTAIN FEDERAL TRANSACTIONS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49B52DC"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SEP 2007</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55C666C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All subcontracts equal to or greater than $150,000 (Note 2 applies)</w:t>
            </w:r>
          </w:p>
        </w:tc>
      </w:tr>
      <w:tr w:rsidR="007B79A1" w:rsidRPr="007B79A1" w14:paraId="50C70116"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CA5F48" w14:textId="77777777" w:rsidR="007B79A1" w:rsidRPr="007B79A1" w:rsidRDefault="00B14A2C" w:rsidP="007B79A1">
            <w:pPr>
              <w:widowControl/>
              <w:autoSpaceDE/>
              <w:autoSpaceDN/>
              <w:adjustRightInd/>
              <w:spacing w:before="100" w:beforeAutospacing="1"/>
              <w:rPr>
                <w:color w:val="000000"/>
                <w:sz w:val="18"/>
                <w:szCs w:val="18"/>
              </w:rPr>
            </w:pPr>
            <w:hyperlink r:id="rId31" w:anchor="wp1138380" w:history="1">
              <w:r w:rsidR="007B79A1" w:rsidRPr="007B79A1">
                <w:rPr>
                  <w:color w:val="000000"/>
                  <w:sz w:val="18"/>
                  <w:szCs w:val="18"/>
                  <w:u w:val="single"/>
                </w:rPr>
                <w:t>52.203-12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61F0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LIMITATIONS ON PAYMENTS TO INFLUENCE CERTAIN FEDERAL TRANSACTIONS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2240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2010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C95A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All subcontracts equal to or greater than $150,000 (Note 2 applies)</w:t>
            </w:r>
          </w:p>
        </w:tc>
      </w:tr>
      <w:tr w:rsidR="007B79A1" w:rsidRPr="007B79A1" w14:paraId="40B32C19"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190C4" w14:textId="77777777" w:rsidR="007B79A1" w:rsidRPr="007B79A1" w:rsidRDefault="00B14A2C" w:rsidP="007B79A1">
            <w:pPr>
              <w:widowControl/>
              <w:autoSpaceDE/>
              <w:autoSpaceDN/>
              <w:adjustRightInd/>
              <w:spacing w:before="100" w:beforeAutospacing="1"/>
              <w:rPr>
                <w:color w:val="000000"/>
                <w:sz w:val="18"/>
                <w:szCs w:val="18"/>
              </w:rPr>
            </w:pPr>
            <w:hyperlink r:id="rId32" w:anchor="wp1141983" w:history="1">
              <w:r w:rsidR="007B79A1" w:rsidRPr="007B79A1">
                <w:rPr>
                  <w:color w:val="000000"/>
                  <w:sz w:val="18"/>
                  <w:szCs w:val="18"/>
                  <w:u w:val="single"/>
                </w:rPr>
                <w:t>52.203-13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B9EF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CONTRACTOR CODE OF BUSINESS ETHICS AND CONDUCT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F76C6" w14:textId="6A9A1C6D" w:rsidR="007B79A1" w:rsidRPr="007B79A1" w:rsidRDefault="00331748" w:rsidP="007B79A1">
            <w:pPr>
              <w:widowControl/>
              <w:autoSpaceDE/>
              <w:autoSpaceDN/>
              <w:adjustRightInd/>
              <w:spacing w:before="100" w:beforeAutospacing="1"/>
              <w:rPr>
                <w:color w:val="000000"/>
                <w:sz w:val="18"/>
                <w:szCs w:val="18"/>
              </w:rPr>
            </w:pPr>
            <w:r>
              <w:rPr>
                <w:color w:val="000000"/>
                <w:sz w:val="18"/>
                <w:szCs w:val="18"/>
              </w:rPr>
              <w:t>OCT 2015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C778D" w14:textId="3BDCC0E1" w:rsidR="007B79A1" w:rsidRPr="007B79A1" w:rsidRDefault="00331748" w:rsidP="007B79A1">
            <w:pPr>
              <w:widowControl/>
              <w:autoSpaceDE/>
              <w:autoSpaceDN/>
              <w:adjustRightInd/>
              <w:spacing w:before="100" w:beforeAutospacing="1"/>
              <w:rPr>
                <w:color w:val="000000"/>
                <w:sz w:val="18"/>
                <w:szCs w:val="18"/>
              </w:rPr>
            </w:pPr>
            <w:r w:rsidRPr="00331748">
              <w:rPr>
                <w:color w:val="000000"/>
                <w:sz w:val="18"/>
                <w:szCs w:val="18"/>
                <w:lang w:val="en"/>
              </w:rPr>
              <w:t>All subcontracts that have a value in excess of $5.5 million and a performance period of more than 120 days.</w:t>
            </w:r>
            <w:r w:rsidR="00D52E31">
              <w:rPr>
                <w:color w:val="000000"/>
                <w:sz w:val="18"/>
                <w:szCs w:val="18"/>
                <w:lang w:val="en"/>
              </w:rPr>
              <w:t xml:space="preserve"> </w:t>
            </w:r>
            <w:r w:rsidRPr="00331748">
              <w:rPr>
                <w:color w:val="000000"/>
                <w:sz w:val="18"/>
                <w:szCs w:val="18"/>
                <w:lang w:val="en"/>
              </w:rPr>
              <w:t>Disclosures made under this clause shall be directed to the agency Office of the Inspector General, with a copy to the Contracting officer.</w:t>
            </w:r>
          </w:p>
        </w:tc>
      </w:tr>
      <w:tr w:rsidR="007B79A1" w:rsidRPr="007B79A1" w14:paraId="10B7FF44"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F86B0" w14:textId="77777777" w:rsidR="007B79A1" w:rsidRPr="007B79A1" w:rsidRDefault="00B14A2C" w:rsidP="007B79A1">
            <w:pPr>
              <w:widowControl/>
              <w:autoSpaceDE/>
              <w:autoSpaceDN/>
              <w:adjustRightInd/>
              <w:spacing w:before="100" w:beforeAutospacing="1"/>
              <w:rPr>
                <w:color w:val="000000"/>
                <w:sz w:val="18"/>
                <w:szCs w:val="18"/>
              </w:rPr>
            </w:pPr>
            <w:hyperlink r:id="rId33" w:anchor="wp1141988" w:history="1">
              <w:r w:rsidR="007B79A1" w:rsidRPr="007B79A1">
                <w:rPr>
                  <w:color w:val="000000"/>
                  <w:sz w:val="18"/>
                  <w:szCs w:val="18"/>
                  <w:u w:val="single"/>
                </w:rPr>
                <w:t>52.203-14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ECBF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DISPLAY OF HOTLINE POSTER(S)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41EF2" w14:textId="66DF2BA9" w:rsidR="007B79A1" w:rsidRPr="007B79A1" w:rsidRDefault="00566F37" w:rsidP="007B79A1">
            <w:pPr>
              <w:widowControl/>
              <w:autoSpaceDE/>
              <w:autoSpaceDN/>
              <w:adjustRightInd/>
              <w:spacing w:before="100" w:beforeAutospacing="1"/>
              <w:rPr>
                <w:color w:val="000000"/>
                <w:sz w:val="18"/>
                <w:szCs w:val="18"/>
              </w:rPr>
            </w:pPr>
            <w:r>
              <w:rPr>
                <w:color w:val="000000"/>
                <w:sz w:val="18"/>
                <w:szCs w:val="18"/>
              </w:rPr>
              <w:t>OCT 2015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3FDAF" w14:textId="3319C2FD" w:rsidR="007B79A1" w:rsidRPr="007B79A1" w:rsidRDefault="00566F37" w:rsidP="007B79A1">
            <w:pPr>
              <w:widowControl/>
              <w:autoSpaceDE/>
              <w:autoSpaceDN/>
              <w:adjustRightInd/>
              <w:spacing w:before="100" w:beforeAutospacing="1"/>
              <w:rPr>
                <w:color w:val="000000"/>
                <w:sz w:val="18"/>
                <w:szCs w:val="18"/>
              </w:rPr>
            </w:pPr>
            <w:r w:rsidRPr="00566F37">
              <w:rPr>
                <w:color w:val="000000"/>
                <w:sz w:val="18"/>
                <w:szCs w:val="18"/>
              </w:rPr>
              <w:t xml:space="preserve">All subcontracts that have a value in excess of $5.5 </w:t>
            </w:r>
            <w:r w:rsidR="007152DB" w:rsidRPr="00566F37">
              <w:rPr>
                <w:color w:val="000000"/>
                <w:sz w:val="18"/>
                <w:szCs w:val="18"/>
              </w:rPr>
              <w:t>million</w:t>
            </w:r>
            <w:r w:rsidRPr="00566F37">
              <w:rPr>
                <w:color w:val="000000"/>
                <w:sz w:val="18"/>
                <w:szCs w:val="18"/>
              </w:rPr>
              <w:t xml:space="preserve"> </w:t>
            </w:r>
            <w:r w:rsidR="007B79A1" w:rsidRPr="007B79A1">
              <w:rPr>
                <w:color w:val="000000"/>
                <w:sz w:val="18"/>
                <w:szCs w:val="18"/>
              </w:rPr>
              <w:t>except those performed entirely outside of the U.S. (Note 8 applies)</w:t>
            </w:r>
          </w:p>
        </w:tc>
      </w:tr>
      <w:tr w:rsidR="007B79A1" w:rsidRPr="007B79A1" w14:paraId="2E53A4BF"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87B43" w14:textId="77777777" w:rsidR="007B79A1" w:rsidRPr="007B79A1" w:rsidRDefault="00B14A2C" w:rsidP="007B79A1">
            <w:pPr>
              <w:widowControl/>
              <w:autoSpaceDE/>
              <w:autoSpaceDN/>
              <w:adjustRightInd/>
              <w:spacing w:before="100" w:beforeAutospacing="1"/>
              <w:rPr>
                <w:color w:val="000000"/>
                <w:sz w:val="18"/>
                <w:szCs w:val="18"/>
              </w:rPr>
            </w:pPr>
            <w:hyperlink r:id="rId34" w:anchor="wp1150601" w:history="1">
              <w:r w:rsidR="007B79A1" w:rsidRPr="007B79A1">
                <w:rPr>
                  <w:color w:val="000000"/>
                  <w:sz w:val="18"/>
                  <w:szCs w:val="18"/>
                  <w:u w:val="single"/>
                </w:rPr>
                <w:t>52.203-17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DB5F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CONTRACTOR EMPLOYEE WHISTLEBLOWER RIGHTS AND REQUIREMENTS TO INFORM EMPLOYEES OF WHISTLEBLOWER RIGHTS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9E173" w14:textId="448212F4" w:rsidR="007B79A1" w:rsidRPr="007B79A1" w:rsidRDefault="00566F37" w:rsidP="007B79A1">
            <w:pPr>
              <w:widowControl/>
              <w:autoSpaceDE/>
              <w:autoSpaceDN/>
              <w:adjustRightInd/>
              <w:spacing w:before="100" w:beforeAutospacing="1"/>
              <w:rPr>
                <w:color w:val="000000"/>
                <w:sz w:val="18"/>
                <w:szCs w:val="18"/>
              </w:rPr>
            </w:pPr>
            <w:r>
              <w:rPr>
                <w:color w:val="000000"/>
                <w:sz w:val="18"/>
                <w:szCs w:val="18"/>
              </w:rPr>
              <w:t>APR 2014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ADF20" w14:textId="4D1DF634"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All Subcontracts equal to or greater than </w:t>
            </w:r>
            <w:r w:rsidR="00566F37" w:rsidRPr="00566F37">
              <w:rPr>
                <w:color w:val="000000"/>
                <w:sz w:val="18"/>
                <w:szCs w:val="18"/>
              </w:rPr>
              <w:t>the simplified acquisition threshold</w:t>
            </w:r>
          </w:p>
          <w:p w14:paraId="1C8ED37A" w14:textId="77777777" w:rsidR="007B79A1" w:rsidRPr="007B79A1" w:rsidRDefault="007B79A1" w:rsidP="007B79A1">
            <w:pPr>
              <w:autoSpaceDE/>
              <w:autoSpaceDN/>
              <w:adjustRightInd/>
              <w:rPr>
                <w:snapToGrid w:val="0"/>
                <w:color w:val="000000"/>
                <w:sz w:val="18"/>
                <w:szCs w:val="18"/>
              </w:rPr>
            </w:pPr>
          </w:p>
        </w:tc>
      </w:tr>
      <w:tr w:rsidR="007B79A1" w:rsidRPr="007B79A1" w14:paraId="7962476E"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E3FA6B" w14:textId="77777777" w:rsidR="007B79A1" w:rsidRPr="007B79A1" w:rsidRDefault="00B14A2C" w:rsidP="007B79A1">
            <w:pPr>
              <w:autoSpaceDE/>
              <w:autoSpaceDN/>
              <w:adjustRightInd/>
              <w:jc w:val="both"/>
              <w:rPr>
                <w:snapToGrid w:val="0"/>
                <w:color w:val="000000"/>
                <w:sz w:val="18"/>
                <w:szCs w:val="18"/>
              </w:rPr>
            </w:pPr>
            <w:hyperlink r:id="rId35" w:anchor="wp1137830" w:history="1">
              <w:r w:rsidR="007B79A1" w:rsidRPr="007B79A1">
                <w:rPr>
                  <w:snapToGrid w:val="0"/>
                  <w:color w:val="000000"/>
                  <w:sz w:val="18"/>
                  <w:szCs w:val="18"/>
                  <w:u w:val="single"/>
                </w:rPr>
                <w:t>52.204-06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A0ABC35" w14:textId="36F0D3EF" w:rsidR="007B79A1" w:rsidRPr="007B79A1" w:rsidRDefault="00566F37" w:rsidP="007B79A1">
            <w:pPr>
              <w:autoSpaceDE/>
              <w:autoSpaceDN/>
              <w:adjustRightInd/>
              <w:jc w:val="both"/>
              <w:rPr>
                <w:snapToGrid w:val="0"/>
                <w:color w:val="000000"/>
                <w:sz w:val="18"/>
                <w:szCs w:val="18"/>
              </w:rPr>
            </w:pPr>
            <w:r w:rsidRPr="00566F37">
              <w:rPr>
                <w:snapToGrid w:val="0"/>
                <w:color w:val="000000"/>
                <w:sz w:val="18"/>
                <w:szCs w:val="18"/>
              </w:rPr>
              <w:t>Unique Entity Identifier</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8E2EEDC" w14:textId="4FFF4EAA" w:rsidR="007B79A1" w:rsidRPr="007B79A1" w:rsidRDefault="00566F37" w:rsidP="007B79A1">
            <w:pPr>
              <w:autoSpaceDE/>
              <w:autoSpaceDN/>
              <w:adjustRightInd/>
              <w:jc w:val="both"/>
              <w:rPr>
                <w:snapToGrid w:val="0"/>
                <w:color w:val="000000"/>
                <w:sz w:val="18"/>
                <w:szCs w:val="18"/>
              </w:rPr>
            </w:pPr>
            <w:r>
              <w:rPr>
                <w:snapToGrid w:val="0"/>
                <w:color w:val="000000"/>
                <w:sz w:val="18"/>
                <w:szCs w:val="18"/>
              </w:rPr>
              <w:t>OCT 2016</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24F22AD7"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All Subcontracts equal to or greater than $30,000</w:t>
            </w:r>
          </w:p>
        </w:tc>
      </w:tr>
      <w:tr w:rsidR="007B79A1" w:rsidRPr="007B79A1" w14:paraId="3C1C0EDF"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B322F" w14:textId="77777777" w:rsidR="007B79A1" w:rsidRPr="007B79A1" w:rsidRDefault="00B14A2C" w:rsidP="007B79A1">
            <w:pPr>
              <w:widowControl/>
              <w:autoSpaceDE/>
              <w:autoSpaceDN/>
              <w:adjustRightInd/>
              <w:spacing w:before="100" w:beforeAutospacing="1"/>
              <w:rPr>
                <w:color w:val="000000"/>
                <w:sz w:val="18"/>
                <w:szCs w:val="18"/>
              </w:rPr>
            </w:pPr>
            <w:hyperlink r:id="rId36" w:anchor="wp1141649" w:history="1">
              <w:r w:rsidR="007B79A1" w:rsidRPr="007B79A1">
                <w:rPr>
                  <w:color w:val="000000"/>
                  <w:sz w:val="18"/>
                  <w:szCs w:val="18"/>
                  <w:u w:val="single"/>
                </w:rPr>
                <w:t>52.204-10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10C3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REPORTING EXECUTIVE COMPENSATION AND FIRST TIER SUBCONTRACT AWARDS (Subparagraph (d)(2) does not apply.)</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E7D55" w14:textId="1079BD9B" w:rsidR="007B79A1" w:rsidRPr="007B79A1" w:rsidRDefault="00566F37" w:rsidP="007B79A1">
            <w:pPr>
              <w:widowControl/>
              <w:autoSpaceDE/>
              <w:autoSpaceDN/>
              <w:adjustRightInd/>
              <w:spacing w:before="100" w:beforeAutospacing="1"/>
              <w:rPr>
                <w:color w:val="000000"/>
                <w:sz w:val="18"/>
                <w:szCs w:val="18"/>
              </w:rPr>
            </w:pPr>
            <w:r>
              <w:rPr>
                <w:color w:val="000000"/>
                <w:sz w:val="18"/>
                <w:szCs w:val="18"/>
              </w:rPr>
              <w:t>OCT 2018</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B208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If the Subcontractor meets the thresholds specified in paragraphs (d)(3) and (g)(2) of the clause, the Subcontractor shall report required executive compensation by posting to the Government's Central Contractor Registration (CCR) database. All information posted will be available to the general public.</w:t>
            </w:r>
          </w:p>
        </w:tc>
      </w:tr>
      <w:tr w:rsidR="00523E75" w:rsidRPr="007B79A1" w14:paraId="123EECB3"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16B99A" w14:textId="2BE3E653" w:rsidR="00523E75" w:rsidRDefault="00523E75" w:rsidP="007B79A1">
            <w:pPr>
              <w:widowControl/>
              <w:autoSpaceDE/>
              <w:autoSpaceDN/>
              <w:adjustRightInd/>
              <w:spacing w:before="100" w:beforeAutospacing="1"/>
            </w:pPr>
            <w:r w:rsidRPr="00523E75">
              <w:rPr>
                <w:color w:val="000000"/>
                <w:sz w:val="18"/>
                <w:szCs w:val="18"/>
                <w:u w:val="single"/>
              </w:rPr>
              <w:t>52.204-23</w:t>
            </w:r>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57DB2CD3" w14:textId="7EE35CBC" w:rsidR="00523E75" w:rsidRPr="007B79A1" w:rsidRDefault="00975E01" w:rsidP="00975E01">
            <w:pPr>
              <w:autoSpaceDE/>
              <w:autoSpaceDN/>
              <w:adjustRightInd/>
              <w:jc w:val="both"/>
              <w:rPr>
                <w:color w:val="000000"/>
                <w:sz w:val="18"/>
                <w:szCs w:val="18"/>
              </w:rPr>
            </w:pPr>
            <w:r w:rsidRPr="00975E01">
              <w:rPr>
                <w:snapToGrid w:val="0"/>
                <w:color w:val="000000"/>
                <w:sz w:val="18"/>
                <w:szCs w:val="18"/>
              </w:rPr>
              <w:t>PROHIBITION ON CONTRACTING FOR HARDWARE, SOFTWARE AND SERVICES DEVELOPED BY KASPERSKY LAB AND OTHER COVERED ENTITIES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E53795D" w14:textId="5EDD74D4" w:rsidR="00523E75" w:rsidRPr="007B79A1" w:rsidRDefault="00265624" w:rsidP="007B79A1">
            <w:pPr>
              <w:widowControl/>
              <w:autoSpaceDE/>
              <w:autoSpaceDN/>
              <w:adjustRightInd/>
              <w:spacing w:before="100" w:beforeAutospacing="1"/>
              <w:rPr>
                <w:color w:val="000000"/>
                <w:sz w:val="18"/>
                <w:szCs w:val="18"/>
              </w:rPr>
            </w:pPr>
            <w:r w:rsidRPr="00265624">
              <w:rPr>
                <w:color w:val="000000"/>
                <w:sz w:val="18"/>
                <w:szCs w:val="18"/>
              </w:rPr>
              <w:t>JUL 2018</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3363AF0A" w14:textId="1B6A91B0" w:rsidR="00523E75" w:rsidRPr="007B79A1" w:rsidRDefault="00265624" w:rsidP="007B79A1">
            <w:pPr>
              <w:widowControl/>
              <w:autoSpaceDE/>
              <w:autoSpaceDN/>
              <w:adjustRightInd/>
              <w:spacing w:before="100" w:beforeAutospacing="1"/>
              <w:rPr>
                <w:color w:val="000000"/>
                <w:sz w:val="18"/>
                <w:szCs w:val="18"/>
              </w:rPr>
            </w:pPr>
            <w:r w:rsidRPr="00265624">
              <w:rPr>
                <w:color w:val="000000"/>
                <w:sz w:val="18"/>
                <w:szCs w:val="18"/>
              </w:rPr>
              <w:t>Applies to all subcontracts, regardless of value or type.</w:t>
            </w:r>
            <w:r w:rsidR="00D52E31">
              <w:rPr>
                <w:color w:val="000000"/>
                <w:sz w:val="18"/>
                <w:szCs w:val="18"/>
              </w:rPr>
              <w:t xml:space="preserve"> </w:t>
            </w:r>
            <w:r w:rsidRPr="00265624">
              <w:rPr>
                <w:color w:val="000000"/>
                <w:sz w:val="18"/>
                <w:szCs w:val="18"/>
              </w:rPr>
              <w:t>“Contractor” and “Contractor Employee” refer to “Subcontractor” and “Subcontractor Employee.”</w:t>
            </w:r>
          </w:p>
        </w:tc>
      </w:tr>
      <w:tr w:rsidR="007B79A1" w:rsidRPr="007B79A1" w14:paraId="573444DE"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735875" w14:textId="77777777" w:rsidR="007B79A1" w:rsidRPr="007B79A1" w:rsidRDefault="007B79A1" w:rsidP="007B79A1">
            <w:pPr>
              <w:autoSpaceDE/>
              <w:autoSpaceDN/>
              <w:adjustRightInd/>
              <w:jc w:val="both"/>
              <w:rPr>
                <w:snapToGrid w:val="0"/>
                <w:color w:val="000000"/>
                <w:sz w:val="18"/>
                <w:szCs w:val="18"/>
                <w:highlight w:val="yellow"/>
              </w:rPr>
            </w:pPr>
            <w:r w:rsidRPr="007B79A1">
              <w:rPr>
                <w:snapToGrid w:val="0"/>
                <w:color w:val="000000"/>
                <w:sz w:val="18"/>
                <w:szCs w:val="18"/>
              </w:rPr>
              <w:t>52.209-2</w:t>
            </w:r>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33153302"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PROHIBITION ON CONTRACTING WITH INVERTED DOMESTIC CORPORATIONS -REPRESENTATION</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F529789" w14:textId="296BA1BA" w:rsidR="007B79A1" w:rsidRPr="007B79A1" w:rsidRDefault="00566F37" w:rsidP="007B79A1">
            <w:pPr>
              <w:autoSpaceDE/>
              <w:autoSpaceDN/>
              <w:adjustRightInd/>
              <w:jc w:val="both"/>
              <w:rPr>
                <w:snapToGrid w:val="0"/>
                <w:color w:val="000000"/>
                <w:sz w:val="18"/>
                <w:szCs w:val="18"/>
              </w:rPr>
            </w:pPr>
            <w:r>
              <w:rPr>
                <w:snapToGrid w:val="0"/>
                <w:color w:val="000000"/>
                <w:sz w:val="18"/>
                <w:szCs w:val="18"/>
              </w:rPr>
              <w:t>NOV 2015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2E8C4B5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All subcontracts regardless of value (Note 1 applies)</w:t>
            </w:r>
          </w:p>
        </w:tc>
      </w:tr>
      <w:tr w:rsidR="007B79A1" w:rsidRPr="007B79A1" w14:paraId="2CC791E9"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2CBD3" w14:textId="77777777" w:rsidR="007B79A1" w:rsidRPr="007B79A1" w:rsidRDefault="00B14A2C" w:rsidP="007B79A1">
            <w:pPr>
              <w:widowControl/>
              <w:autoSpaceDE/>
              <w:autoSpaceDN/>
              <w:adjustRightInd/>
              <w:spacing w:before="100" w:beforeAutospacing="1"/>
              <w:rPr>
                <w:color w:val="000000"/>
                <w:sz w:val="18"/>
                <w:szCs w:val="18"/>
              </w:rPr>
            </w:pPr>
            <w:hyperlink r:id="rId37" w:anchor="wp1140926" w:history="1">
              <w:r w:rsidR="007B79A1" w:rsidRPr="007B79A1">
                <w:rPr>
                  <w:color w:val="000000"/>
                  <w:sz w:val="18"/>
                  <w:szCs w:val="18"/>
                  <w:u w:val="single"/>
                </w:rPr>
                <w:t>52.209-6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2029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PROTECTING THE GOVERNMENT’S INTEREST WHEN SUBCONTRACTING WITH CONTRACTORS DEBARRED, SUSPENDED, OR PROPOSED FOR DEBARMENT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A49C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AUG 2013</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C1DFE" w14:textId="21281BD0"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All Subcontracts &gt; $</w:t>
            </w:r>
            <w:r w:rsidR="00566F37" w:rsidRPr="007B79A1">
              <w:rPr>
                <w:color w:val="000000"/>
                <w:sz w:val="18"/>
                <w:szCs w:val="18"/>
              </w:rPr>
              <w:t>3</w:t>
            </w:r>
            <w:r w:rsidR="00566F37">
              <w:rPr>
                <w:color w:val="000000"/>
                <w:sz w:val="18"/>
                <w:szCs w:val="18"/>
              </w:rPr>
              <w:t>5</w:t>
            </w:r>
            <w:r w:rsidRPr="007B79A1">
              <w:rPr>
                <w:color w:val="000000"/>
                <w:sz w:val="18"/>
                <w:szCs w:val="18"/>
              </w:rPr>
              <w:t>,000. (Note 2 applies)</w:t>
            </w:r>
          </w:p>
        </w:tc>
      </w:tr>
      <w:tr w:rsidR="007B79A1" w:rsidRPr="007B79A1" w14:paraId="0B3CC012"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355C33" w14:textId="77777777" w:rsidR="007B79A1" w:rsidRPr="007B79A1" w:rsidRDefault="00B14A2C" w:rsidP="007B79A1">
            <w:pPr>
              <w:autoSpaceDE/>
              <w:autoSpaceDN/>
              <w:adjustRightInd/>
              <w:jc w:val="both"/>
              <w:rPr>
                <w:snapToGrid w:val="0"/>
                <w:color w:val="000000"/>
                <w:sz w:val="18"/>
                <w:szCs w:val="18"/>
              </w:rPr>
            </w:pPr>
            <w:hyperlink r:id="rId38" w:anchor="wp1146366" w:history="1">
              <w:r w:rsidR="007B79A1" w:rsidRPr="007B79A1">
                <w:rPr>
                  <w:snapToGrid w:val="0"/>
                  <w:color w:val="000000"/>
                  <w:sz w:val="18"/>
                  <w:szCs w:val="18"/>
                  <w:u w:val="single"/>
                </w:rPr>
                <w:t>52.209-10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3D1F1873"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PROHIBITION ON CONTRACTING WITH INVERTED DOMESTIC CORPORATIONS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CF9BA6F"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DEC 2014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372192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All subcontracts regardless of value (Note 1 applies)</w:t>
            </w:r>
          </w:p>
        </w:tc>
      </w:tr>
      <w:tr w:rsidR="007B79A1" w:rsidRPr="007B79A1" w14:paraId="7F0166DD"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13B85" w14:textId="77777777" w:rsidR="007B79A1" w:rsidRPr="007B79A1" w:rsidRDefault="00B14A2C" w:rsidP="007B79A1">
            <w:pPr>
              <w:widowControl/>
              <w:autoSpaceDE/>
              <w:autoSpaceDN/>
              <w:adjustRightInd/>
              <w:spacing w:before="100" w:beforeAutospacing="1"/>
              <w:rPr>
                <w:color w:val="000000"/>
                <w:sz w:val="18"/>
                <w:szCs w:val="18"/>
              </w:rPr>
            </w:pPr>
            <w:hyperlink r:id="rId39" w:anchor="wp1144470" w:history="1">
              <w:r w:rsidR="007B79A1" w:rsidRPr="007B79A1">
                <w:rPr>
                  <w:color w:val="000000"/>
                  <w:sz w:val="18"/>
                  <w:szCs w:val="18"/>
                  <w:u w:val="single"/>
                </w:rPr>
                <w:t>52.215-2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5340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AUDITS AND RECORDS - NEGOTIATION</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910A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2010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003DE" w14:textId="1ABFB9BB"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All Subcontracts </w:t>
            </w:r>
            <w:r w:rsidR="00566F37" w:rsidRPr="00566F37">
              <w:rPr>
                <w:color w:val="000000"/>
                <w:sz w:val="18"/>
                <w:szCs w:val="18"/>
              </w:rPr>
              <w:t>except those below the simplified acquisition threshold</w:t>
            </w:r>
            <w:r w:rsidRPr="007B79A1">
              <w:rPr>
                <w:color w:val="000000"/>
                <w:sz w:val="18"/>
                <w:szCs w:val="18"/>
              </w:rPr>
              <w:t>. (Note 3 applies. Alternate II applies if the Subcontractor is an educational or non-profit organization.)</w:t>
            </w:r>
          </w:p>
        </w:tc>
      </w:tr>
      <w:tr w:rsidR="007B79A1" w:rsidRPr="007B79A1" w14:paraId="657C24B3"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D41901" w14:textId="77777777" w:rsidR="007B79A1" w:rsidRPr="007B79A1" w:rsidRDefault="00B14A2C" w:rsidP="007B79A1">
            <w:pPr>
              <w:widowControl/>
              <w:autoSpaceDE/>
              <w:autoSpaceDN/>
              <w:adjustRightInd/>
              <w:spacing w:before="100" w:beforeAutospacing="1"/>
              <w:rPr>
                <w:color w:val="000000"/>
                <w:sz w:val="18"/>
                <w:szCs w:val="18"/>
              </w:rPr>
            </w:pPr>
            <w:hyperlink r:id="rId40" w:anchor="wp1144582" w:history="1">
              <w:r w:rsidR="007B79A1" w:rsidRPr="007B79A1">
                <w:rPr>
                  <w:color w:val="000000"/>
                  <w:sz w:val="18"/>
                  <w:szCs w:val="18"/>
                  <w:u w:val="single"/>
                </w:rPr>
                <w:t>52.215-10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02AC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PRICE REDUCTION FOR DEFECTIVE CERTIFIED COST OR PRICING DATA</w:t>
            </w:r>
          </w:p>
          <w:p w14:paraId="0F06186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Rights and obligations under this clause shall survive completion of the Work and final payment under this Subcontract.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2971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AUG 2011</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AE9E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if submission of certified cost or pricing data was required with Subcontractor’s proposal. (Notes 2 and 4 apply except the first time "Contracting Officer" appears in paragraph (c)(1). "Government" means "Chemonics" in paragraph (d)(1).)</w:t>
            </w:r>
          </w:p>
        </w:tc>
      </w:tr>
      <w:tr w:rsidR="007B79A1" w:rsidRPr="007B79A1" w14:paraId="3E94C0C4"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8C270" w14:textId="77777777" w:rsidR="007B79A1" w:rsidRPr="007B79A1" w:rsidRDefault="00B14A2C" w:rsidP="007B79A1">
            <w:pPr>
              <w:widowControl/>
              <w:autoSpaceDE/>
              <w:autoSpaceDN/>
              <w:adjustRightInd/>
              <w:spacing w:before="100" w:beforeAutospacing="1"/>
              <w:rPr>
                <w:color w:val="000000"/>
                <w:sz w:val="18"/>
                <w:szCs w:val="18"/>
              </w:rPr>
            </w:pPr>
            <w:hyperlink r:id="rId41" w:anchor="wp1144607" w:history="1">
              <w:r w:rsidR="007B79A1" w:rsidRPr="007B79A1">
                <w:rPr>
                  <w:color w:val="000000"/>
                  <w:sz w:val="18"/>
                  <w:szCs w:val="18"/>
                  <w:u w:val="single"/>
                </w:rPr>
                <w:t>52.215-11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8339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PRICE REDUCTION FOR DEFECTIVE CERTIFIED COST OR PRICING DATA -- MODIFICATIONS Rights and obligations under this clause shall survive completion of the Work and final payment under this Subcontract.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090E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AUG 2011</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3043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if submission of certified cost or pricing data is required for modifications. (Notes 1, 2 and 4 apply.)</w:t>
            </w:r>
          </w:p>
        </w:tc>
      </w:tr>
      <w:tr w:rsidR="007B79A1" w:rsidRPr="007B79A1" w14:paraId="7EF9A3B9"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B3E76F" w14:textId="77777777" w:rsidR="007B79A1" w:rsidRPr="007B79A1" w:rsidRDefault="00B14A2C" w:rsidP="007B79A1">
            <w:pPr>
              <w:autoSpaceDE/>
              <w:autoSpaceDN/>
              <w:adjustRightInd/>
              <w:jc w:val="both"/>
              <w:rPr>
                <w:snapToGrid w:val="0"/>
                <w:color w:val="000000"/>
                <w:sz w:val="18"/>
                <w:szCs w:val="18"/>
              </w:rPr>
            </w:pPr>
            <w:hyperlink r:id="rId42" w:anchor="wp1148098" w:history="1">
              <w:r w:rsidR="007B79A1" w:rsidRPr="007B79A1">
                <w:rPr>
                  <w:snapToGrid w:val="0"/>
                  <w:color w:val="000000"/>
                  <w:sz w:val="18"/>
                  <w:szCs w:val="18"/>
                  <w:u w:val="single"/>
                </w:rPr>
                <w:t>52.215-12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26B0F"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SUBCONTRACTOR CERTIFIED COST OR PRICING DATA</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20148"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OCT 2010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7F11C" w14:textId="4844F321"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if Subcontract &gt; $</w:t>
            </w:r>
            <w:r w:rsidR="00566F37" w:rsidRPr="007B79A1">
              <w:rPr>
                <w:snapToGrid w:val="0"/>
                <w:color w:val="000000"/>
                <w:sz w:val="18"/>
                <w:szCs w:val="18"/>
              </w:rPr>
              <w:t>7</w:t>
            </w:r>
            <w:r w:rsidR="00566F37">
              <w:rPr>
                <w:snapToGrid w:val="0"/>
                <w:color w:val="000000"/>
                <w:sz w:val="18"/>
                <w:szCs w:val="18"/>
              </w:rPr>
              <w:t>5</w:t>
            </w:r>
            <w:r w:rsidR="00566F37" w:rsidRPr="007B79A1">
              <w:rPr>
                <w:snapToGrid w:val="0"/>
                <w:color w:val="000000"/>
                <w:sz w:val="18"/>
                <w:szCs w:val="18"/>
              </w:rPr>
              <w:t>0</w:t>
            </w:r>
            <w:r w:rsidRPr="007B79A1">
              <w:rPr>
                <w:snapToGrid w:val="0"/>
                <w:color w:val="000000"/>
                <w:sz w:val="18"/>
                <w:szCs w:val="18"/>
              </w:rPr>
              <w:t>,000 and is not otherwise exempt under FAR 15.403.</w:t>
            </w:r>
          </w:p>
        </w:tc>
      </w:tr>
      <w:tr w:rsidR="007B79A1" w:rsidRPr="007B79A1" w14:paraId="6E42809A"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0AE745" w14:textId="77777777" w:rsidR="007B79A1" w:rsidRPr="007B79A1" w:rsidRDefault="00B14A2C" w:rsidP="007B79A1">
            <w:pPr>
              <w:widowControl/>
              <w:autoSpaceDE/>
              <w:autoSpaceDN/>
              <w:adjustRightInd/>
              <w:spacing w:before="100" w:beforeAutospacing="1"/>
              <w:rPr>
                <w:color w:val="000000"/>
                <w:sz w:val="18"/>
                <w:szCs w:val="18"/>
              </w:rPr>
            </w:pPr>
            <w:hyperlink r:id="rId43" w:anchor="wp1144639" w:history="1">
              <w:r w:rsidR="007B79A1" w:rsidRPr="007B79A1">
                <w:rPr>
                  <w:color w:val="000000"/>
                  <w:sz w:val="18"/>
                  <w:szCs w:val="18"/>
                  <w:u w:val="single"/>
                </w:rPr>
                <w:t>52.215-13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70DA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SUBCONTRACTOR CERTIFIED COST OR PRICING DATA—MODIFICATIONS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43D86"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2010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926CE" w14:textId="18301BAC"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if Subcontract &gt; $</w:t>
            </w:r>
            <w:r w:rsidR="00F04DCC" w:rsidRPr="007B79A1">
              <w:rPr>
                <w:color w:val="000000"/>
                <w:sz w:val="18"/>
                <w:szCs w:val="18"/>
              </w:rPr>
              <w:t>7</w:t>
            </w:r>
            <w:r w:rsidR="00F04DCC">
              <w:rPr>
                <w:color w:val="000000"/>
                <w:sz w:val="18"/>
                <w:szCs w:val="18"/>
              </w:rPr>
              <w:t>5</w:t>
            </w:r>
            <w:r w:rsidR="00F04DCC" w:rsidRPr="007B79A1">
              <w:rPr>
                <w:color w:val="000000"/>
                <w:sz w:val="18"/>
                <w:szCs w:val="18"/>
              </w:rPr>
              <w:t>0</w:t>
            </w:r>
            <w:r w:rsidRPr="007B79A1">
              <w:rPr>
                <w:color w:val="000000"/>
                <w:sz w:val="18"/>
                <w:szCs w:val="18"/>
              </w:rPr>
              <w:t>,000 and is not otherwise exempt under FAR 15.403.</w:t>
            </w:r>
          </w:p>
        </w:tc>
      </w:tr>
      <w:tr w:rsidR="007B79A1" w:rsidRPr="007B79A1" w14:paraId="5D60D3F2"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C9700" w14:textId="77777777" w:rsidR="007B79A1" w:rsidRPr="007B79A1" w:rsidRDefault="00B14A2C" w:rsidP="007B79A1">
            <w:pPr>
              <w:widowControl/>
              <w:autoSpaceDE/>
              <w:autoSpaceDN/>
              <w:adjustRightInd/>
              <w:spacing w:before="100" w:beforeAutospacing="1"/>
              <w:rPr>
                <w:color w:val="000000"/>
                <w:sz w:val="18"/>
                <w:szCs w:val="18"/>
              </w:rPr>
            </w:pPr>
            <w:hyperlink r:id="rId44" w:anchor="wp1144649" w:history="1">
              <w:r w:rsidR="007B79A1" w:rsidRPr="007B79A1">
                <w:rPr>
                  <w:color w:val="000000"/>
                  <w:sz w:val="18"/>
                  <w:szCs w:val="18"/>
                  <w:u w:val="single"/>
                </w:rPr>
                <w:t>52.215-14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982A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INTEGRITY OF UNIT PRICES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5846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2010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621F1" w14:textId="05E5254B"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if </w:t>
            </w:r>
            <w:r w:rsidR="007152DB" w:rsidRPr="007B79A1">
              <w:rPr>
                <w:color w:val="000000"/>
                <w:sz w:val="18"/>
                <w:szCs w:val="18"/>
              </w:rPr>
              <w:t xml:space="preserve">Subcontract </w:t>
            </w:r>
            <w:r w:rsidR="007152DB">
              <w:t>is</w:t>
            </w:r>
            <w:r w:rsidR="00F04DCC" w:rsidRPr="00F04DCC">
              <w:rPr>
                <w:color w:val="000000"/>
                <w:sz w:val="18"/>
                <w:szCs w:val="18"/>
              </w:rPr>
              <w:t xml:space="preserve"> above the simplified acquisition threshold</w:t>
            </w:r>
            <w:r w:rsidRPr="007B79A1">
              <w:rPr>
                <w:color w:val="000000"/>
                <w:sz w:val="18"/>
                <w:szCs w:val="18"/>
              </w:rPr>
              <w:t>. Delete paragraph (b) of the clause.</w:t>
            </w:r>
          </w:p>
        </w:tc>
      </w:tr>
      <w:tr w:rsidR="007B79A1" w:rsidRPr="007B79A1" w14:paraId="0E9886A3"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FC9FF" w14:textId="77777777" w:rsidR="007B79A1" w:rsidRPr="007B79A1" w:rsidRDefault="00B14A2C" w:rsidP="007B79A1">
            <w:pPr>
              <w:widowControl/>
              <w:autoSpaceDE/>
              <w:autoSpaceDN/>
              <w:adjustRightInd/>
              <w:spacing w:before="100" w:beforeAutospacing="1"/>
              <w:rPr>
                <w:color w:val="000000"/>
                <w:sz w:val="18"/>
                <w:szCs w:val="18"/>
              </w:rPr>
            </w:pPr>
            <w:hyperlink r:id="rId45" w:anchor="wp1144658" w:history="1">
              <w:r w:rsidR="007B79A1" w:rsidRPr="007B79A1">
                <w:rPr>
                  <w:color w:val="000000"/>
                  <w:sz w:val="18"/>
                  <w:szCs w:val="18"/>
                  <w:u w:val="single"/>
                </w:rPr>
                <w:t>52.215-15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528B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PENSION ADJUSTMENTS AND ASSET REVERSIONS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879C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2010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3C99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if Subcontract meets the applicability requirements of FAR 15.408(g). (Note 5 applies.)</w:t>
            </w:r>
          </w:p>
        </w:tc>
      </w:tr>
      <w:tr w:rsidR="007B79A1" w:rsidRPr="007B79A1" w14:paraId="086D27CA"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71CF38" w14:textId="77777777" w:rsidR="007B79A1" w:rsidRPr="007B79A1" w:rsidRDefault="00B14A2C" w:rsidP="007B79A1">
            <w:pPr>
              <w:widowControl/>
              <w:autoSpaceDE/>
              <w:autoSpaceDN/>
              <w:adjustRightInd/>
              <w:spacing w:before="100" w:beforeAutospacing="1"/>
              <w:rPr>
                <w:color w:val="000000"/>
                <w:sz w:val="18"/>
                <w:szCs w:val="18"/>
              </w:rPr>
            </w:pPr>
            <w:hyperlink r:id="rId46" w:anchor="wp1144668" w:history="1">
              <w:r w:rsidR="007B79A1" w:rsidRPr="007B79A1">
                <w:rPr>
                  <w:color w:val="000000"/>
                  <w:sz w:val="18"/>
                  <w:szCs w:val="18"/>
                  <w:u w:val="single"/>
                </w:rPr>
                <w:t>52.215-16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74D1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FACILITIES CAPITAL COST OF MONEY</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4681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JUN 2003</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9BE7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if Subcontract is subject to the Cost Principles at FAR Subpart 31.2 </w:t>
            </w:r>
            <w:r w:rsidRPr="007B79A1">
              <w:rPr>
                <w:i/>
                <w:iCs/>
                <w:color w:val="000000"/>
                <w:sz w:val="18"/>
                <w:szCs w:val="18"/>
              </w:rPr>
              <w:t>and</w:t>
            </w:r>
            <w:r w:rsidRPr="007B79A1">
              <w:rPr>
                <w:color w:val="000000"/>
                <w:sz w:val="18"/>
                <w:szCs w:val="18"/>
              </w:rPr>
              <w:t xml:space="preserve"> Subcontractor proposed facilities capital cost of money in its proposal.</w:t>
            </w:r>
          </w:p>
        </w:tc>
      </w:tr>
      <w:tr w:rsidR="007B79A1" w:rsidRPr="007B79A1" w14:paraId="1EC6F06F"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C1F36" w14:textId="77777777" w:rsidR="007B79A1" w:rsidRPr="007B79A1" w:rsidRDefault="00B14A2C" w:rsidP="007B79A1">
            <w:pPr>
              <w:widowControl/>
              <w:autoSpaceDE/>
              <w:autoSpaceDN/>
              <w:adjustRightInd/>
              <w:spacing w:before="100" w:beforeAutospacing="1"/>
              <w:rPr>
                <w:color w:val="000000"/>
                <w:sz w:val="18"/>
                <w:szCs w:val="18"/>
              </w:rPr>
            </w:pPr>
            <w:hyperlink r:id="rId47" w:anchor="wp1144674" w:history="1">
              <w:r w:rsidR="007B79A1" w:rsidRPr="007B79A1">
                <w:rPr>
                  <w:color w:val="000000"/>
                  <w:sz w:val="18"/>
                  <w:szCs w:val="18"/>
                  <w:u w:val="single"/>
                </w:rPr>
                <w:t>52.215-17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6489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WAIVER OF FACILITIES CAPITAL COST OF MONEY</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C7B6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1997</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6625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if Subcontract is subject to the Cost Principles at FAR Subpart 31.2 </w:t>
            </w:r>
            <w:r w:rsidRPr="007B79A1">
              <w:rPr>
                <w:i/>
                <w:iCs/>
                <w:color w:val="000000"/>
                <w:sz w:val="18"/>
                <w:szCs w:val="18"/>
              </w:rPr>
              <w:t>and</w:t>
            </w:r>
            <w:r w:rsidRPr="007B79A1">
              <w:rPr>
                <w:color w:val="000000"/>
                <w:sz w:val="18"/>
                <w:szCs w:val="18"/>
              </w:rPr>
              <w:t xml:space="preserve"> Subcontractor did not propose facilities capital cost of money in its proposal.</w:t>
            </w:r>
          </w:p>
        </w:tc>
      </w:tr>
      <w:tr w:rsidR="007B79A1" w:rsidRPr="007B79A1" w14:paraId="51DEF19F"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2837A" w14:textId="77777777" w:rsidR="007B79A1" w:rsidRPr="007B79A1" w:rsidRDefault="00B14A2C" w:rsidP="007B79A1">
            <w:pPr>
              <w:widowControl/>
              <w:autoSpaceDE/>
              <w:autoSpaceDN/>
              <w:adjustRightInd/>
              <w:spacing w:before="100" w:beforeAutospacing="1"/>
              <w:rPr>
                <w:color w:val="000000"/>
                <w:sz w:val="18"/>
                <w:szCs w:val="18"/>
              </w:rPr>
            </w:pPr>
            <w:hyperlink r:id="rId48" w:anchor="wp1144679" w:history="1">
              <w:r w:rsidR="007B79A1" w:rsidRPr="007B79A1">
                <w:rPr>
                  <w:color w:val="000000"/>
                  <w:sz w:val="18"/>
                  <w:szCs w:val="18"/>
                  <w:u w:val="single"/>
                </w:rPr>
                <w:t>52.215-18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ABF2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REVERSION OR ADJUSTMENT OF PLANS FOR POST-RETIREMENT BENEFITS (PRB) OTHER THAN PENSIONS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4213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JUL 2005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B4A5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Applicable if this Subcontract meets the applicability requirements of FAR 15.408(j). (Note 5 applies.)</w:t>
            </w:r>
          </w:p>
        </w:tc>
      </w:tr>
      <w:tr w:rsidR="007B79A1" w:rsidRPr="007B79A1" w14:paraId="7F4972F7"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845B0" w14:textId="77777777" w:rsidR="007B79A1" w:rsidRPr="007B79A1" w:rsidRDefault="00B14A2C" w:rsidP="007B79A1">
            <w:pPr>
              <w:widowControl/>
              <w:autoSpaceDE/>
              <w:autoSpaceDN/>
              <w:adjustRightInd/>
              <w:spacing w:before="100" w:beforeAutospacing="1"/>
              <w:rPr>
                <w:color w:val="000000"/>
                <w:sz w:val="18"/>
                <w:szCs w:val="18"/>
              </w:rPr>
            </w:pPr>
            <w:hyperlink r:id="rId49" w:anchor="wp1145894" w:history="1">
              <w:r w:rsidR="007B79A1" w:rsidRPr="007B79A1">
                <w:rPr>
                  <w:color w:val="000000"/>
                  <w:sz w:val="18"/>
                  <w:szCs w:val="18"/>
                  <w:u w:val="single"/>
                </w:rPr>
                <w:t>52.215-19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6647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NOTIFICATION OF OWNERSHIP CHANGES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979C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1997</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0CE5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if this Subcontract meets the applicability requirements of FAR 15.408(k). (Note 5 applies.)</w:t>
            </w:r>
          </w:p>
        </w:tc>
      </w:tr>
      <w:tr w:rsidR="007B79A1" w:rsidRPr="007B79A1" w14:paraId="5D03184C"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CC5BE0" w14:textId="77777777" w:rsidR="007B79A1" w:rsidRPr="007B79A1" w:rsidRDefault="00B14A2C" w:rsidP="007B79A1">
            <w:pPr>
              <w:widowControl/>
              <w:autoSpaceDE/>
              <w:autoSpaceDN/>
              <w:adjustRightInd/>
              <w:spacing w:before="100" w:beforeAutospacing="1"/>
              <w:rPr>
                <w:color w:val="000000"/>
                <w:sz w:val="18"/>
                <w:szCs w:val="18"/>
              </w:rPr>
            </w:pPr>
            <w:hyperlink r:id="rId50" w:anchor="wp1148261" w:history="1">
              <w:r w:rsidR="007B79A1" w:rsidRPr="007B79A1">
                <w:rPr>
                  <w:color w:val="000000"/>
                  <w:sz w:val="18"/>
                  <w:szCs w:val="18"/>
                  <w:u w:val="single"/>
                </w:rPr>
                <w:t>52.215-20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D7AD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REQUIREMENTS FOR CERTIFIED COST OR PRICING DATA OR INFORMATION OTHER THAN CERTIFIED COST OR PRICING DATA.</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D609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2010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06C2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(Note 2 applies.)</w:t>
            </w:r>
          </w:p>
        </w:tc>
      </w:tr>
      <w:tr w:rsidR="007B79A1" w:rsidRPr="007B79A1" w14:paraId="08893767"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7F18D" w14:textId="77777777" w:rsidR="007B79A1" w:rsidRPr="007B79A1" w:rsidRDefault="00B14A2C" w:rsidP="007B79A1">
            <w:pPr>
              <w:widowControl/>
              <w:autoSpaceDE/>
              <w:autoSpaceDN/>
              <w:adjustRightInd/>
              <w:spacing w:before="100" w:beforeAutospacing="1"/>
              <w:rPr>
                <w:color w:val="000000"/>
                <w:sz w:val="18"/>
                <w:szCs w:val="18"/>
              </w:rPr>
            </w:pPr>
            <w:hyperlink r:id="rId51" w:anchor="wp1144721" w:history="1">
              <w:r w:rsidR="007B79A1" w:rsidRPr="007B79A1">
                <w:rPr>
                  <w:color w:val="000000"/>
                  <w:sz w:val="18"/>
                  <w:szCs w:val="18"/>
                  <w:u w:val="single"/>
                </w:rPr>
                <w:t>52.215-21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A952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REQUIREMENTS FOR CERTIFIED COST OR PRICING DATA OR INFORMATION OTHER THAN CERTIFIED COST OR PRICING DATA -MODIFICATIONS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9A8D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2010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F944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(Note 2 applies)</w:t>
            </w:r>
          </w:p>
        </w:tc>
      </w:tr>
      <w:tr w:rsidR="007B79A1" w:rsidRPr="007B79A1" w14:paraId="3008ED1C"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1F0D56" w14:textId="77777777" w:rsidR="007B79A1" w:rsidRPr="007B79A1" w:rsidRDefault="00B14A2C" w:rsidP="007B79A1">
            <w:pPr>
              <w:widowControl/>
              <w:autoSpaceDE/>
              <w:autoSpaceDN/>
              <w:adjustRightInd/>
              <w:spacing w:before="100" w:beforeAutospacing="1"/>
              <w:rPr>
                <w:color w:val="000000"/>
                <w:sz w:val="18"/>
                <w:szCs w:val="18"/>
              </w:rPr>
            </w:pPr>
            <w:hyperlink r:id="rId52" w:anchor="wp1149282" w:history="1">
              <w:r w:rsidR="007B79A1" w:rsidRPr="007B79A1">
                <w:rPr>
                  <w:color w:val="000000"/>
                  <w:sz w:val="18"/>
                  <w:szCs w:val="18"/>
                  <w:u w:val="single"/>
                </w:rPr>
                <w:t>52.215-23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F687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LIMITATION ON PASS-THROUGH CHARGES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6ACD6"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2009</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17C44" w14:textId="561AA86D"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for cost-reimbursement subcontracts </w:t>
            </w:r>
            <w:r w:rsidR="00F04DCC" w:rsidRPr="00F04DCC">
              <w:rPr>
                <w:color w:val="000000"/>
                <w:sz w:val="18"/>
                <w:szCs w:val="18"/>
              </w:rPr>
              <w:t>which exceed the simplified acquisition threshold</w:t>
            </w:r>
            <w:r w:rsidRPr="007B79A1">
              <w:rPr>
                <w:color w:val="000000"/>
                <w:sz w:val="18"/>
                <w:szCs w:val="18"/>
              </w:rPr>
              <w:t>. (Notes 1, 2 and 4 apply.)</w:t>
            </w:r>
          </w:p>
        </w:tc>
      </w:tr>
      <w:tr w:rsidR="007B79A1" w:rsidRPr="007B79A1" w14:paraId="596DD3A4"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7D0BAF" w14:textId="77777777" w:rsidR="007B79A1" w:rsidRPr="007B79A1" w:rsidRDefault="00B14A2C" w:rsidP="007B79A1">
            <w:pPr>
              <w:widowControl/>
              <w:autoSpaceDE/>
              <w:autoSpaceDN/>
              <w:adjustRightInd/>
              <w:spacing w:before="100" w:beforeAutospacing="1"/>
              <w:rPr>
                <w:color w:val="000000"/>
                <w:sz w:val="18"/>
                <w:szCs w:val="18"/>
              </w:rPr>
            </w:pPr>
            <w:hyperlink r:id="rId53" w:anchor="wp1114751" w:history="1">
              <w:r w:rsidR="007B79A1" w:rsidRPr="007B79A1">
                <w:rPr>
                  <w:color w:val="000000"/>
                  <w:sz w:val="18"/>
                  <w:szCs w:val="18"/>
                  <w:u w:val="single"/>
                </w:rPr>
                <w:t>52.216-7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6217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ALLOWABLE COST AND PAYMENT</w:t>
            </w:r>
          </w:p>
          <w:p w14:paraId="58AF042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Alt II applies to educational institutions.</w:t>
            </w:r>
          </w:p>
          <w:p w14:paraId="4D40682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Alt IV applies to non-profit organizations.</w:t>
            </w:r>
          </w:p>
          <w:p w14:paraId="3AE7606D" w14:textId="77777777" w:rsidR="007B79A1" w:rsidRPr="007B79A1" w:rsidRDefault="007B79A1" w:rsidP="007B79A1">
            <w:pPr>
              <w:autoSpaceDE/>
              <w:autoSpaceDN/>
              <w:adjustRightInd/>
              <w:jc w:val="both"/>
              <w:rPr>
                <w:snapToGrid w:val="0"/>
                <w:color w:val="000000"/>
                <w:sz w:val="18"/>
                <w:szCs w:val="18"/>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B1667" w14:textId="57BC31AB" w:rsidR="007B79A1" w:rsidRPr="007B79A1" w:rsidRDefault="00F04DCC" w:rsidP="007B79A1">
            <w:pPr>
              <w:widowControl/>
              <w:autoSpaceDE/>
              <w:autoSpaceDN/>
              <w:adjustRightInd/>
              <w:spacing w:before="100" w:beforeAutospacing="1"/>
              <w:rPr>
                <w:color w:val="000000"/>
                <w:sz w:val="18"/>
                <w:szCs w:val="18"/>
              </w:rPr>
            </w:pPr>
            <w:r>
              <w:rPr>
                <w:color w:val="000000"/>
                <w:sz w:val="18"/>
                <w:szCs w:val="18"/>
              </w:rPr>
              <w:t>AUG 2018</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7615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to "5 years." The references to government entities in paragraph (d) are unchanged.)</w:t>
            </w:r>
          </w:p>
        </w:tc>
      </w:tr>
      <w:tr w:rsidR="007B79A1" w:rsidRPr="007B79A1" w14:paraId="336F822E"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D2BCB" w14:textId="77777777" w:rsidR="007B79A1" w:rsidRPr="007B79A1" w:rsidRDefault="00B14A2C" w:rsidP="007B79A1">
            <w:pPr>
              <w:widowControl/>
              <w:autoSpaceDE/>
              <w:autoSpaceDN/>
              <w:adjustRightInd/>
              <w:spacing w:before="100" w:beforeAutospacing="1"/>
              <w:rPr>
                <w:color w:val="000000"/>
                <w:sz w:val="18"/>
                <w:szCs w:val="18"/>
              </w:rPr>
            </w:pPr>
            <w:hyperlink r:id="rId54" w:anchor="wp1114806" w:history="1">
              <w:r w:rsidR="007B79A1" w:rsidRPr="007B79A1">
                <w:rPr>
                  <w:color w:val="000000"/>
                  <w:sz w:val="18"/>
                  <w:szCs w:val="18"/>
                  <w:u w:val="single"/>
                </w:rPr>
                <w:t>52.216-8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5F63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FIXED FEE</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2A1C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JUN 2011</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4F8F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only if this Subcontract includes a fixed fee. Delete the last two sentences of the clause. Does not apply if this is a T&amp;M Subcontract or Task Order. (Notes 1 and 2 apply.)</w:t>
            </w:r>
          </w:p>
        </w:tc>
      </w:tr>
      <w:tr w:rsidR="007B79A1" w:rsidRPr="007B79A1" w14:paraId="286B0940"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E1FADF" w14:textId="77777777" w:rsidR="007B79A1" w:rsidRPr="007B79A1" w:rsidRDefault="00B14A2C" w:rsidP="007B79A1">
            <w:pPr>
              <w:widowControl/>
              <w:autoSpaceDE/>
              <w:autoSpaceDN/>
              <w:adjustRightInd/>
              <w:spacing w:before="100" w:beforeAutospacing="1"/>
              <w:rPr>
                <w:color w:val="000000"/>
                <w:sz w:val="18"/>
                <w:szCs w:val="18"/>
              </w:rPr>
            </w:pPr>
            <w:hyperlink r:id="rId55" w:anchor="wp1114819" w:history="1">
              <w:r w:rsidR="007B79A1" w:rsidRPr="007B79A1">
                <w:rPr>
                  <w:color w:val="000000"/>
                  <w:sz w:val="18"/>
                  <w:szCs w:val="18"/>
                  <w:u w:val="single"/>
                </w:rPr>
                <w:t>52.216-10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226E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INCENTIVE FEE</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A9F3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JUN 2011</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9F4A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only if this Subcontract includes an incentive fee. Does not apply if this is a T&amp;M Subcontract or Task Order. (Notes 1 and 2 apply, except in paragraphs (e)(4)(v) and (e)(4)(vi) where "Government" is unchanged. Subparagraph (e)(4)(iv) and the last two sentences of paragraph (c)(2) are deleted. The amounts in paragraph (e) are set forth in the Subcontract. )</w:t>
            </w:r>
          </w:p>
        </w:tc>
      </w:tr>
      <w:tr w:rsidR="007B79A1" w:rsidRPr="007B79A1" w14:paraId="24B6DB00"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4EB5CA" w14:textId="77777777" w:rsidR="007B79A1" w:rsidRPr="007B79A1" w:rsidRDefault="00B14A2C" w:rsidP="007B79A1">
            <w:pPr>
              <w:widowControl/>
              <w:autoSpaceDE/>
              <w:autoSpaceDN/>
              <w:adjustRightInd/>
              <w:spacing w:before="100" w:beforeAutospacing="1"/>
              <w:rPr>
                <w:color w:val="000000"/>
                <w:sz w:val="18"/>
                <w:szCs w:val="18"/>
              </w:rPr>
            </w:pPr>
            <w:hyperlink r:id="rId56" w:anchor="wp1114845" w:history="1">
              <w:r w:rsidR="007B79A1" w:rsidRPr="007B79A1">
                <w:rPr>
                  <w:color w:val="000000"/>
                  <w:sz w:val="18"/>
                  <w:szCs w:val="18"/>
                  <w:u w:val="single"/>
                </w:rPr>
                <w:t>52.216-11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0E28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COST CONTRACT - NO FEE</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FD85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APR 1984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C813D" w14:textId="77777777" w:rsidR="007B79A1" w:rsidRPr="007B79A1" w:rsidRDefault="007B79A1" w:rsidP="007B79A1">
            <w:pPr>
              <w:widowControl/>
              <w:autoSpaceDE/>
              <w:autoSpaceDN/>
              <w:adjustRightInd/>
              <w:spacing w:before="240" w:beforeAutospacing="1"/>
              <w:rPr>
                <w:color w:val="000000"/>
                <w:sz w:val="18"/>
                <w:szCs w:val="18"/>
              </w:rPr>
            </w:pPr>
            <w:r w:rsidRPr="007B79A1">
              <w:rPr>
                <w:color w:val="000000"/>
                <w:sz w:val="18"/>
                <w:szCs w:val="18"/>
              </w:rPr>
              <w:t>Applies only to Cost Reimbursement-No Fee Subcontracts. Does not apply if this is a T&amp;M Subcontract or Task Order. (Notes 1 and 2 apply.)</w:t>
            </w:r>
          </w:p>
        </w:tc>
      </w:tr>
      <w:tr w:rsidR="007B79A1" w:rsidRPr="007B79A1" w14:paraId="7D78B400"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C60AD" w14:textId="77777777" w:rsidR="007B79A1" w:rsidRPr="007B79A1" w:rsidRDefault="00B14A2C" w:rsidP="007B79A1">
            <w:pPr>
              <w:widowControl/>
              <w:autoSpaceDE/>
              <w:autoSpaceDN/>
              <w:adjustRightInd/>
              <w:spacing w:before="100" w:beforeAutospacing="1"/>
              <w:rPr>
                <w:color w:val="000000"/>
                <w:sz w:val="18"/>
                <w:szCs w:val="18"/>
              </w:rPr>
            </w:pPr>
            <w:hyperlink r:id="rId57" w:anchor="wp1115031" w:history="1">
              <w:r w:rsidR="007B79A1" w:rsidRPr="007B79A1">
                <w:rPr>
                  <w:color w:val="000000"/>
                  <w:sz w:val="18"/>
                  <w:szCs w:val="18"/>
                  <w:u w:val="single"/>
                </w:rPr>
                <w:t>52.216-18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57FE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ORDERING</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7829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1995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A19B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Indefinite Quantity Subcontracts (IQS) Or Indefinite Delivery Indefinite Quantity (IDIQ) Subcontracts only.</w:t>
            </w:r>
          </w:p>
        </w:tc>
      </w:tr>
      <w:tr w:rsidR="007B79A1" w:rsidRPr="007B79A1" w14:paraId="08D06E1E"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9E6B40" w14:textId="77777777" w:rsidR="007B79A1" w:rsidRPr="007B79A1" w:rsidRDefault="00B14A2C" w:rsidP="007B79A1">
            <w:pPr>
              <w:widowControl/>
              <w:autoSpaceDE/>
              <w:autoSpaceDN/>
              <w:adjustRightInd/>
              <w:spacing w:before="100" w:beforeAutospacing="1"/>
              <w:rPr>
                <w:color w:val="000000"/>
                <w:sz w:val="18"/>
                <w:szCs w:val="18"/>
              </w:rPr>
            </w:pPr>
            <w:hyperlink r:id="rId58" w:anchor="wp1115038" w:history="1">
              <w:r w:rsidR="007B79A1" w:rsidRPr="007B79A1">
                <w:rPr>
                  <w:color w:val="000000"/>
                  <w:sz w:val="18"/>
                  <w:szCs w:val="18"/>
                  <w:u w:val="single"/>
                </w:rPr>
                <w:t>52.216-19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5247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ORDER LIMITATIONS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55F4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1995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5AD9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Indefinite Quantity Subcontracts (IQS) Or Indefinite Delivery Indefinite Quantity (IDIQ) Subcontracts only.</w:t>
            </w:r>
          </w:p>
        </w:tc>
      </w:tr>
      <w:tr w:rsidR="007B79A1" w:rsidRPr="007B79A1" w14:paraId="4DA85F75"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1D3197" w14:textId="77777777" w:rsidR="007B79A1" w:rsidRPr="007B79A1" w:rsidRDefault="00B14A2C" w:rsidP="007B79A1">
            <w:pPr>
              <w:widowControl/>
              <w:autoSpaceDE/>
              <w:autoSpaceDN/>
              <w:adjustRightInd/>
              <w:spacing w:before="100" w:beforeAutospacing="1"/>
              <w:rPr>
                <w:color w:val="000000"/>
                <w:sz w:val="18"/>
                <w:szCs w:val="18"/>
              </w:rPr>
            </w:pPr>
            <w:hyperlink r:id="rId59" w:anchor="wp1115076" w:history="1">
              <w:r w:rsidR="007B79A1" w:rsidRPr="007B79A1">
                <w:rPr>
                  <w:color w:val="000000"/>
                  <w:sz w:val="18"/>
                  <w:szCs w:val="18"/>
                  <w:u w:val="single"/>
                </w:rPr>
                <w:t>52.216-22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44CA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INDEFINITE QUANTITY</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D00C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OCT 1995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48E6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Indefinite Quantity Subcontracts (IQS) Or Indefinite Delivery Indefinite Quantity (IDIQ) Subcontracts only.</w:t>
            </w:r>
          </w:p>
        </w:tc>
      </w:tr>
      <w:tr w:rsidR="007B79A1" w:rsidRPr="007B79A1" w14:paraId="6E0F4A06"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62FB5F" w14:textId="77777777" w:rsidR="007B79A1" w:rsidRPr="007B79A1" w:rsidRDefault="00B14A2C" w:rsidP="007B79A1">
            <w:pPr>
              <w:widowControl/>
              <w:autoSpaceDE/>
              <w:autoSpaceDN/>
              <w:adjustRightInd/>
              <w:spacing w:before="100" w:beforeAutospacing="1"/>
              <w:rPr>
                <w:color w:val="000000"/>
                <w:sz w:val="18"/>
                <w:szCs w:val="18"/>
              </w:rPr>
            </w:pPr>
            <w:hyperlink r:id="rId60" w:anchor="wp1135887" w:history="1">
              <w:r w:rsidR="007B79A1" w:rsidRPr="007B79A1">
                <w:rPr>
                  <w:color w:val="000000"/>
                  <w:sz w:val="18"/>
                  <w:szCs w:val="18"/>
                  <w:u w:val="single"/>
                </w:rPr>
                <w:t>52.217-8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24C9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OPTION TO EXTEND SERVICES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232D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NOV 1999</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491EF" w14:textId="77777777" w:rsidR="007B79A1" w:rsidRPr="007B79A1" w:rsidRDefault="007B79A1" w:rsidP="007B79A1">
            <w:pPr>
              <w:widowControl/>
              <w:autoSpaceDE/>
              <w:autoSpaceDN/>
              <w:adjustRightInd/>
              <w:spacing w:before="100" w:beforeAutospacing="1"/>
              <w:rPr>
                <w:i/>
                <w:color w:val="000000"/>
                <w:sz w:val="18"/>
                <w:szCs w:val="18"/>
              </w:rPr>
            </w:pPr>
            <w:r w:rsidRPr="007B79A1">
              <w:rPr>
                <w:color w:val="000000"/>
                <w:sz w:val="18"/>
                <w:szCs w:val="18"/>
              </w:rPr>
              <w:t>Insert “30 days” as</w:t>
            </w:r>
            <w:r w:rsidRPr="007B79A1">
              <w:rPr>
                <w:i/>
                <w:color w:val="000000"/>
                <w:sz w:val="18"/>
                <w:szCs w:val="18"/>
              </w:rPr>
              <w:t xml:space="preserve"> </w:t>
            </w:r>
            <w:r w:rsidRPr="007B79A1">
              <w:rPr>
                <w:i/>
                <w:iCs/>
                <w:color w:val="000000"/>
                <w:sz w:val="18"/>
                <w:szCs w:val="18"/>
                <w:lang w:val="en"/>
              </w:rPr>
              <w:t>the period of time within which Chemonics may exercise the option. (Notes 1 and 2 apply.)</w:t>
            </w:r>
          </w:p>
        </w:tc>
      </w:tr>
      <w:tr w:rsidR="007B79A1" w:rsidRPr="007B79A1" w14:paraId="4CC9646A"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97BDF7" w14:textId="77777777" w:rsidR="007B79A1" w:rsidRPr="007B79A1" w:rsidRDefault="00B14A2C" w:rsidP="007B79A1">
            <w:pPr>
              <w:widowControl/>
              <w:autoSpaceDE/>
              <w:autoSpaceDN/>
              <w:adjustRightInd/>
              <w:spacing w:before="100" w:beforeAutospacing="1"/>
              <w:rPr>
                <w:color w:val="000000"/>
                <w:sz w:val="18"/>
                <w:szCs w:val="18"/>
              </w:rPr>
            </w:pPr>
            <w:hyperlink r:id="rId61" w:anchor="wp1135892" w:history="1">
              <w:r w:rsidR="007B79A1" w:rsidRPr="007B79A1">
                <w:rPr>
                  <w:color w:val="000000"/>
                  <w:sz w:val="18"/>
                  <w:szCs w:val="18"/>
                  <w:u w:val="single"/>
                </w:rPr>
                <w:t>52.217-9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F9B3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OPTION TO EXTEND THE TERM OF THE CONTRACT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3BD0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MAR 2000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7295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Insert “30 days” and “60 days” as the periods of time set forth in the clause. Delete paragraph (c) of the clause. (Notes 1 and 2 apply.)</w:t>
            </w:r>
          </w:p>
        </w:tc>
      </w:tr>
      <w:tr w:rsidR="007B79A1" w:rsidRPr="007B79A1" w14:paraId="45935672"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1E1BBC" w14:textId="77777777" w:rsidR="007B79A1" w:rsidRPr="007B79A1" w:rsidRDefault="00B14A2C" w:rsidP="007B79A1">
            <w:pPr>
              <w:widowControl/>
              <w:autoSpaceDE/>
              <w:autoSpaceDN/>
              <w:adjustRightInd/>
              <w:spacing w:before="100" w:beforeAutospacing="1"/>
              <w:rPr>
                <w:color w:val="000000"/>
                <w:sz w:val="18"/>
                <w:szCs w:val="18"/>
              </w:rPr>
            </w:pPr>
            <w:hyperlink r:id="rId62" w:anchor="wp1136032" w:history="1">
              <w:r w:rsidR="007B79A1" w:rsidRPr="007B79A1">
                <w:rPr>
                  <w:color w:val="000000"/>
                  <w:sz w:val="18"/>
                  <w:szCs w:val="18"/>
                  <w:u w:val="single"/>
                </w:rPr>
                <w:t>52.219-8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AE45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UTILIZATION OF SMALL BUSINESS CONCERNS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6F722" w14:textId="69CA3F51" w:rsidR="007B79A1" w:rsidRPr="007B79A1" w:rsidRDefault="00F04DCC" w:rsidP="007B79A1">
            <w:pPr>
              <w:widowControl/>
              <w:autoSpaceDE/>
              <w:autoSpaceDN/>
              <w:adjustRightInd/>
              <w:spacing w:before="100" w:beforeAutospacing="1"/>
              <w:rPr>
                <w:color w:val="000000"/>
                <w:sz w:val="18"/>
                <w:szCs w:val="18"/>
              </w:rPr>
            </w:pPr>
            <w:r>
              <w:rPr>
                <w:color w:val="000000"/>
                <w:sz w:val="18"/>
                <w:szCs w:val="18"/>
              </w:rPr>
              <w:t>OCT 2018</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3B428" w14:textId="0EEBEA3C"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to all Subcontracts </w:t>
            </w:r>
            <w:r w:rsidR="00F04DCC" w:rsidRPr="00F04DCC">
              <w:rPr>
                <w:color w:val="000000"/>
                <w:sz w:val="18"/>
                <w:szCs w:val="18"/>
              </w:rPr>
              <w:t xml:space="preserve">that are expected to exceed the simplified acquisition threshold </w:t>
            </w:r>
            <w:r w:rsidRPr="007B79A1">
              <w:rPr>
                <w:color w:val="000000"/>
                <w:sz w:val="18"/>
                <w:szCs w:val="18"/>
              </w:rPr>
              <w:t>except when the Subcontract will be performed entirely outside of the U.S. (Note 8 applies.)</w:t>
            </w:r>
          </w:p>
        </w:tc>
      </w:tr>
      <w:tr w:rsidR="007B79A1" w:rsidRPr="007B79A1" w14:paraId="79D43324"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82D2E" w14:textId="77777777" w:rsidR="007B79A1" w:rsidRPr="007B79A1" w:rsidRDefault="00B14A2C" w:rsidP="007B79A1">
            <w:pPr>
              <w:widowControl/>
              <w:autoSpaceDE/>
              <w:autoSpaceDN/>
              <w:adjustRightInd/>
              <w:spacing w:before="100" w:beforeAutospacing="1"/>
              <w:rPr>
                <w:color w:val="000000"/>
                <w:sz w:val="18"/>
                <w:szCs w:val="18"/>
              </w:rPr>
            </w:pPr>
            <w:hyperlink r:id="rId63" w:anchor="wp1136058" w:history="1">
              <w:r w:rsidR="007B79A1" w:rsidRPr="007B79A1">
                <w:rPr>
                  <w:color w:val="000000"/>
                  <w:sz w:val="18"/>
                  <w:szCs w:val="18"/>
                  <w:u w:val="single"/>
                </w:rPr>
                <w:t>52.219-9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A086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SMALL BUSINESS SUBCONTRACTING PLAN</w:t>
            </w:r>
          </w:p>
          <w:p w14:paraId="6B41A80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(If a subcontracting plan was required by the RFP, the plan is incorporated herein by reference.)</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795AB" w14:textId="0B85B12E" w:rsidR="007B79A1" w:rsidRPr="007B79A1" w:rsidRDefault="00F04DCC" w:rsidP="007B79A1">
            <w:pPr>
              <w:widowControl/>
              <w:autoSpaceDE/>
              <w:autoSpaceDN/>
              <w:adjustRightInd/>
              <w:spacing w:before="100" w:beforeAutospacing="1"/>
              <w:rPr>
                <w:color w:val="000000"/>
                <w:sz w:val="18"/>
                <w:szCs w:val="18"/>
              </w:rPr>
            </w:pPr>
            <w:proofErr w:type="spellStart"/>
            <w:r>
              <w:rPr>
                <w:color w:val="000000"/>
                <w:sz w:val="18"/>
                <w:szCs w:val="18"/>
              </w:rPr>
              <w:t>aug</w:t>
            </w:r>
            <w:proofErr w:type="spellEnd"/>
            <w:r>
              <w:rPr>
                <w:color w:val="000000"/>
                <w:sz w:val="18"/>
                <w:szCs w:val="18"/>
              </w:rPr>
              <w:t xml:space="preserve"> 2018</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59078" w14:textId="22EAD9BA"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if this Subcontract &gt; $</w:t>
            </w:r>
            <w:r w:rsidR="00F04DCC">
              <w:rPr>
                <w:color w:val="000000"/>
                <w:sz w:val="18"/>
                <w:szCs w:val="18"/>
              </w:rPr>
              <w:t>700</w:t>
            </w:r>
            <w:r w:rsidRPr="007B79A1">
              <w:rPr>
                <w:color w:val="000000"/>
                <w:sz w:val="18"/>
                <w:szCs w:val="18"/>
              </w:rPr>
              <w:t xml:space="preserve">,000 and if the Subcontract offers lower-tier subcontracting opportunities. The clause </w:t>
            </w:r>
            <w:r w:rsidRPr="007B79A1">
              <w:rPr>
                <w:i/>
                <w:iCs/>
                <w:color w:val="000000"/>
                <w:sz w:val="18"/>
                <w:szCs w:val="18"/>
              </w:rPr>
              <w:t>does not</w:t>
            </w:r>
            <w:r w:rsidRPr="007B79A1">
              <w:rPr>
                <w:color w:val="000000"/>
                <w:sz w:val="18"/>
                <w:szCs w:val="18"/>
              </w:rPr>
              <w:t xml:space="preserve"> apply at any value if the Subcontractor is U.S. small business concern. Note 2 is applicable to paragraph (c) only. (Note 8 applies.)</w:t>
            </w:r>
          </w:p>
        </w:tc>
      </w:tr>
      <w:tr w:rsidR="007B79A1" w:rsidRPr="007B79A1" w14:paraId="6459F395"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BAED7A" w14:textId="77777777" w:rsidR="007B79A1" w:rsidRPr="007B79A1" w:rsidRDefault="00B14A2C" w:rsidP="007B79A1">
            <w:pPr>
              <w:widowControl/>
              <w:autoSpaceDE/>
              <w:autoSpaceDN/>
              <w:adjustRightInd/>
              <w:spacing w:before="100" w:beforeAutospacing="1"/>
              <w:rPr>
                <w:color w:val="000000"/>
                <w:sz w:val="18"/>
                <w:szCs w:val="18"/>
              </w:rPr>
            </w:pPr>
            <w:hyperlink r:id="rId64" w:anchor="wp1147464" w:history="1">
              <w:r w:rsidR="007B79A1" w:rsidRPr="007B79A1">
                <w:rPr>
                  <w:color w:val="000000"/>
                  <w:sz w:val="18"/>
                  <w:szCs w:val="18"/>
                  <w:u w:val="single"/>
                </w:rPr>
                <w:t>52.222-2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555D6"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PAYMENT FOR OVERTIME PREMIUMS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AB78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JUL 1990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F8623" w14:textId="26AF67E6"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Applicable to Cost Reimbursement Subcontracts </w:t>
            </w:r>
            <w:r w:rsidR="00F04DCC" w:rsidRPr="00F04DCC">
              <w:rPr>
                <w:color w:val="000000"/>
                <w:sz w:val="18"/>
                <w:szCs w:val="18"/>
              </w:rPr>
              <w:t>which are expected to exceed the simplified acquisition threshold</w:t>
            </w:r>
            <w:r w:rsidR="00F04DCC" w:rsidRPr="00F04DCC" w:rsidDel="00F04DCC">
              <w:rPr>
                <w:color w:val="000000"/>
                <w:sz w:val="18"/>
                <w:szCs w:val="18"/>
              </w:rPr>
              <w:t xml:space="preserve"> </w:t>
            </w:r>
            <w:r w:rsidRPr="007B79A1">
              <w:rPr>
                <w:color w:val="000000"/>
                <w:sz w:val="18"/>
                <w:szCs w:val="18"/>
              </w:rPr>
              <w:t>only. Refers to overtime premiums for work performed in the U.S. subject to U.S. Department of Labor laws and regulations. Insert Zero in the blank. (Notes 2 and 3 apply.)</w:t>
            </w:r>
          </w:p>
        </w:tc>
      </w:tr>
      <w:tr w:rsidR="007B79A1" w:rsidRPr="007B79A1" w14:paraId="2CE0213D"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29988" w14:textId="77777777" w:rsidR="007B79A1" w:rsidRPr="007B79A1" w:rsidRDefault="00B14A2C" w:rsidP="007B79A1">
            <w:pPr>
              <w:widowControl/>
              <w:autoSpaceDE/>
              <w:autoSpaceDN/>
              <w:adjustRightInd/>
              <w:spacing w:before="100" w:beforeAutospacing="1"/>
              <w:rPr>
                <w:color w:val="000000"/>
                <w:sz w:val="18"/>
                <w:szCs w:val="18"/>
              </w:rPr>
            </w:pPr>
            <w:hyperlink r:id="rId65" w:anchor="wp1147479" w:history="1">
              <w:r w:rsidR="007B79A1" w:rsidRPr="007B79A1">
                <w:rPr>
                  <w:color w:val="000000"/>
                  <w:sz w:val="18"/>
                  <w:szCs w:val="18"/>
                  <w:u w:val="single"/>
                </w:rPr>
                <w:t>52.222-3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8E0A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CONVICT LABOR</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F563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JUN 2003</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C276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&gt;$3,000 involving some or all performance in the U.S.</w:t>
            </w:r>
          </w:p>
        </w:tc>
      </w:tr>
      <w:tr w:rsidR="007B79A1" w:rsidRPr="007B79A1" w14:paraId="2ACA79C5" w14:textId="77777777" w:rsidTr="00172F88">
        <w:trPr>
          <w:trHeight w:val="1213"/>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7E8F1" w14:textId="77777777" w:rsidR="007B79A1" w:rsidRPr="007B79A1" w:rsidRDefault="00B14A2C" w:rsidP="007B79A1">
            <w:pPr>
              <w:widowControl/>
              <w:autoSpaceDE/>
              <w:autoSpaceDN/>
              <w:adjustRightInd/>
              <w:spacing w:before="100" w:beforeAutospacing="1"/>
              <w:rPr>
                <w:color w:val="000000"/>
                <w:sz w:val="18"/>
                <w:szCs w:val="18"/>
              </w:rPr>
            </w:pPr>
            <w:hyperlink r:id="rId66" w:anchor="wp1147656" w:history="1">
              <w:r w:rsidR="007B79A1" w:rsidRPr="007B79A1">
                <w:rPr>
                  <w:color w:val="000000"/>
                  <w:sz w:val="18"/>
                  <w:szCs w:val="18"/>
                  <w:u w:val="single"/>
                </w:rPr>
                <w:t>52.222-21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03FD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PROHIBITION OF SEGREGATED FACILITIES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DF03A" w14:textId="3231A64B" w:rsidR="007B79A1" w:rsidRPr="007B79A1" w:rsidRDefault="00F04DCC" w:rsidP="007B79A1">
            <w:pPr>
              <w:widowControl/>
              <w:autoSpaceDE/>
              <w:autoSpaceDN/>
              <w:adjustRightInd/>
              <w:spacing w:before="100" w:beforeAutospacing="1"/>
              <w:rPr>
                <w:color w:val="000000"/>
                <w:sz w:val="18"/>
                <w:szCs w:val="18"/>
              </w:rPr>
            </w:pPr>
            <w:r>
              <w:rPr>
                <w:color w:val="000000"/>
                <w:sz w:val="18"/>
                <w:szCs w:val="18"/>
              </w:rPr>
              <w:t>APR 2015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A1BC"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 xml:space="preserve">(Note 8 applies.) Does not apply to </w:t>
            </w:r>
            <w:r w:rsidRPr="007B79A1">
              <w:rPr>
                <w:snapToGrid w:val="0"/>
                <w:color w:val="000000"/>
                <w:sz w:val="18"/>
                <w:szCs w:val="18"/>
                <w:lang w:val="en"/>
              </w:rPr>
              <w:t>work performed outside the United States by Subcontractor employees who were not recruited within the United States.</w:t>
            </w:r>
          </w:p>
        </w:tc>
      </w:tr>
      <w:tr w:rsidR="007B79A1" w:rsidRPr="007B79A1" w14:paraId="5E00651A"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AE578E" w14:textId="77777777" w:rsidR="007B79A1" w:rsidRPr="007B79A1" w:rsidRDefault="00B14A2C" w:rsidP="007B79A1">
            <w:pPr>
              <w:autoSpaceDE/>
              <w:autoSpaceDN/>
              <w:adjustRightInd/>
              <w:jc w:val="both"/>
              <w:rPr>
                <w:snapToGrid w:val="0"/>
                <w:color w:val="000000"/>
                <w:sz w:val="18"/>
                <w:szCs w:val="18"/>
              </w:rPr>
            </w:pPr>
            <w:hyperlink r:id="rId67" w:anchor="wp1147663" w:history="1">
              <w:r w:rsidR="007B79A1" w:rsidRPr="007B79A1">
                <w:rPr>
                  <w:snapToGrid w:val="0"/>
                  <w:color w:val="000000"/>
                  <w:sz w:val="18"/>
                  <w:szCs w:val="18"/>
                  <w:u w:val="single"/>
                </w:rPr>
                <w:t>52.222-22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F61A606"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PREVIOUS CONTRACTS AND COMPLIANCE REPORT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02AF9F1"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FEB 1999</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0BC34A27"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if clause 52.222-26 applies.</w:t>
            </w:r>
          </w:p>
        </w:tc>
      </w:tr>
      <w:tr w:rsidR="007B79A1" w:rsidRPr="007B79A1" w14:paraId="0873A547"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381BC" w14:textId="77777777" w:rsidR="007B79A1" w:rsidRPr="007B79A1" w:rsidRDefault="00B14A2C" w:rsidP="007B79A1">
            <w:pPr>
              <w:widowControl/>
              <w:autoSpaceDE/>
              <w:autoSpaceDN/>
              <w:adjustRightInd/>
              <w:spacing w:before="100" w:beforeAutospacing="1"/>
              <w:rPr>
                <w:color w:val="000000"/>
                <w:sz w:val="18"/>
                <w:szCs w:val="18"/>
              </w:rPr>
            </w:pPr>
            <w:hyperlink r:id="rId68" w:anchor="wp1147711" w:history="1">
              <w:r w:rsidR="007B79A1" w:rsidRPr="007B79A1">
                <w:rPr>
                  <w:color w:val="000000"/>
                  <w:sz w:val="18"/>
                  <w:szCs w:val="18"/>
                  <w:u w:val="single"/>
                </w:rPr>
                <w:t>52.222-26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4D80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EQUAL OPPORTUNITY</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11A87" w14:textId="35C54684" w:rsidR="007B79A1" w:rsidRPr="007B79A1" w:rsidRDefault="00F04DCC" w:rsidP="007B79A1">
            <w:pPr>
              <w:widowControl/>
              <w:autoSpaceDE/>
              <w:autoSpaceDN/>
              <w:adjustRightInd/>
              <w:spacing w:before="100" w:beforeAutospacing="1"/>
              <w:rPr>
                <w:color w:val="000000"/>
                <w:sz w:val="18"/>
                <w:szCs w:val="18"/>
              </w:rPr>
            </w:pPr>
            <w:r>
              <w:rPr>
                <w:color w:val="000000"/>
                <w:sz w:val="18"/>
                <w:szCs w:val="18"/>
              </w:rPr>
              <w:t>SEP 2016</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3828A" w14:textId="6C2F036D"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Does not apply to </w:t>
            </w:r>
            <w:r w:rsidRPr="007B79A1">
              <w:rPr>
                <w:color w:val="000000"/>
                <w:sz w:val="18"/>
                <w:szCs w:val="18"/>
                <w:lang w:val="en"/>
              </w:rPr>
              <w:t>work performed outside the United States by Subcontractor employees who were not recruited within the United States.</w:t>
            </w:r>
          </w:p>
        </w:tc>
      </w:tr>
      <w:tr w:rsidR="007B79A1" w:rsidRPr="007B79A1" w14:paraId="72394B5B"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850A9" w14:textId="77777777" w:rsidR="007B79A1" w:rsidRPr="007B79A1" w:rsidRDefault="00B14A2C" w:rsidP="007B79A1">
            <w:pPr>
              <w:widowControl/>
              <w:autoSpaceDE/>
              <w:autoSpaceDN/>
              <w:adjustRightInd/>
              <w:spacing w:before="100" w:beforeAutospacing="1"/>
              <w:rPr>
                <w:color w:val="000000"/>
                <w:sz w:val="18"/>
                <w:szCs w:val="18"/>
              </w:rPr>
            </w:pPr>
            <w:hyperlink r:id="rId69" w:anchor="wp1147795" w:history="1">
              <w:r w:rsidR="007B79A1" w:rsidRPr="007B79A1">
                <w:rPr>
                  <w:color w:val="000000"/>
                  <w:sz w:val="18"/>
                  <w:szCs w:val="18"/>
                  <w:u w:val="single"/>
                </w:rPr>
                <w:t>52.222-29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B424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NOTIFICATION OF VISA DENIAL</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98FCF" w14:textId="62A365C1" w:rsidR="007B79A1" w:rsidRPr="007B79A1" w:rsidRDefault="00F04DCC" w:rsidP="007B79A1">
            <w:pPr>
              <w:widowControl/>
              <w:autoSpaceDE/>
              <w:autoSpaceDN/>
              <w:adjustRightInd/>
              <w:spacing w:before="100" w:beforeAutospacing="1"/>
              <w:rPr>
                <w:color w:val="000000"/>
                <w:sz w:val="18"/>
                <w:szCs w:val="18"/>
              </w:rPr>
            </w:pPr>
            <w:r>
              <w:rPr>
                <w:color w:val="000000"/>
                <w:sz w:val="18"/>
                <w:szCs w:val="18"/>
              </w:rPr>
              <w:t>APR 2015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EA3A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regardless of type or value.</w:t>
            </w:r>
          </w:p>
        </w:tc>
      </w:tr>
      <w:tr w:rsidR="007B79A1" w:rsidRPr="007B79A1" w14:paraId="40DBAC05"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CCE68" w14:textId="77777777" w:rsidR="007B79A1" w:rsidRPr="007B79A1" w:rsidRDefault="00B14A2C" w:rsidP="007B79A1">
            <w:pPr>
              <w:widowControl/>
              <w:autoSpaceDE/>
              <w:autoSpaceDN/>
              <w:adjustRightInd/>
              <w:spacing w:before="100" w:beforeAutospacing="1"/>
              <w:rPr>
                <w:color w:val="000000"/>
                <w:sz w:val="18"/>
                <w:szCs w:val="18"/>
              </w:rPr>
            </w:pPr>
            <w:hyperlink r:id="rId70" w:anchor="wp1158632" w:history="1">
              <w:r w:rsidR="007B79A1" w:rsidRPr="007B79A1">
                <w:rPr>
                  <w:color w:val="000000"/>
                  <w:sz w:val="18"/>
                  <w:szCs w:val="18"/>
                  <w:u w:val="single"/>
                </w:rPr>
                <w:t>52.222-35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7386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EQUAL OPPORTUNITY FOR VETERANS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CCD3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SEP 2010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8CCF6" w14:textId="1F9350FB"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if this Subcontract is for $100,000 or more. Does not apply to Subcontracts where the work is performed entirely outside the U.S. </w:t>
            </w:r>
            <w:r w:rsidR="00F04DCC" w:rsidRPr="00F04DCC">
              <w:rPr>
                <w:color w:val="000000"/>
                <w:sz w:val="18"/>
                <w:szCs w:val="18"/>
              </w:rPr>
              <w:t>by employees recruited outside the United States.</w:t>
            </w:r>
          </w:p>
        </w:tc>
      </w:tr>
      <w:tr w:rsidR="007B79A1" w:rsidRPr="007B79A1" w14:paraId="6698E740"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30D91" w14:textId="77777777" w:rsidR="007B79A1" w:rsidRPr="007B79A1" w:rsidRDefault="00B14A2C" w:rsidP="007B79A1">
            <w:pPr>
              <w:widowControl/>
              <w:autoSpaceDE/>
              <w:autoSpaceDN/>
              <w:adjustRightInd/>
              <w:spacing w:before="100" w:beforeAutospacing="1"/>
              <w:rPr>
                <w:color w:val="000000"/>
                <w:sz w:val="18"/>
                <w:szCs w:val="18"/>
              </w:rPr>
            </w:pPr>
            <w:hyperlink r:id="rId71" w:anchor="wp1162802" w:history="1">
              <w:r w:rsidR="007B79A1" w:rsidRPr="007B79A1">
                <w:rPr>
                  <w:color w:val="000000"/>
                  <w:sz w:val="18"/>
                  <w:szCs w:val="18"/>
                  <w:u w:val="single"/>
                </w:rPr>
                <w:t>52.222-36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C44AC" w14:textId="71967A6F" w:rsidR="007B79A1" w:rsidRPr="007B79A1" w:rsidRDefault="00F04DCC" w:rsidP="007B79A1">
            <w:pPr>
              <w:widowControl/>
              <w:autoSpaceDE/>
              <w:autoSpaceDN/>
              <w:adjustRightInd/>
              <w:spacing w:before="100" w:beforeAutospacing="1"/>
              <w:rPr>
                <w:color w:val="000000"/>
                <w:sz w:val="18"/>
                <w:szCs w:val="18"/>
              </w:rPr>
            </w:pPr>
            <w:r w:rsidRPr="00F04DCC">
              <w:rPr>
                <w:color w:val="000000"/>
                <w:sz w:val="18"/>
                <w:szCs w:val="18"/>
              </w:rPr>
              <w:t>EQUAL OPPORTUNITY FOR WORKERS WITH DISABILITIES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361E3" w14:textId="34E3D894" w:rsidR="007B79A1" w:rsidRPr="007B79A1" w:rsidRDefault="00F04DCC" w:rsidP="007B79A1">
            <w:pPr>
              <w:widowControl/>
              <w:autoSpaceDE/>
              <w:autoSpaceDN/>
              <w:adjustRightInd/>
              <w:spacing w:before="100" w:beforeAutospacing="1"/>
              <w:rPr>
                <w:color w:val="000000"/>
                <w:sz w:val="18"/>
                <w:szCs w:val="18"/>
              </w:rPr>
            </w:pPr>
            <w:r>
              <w:rPr>
                <w:color w:val="000000"/>
                <w:sz w:val="18"/>
                <w:szCs w:val="18"/>
              </w:rPr>
              <w:t>JUL 2014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F0E6B" w14:textId="7536AB39"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if this Subcontract exceeds $15,000. Does not apply to Subcontracts where the work is performed entirely outside the </w:t>
            </w:r>
            <w:r w:rsidR="007152DB" w:rsidRPr="007B79A1">
              <w:rPr>
                <w:color w:val="000000"/>
                <w:sz w:val="18"/>
                <w:szCs w:val="18"/>
              </w:rPr>
              <w:t>U.S</w:t>
            </w:r>
            <w:r w:rsidR="007152DB">
              <w:rPr>
                <w:color w:val="000000"/>
                <w:sz w:val="18"/>
                <w:szCs w:val="18"/>
              </w:rPr>
              <w:t>,</w:t>
            </w:r>
            <w:r w:rsidR="00F04DCC">
              <w:t xml:space="preserve"> </w:t>
            </w:r>
            <w:r w:rsidR="00F04DCC" w:rsidRPr="00F04DCC">
              <w:rPr>
                <w:color w:val="000000"/>
                <w:sz w:val="18"/>
                <w:szCs w:val="18"/>
              </w:rPr>
              <w:t xml:space="preserve">Puerto Rico, the Northern Mariana Islands, American Samoa, Guam, </w:t>
            </w:r>
            <w:r w:rsidR="00F04DCC" w:rsidRPr="00F04DCC">
              <w:rPr>
                <w:color w:val="000000"/>
                <w:sz w:val="18"/>
                <w:szCs w:val="18"/>
              </w:rPr>
              <w:lastRenderedPageBreak/>
              <w:t>the U.S. Virgin Islands, and Wake Island. (Note 8 applies.)</w:t>
            </w:r>
          </w:p>
        </w:tc>
      </w:tr>
      <w:tr w:rsidR="007B79A1" w:rsidRPr="007B79A1" w14:paraId="0C40F84D"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EC6DED" w14:textId="77777777" w:rsidR="007B79A1" w:rsidRPr="007B79A1" w:rsidRDefault="00B14A2C" w:rsidP="007B79A1">
            <w:pPr>
              <w:widowControl/>
              <w:autoSpaceDE/>
              <w:autoSpaceDN/>
              <w:adjustRightInd/>
              <w:spacing w:before="100" w:beforeAutospacing="1"/>
              <w:rPr>
                <w:color w:val="000000"/>
                <w:sz w:val="18"/>
                <w:szCs w:val="18"/>
              </w:rPr>
            </w:pPr>
            <w:hyperlink r:id="rId72" w:anchor="wp1148123" w:history="1">
              <w:r w:rsidR="007B79A1" w:rsidRPr="007B79A1">
                <w:rPr>
                  <w:color w:val="000000"/>
                  <w:sz w:val="18"/>
                  <w:szCs w:val="18"/>
                  <w:u w:val="single"/>
                </w:rPr>
                <w:t>52.222-37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1D14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EMPLOYMENT REPORTS ON VETERANS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547E9" w14:textId="634B7262" w:rsidR="007B79A1" w:rsidRPr="007B79A1" w:rsidRDefault="00F04DCC" w:rsidP="007B79A1">
            <w:pPr>
              <w:widowControl/>
              <w:autoSpaceDE/>
              <w:autoSpaceDN/>
              <w:adjustRightInd/>
              <w:spacing w:before="100" w:beforeAutospacing="1"/>
              <w:rPr>
                <w:color w:val="000000"/>
                <w:sz w:val="18"/>
                <w:szCs w:val="18"/>
              </w:rPr>
            </w:pPr>
            <w:r>
              <w:rPr>
                <w:color w:val="000000"/>
                <w:sz w:val="18"/>
                <w:szCs w:val="18"/>
              </w:rPr>
              <w:t>FEB 2016</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4904E" w14:textId="667725A1"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if this Subcontract is for $</w:t>
            </w:r>
            <w:r w:rsidR="00F04DCC" w:rsidRPr="007B79A1">
              <w:rPr>
                <w:color w:val="000000"/>
                <w:sz w:val="18"/>
                <w:szCs w:val="18"/>
              </w:rPr>
              <w:t>1</w:t>
            </w:r>
            <w:r w:rsidR="00F04DCC">
              <w:rPr>
                <w:color w:val="000000"/>
                <w:sz w:val="18"/>
                <w:szCs w:val="18"/>
              </w:rPr>
              <w:t>5</w:t>
            </w:r>
            <w:r w:rsidR="00F04DCC" w:rsidRPr="007B79A1">
              <w:rPr>
                <w:color w:val="000000"/>
                <w:sz w:val="18"/>
                <w:szCs w:val="18"/>
              </w:rPr>
              <w:t>0</w:t>
            </w:r>
            <w:r w:rsidRPr="007B79A1">
              <w:rPr>
                <w:color w:val="000000"/>
                <w:sz w:val="18"/>
                <w:szCs w:val="18"/>
              </w:rPr>
              <w:t xml:space="preserve">,000 or more. Does not apply to Subcontracts where the work is performed entirely outside the U.S. </w:t>
            </w:r>
            <w:r w:rsidR="00F04DCC" w:rsidRPr="00F04DCC">
              <w:rPr>
                <w:color w:val="000000"/>
                <w:sz w:val="18"/>
                <w:szCs w:val="18"/>
              </w:rPr>
              <w:t>by employees recruited outside the United States</w:t>
            </w:r>
          </w:p>
        </w:tc>
      </w:tr>
      <w:tr w:rsidR="007B79A1" w:rsidRPr="007B79A1" w14:paraId="3DCA0D0E"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824E08" w14:textId="77777777" w:rsidR="007B79A1" w:rsidRPr="007B79A1" w:rsidRDefault="00B14A2C" w:rsidP="007B79A1">
            <w:pPr>
              <w:widowControl/>
              <w:autoSpaceDE/>
              <w:autoSpaceDN/>
              <w:adjustRightInd/>
              <w:spacing w:before="100" w:beforeAutospacing="1"/>
              <w:rPr>
                <w:color w:val="000000"/>
                <w:sz w:val="18"/>
                <w:szCs w:val="18"/>
              </w:rPr>
            </w:pPr>
            <w:hyperlink r:id="rId73" w:anchor="wp1160019" w:history="1">
              <w:r w:rsidR="007B79A1" w:rsidRPr="007B79A1">
                <w:rPr>
                  <w:color w:val="000000"/>
                  <w:sz w:val="18"/>
                  <w:szCs w:val="18"/>
                  <w:u w:val="single"/>
                </w:rPr>
                <w:t>52.222-40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85B4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NOTIFICATION OF EMPLOYEE RIGHTS UNDER THE NATIONAL LABOR RELATIONS ACT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197F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DEC 2010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0BAC6" w14:textId="1FBD9668"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to Subcontracts </w:t>
            </w:r>
            <w:r w:rsidR="00F04DCC" w:rsidRPr="00F04DCC">
              <w:rPr>
                <w:color w:val="000000"/>
                <w:sz w:val="18"/>
                <w:szCs w:val="18"/>
              </w:rPr>
              <w:t>000above the simplified acquisition threshold</w:t>
            </w:r>
            <w:r w:rsidRPr="007B79A1">
              <w:rPr>
                <w:color w:val="000000"/>
                <w:sz w:val="18"/>
                <w:szCs w:val="18"/>
              </w:rPr>
              <w:t xml:space="preserve">. </w:t>
            </w:r>
            <w:r w:rsidRPr="007B79A1">
              <w:rPr>
                <w:i/>
                <w:iCs/>
                <w:color w:val="000000"/>
                <w:sz w:val="18"/>
                <w:szCs w:val="18"/>
              </w:rPr>
              <w:t>Does not</w:t>
            </w:r>
            <w:r w:rsidRPr="007B79A1">
              <w:rPr>
                <w:color w:val="000000"/>
                <w:sz w:val="18"/>
                <w:szCs w:val="18"/>
              </w:rPr>
              <w:t xml:space="preserve"> apply to Subcontracts performed </w:t>
            </w:r>
            <w:r w:rsidRPr="007B79A1">
              <w:rPr>
                <w:i/>
                <w:iCs/>
                <w:color w:val="000000"/>
                <w:sz w:val="18"/>
                <w:szCs w:val="18"/>
              </w:rPr>
              <w:t xml:space="preserve">entirely </w:t>
            </w:r>
            <w:r w:rsidRPr="007B79A1">
              <w:rPr>
                <w:color w:val="000000"/>
                <w:sz w:val="18"/>
                <w:szCs w:val="18"/>
              </w:rPr>
              <w:t xml:space="preserve">outside the U.S. </w:t>
            </w:r>
            <w:r w:rsidRPr="007B79A1">
              <w:rPr>
                <w:i/>
                <w:iCs/>
                <w:color w:val="000000"/>
                <w:sz w:val="18"/>
                <w:szCs w:val="18"/>
              </w:rPr>
              <w:t>Does not</w:t>
            </w:r>
            <w:r w:rsidRPr="007B79A1">
              <w:rPr>
                <w:color w:val="000000"/>
                <w:sz w:val="18"/>
                <w:szCs w:val="18"/>
              </w:rPr>
              <w:t xml:space="preserve"> apply to Subcontracts where the work is performed entirely outside the U.S. </w:t>
            </w:r>
            <w:r w:rsidR="00F04DCC" w:rsidRPr="00F04DCC">
              <w:rPr>
                <w:color w:val="000000"/>
                <w:sz w:val="18"/>
                <w:szCs w:val="18"/>
              </w:rPr>
              <w:t>For indefinite-quantity contracts, include the clause only if the value of orders in any calendar year of the contract is expected to exceed the simplified acquisition threshold;</w:t>
            </w:r>
          </w:p>
        </w:tc>
      </w:tr>
      <w:tr w:rsidR="007B79A1" w:rsidRPr="007B79A1" w14:paraId="36AF42C3"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3A4BC" w14:textId="77777777" w:rsidR="007B79A1" w:rsidRPr="007B79A1" w:rsidRDefault="00B14A2C" w:rsidP="007B79A1">
            <w:pPr>
              <w:widowControl/>
              <w:autoSpaceDE/>
              <w:autoSpaceDN/>
              <w:adjustRightInd/>
              <w:spacing w:before="100" w:beforeAutospacing="1"/>
              <w:rPr>
                <w:color w:val="000000"/>
                <w:sz w:val="18"/>
                <w:szCs w:val="18"/>
              </w:rPr>
            </w:pPr>
            <w:hyperlink r:id="rId74" w:anchor="wp1151848" w:history="1">
              <w:r w:rsidR="007B79A1" w:rsidRPr="007B79A1">
                <w:rPr>
                  <w:color w:val="000000"/>
                  <w:sz w:val="18"/>
                  <w:szCs w:val="18"/>
                  <w:u w:val="single"/>
                </w:rPr>
                <w:t>52.222-50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3813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COMBATING TRAFFICKING IN PERSONS (Alternate I applies when work is performed outside the U.S. and it is included in the Prime Contract)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FCD73" w14:textId="473FD9FD" w:rsidR="007B79A1" w:rsidRPr="007B79A1" w:rsidRDefault="00F04DCC" w:rsidP="007B79A1">
            <w:pPr>
              <w:widowControl/>
              <w:autoSpaceDE/>
              <w:autoSpaceDN/>
              <w:adjustRightInd/>
              <w:spacing w:before="100" w:beforeAutospacing="1"/>
              <w:rPr>
                <w:color w:val="000000"/>
                <w:sz w:val="18"/>
                <w:szCs w:val="18"/>
              </w:rPr>
            </w:pPr>
            <w:r>
              <w:rPr>
                <w:color w:val="000000"/>
                <w:sz w:val="18"/>
                <w:szCs w:val="18"/>
              </w:rPr>
              <w:t>JAN 2019</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9ABC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regardless of type, value. (Note 2 applies starting in paragraph c. In paragraph (h) Note 1 applies.)</w:t>
            </w:r>
          </w:p>
        </w:tc>
      </w:tr>
      <w:tr w:rsidR="007B79A1" w:rsidRPr="007B79A1" w14:paraId="68891490" w14:textId="77777777" w:rsidTr="00172F88">
        <w:trPr>
          <w:cantSplit/>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11465" w14:textId="77777777" w:rsidR="007B79A1" w:rsidRPr="007B79A1" w:rsidRDefault="00B14A2C" w:rsidP="007B79A1">
            <w:pPr>
              <w:widowControl/>
              <w:autoSpaceDE/>
              <w:autoSpaceDN/>
              <w:adjustRightInd/>
              <w:spacing w:before="100" w:beforeAutospacing="1"/>
              <w:rPr>
                <w:color w:val="000000"/>
                <w:sz w:val="18"/>
                <w:szCs w:val="18"/>
              </w:rPr>
            </w:pPr>
            <w:hyperlink r:id="rId75" w:anchor="wp1156645" w:history="1">
              <w:r w:rsidR="007B79A1" w:rsidRPr="007B79A1">
                <w:rPr>
                  <w:color w:val="000000"/>
                  <w:sz w:val="18"/>
                  <w:szCs w:val="18"/>
                  <w:u w:val="single"/>
                </w:rPr>
                <w:t>52.222-54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85F0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EMPLOYMENT ELIGIBILITY VERIFICATION</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25E97" w14:textId="779AA050" w:rsidR="007B79A1" w:rsidRPr="007B79A1" w:rsidRDefault="00F04DCC" w:rsidP="007B79A1">
            <w:pPr>
              <w:widowControl/>
              <w:autoSpaceDE/>
              <w:autoSpaceDN/>
              <w:adjustRightInd/>
              <w:spacing w:before="100" w:beforeAutospacing="1"/>
              <w:rPr>
                <w:color w:val="000000"/>
                <w:sz w:val="18"/>
                <w:szCs w:val="18"/>
              </w:rPr>
            </w:pPr>
            <w:r>
              <w:rPr>
                <w:color w:val="000000"/>
                <w:sz w:val="18"/>
                <w:szCs w:val="18"/>
              </w:rPr>
              <w:t>OCT 2015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3B8E5" w14:textId="26E6BBB4"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to Subcontracts </w:t>
            </w:r>
            <w:r w:rsidR="00F04DCC" w:rsidRPr="00F04DCC">
              <w:rPr>
                <w:color w:val="000000"/>
                <w:sz w:val="18"/>
                <w:szCs w:val="18"/>
              </w:rPr>
              <w:t xml:space="preserve">which exceed the simplified acquisition threshold </w:t>
            </w:r>
            <w:r w:rsidRPr="007B79A1">
              <w:rPr>
                <w:i/>
                <w:iCs/>
                <w:color w:val="000000"/>
                <w:sz w:val="18"/>
                <w:szCs w:val="18"/>
              </w:rPr>
              <w:t>except for</w:t>
            </w:r>
            <w:r w:rsidRPr="007B79A1">
              <w:rPr>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7B79A1">
              <w:rPr>
                <w:color w:val="000000"/>
                <w:sz w:val="18"/>
                <w:szCs w:val="18"/>
                <w:lang w:val="en"/>
              </w:rPr>
              <w:t xml:space="preserve">Subcontracts for work that will be performed outside the United States; or Subcontracts with a period of performance &lt; 120 days. </w:t>
            </w:r>
          </w:p>
        </w:tc>
      </w:tr>
      <w:tr w:rsidR="007B79A1" w:rsidRPr="007B79A1" w14:paraId="0DF7A2E4"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E6BD63" w14:textId="77777777" w:rsidR="007B79A1" w:rsidRPr="007B79A1" w:rsidRDefault="00B14A2C" w:rsidP="007B79A1">
            <w:pPr>
              <w:widowControl/>
              <w:autoSpaceDE/>
              <w:autoSpaceDN/>
              <w:adjustRightInd/>
              <w:spacing w:before="100" w:beforeAutospacing="1"/>
              <w:rPr>
                <w:color w:val="000000"/>
                <w:sz w:val="18"/>
                <w:szCs w:val="18"/>
              </w:rPr>
            </w:pPr>
            <w:hyperlink r:id="rId76" w:anchor="wp1168850" w:history="1">
              <w:r w:rsidR="007B79A1" w:rsidRPr="007B79A1">
                <w:rPr>
                  <w:color w:val="000000"/>
                  <w:sz w:val="18"/>
                  <w:szCs w:val="18"/>
                  <w:u w:val="single"/>
                </w:rPr>
                <w:t>52.223-6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C8071" w14:textId="77777777" w:rsidR="007B79A1" w:rsidRPr="007B79A1" w:rsidRDefault="007B79A1" w:rsidP="007B79A1">
            <w:pPr>
              <w:widowControl/>
              <w:autoSpaceDE/>
              <w:autoSpaceDN/>
              <w:adjustRightInd/>
              <w:spacing w:before="100" w:beforeAutospacing="1" w:after="100" w:afterAutospacing="1"/>
              <w:rPr>
                <w:color w:val="000000"/>
                <w:sz w:val="18"/>
                <w:szCs w:val="18"/>
              </w:rPr>
            </w:pPr>
            <w:r w:rsidRPr="007B79A1">
              <w:rPr>
                <w:color w:val="000000"/>
                <w:sz w:val="18"/>
                <w:szCs w:val="18"/>
              </w:rPr>
              <w:t>DRUG-FREE WORKPLACE</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8441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MAY 2001</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92CC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regardless of value or type. (Notes 2 and 4 apply)</w:t>
            </w:r>
          </w:p>
        </w:tc>
      </w:tr>
      <w:tr w:rsidR="007B79A1" w:rsidRPr="007B79A1" w14:paraId="3687B2EC"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30BB13" w14:textId="77777777" w:rsidR="007B79A1" w:rsidRPr="007B79A1" w:rsidRDefault="00B14A2C" w:rsidP="007B79A1">
            <w:pPr>
              <w:widowControl/>
              <w:autoSpaceDE/>
              <w:autoSpaceDN/>
              <w:adjustRightInd/>
              <w:spacing w:before="100" w:beforeAutospacing="1"/>
              <w:rPr>
                <w:color w:val="000000"/>
                <w:sz w:val="18"/>
                <w:szCs w:val="18"/>
              </w:rPr>
            </w:pPr>
            <w:hyperlink r:id="rId77" w:anchor="wp1188603" w:history="1">
              <w:r w:rsidR="007B79A1" w:rsidRPr="007B79A1">
                <w:rPr>
                  <w:color w:val="000000"/>
                  <w:sz w:val="18"/>
                  <w:szCs w:val="18"/>
                  <w:u w:val="single"/>
                </w:rPr>
                <w:t>52.223-18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5B53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ENCOURAGING CONTRACTOR POLICIES TO BAN TEXT MESSAGING WHILE DRIVING</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6262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AUG 2011</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23C80" w14:textId="493F8CCE"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w:t>
            </w:r>
            <w:r w:rsidR="00F04DCC" w:rsidRPr="00F04DCC">
              <w:rPr>
                <w:color w:val="000000"/>
                <w:sz w:val="18"/>
                <w:szCs w:val="18"/>
              </w:rPr>
              <w:t>to all subcontracts regardless of value.</w:t>
            </w:r>
          </w:p>
        </w:tc>
      </w:tr>
      <w:tr w:rsidR="007B79A1" w:rsidRPr="007B79A1" w14:paraId="610A9D04"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E7D8F6" w14:textId="77777777" w:rsidR="007B79A1" w:rsidRPr="007B79A1" w:rsidRDefault="00B14A2C" w:rsidP="007B79A1">
            <w:pPr>
              <w:widowControl/>
              <w:autoSpaceDE/>
              <w:autoSpaceDN/>
              <w:adjustRightInd/>
              <w:spacing w:before="100" w:beforeAutospacing="1"/>
              <w:rPr>
                <w:color w:val="000000"/>
                <w:sz w:val="18"/>
                <w:szCs w:val="18"/>
              </w:rPr>
            </w:pPr>
            <w:hyperlink r:id="rId78" w:anchor="wp1192900" w:history="1">
              <w:r w:rsidR="007B79A1" w:rsidRPr="007B79A1">
                <w:rPr>
                  <w:color w:val="000000"/>
                  <w:sz w:val="18"/>
                  <w:szCs w:val="18"/>
                  <w:u w:val="single"/>
                </w:rPr>
                <w:t>52.225-1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B04F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BUY AMERICAN ACT -- SUPPLIES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99EDD" w14:textId="2609967A" w:rsidR="007B79A1" w:rsidRPr="007B79A1" w:rsidRDefault="00F04DCC" w:rsidP="007B79A1">
            <w:pPr>
              <w:widowControl/>
              <w:autoSpaceDE/>
              <w:autoSpaceDN/>
              <w:adjustRightInd/>
              <w:spacing w:before="100" w:beforeAutospacing="1"/>
              <w:rPr>
                <w:color w:val="000000"/>
                <w:sz w:val="18"/>
                <w:szCs w:val="18"/>
              </w:rPr>
            </w:pPr>
            <w:r>
              <w:rPr>
                <w:color w:val="000000"/>
                <w:sz w:val="18"/>
                <w:szCs w:val="18"/>
              </w:rPr>
              <w:t>MAY 2014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0744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if the Statement of Work contains other than domestic components. (Note 2 applies.)</w:t>
            </w:r>
          </w:p>
        </w:tc>
      </w:tr>
      <w:tr w:rsidR="007B79A1" w:rsidRPr="007B79A1" w14:paraId="18446718"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683A2" w14:textId="77777777" w:rsidR="007B79A1" w:rsidRPr="007B79A1" w:rsidRDefault="00B14A2C" w:rsidP="007B79A1">
            <w:pPr>
              <w:widowControl/>
              <w:autoSpaceDE/>
              <w:autoSpaceDN/>
              <w:adjustRightInd/>
              <w:spacing w:before="100" w:beforeAutospacing="1"/>
              <w:rPr>
                <w:color w:val="000000"/>
                <w:sz w:val="18"/>
                <w:szCs w:val="18"/>
              </w:rPr>
            </w:pPr>
            <w:hyperlink r:id="rId79" w:anchor="wp1169608" w:history="1">
              <w:r w:rsidR="007B79A1" w:rsidRPr="007B79A1">
                <w:rPr>
                  <w:color w:val="000000"/>
                  <w:sz w:val="18"/>
                  <w:szCs w:val="18"/>
                  <w:u w:val="single"/>
                </w:rPr>
                <w:t>52.225-13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4CE3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RESTRICTIONS ON CERTAIN FOREIGN PURCHASES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90C0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JUN 2008</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FF4F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regardless of value or type</w:t>
            </w:r>
          </w:p>
        </w:tc>
      </w:tr>
      <w:tr w:rsidR="007B79A1" w:rsidRPr="007B79A1" w14:paraId="5222D3E3"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33B746" w14:textId="77777777" w:rsidR="007B79A1" w:rsidRPr="007B79A1" w:rsidRDefault="00B14A2C" w:rsidP="007B79A1">
            <w:pPr>
              <w:autoSpaceDE/>
              <w:autoSpaceDN/>
              <w:adjustRightInd/>
              <w:jc w:val="both"/>
              <w:rPr>
                <w:snapToGrid w:val="0"/>
                <w:color w:val="000000"/>
                <w:sz w:val="18"/>
                <w:szCs w:val="18"/>
              </w:rPr>
            </w:pPr>
            <w:hyperlink r:id="rId80" w:anchor="wp1169615" w:history="1">
              <w:r w:rsidR="007B79A1" w:rsidRPr="007B79A1">
                <w:rPr>
                  <w:snapToGrid w:val="0"/>
                  <w:color w:val="000000"/>
                  <w:sz w:val="18"/>
                  <w:szCs w:val="18"/>
                  <w:u w:val="single"/>
                </w:rPr>
                <w:t>52.225-14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420AAAB5"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INCONSISTENCY BETWEEN ENGLISH VERSION AND TRANSLATION OF CONTRACT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E43B706"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FEB 2000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76D12FC7"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all Subcontracts regardless of value or type</w:t>
            </w:r>
          </w:p>
        </w:tc>
      </w:tr>
      <w:tr w:rsidR="007B79A1" w:rsidRPr="007B79A1" w14:paraId="4DA64491"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78934" w14:textId="77777777" w:rsidR="007B79A1" w:rsidRPr="007B79A1" w:rsidRDefault="00B14A2C" w:rsidP="007B79A1">
            <w:pPr>
              <w:widowControl/>
              <w:autoSpaceDE/>
              <w:autoSpaceDN/>
              <w:adjustRightInd/>
              <w:spacing w:before="100" w:beforeAutospacing="1"/>
              <w:rPr>
                <w:color w:val="000000"/>
                <w:sz w:val="18"/>
                <w:szCs w:val="18"/>
              </w:rPr>
            </w:pPr>
            <w:hyperlink r:id="rId81" w:anchor="wp1139062" w:history="1">
              <w:r w:rsidR="007B79A1" w:rsidRPr="007B79A1">
                <w:rPr>
                  <w:color w:val="000000"/>
                  <w:sz w:val="18"/>
                  <w:szCs w:val="18"/>
                  <w:u w:val="single"/>
                </w:rPr>
                <w:t>52.227-1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74C4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AUTHORIZATION AND CONSENT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64F6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DEC 2007</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210AA" w14:textId="0B314953"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if the Subcontract </w:t>
            </w:r>
            <w:r w:rsidR="005D04D6" w:rsidRPr="005D04D6">
              <w:rPr>
                <w:color w:val="000000"/>
                <w:sz w:val="18"/>
                <w:szCs w:val="18"/>
              </w:rPr>
              <w:t xml:space="preserve">is above the simplified acquisition </w:t>
            </w:r>
            <w:r w:rsidR="007152DB" w:rsidRPr="005D04D6">
              <w:rPr>
                <w:color w:val="000000"/>
                <w:sz w:val="18"/>
                <w:szCs w:val="18"/>
              </w:rPr>
              <w:t>threshold.</w:t>
            </w:r>
            <w:r w:rsidRPr="007B79A1">
              <w:rPr>
                <w:color w:val="000000"/>
                <w:sz w:val="18"/>
                <w:szCs w:val="18"/>
              </w:rPr>
              <w:t xml:space="preserve"> (Notes 4 and 7 apply.)</w:t>
            </w:r>
          </w:p>
        </w:tc>
      </w:tr>
      <w:tr w:rsidR="007B79A1" w:rsidRPr="007B79A1" w14:paraId="203DEFA3"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A13D6C" w14:textId="77777777" w:rsidR="007B79A1" w:rsidRPr="007B79A1" w:rsidRDefault="00B14A2C" w:rsidP="007B79A1">
            <w:pPr>
              <w:widowControl/>
              <w:autoSpaceDE/>
              <w:autoSpaceDN/>
              <w:adjustRightInd/>
              <w:spacing w:before="100" w:beforeAutospacing="1"/>
              <w:rPr>
                <w:color w:val="000000"/>
                <w:sz w:val="18"/>
                <w:szCs w:val="18"/>
              </w:rPr>
            </w:pPr>
            <w:hyperlink r:id="rId82" w:anchor="wp1139074" w:history="1">
              <w:r w:rsidR="007B79A1" w:rsidRPr="007B79A1">
                <w:rPr>
                  <w:color w:val="000000"/>
                  <w:sz w:val="18"/>
                  <w:szCs w:val="18"/>
                  <w:u w:val="single"/>
                </w:rPr>
                <w:t>52.227-2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E54C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NOTICE AND ASSISTANCE REGARDING PATENT AND COPYRIGHT INFRINGEMENT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6B8D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DEC 2007</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E27E9" w14:textId="2E7AD1F4"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if this Subcontract </w:t>
            </w:r>
            <w:r w:rsidR="005D04D6" w:rsidRPr="005D04D6">
              <w:rPr>
                <w:color w:val="000000"/>
                <w:sz w:val="18"/>
                <w:szCs w:val="18"/>
              </w:rPr>
              <w:t xml:space="preserve">is above the simplified acquisition </w:t>
            </w:r>
            <w:r w:rsidR="007152DB" w:rsidRPr="005D04D6">
              <w:rPr>
                <w:color w:val="000000"/>
                <w:sz w:val="18"/>
                <w:szCs w:val="18"/>
              </w:rPr>
              <w:t>threshold.</w:t>
            </w:r>
            <w:r w:rsidRPr="007B79A1">
              <w:rPr>
                <w:color w:val="000000"/>
                <w:sz w:val="18"/>
                <w:szCs w:val="18"/>
              </w:rPr>
              <w:t xml:space="preserve"> (Notes 2 and 4 apply.)</w:t>
            </w:r>
          </w:p>
        </w:tc>
      </w:tr>
      <w:tr w:rsidR="007B79A1" w:rsidRPr="007B79A1" w14:paraId="0918B8EA"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1EF977" w14:textId="77777777" w:rsidR="007B79A1" w:rsidRPr="007B79A1" w:rsidRDefault="00B14A2C" w:rsidP="007B79A1">
            <w:pPr>
              <w:autoSpaceDE/>
              <w:autoSpaceDN/>
              <w:adjustRightInd/>
              <w:jc w:val="both"/>
              <w:rPr>
                <w:snapToGrid w:val="0"/>
                <w:color w:val="000000"/>
                <w:sz w:val="18"/>
                <w:szCs w:val="18"/>
              </w:rPr>
            </w:pPr>
            <w:hyperlink r:id="rId83" w:anchor="wp1139140" w:history="1">
              <w:r w:rsidR="007B79A1" w:rsidRPr="007B79A1">
                <w:rPr>
                  <w:snapToGrid w:val="0"/>
                  <w:color w:val="000000"/>
                  <w:sz w:val="18"/>
                  <w:szCs w:val="18"/>
                  <w:u w:val="single"/>
                </w:rPr>
                <w:t>52.227-9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5654F503"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REFUND OF ROYALTIES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448696F"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APR 1984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39017CAD"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if this Subcontract includes royalties</w:t>
            </w:r>
          </w:p>
        </w:tc>
      </w:tr>
      <w:tr w:rsidR="007B79A1" w:rsidRPr="007B79A1" w14:paraId="1E465A21"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7AA81A" w14:textId="77777777" w:rsidR="007B79A1" w:rsidRPr="007B79A1" w:rsidRDefault="00B14A2C" w:rsidP="007B79A1">
            <w:pPr>
              <w:widowControl/>
              <w:autoSpaceDE/>
              <w:autoSpaceDN/>
              <w:adjustRightInd/>
              <w:spacing w:before="100" w:beforeAutospacing="1"/>
              <w:rPr>
                <w:color w:val="000000"/>
                <w:sz w:val="18"/>
                <w:szCs w:val="18"/>
              </w:rPr>
            </w:pPr>
            <w:hyperlink r:id="rId84" w:anchor="wp1139363" w:history="1">
              <w:r w:rsidR="007B79A1" w:rsidRPr="007B79A1">
                <w:rPr>
                  <w:color w:val="000000"/>
                  <w:sz w:val="18"/>
                  <w:szCs w:val="18"/>
                  <w:u w:val="single"/>
                </w:rPr>
                <w:t>52.227-14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F9EA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RIGHTS IN DATA - GENERAL</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71349" w14:textId="0642CFD9" w:rsidR="007B79A1" w:rsidRPr="007B79A1" w:rsidRDefault="005D04D6" w:rsidP="007B79A1">
            <w:pPr>
              <w:widowControl/>
              <w:autoSpaceDE/>
              <w:autoSpaceDN/>
              <w:adjustRightInd/>
              <w:spacing w:before="100" w:beforeAutospacing="1"/>
              <w:rPr>
                <w:color w:val="000000"/>
                <w:sz w:val="18"/>
                <w:szCs w:val="18"/>
              </w:rPr>
            </w:pPr>
            <w:r>
              <w:rPr>
                <w:color w:val="000000"/>
                <w:sz w:val="18"/>
                <w:szCs w:val="18"/>
              </w:rPr>
              <w:t>MAY 2014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BB97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regardless of type or value. Delete paragraph (d) which is replaced by AIDAR 752.227-14.</w:t>
            </w:r>
          </w:p>
        </w:tc>
      </w:tr>
      <w:tr w:rsidR="007B79A1" w:rsidRPr="007B79A1" w14:paraId="63520ADB"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C664E" w14:textId="77777777" w:rsidR="007B79A1" w:rsidRPr="007B79A1" w:rsidRDefault="00B14A2C" w:rsidP="007B79A1">
            <w:pPr>
              <w:widowControl/>
              <w:autoSpaceDE/>
              <w:autoSpaceDN/>
              <w:adjustRightInd/>
              <w:spacing w:before="100" w:beforeAutospacing="1" w:after="100" w:afterAutospacing="1"/>
              <w:rPr>
                <w:color w:val="000000"/>
                <w:sz w:val="18"/>
                <w:szCs w:val="18"/>
              </w:rPr>
            </w:pPr>
            <w:hyperlink r:id="rId85" w:anchor="wp1137443" w:history="1">
              <w:r w:rsidR="007B79A1" w:rsidRPr="007B79A1">
                <w:rPr>
                  <w:color w:val="000000"/>
                  <w:sz w:val="18"/>
                  <w:szCs w:val="18"/>
                  <w:u w:val="single"/>
                </w:rPr>
                <w:t>52.228-3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D684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WORKER’S COMPENSATION INSURANCE (DEFENSE BASE ACT)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6FAA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JUL 2014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AF12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regardless of type or value. See also AIDAR 752.228-3.</w:t>
            </w:r>
          </w:p>
        </w:tc>
      </w:tr>
      <w:tr w:rsidR="007B79A1" w:rsidRPr="007B79A1" w14:paraId="3CBCB258"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775B7C" w14:textId="77777777" w:rsidR="007B79A1" w:rsidRPr="007B79A1" w:rsidRDefault="00B14A2C" w:rsidP="007B79A1">
            <w:pPr>
              <w:autoSpaceDE/>
              <w:autoSpaceDN/>
              <w:adjustRightInd/>
              <w:jc w:val="both"/>
              <w:rPr>
                <w:snapToGrid w:val="0"/>
                <w:color w:val="000000"/>
                <w:sz w:val="18"/>
                <w:szCs w:val="18"/>
              </w:rPr>
            </w:pPr>
            <w:hyperlink r:id="rId86" w:anchor="wp1137448" w:history="1">
              <w:r w:rsidR="007B79A1" w:rsidRPr="007B79A1">
                <w:rPr>
                  <w:snapToGrid w:val="0"/>
                  <w:color w:val="000000"/>
                  <w:sz w:val="18"/>
                  <w:szCs w:val="18"/>
                  <w:u w:val="single"/>
                </w:rPr>
                <w:t>52.228-4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46FD7B6A"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WORKER’S COMPENSATION AND WAR-HAZARD INSURANCE OVERSEAS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5746369"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APR 1984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5D1654B6"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regardless of type or value, only if the Prime Contracts includes this clause.</w:t>
            </w:r>
          </w:p>
        </w:tc>
      </w:tr>
      <w:tr w:rsidR="007B79A1" w:rsidRPr="007B79A1" w14:paraId="129FD8F0"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2A6D9" w14:textId="77777777" w:rsidR="007B79A1" w:rsidRPr="007B79A1" w:rsidRDefault="00B14A2C" w:rsidP="007B79A1">
            <w:pPr>
              <w:widowControl/>
              <w:autoSpaceDE/>
              <w:autoSpaceDN/>
              <w:adjustRightInd/>
              <w:spacing w:before="100" w:beforeAutospacing="1"/>
              <w:rPr>
                <w:color w:val="000000"/>
                <w:sz w:val="18"/>
                <w:szCs w:val="18"/>
              </w:rPr>
            </w:pPr>
            <w:hyperlink r:id="rId87" w:anchor="wp1137464" w:history="1">
              <w:r w:rsidR="007B79A1" w:rsidRPr="007B79A1">
                <w:rPr>
                  <w:color w:val="000000"/>
                  <w:sz w:val="18"/>
                  <w:szCs w:val="18"/>
                  <w:u w:val="single"/>
                </w:rPr>
                <w:t>52.228-7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7943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INSURANCE—LIABILITY TO THIRD PERSONS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EFE5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MAR 1996</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F439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Applicable to Cost Reimbursement Subcontracts and Task Orders of any value. (Notes 4 and 7 apply)</w:t>
            </w:r>
          </w:p>
        </w:tc>
      </w:tr>
      <w:tr w:rsidR="007B79A1" w:rsidRPr="007B79A1" w14:paraId="3C4621D5" w14:textId="77777777" w:rsidTr="00172F88">
        <w:trPr>
          <w:cantSplit/>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5218B3" w14:textId="77777777" w:rsidR="007B79A1" w:rsidRPr="007B79A1" w:rsidRDefault="00B14A2C" w:rsidP="007B79A1">
            <w:pPr>
              <w:widowControl/>
              <w:autoSpaceDE/>
              <w:autoSpaceDN/>
              <w:adjustRightInd/>
              <w:spacing w:before="100" w:beforeAutospacing="1"/>
              <w:rPr>
                <w:color w:val="000000"/>
                <w:sz w:val="18"/>
                <w:szCs w:val="18"/>
              </w:rPr>
            </w:pPr>
            <w:hyperlink r:id="rId88" w:anchor="wp1137505" w:history="1">
              <w:r w:rsidR="007B79A1" w:rsidRPr="007B79A1">
                <w:rPr>
                  <w:color w:val="000000"/>
                  <w:sz w:val="18"/>
                  <w:szCs w:val="18"/>
                  <w:u w:val="single"/>
                </w:rPr>
                <w:t>52.228-9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A56A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CARGO INSURANCE</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A42E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MAY 1999</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50DF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Applicable to Subcontracts of any value if the Subcontractor is authorized to provide transportation-related services. Chemonics will provide values to complete blanks in this clause upon authorizing transportation services.</w:t>
            </w:r>
          </w:p>
          <w:p w14:paraId="01051D6A"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(see also AIDAR 752.228-9)</w:t>
            </w:r>
          </w:p>
        </w:tc>
      </w:tr>
      <w:tr w:rsidR="007B79A1" w:rsidRPr="007B79A1" w14:paraId="6C1991C4"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8CB64E" w14:textId="77777777" w:rsidR="007B79A1" w:rsidRPr="007B79A1" w:rsidRDefault="00B14A2C" w:rsidP="007B79A1">
            <w:pPr>
              <w:autoSpaceDE/>
              <w:autoSpaceDN/>
              <w:adjustRightInd/>
              <w:jc w:val="both"/>
              <w:rPr>
                <w:snapToGrid w:val="0"/>
                <w:color w:val="000000"/>
                <w:sz w:val="18"/>
                <w:szCs w:val="18"/>
              </w:rPr>
            </w:pPr>
            <w:hyperlink r:id="rId89" w:anchor="wp1137724" w:history="1">
              <w:r w:rsidR="007B79A1" w:rsidRPr="007B79A1">
                <w:rPr>
                  <w:snapToGrid w:val="0"/>
                  <w:color w:val="000000"/>
                  <w:sz w:val="18"/>
                  <w:szCs w:val="18"/>
                  <w:u w:val="single"/>
                </w:rPr>
                <w:t>52.229-6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563AB00B"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TAXES – FOREIGN FIXED PRICE CONTRACTS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4806A71" w14:textId="4C2C7BCB" w:rsidR="007B79A1" w:rsidRPr="007B79A1" w:rsidRDefault="005D04D6" w:rsidP="007B79A1">
            <w:pPr>
              <w:autoSpaceDE/>
              <w:autoSpaceDN/>
              <w:adjustRightInd/>
              <w:jc w:val="both"/>
              <w:rPr>
                <w:snapToGrid w:val="0"/>
                <w:color w:val="000000"/>
                <w:sz w:val="18"/>
                <w:szCs w:val="18"/>
              </w:rPr>
            </w:pPr>
            <w:r>
              <w:rPr>
                <w:snapToGrid w:val="0"/>
                <w:color w:val="000000"/>
                <w:sz w:val="18"/>
                <w:szCs w:val="18"/>
              </w:rPr>
              <w:t>FEB 2013</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6D803FB9"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Fixed Price Subcontracts of any value.</w:t>
            </w:r>
          </w:p>
        </w:tc>
      </w:tr>
      <w:tr w:rsidR="007B79A1" w:rsidRPr="007B79A1" w14:paraId="1980E912"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FA0C42" w14:textId="77777777" w:rsidR="007B79A1" w:rsidRPr="007B79A1" w:rsidRDefault="00B14A2C" w:rsidP="007B79A1">
            <w:pPr>
              <w:widowControl/>
              <w:autoSpaceDE/>
              <w:autoSpaceDN/>
              <w:adjustRightInd/>
              <w:spacing w:before="100" w:beforeAutospacing="1"/>
              <w:rPr>
                <w:color w:val="000000"/>
                <w:sz w:val="18"/>
                <w:szCs w:val="18"/>
              </w:rPr>
            </w:pPr>
            <w:hyperlink r:id="rId90" w:anchor="wp1137753" w:history="1">
              <w:r w:rsidR="007B79A1" w:rsidRPr="007B79A1">
                <w:rPr>
                  <w:color w:val="000000"/>
                  <w:sz w:val="18"/>
                  <w:szCs w:val="18"/>
                  <w:u w:val="single"/>
                </w:rPr>
                <w:t>52.229-8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503C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TAXES—FOREIGN COST-REIMBURSEMENT CONTRACTS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F1E9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MAR 1990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6831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lang w:val="en"/>
              </w:rPr>
              <w:t xml:space="preserve">Applicable to Cost Reimbursement and T&amp;M Subcontracts and Task Orders, regardless of value. Insert name of host country government in first </w:t>
            </w:r>
            <w:r w:rsidRPr="007B79A1">
              <w:rPr>
                <w:color w:val="000000"/>
                <w:sz w:val="18"/>
                <w:szCs w:val="18"/>
                <w:lang w:val="en"/>
              </w:rPr>
              <w:lastRenderedPageBreak/>
              <w:t>blank in the clause. Insert name of host country in second blank in the clause.</w:t>
            </w:r>
          </w:p>
        </w:tc>
      </w:tr>
      <w:tr w:rsidR="007B79A1" w:rsidRPr="007B79A1" w14:paraId="6F693C84"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7A22D9" w14:textId="77777777" w:rsidR="007B79A1" w:rsidRPr="007B79A1" w:rsidRDefault="00B14A2C" w:rsidP="007B79A1">
            <w:pPr>
              <w:widowControl/>
              <w:autoSpaceDE/>
              <w:autoSpaceDN/>
              <w:adjustRightInd/>
              <w:spacing w:before="100" w:beforeAutospacing="1"/>
              <w:rPr>
                <w:color w:val="000000"/>
                <w:sz w:val="18"/>
                <w:szCs w:val="18"/>
              </w:rPr>
            </w:pPr>
            <w:hyperlink r:id="rId91" w:anchor="wp1137821" w:history="1">
              <w:r w:rsidR="007B79A1" w:rsidRPr="007B79A1">
                <w:rPr>
                  <w:color w:val="000000"/>
                  <w:sz w:val="18"/>
                  <w:szCs w:val="18"/>
                  <w:u w:val="single"/>
                </w:rPr>
                <w:t>52.230-2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7810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COST ACCOUNTING STANDARDS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CB03F" w14:textId="6195EAEB" w:rsidR="007B79A1" w:rsidRPr="007B79A1" w:rsidRDefault="005D04D6" w:rsidP="007B79A1">
            <w:pPr>
              <w:widowControl/>
              <w:autoSpaceDE/>
              <w:autoSpaceDN/>
              <w:adjustRightInd/>
              <w:spacing w:before="100" w:beforeAutospacing="1"/>
              <w:rPr>
                <w:color w:val="000000"/>
                <w:sz w:val="18"/>
                <w:szCs w:val="18"/>
              </w:rPr>
            </w:pPr>
            <w:r>
              <w:rPr>
                <w:color w:val="000000"/>
                <w:sz w:val="18"/>
                <w:szCs w:val="18"/>
              </w:rPr>
              <w:t>OCT 2015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23EA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only when referenced in this Subcontract that full CAS coverage applies. "United States" means "United States or Chemonics.” Delete paragraph (b) of the clause.</w:t>
            </w:r>
          </w:p>
        </w:tc>
      </w:tr>
      <w:tr w:rsidR="007B79A1" w:rsidRPr="007B79A1" w14:paraId="1B273CB9"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37D3A" w14:textId="77777777" w:rsidR="007B79A1" w:rsidRPr="007B79A1" w:rsidRDefault="00B14A2C" w:rsidP="007B79A1">
            <w:pPr>
              <w:widowControl/>
              <w:autoSpaceDE/>
              <w:autoSpaceDN/>
              <w:adjustRightInd/>
              <w:spacing w:before="100" w:beforeAutospacing="1"/>
              <w:rPr>
                <w:color w:val="000000"/>
                <w:sz w:val="18"/>
                <w:szCs w:val="18"/>
              </w:rPr>
            </w:pPr>
            <w:hyperlink r:id="rId92" w:anchor="wp1137836" w:history="1">
              <w:r w:rsidR="007B79A1" w:rsidRPr="007B79A1">
                <w:rPr>
                  <w:color w:val="000000"/>
                  <w:sz w:val="18"/>
                  <w:szCs w:val="18"/>
                  <w:u w:val="single"/>
                </w:rPr>
                <w:t>52.230-3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7FBD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DISCLOSURE AND CONSISTENCY OF COST ACCOUNTING PRACTICES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5B59B" w14:textId="4F6220D9" w:rsidR="007B79A1" w:rsidRPr="007B79A1" w:rsidRDefault="005D04D6" w:rsidP="007B79A1">
            <w:pPr>
              <w:widowControl/>
              <w:autoSpaceDE/>
              <w:autoSpaceDN/>
              <w:adjustRightInd/>
              <w:spacing w:before="100" w:beforeAutospacing="1"/>
              <w:rPr>
                <w:color w:val="000000"/>
                <w:sz w:val="18"/>
                <w:szCs w:val="18"/>
              </w:rPr>
            </w:pPr>
            <w:r>
              <w:rPr>
                <w:color w:val="000000"/>
                <w:sz w:val="18"/>
                <w:szCs w:val="18"/>
              </w:rPr>
              <w:t>OCT 2015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4EC3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only when referenced in this Subcontract that modified CAS coverage applies. "United States" means "United States or Chemonics.” Delete paragraph (b) of the clause.</w:t>
            </w:r>
          </w:p>
        </w:tc>
      </w:tr>
      <w:tr w:rsidR="007B79A1" w:rsidRPr="007B79A1" w14:paraId="5C4D2FFE"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13BE8" w14:textId="77777777" w:rsidR="007B79A1" w:rsidRPr="007B79A1" w:rsidRDefault="00B14A2C" w:rsidP="007B79A1">
            <w:pPr>
              <w:widowControl/>
              <w:autoSpaceDE/>
              <w:autoSpaceDN/>
              <w:adjustRightInd/>
              <w:spacing w:before="100" w:beforeAutospacing="1"/>
              <w:rPr>
                <w:color w:val="000000"/>
                <w:sz w:val="18"/>
                <w:szCs w:val="18"/>
              </w:rPr>
            </w:pPr>
            <w:hyperlink r:id="rId93" w:anchor="wp1137852" w:history="1">
              <w:r w:rsidR="007B79A1" w:rsidRPr="007B79A1">
                <w:rPr>
                  <w:color w:val="000000"/>
                  <w:sz w:val="18"/>
                  <w:szCs w:val="18"/>
                  <w:u w:val="single"/>
                </w:rPr>
                <w:t>52.230-4</w:t>
              </w:r>
            </w:hyperlink>
          </w:p>
          <w:p w14:paraId="0673FDB0" w14:textId="77777777" w:rsidR="007B79A1" w:rsidRPr="007B79A1" w:rsidRDefault="007B79A1" w:rsidP="007B79A1">
            <w:pPr>
              <w:autoSpaceDE/>
              <w:autoSpaceDN/>
              <w:adjustRightInd/>
              <w:jc w:val="both"/>
              <w:rPr>
                <w:snapToGrid w:val="0"/>
                <w:color w:val="000000"/>
                <w:sz w:val="18"/>
                <w:szCs w:val="18"/>
              </w:rPr>
            </w:pPr>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80A9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DISCLOSURE AND CONSISTENCY OF COST ACCOUNTING PRACTICES FOR CONTRACTS AWARDED TO FOREIGN CONCERNS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A87B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MAY 2012</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62B7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only when referenced in this Subcontract, modified CAS coverage applies. Note 3 applies in the second and third sentences.</w:t>
            </w:r>
          </w:p>
        </w:tc>
      </w:tr>
      <w:tr w:rsidR="007B79A1" w:rsidRPr="007B79A1" w14:paraId="30499AE1"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707FB" w14:textId="77777777" w:rsidR="007B79A1" w:rsidRPr="007B79A1" w:rsidRDefault="00B14A2C" w:rsidP="007B79A1">
            <w:pPr>
              <w:widowControl/>
              <w:autoSpaceDE/>
              <w:autoSpaceDN/>
              <w:adjustRightInd/>
              <w:spacing w:before="100" w:beforeAutospacing="1"/>
              <w:rPr>
                <w:color w:val="000000"/>
                <w:sz w:val="18"/>
                <w:szCs w:val="18"/>
              </w:rPr>
            </w:pPr>
            <w:hyperlink r:id="rId94" w:anchor="wp1142797" w:history="1">
              <w:r w:rsidR="007B79A1" w:rsidRPr="007B79A1">
                <w:rPr>
                  <w:color w:val="000000"/>
                  <w:sz w:val="18"/>
                  <w:szCs w:val="18"/>
                  <w:u w:val="single"/>
                </w:rPr>
                <w:t>52.230-5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9E07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COST ACCOUNTING STANDARDS -- EDUCATIONAL INSTITUTIONS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4ABCA" w14:textId="0292F8C1" w:rsidR="007B79A1" w:rsidRPr="007B79A1" w:rsidRDefault="005D04D6" w:rsidP="007B79A1">
            <w:pPr>
              <w:widowControl/>
              <w:autoSpaceDE/>
              <w:autoSpaceDN/>
              <w:adjustRightInd/>
              <w:spacing w:before="100" w:beforeAutospacing="1"/>
              <w:rPr>
                <w:color w:val="000000"/>
                <w:sz w:val="18"/>
                <w:szCs w:val="18"/>
              </w:rPr>
            </w:pPr>
            <w:r>
              <w:rPr>
                <w:color w:val="000000"/>
                <w:sz w:val="18"/>
                <w:szCs w:val="18"/>
              </w:rPr>
              <w:t>AUG 2016</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F429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"United States" means "United States or Chemonics." Delete paragraph (b) of the Clause. Applies only when referenced in this Subcontract that this CAS clause applies.</w:t>
            </w:r>
          </w:p>
        </w:tc>
      </w:tr>
      <w:tr w:rsidR="007B79A1" w:rsidRPr="007B79A1" w14:paraId="21BEF4C6"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C77A4A" w14:textId="77777777" w:rsidR="007B79A1" w:rsidRPr="007B79A1" w:rsidRDefault="00B14A2C" w:rsidP="007B79A1">
            <w:pPr>
              <w:widowControl/>
              <w:autoSpaceDE/>
              <w:autoSpaceDN/>
              <w:adjustRightInd/>
              <w:spacing w:before="100" w:beforeAutospacing="1"/>
              <w:rPr>
                <w:color w:val="000000"/>
                <w:sz w:val="18"/>
                <w:szCs w:val="18"/>
              </w:rPr>
            </w:pPr>
            <w:hyperlink r:id="rId95" w:anchor="wp1137876" w:history="1">
              <w:r w:rsidR="007B79A1" w:rsidRPr="007B79A1">
                <w:rPr>
                  <w:color w:val="000000"/>
                  <w:sz w:val="18"/>
                  <w:szCs w:val="18"/>
                  <w:u w:val="single"/>
                </w:rPr>
                <w:t>52.230-6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B267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ADMINISTRATION OF COST ACCOUNTING STANDARDS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FD5A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JUN 2010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3945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if FAR 52.230-2, FAR 52.230-3, FAR 52.230-4 or FAR 52.230-5 applies.</w:t>
            </w:r>
          </w:p>
        </w:tc>
      </w:tr>
      <w:tr w:rsidR="007B79A1" w:rsidRPr="007B79A1" w14:paraId="3B8E68FE"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C10C9F" w14:textId="77777777" w:rsidR="007B79A1" w:rsidRPr="007B79A1" w:rsidRDefault="00B14A2C" w:rsidP="007B79A1">
            <w:pPr>
              <w:widowControl/>
              <w:autoSpaceDE/>
              <w:autoSpaceDN/>
              <w:adjustRightInd/>
              <w:spacing w:before="100" w:beforeAutospacing="1"/>
              <w:rPr>
                <w:color w:val="000000"/>
                <w:sz w:val="18"/>
                <w:szCs w:val="18"/>
              </w:rPr>
            </w:pPr>
            <w:hyperlink r:id="rId96" w:anchor="wp1152929" w:history="1">
              <w:r w:rsidR="007B79A1" w:rsidRPr="007B79A1">
                <w:rPr>
                  <w:color w:val="000000"/>
                  <w:sz w:val="18"/>
                  <w:szCs w:val="18"/>
                  <w:u w:val="single"/>
                </w:rPr>
                <w:t>52.232-20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E0E8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LIMITATION OF COST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0E216"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APR 1984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E159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if this Subcontract is a fully funded Cost Reimbursement or T&amp;M Subcontract or Task Order. (Notes 1 and 2 apply.</w:t>
            </w:r>
          </w:p>
        </w:tc>
      </w:tr>
      <w:tr w:rsidR="007B79A1" w:rsidRPr="007B79A1" w14:paraId="6341B20F"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EA1ED" w14:textId="77777777" w:rsidR="007B79A1" w:rsidRPr="007B79A1" w:rsidRDefault="00B14A2C" w:rsidP="007B79A1">
            <w:pPr>
              <w:widowControl/>
              <w:autoSpaceDE/>
              <w:autoSpaceDN/>
              <w:adjustRightInd/>
              <w:spacing w:before="100" w:beforeAutospacing="1"/>
              <w:rPr>
                <w:color w:val="000000"/>
                <w:sz w:val="18"/>
                <w:szCs w:val="18"/>
              </w:rPr>
            </w:pPr>
            <w:hyperlink r:id="rId97" w:anchor="wp1152962" w:history="1">
              <w:r w:rsidR="007B79A1" w:rsidRPr="007B79A1">
                <w:rPr>
                  <w:color w:val="000000"/>
                  <w:sz w:val="18"/>
                  <w:szCs w:val="18"/>
                  <w:u w:val="single"/>
                </w:rPr>
                <w:t>52.232-22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6F02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LIMITATION OF FUNDS</w:t>
            </w:r>
          </w:p>
          <w:p w14:paraId="1BE77643" w14:textId="77777777" w:rsidR="007B79A1" w:rsidRPr="007B79A1" w:rsidRDefault="007B79A1" w:rsidP="007B79A1">
            <w:pPr>
              <w:autoSpaceDE/>
              <w:autoSpaceDN/>
              <w:adjustRightInd/>
              <w:jc w:val="both"/>
              <w:rPr>
                <w:snapToGrid w:val="0"/>
                <w:color w:val="000000"/>
                <w:sz w:val="18"/>
                <w:szCs w:val="18"/>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0B25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APR 1984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7ABAC" w14:textId="77777777" w:rsidR="007B79A1" w:rsidRPr="007B79A1" w:rsidRDefault="007B79A1" w:rsidP="007B79A1">
            <w:pPr>
              <w:widowControl/>
              <w:autoSpaceDE/>
              <w:autoSpaceDN/>
              <w:adjustRightInd/>
              <w:spacing w:before="100" w:beforeAutospacing="1"/>
              <w:rPr>
                <w:rFonts w:eastAsia="Calibri"/>
                <w:color w:val="000000"/>
                <w:sz w:val="18"/>
                <w:szCs w:val="18"/>
              </w:rPr>
            </w:pPr>
            <w:r w:rsidRPr="007B79A1">
              <w:rPr>
                <w:color w:val="000000"/>
                <w:sz w:val="18"/>
                <w:szCs w:val="18"/>
              </w:rPr>
              <w:t>Applies if this Subcontract is an incrementally funded Cost Reimbursement or T&amp;M Subcontract or Task Order. (Notes 1 and 2 apply.)</w:t>
            </w:r>
          </w:p>
        </w:tc>
      </w:tr>
      <w:tr w:rsidR="007B79A1" w:rsidRPr="007B79A1" w14:paraId="1873A65A"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8DBB6" w14:textId="77777777" w:rsidR="007B79A1" w:rsidRPr="007B79A1" w:rsidRDefault="00B14A2C" w:rsidP="007B79A1">
            <w:pPr>
              <w:widowControl/>
              <w:autoSpaceDE/>
              <w:autoSpaceDN/>
              <w:adjustRightInd/>
              <w:spacing w:before="100" w:beforeAutospacing="1"/>
              <w:rPr>
                <w:color w:val="000000"/>
                <w:sz w:val="18"/>
                <w:szCs w:val="18"/>
              </w:rPr>
            </w:pPr>
            <w:hyperlink r:id="rId98" w:anchor="wp1160491" w:history="1">
              <w:r w:rsidR="007B79A1" w:rsidRPr="007B79A1">
                <w:rPr>
                  <w:color w:val="000000"/>
                  <w:sz w:val="18"/>
                  <w:szCs w:val="18"/>
                  <w:u w:val="single"/>
                </w:rPr>
                <w:t>52.232-40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1D56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PROVIDING ACCELERATED PAYMENTS TO SMALL BUSINESS SUBCONTRACTORS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45C5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DEC 2013</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6FE3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if the Subcontractor is a U.S. small business and Chemonics receives accelerated payments under the prime contract. (Note 1 applies.)</w:t>
            </w:r>
          </w:p>
        </w:tc>
      </w:tr>
      <w:tr w:rsidR="007B79A1" w:rsidRPr="007B79A1" w14:paraId="53A08B32"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C195C6" w14:textId="77777777" w:rsidR="007B79A1" w:rsidRPr="007B79A1" w:rsidRDefault="00B14A2C" w:rsidP="007B79A1">
            <w:pPr>
              <w:widowControl/>
              <w:autoSpaceDE/>
              <w:autoSpaceDN/>
              <w:adjustRightInd/>
              <w:spacing w:before="100" w:beforeAutospacing="1"/>
              <w:rPr>
                <w:color w:val="000000"/>
                <w:sz w:val="18"/>
                <w:szCs w:val="18"/>
              </w:rPr>
            </w:pPr>
            <w:hyperlink r:id="rId99" w:anchor="wp1113329" w:history="1">
              <w:r w:rsidR="007B79A1" w:rsidRPr="007B79A1">
                <w:rPr>
                  <w:color w:val="000000"/>
                  <w:sz w:val="18"/>
                  <w:szCs w:val="18"/>
                  <w:u w:val="single"/>
                </w:rPr>
                <w:t>52.233-3</w:t>
              </w:r>
            </w:hyperlink>
          </w:p>
          <w:p w14:paraId="489BA6EB" w14:textId="77777777" w:rsidR="007B79A1" w:rsidRPr="007B79A1" w:rsidRDefault="007B79A1" w:rsidP="007B79A1">
            <w:pPr>
              <w:autoSpaceDE/>
              <w:autoSpaceDN/>
              <w:adjustRightInd/>
              <w:jc w:val="both"/>
              <w:rPr>
                <w:snapToGrid w:val="0"/>
                <w:color w:val="000000"/>
                <w:sz w:val="18"/>
                <w:szCs w:val="18"/>
              </w:rPr>
            </w:pPr>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F64F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PROTEST AFTER AWARD</w:t>
            </w:r>
          </w:p>
          <w:p w14:paraId="64B1C25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Alternate I (JUN 1985) applies if this is a cost-reimbursement contract). In the event that Chemonics’ client has directed Chemonics to stop performance of the Work under the Prime Contract under which this Subcontract is issued pursuant to FAR 33.1, Chemonics may, by written order to the Subcontractor, direct the Subcontractor to stop performance of the Work called for by this Subcontract.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905D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AUG 1996</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2674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"30 days" means "20 days" in paragraph (b)(2). Note 1 applies except the first time "Government" appears in paragraph (f). In paragraph (f) add after "33.104(h) (1)" the following: "and recovers those costs from Chemonics".</w:t>
            </w:r>
          </w:p>
        </w:tc>
      </w:tr>
      <w:tr w:rsidR="007B79A1" w:rsidRPr="007B79A1" w14:paraId="0A2662A7"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8E1CB" w14:textId="77777777" w:rsidR="007B79A1" w:rsidRPr="007B79A1" w:rsidRDefault="00B14A2C" w:rsidP="007B79A1">
            <w:pPr>
              <w:widowControl/>
              <w:autoSpaceDE/>
              <w:autoSpaceDN/>
              <w:adjustRightInd/>
              <w:spacing w:before="100" w:beforeAutospacing="1"/>
              <w:rPr>
                <w:color w:val="000000"/>
                <w:sz w:val="18"/>
                <w:szCs w:val="18"/>
              </w:rPr>
            </w:pPr>
            <w:hyperlink r:id="rId100" w:anchor="wp1113621" w:history="1">
              <w:r w:rsidR="007B79A1" w:rsidRPr="007B79A1">
                <w:rPr>
                  <w:color w:val="000000"/>
                  <w:sz w:val="18"/>
                  <w:szCs w:val="18"/>
                  <w:u w:val="single"/>
                </w:rPr>
                <w:t>52.237-8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B0069"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RESTRICTION ON SEVERANCE PAYMENTS TO FOREIGN NATIONALS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BA9E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AUG 2003</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1253D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Subcontracts--regardless of type and value--that include provision of host country national personnel.</w:t>
            </w:r>
          </w:p>
        </w:tc>
      </w:tr>
      <w:tr w:rsidR="007B79A1" w:rsidRPr="007B79A1" w14:paraId="2718CB7C"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A35F88" w14:textId="77777777" w:rsidR="007B79A1" w:rsidRPr="007B79A1" w:rsidRDefault="00B14A2C" w:rsidP="007B79A1">
            <w:pPr>
              <w:widowControl/>
              <w:autoSpaceDE/>
              <w:autoSpaceDN/>
              <w:adjustRightInd/>
              <w:spacing w:before="100" w:beforeAutospacing="1"/>
              <w:rPr>
                <w:color w:val="000000"/>
                <w:sz w:val="18"/>
                <w:szCs w:val="18"/>
              </w:rPr>
            </w:pPr>
            <w:hyperlink r:id="rId101" w:anchor="wp1113632" w:history="1">
              <w:r w:rsidR="007B79A1" w:rsidRPr="007B79A1">
                <w:rPr>
                  <w:color w:val="000000"/>
                  <w:sz w:val="18"/>
                  <w:szCs w:val="18"/>
                  <w:u w:val="single"/>
                </w:rPr>
                <w:t>52.237-9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4CD74"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INSTRUCTIONS: INCLUDE THIS ONLY IF IT APPEARS IN THE PRIME CONTRACT.</w:t>
            </w:r>
          </w:p>
          <w:p w14:paraId="0A9ACE7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WAIVER OF LIMITATION ON SEVERANCE PAYMENTS TO FOREIGN NATIONALS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F26F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MAY 2014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677A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Subcontracts—regardless of type and value--that include provision of host country national personnel ONLY if the Prime Contracts includes this clause.</w:t>
            </w:r>
          </w:p>
        </w:tc>
      </w:tr>
      <w:tr w:rsidR="007B79A1" w:rsidRPr="007B79A1" w14:paraId="17D12E2C"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32604" w14:textId="77777777" w:rsidR="007B79A1" w:rsidRPr="007B79A1" w:rsidRDefault="00B14A2C" w:rsidP="007B79A1">
            <w:pPr>
              <w:widowControl/>
              <w:autoSpaceDE/>
              <w:autoSpaceDN/>
              <w:adjustRightInd/>
              <w:spacing w:before="100" w:beforeAutospacing="1"/>
              <w:rPr>
                <w:color w:val="000000"/>
                <w:sz w:val="18"/>
                <w:szCs w:val="18"/>
              </w:rPr>
            </w:pPr>
            <w:hyperlink r:id="rId102" w:anchor="wp1128780" w:history="1">
              <w:r w:rsidR="007B79A1" w:rsidRPr="007B79A1">
                <w:rPr>
                  <w:color w:val="000000"/>
                  <w:sz w:val="18"/>
                  <w:szCs w:val="18"/>
                  <w:u w:val="single"/>
                </w:rPr>
                <w:t>52.242-1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65CB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NOTICE OF INTENT TO DISALLOW COSTS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FBCA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APR 1984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5739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Cost Reimbursement and T&amp;M Subcontracts and Task Orders of any value.</w:t>
            </w:r>
          </w:p>
        </w:tc>
      </w:tr>
      <w:tr w:rsidR="007B79A1" w:rsidRPr="007B79A1" w14:paraId="3F145385"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5032F" w14:textId="77777777" w:rsidR="007B79A1" w:rsidRPr="007B79A1" w:rsidRDefault="00B14A2C" w:rsidP="007B79A1">
            <w:pPr>
              <w:widowControl/>
              <w:autoSpaceDE/>
              <w:autoSpaceDN/>
              <w:adjustRightInd/>
              <w:spacing w:before="100" w:beforeAutospacing="1"/>
              <w:rPr>
                <w:color w:val="000000"/>
                <w:sz w:val="18"/>
                <w:szCs w:val="18"/>
              </w:rPr>
            </w:pPr>
            <w:hyperlink r:id="rId103" w:anchor="wp1128794" w:history="1">
              <w:r w:rsidR="007B79A1" w:rsidRPr="007B79A1">
                <w:rPr>
                  <w:color w:val="000000"/>
                  <w:sz w:val="18"/>
                  <w:szCs w:val="18"/>
                  <w:u w:val="single"/>
                </w:rPr>
                <w:t>52.242-3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7FA9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PENALTIES FOR UNALLOWABLE COSTS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4540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MAY 2014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7A79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&gt; $700,000, regardless of subcontract type.</w:t>
            </w:r>
          </w:p>
        </w:tc>
      </w:tr>
      <w:tr w:rsidR="007B79A1" w:rsidRPr="007B79A1" w14:paraId="56A0E560"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D4FA19" w14:textId="77777777" w:rsidR="007B79A1" w:rsidRPr="007B79A1" w:rsidRDefault="00B14A2C" w:rsidP="007B79A1">
            <w:pPr>
              <w:widowControl/>
              <w:autoSpaceDE/>
              <w:autoSpaceDN/>
              <w:adjustRightInd/>
              <w:spacing w:before="100" w:beforeAutospacing="1"/>
              <w:rPr>
                <w:color w:val="000000"/>
                <w:sz w:val="18"/>
                <w:szCs w:val="18"/>
              </w:rPr>
            </w:pPr>
            <w:hyperlink r:id="rId104" w:anchor="wp1128814" w:history="1">
              <w:r w:rsidR="007B79A1" w:rsidRPr="007B79A1">
                <w:rPr>
                  <w:color w:val="000000"/>
                  <w:sz w:val="18"/>
                  <w:szCs w:val="18"/>
                  <w:u w:val="single"/>
                </w:rPr>
                <w:t>52.242-4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B505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CERTIFICATION OF FINAL INDIRECT COSTS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7BF7A" w14:textId="77777777" w:rsidR="005D04D6" w:rsidRDefault="005D04D6" w:rsidP="005D04D6">
            <w:pPr>
              <w:pStyle w:val="Normal3"/>
              <w:spacing w:after="0" w:afterAutospacing="0"/>
              <w:rPr>
                <w:color w:val="000000"/>
                <w:sz w:val="18"/>
                <w:szCs w:val="18"/>
              </w:rPr>
            </w:pPr>
          </w:p>
          <w:p w14:paraId="74CC013F" w14:textId="00D41E36" w:rsidR="005D04D6" w:rsidRPr="00377FB8" w:rsidRDefault="005D04D6" w:rsidP="005D04D6">
            <w:pPr>
              <w:pStyle w:val="Normal3"/>
              <w:spacing w:after="0" w:afterAutospacing="0"/>
              <w:rPr>
                <w:color w:val="000000"/>
                <w:sz w:val="18"/>
                <w:szCs w:val="18"/>
              </w:rPr>
            </w:pPr>
            <w:r w:rsidRPr="001C27B6">
              <w:rPr>
                <w:color w:val="000000"/>
                <w:sz w:val="18"/>
                <w:szCs w:val="18"/>
              </w:rPr>
              <w:t>J</w:t>
            </w:r>
            <w:r>
              <w:rPr>
                <w:color w:val="000000"/>
                <w:sz w:val="18"/>
                <w:szCs w:val="18"/>
              </w:rPr>
              <w:t>AN</w:t>
            </w:r>
            <w:r w:rsidRPr="001C27B6">
              <w:rPr>
                <w:color w:val="000000"/>
                <w:sz w:val="18"/>
                <w:szCs w:val="18"/>
              </w:rPr>
              <w:t xml:space="preserve"> 1997</w:t>
            </w:r>
          </w:p>
          <w:p w14:paraId="5D953F51" w14:textId="77777777" w:rsidR="007B79A1" w:rsidRPr="007B79A1" w:rsidRDefault="007B79A1" w:rsidP="007B79A1">
            <w:pPr>
              <w:widowControl/>
              <w:autoSpaceDE/>
              <w:autoSpaceDN/>
              <w:adjustRightInd/>
              <w:spacing w:before="100" w:beforeAutospacing="1"/>
              <w:rPr>
                <w:color w:val="000000"/>
                <w:sz w:val="18"/>
                <w:szCs w:val="18"/>
              </w:rPr>
            </w:pPr>
          </w:p>
          <w:p w14:paraId="41AAE4FC" w14:textId="77777777" w:rsidR="007B79A1" w:rsidRPr="007B79A1" w:rsidRDefault="007B79A1" w:rsidP="007B79A1">
            <w:pPr>
              <w:autoSpaceDE/>
              <w:autoSpaceDN/>
              <w:adjustRightInd/>
              <w:jc w:val="both"/>
              <w:rPr>
                <w:snapToGrid w:val="0"/>
                <w:color w:val="000000"/>
                <w:sz w:val="18"/>
                <w:szCs w:val="18"/>
              </w:rPr>
            </w:pP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1F7A3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Cost Reimbursement and T&amp;M Subcontracts and Task Orders that provide for reimbursement of Subcontractor indirect cost rates, regardless of subcontract value.</w:t>
            </w:r>
          </w:p>
        </w:tc>
      </w:tr>
      <w:tr w:rsidR="007B79A1" w:rsidRPr="007B79A1" w14:paraId="5391F0EC"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8C79B3" w14:textId="77777777" w:rsidR="007B79A1" w:rsidRPr="007B79A1" w:rsidRDefault="00B14A2C" w:rsidP="007B79A1">
            <w:pPr>
              <w:widowControl/>
              <w:autoSpaceDE/>
              <w:autoSpaceDN/>
              <w:adjustRightInd/>
              <w:spacing w:before="100" w:beforeAutospacing="1"/>
              <w:rPr>
                <w:color w:val="000000"/>
                <w:sz w:val="18"/>
                <w:szCs w:val="18"/>
              </w:rPr>
            </w:pPr>
            <w:hyperlink r:id="rId105" w:anchor="wp1128870" w:history="1">
              <w:r w:rsidR="007B79A1" w:rsidRPr="007B79A1">
                <w:rPr>
                  <w:color w:val="000000"/>
                  <w:sz w:val="18"/>
                  <w:szCs w:val="18"/>
                  <w:u w:val="single"/>
                </w:rPr>
                <w:t>52.242-13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5C276"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BANKRUPTCY</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1FB3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JUL 1995</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F385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Notes 1 and 2 apply.</w:t>
            </w:r>
          </w:p>
        </w:tc>
      </w:tr>
      <w:tr w:rsidR="007B79A1" w:rsidRPr="007B79A1" w14:paraId="05DD4C59"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D45CDC" w14:textId="77777777" w:rsidR="007B79A1" w:rsidRPr="007B79A1" w:rsidRDefault="00B14A2C" w:rsidP="007B79A1">
            <w:pPr>
              <w:widowControl/>
              <w:autoSpaceDE/>
              <w:autoSpaceDN/>
              <w:adjustRightInd/>
              <w:spacing w:before="100" w:beforeAutospacing="1"/>
              <w:rPr>
                <w:color w:val="000000"/>
                <w:sz w:val="18"/>
                <w:szCs w:val="18"/>
              </w:rPr>
            </w:pPr>
            <w:hyperlink r:id="rId106" w:anchor="wp1128884" w:history="1">
              <w:r w:rsidR="007B79A1" w:rsidRPr="007B79A1">
                <w:rPr>
                  <w:color w:val="000000"/>
                  <w:sz w:val="18"/>
                  <w:szCs w:val="18"/>
                  <w:u w:val="single"/>
                </w:rPr>
                <w:t>52.242-15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B369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STOP-WORK ORDER</w:t>
            </w:r>
          </w:p>
          <w:p w14:paraId="79693FE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Alternate I (APR 1984) applies if this is a cost-reimbursement Subcontract.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64C7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AUG 1989</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0B50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Notes 1 and 2 apply.</w:t>
            </w:r>
          </w:p>
        </w:tc>
      </w:tr>
      <w:tr w:rsidR="007B79A1" w:rsidRPr="007B79A1" w14:paraId="1BC062E8" w14:textId="77777777" w:rsidTr="00172F88">
        <w:trPr>
          <w:trHeight w:val="592"/>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C6A968" w14:textId="77777777" w:rsidR="007B79A1" w:rsidRPr="007B79A1" w:rsidRDefault="00B14A2C" w:rsidP="007B79A1">
            <w:pPr>
              <w:autoSpaceDE/>
              <w:autoSpaceDN/>
              <w:adjustRightInd/>
              <w:jc w:val="both"/>
              <w:rPr>
                <w:snapToGrid w:val="0"/>
                <w:color w:val="000000"/>
                <w:sz w:val="18"/>
                <w:szCs w:val="18"/>
              </w:rPr>
            </w:pPr>
            <w:hyperlink r:id="rId107" w:anchor="wp1128917" w:history="1">
              <w:r w:rsidR="007B79A1" w:rsidRPr="007B79A1">
                <w:rPr>
                  <w:snapToGrid w:val="0"/>
                  <w:color w:val="000000"/>
                  <w:sz w:val="18"/>
                  <w:szCs w:val="18"/>
                  <w:u w:val="single"/>
                </w:rPr>
                <w:t>52.243-1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015DC1AB"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CHANGES-FIXED PRICE (Alt III)</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4DB6A28"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AUG 1987</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70843A60"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Apples to Fixed Price Subcontracts of any value.</w:t>
            </w:r>
          </w:p>
        </w:tc>
      </w:tr>
      <w:tr w:rsidR="007B79A1" w:rsidRPr="007B79A1" w14:paraId="1B6C3E26"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9F1368" w14:textId="77777777" w:rsidR="007B79A1" w:rsidRPr="007B79A1" w:rsidRDefault="00B14A2C" w:rsidP="007B79A1">
            <w:pPr>
              <w:widowControl/>
              <w:autoSpaceDE/>
              <w:autoSpaceDN/>
              <w:adjustRightInd/>
              <w:spacing w:before="100" w:beforeAutospacing="1"/>
              <w:rPr>
                <w:color w:val="000000"/>
                <w:sz w:val="18"/>
                <w:szCs w:val="18"/>
              </w:rPr>
            </w:pPr>
            <w:hyperlink r:id="rId108" w:anchor="wp1128962" w:history="1">
              <w:r w:rsidR="007B79A1" w:rsidRPr="007B79A1">
                <w:rPr>
                  <w:color w:val="000000"/>
                  <w:sz w:val="18"/>
                  <w:szCs w:val="18"/>
                  <w:u w:val="single"/>
                </w:rPr>
                <w:t>52.243-2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84E4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CHANGES - COST REIMBURSEMENT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0D1C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AUG 1987</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D08E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Notes 1 and 2 apply. Applies if this is a Cost Reimbursement Subcontract or Task Order.</w:t>
            </w:r>
          </w:p>
        </w:tc>
      </w:tr>
      <w:tr w:rsidR="007B79A1" w:rsidRPr="007B79A1" w14:paraId="5389C5EC"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98E750" w14:textId="77777777" w:rsidR="007B79A1" w:rsidRPr="007B79A1" w:rsidRDefault="00B14A2C" w:rsidP="007B79A1">
            <w:pPr>
              <w:widowControl/>
              <w:autoSpaceDE/>
              <w:autoSpaceDN/>
              <w:adjustRightInd/>
              <w:spacing w:before="100" w:beforeAutospacing="1"/>
              <w:rPr>
                <w:color w:val="000000"/>
                <w:sz w:val="18"/>
                <w:szCs w:val="18"/>
              </w:rPr>
            </w:pPr>
            <w:hyperlink r:id="rId109" w:anchor="wp1129000" w:history="1">
              <w:r w:rsidR="007B79A1" w:rsidRPr="007B79A1">
                <w:rPr>
                  <w:color w:val="000000"/>
                  <w:sz w:val="18"/>
                  <w:szCs w:val="18"/>
                  <w:u w:val="single"/>
                </w:rPr>
                <w:t>52.243-3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EA1A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CHANGES - TIME-AND-MATERIALS OR LABOR-HOUR</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D843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SEP 2000</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5794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Notes 1 and 2 apply. Applies if this is a T&amp;M Subcontract or Task Order.</w:t>
            </w:r>
          </w:p>
        </w:tc>
      </w:tr>
      <w:tr w:rsidR="007B79A1" w:rsidRPr="007B79A1" w14:paraId="0C158183"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7ACC9E" w14:textId="77777777" w:rsidR="007B79A1" w:rsidRPr="007B79A1" w:rsidRDefault="00B14A2C" w:rsidP="007B79A1">
            <w:pPr>
              <w:widowControl/>
              <w:autoSpaceDE/>
              <w:autoSpaceDN/>
              <w:adjustRightInd/>
              <w:spacing w:before="100" w:beforeAutospacing="1"/>
              <w:rPr>
                <w:color w:val="000000"/>
                <w:sz w:val="18"/>
                <w:szCs w:val="18"/>
              </w:rPr>
            </w:pPr>
            <w:hyperlink r:id="rId110" w:anchor="wp1129139" w:history="1">
              <w:r w:rsidR="007B79A1" w:rsidRPr="007B79A1">
                <w:rPr>
                  <w:color w:val="000000"/>
                  <w:sz w:val="18"/>
                  <w:szCs w:val="18"/>
                  <w:u w:val="single"/>
                </w:rPr>
                <w:t>52.244-6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8BA1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SUBCONTRACTS FOR COMMERCIAL ITEMS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7E564" w14:textId="5B5DC85F" w:rsidR="007B79A1" w:rsidRPr="007B79A1" w:rsidRDefault="005D04D6" w:rsidP="007B79A1">
            <w:pPr>
              <w:widowControl/>
              <w:autoSpaceDE/>
              <w:autoSpaceDN/>
              <w:adjustRightInd/>
              <w:spacing w:before="100" w:beforeAutospacing="1"/>
              <w:rPr>
                <w:color w:val="000000"/>
                <w:sz w:val="18"/>
                <w:szCs w:val="18"/>
              </w:rPr>
            </w:pPr>
            <w:r>
              <w:rPr>
                <w:color w:val="000000"/>
                <w:sz w:val="18"/>
                <w:szCs w:val="18"/>
              </w:rPr>
              <w:t>JAN 2019</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7E97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Subcontracts for commercial items only.</w:t>
            </w:r>
          </w:p>
        </w:tc>
      </w:tr>
      <w:tr w:rsidR="007B79A1" w:rsidRPr="007B79A1" w14:paraId="620EB48F" w14:textId="77777777" w:rsidTr="00172F88">
        <w:trPr>
          <w:cantSplit/>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1636F0" w14:textId="77777777" w:rsidR="007B79A1" w:rsidRPr="007B79A1" w:rsidRDefault="00B14A2C" w:rsidP="007B79A1">
            <w:pPr>
              <w:widowControl/>
              <w:autoSpaceDE/>
              <w:autoSpaceDN/>
              <w:adjustRightInd/>
              <w:spacing w:before="100" w:beforeAutospacing="1"/>
              <w:rPr>
                <w:color w:val="000000"/>
                <w:sz w:val="18"/>
                <w:szCs w:val="18"/>
              </w:rPr>
            </w:pPr>
            <w:hyperlink r:id="rId111" w:anchor="wp1149752" w:history="1">
              <w:r w:rsidR="007B79A1" w:rsidRPr="007B79A1">
                <w:rPr>
                  <w:color w:val="000000"/>
                  <w:sz w:val="18"/>
                  <w:szCs w:val="18"/>
                  <w:u w:val="single"/>
                </w:rPr>
                <w:t>52.245-1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65F7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GOVERNMENT PROPERTY (APR 2012) (ALT I)</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84C1E" w14:textId="37DCD090" w:rsidR="007B79A1" w:rsidRPr="007B79A1" w:rsidRDefault="005D04D6" w:rsidP="007B79A1">
            <w:pPr>
              <w:widowControl/>
              <w:autoSpaceDE/>
              <w:autoSpaceDN/>
              <w:adjustRightInd/>
              <w:spacing w:before="100" w:beforeAutospacing="1"/>
              <w:rPr>
                <w:color w:val="000000"/>
                <w:sz w:val="18"/>
                <w:szCs w:val="18"/>
              </w:rPr>
            </w:pPr>
            <w:r>
              <w:rPr>
                <w:color w:val="000000"/>
                <w:sz w:val="18"/>
                <w:szCs w:val="18"/>
              </w:rPr>
              <w:t>JAN 2017</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CDB1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7B79A1" w:rsidRPr="007B79A1" w14:paraId="7C659034"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31C7A9" w14:textId="77777777" w:rsidR="007B79A1" w:rsidRPr="007B79A1" w:rsidRDefault="00B14A2C" w:rsidP="007B79A1">
            <w:pPr>
              <w:widowControl/>
              <w:autoSpaceDE/>
              <w:autoSpaceDN/>
              <w:adjustRightInd/>
              <w:spacing w:before="100" w:beforeAutospacing="1"/>
              <w:rPr>
                <w:color w:val="000000"/>
                <w:sz w:val="18"/>
                <w:szCs w:val="18"/>
              </w:rPr>
            </w:pPr>
            <w:hyperlink r:id="rId112" w:anchor="wp1118742" w:history="1">
              <w:r w:rsidR="007B79A1" w:rsidRPr="007B79A1">
                <w:rPr>
                  <w:color w:val="000000"/>
                  <w:sz w:val="18"/>
                  <w:szCs w:val="18"/>
                  <w:u w:val="single"/>
                </w:rPr>
                <w:t>52.246-3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585F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INSPECTION OF SUPPLIES - COST REIMBURSEMENT</w:t>
            </w:r>
          </w:p>
          <w:p w14:paraId="75B06FC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Cost Reimbursement Subcontracts and Task Orders.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DF1F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MAY 2001</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8C9E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007B79A1" w:rsidRPr="007B79A1" w14:paraId="152ED3FE"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5A2894" w14:textId="77777777" w:rsidR="007B79A1" w:rsidRPr="007B79A1" w:rsidRDefault="00B14A2C" w:rsidP="007B79A1">
            <w:pPr>
              <w:autoSpaceDE/>
              <w:autoSpaceDN/>
              <w:adjustRightInd/>
              <w:jc w:val="both"/>
              <w:rPr>
                <w:snapToGrid w:val="0"/>
                <w:color w:val="000000"/>
                <w:sz w:val="18"/>
                <w:szCs w:val="18"/>
              </w:rPr>
            </w:pPr>
            <w:hyperlink r:id="rId113" w:anchor="wp1118768" w:history="1">
              <w:r w:rsidR="007B79A1" w:rsidRPr="007B79A1">
                <w:rPr>
                  <w:snapToGrid w:val="0"/>
                  <w:color w:val="000000"/>
                  <w:sz w:val="18"/>
                  <w:szCs w:val="18"/>
                  <w:u w:val="single"/>
                </w:rPr>
                <w:t>52.246-4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20D3A230"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INSPECTION OF SERVICES – FIXED PRICE</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201DEE8"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AUG 1996</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CD15175"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Fixed Priced Subcontracts of any value.</w:t>
            </w:r>
          </w:p>
        </w:tc>
      </w:tr>
      <w:tr w:rsidR="007B79A1" w:rsidRPr="007B79A1" w14:paraId="6D9B516A"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76C9F" w14:textId="77777777" w:rsidR="007B79A1" w:rsidRPr="007B79A1" w:rsidRDefault="00B14A2C" w:rsidP="007B79A1">
            <w:pPr>
              <w:widowControl/>
              <w:autoSpaceDE/>
              <w:autoSpaceDN/>
              <w:adjustRightInd/>
              <w:spacing w:before="100" w:beforeAutospacing="1"/>
              <w:rPr>
                <w:color w:val="000000"/>
                <w:sz w:val="18"/>
                <w:szCs w:val="18"/>
              </w:rPr>
            </w:pPr>
            <w:hyperlink r:id="rId114" w:anchor="wp1118782" w:history="1">
              <w:r w:rsidR="007B79A1" w:rsidRPr="007B79A1">
                <w:rPr>
                  <w:color w:val="000000"/>
                  <w:sz w:val="18"/>
                  <w:szCs w:val="18"/>
                  <w:u w:val="single"/>
                </w:rPr>
                <w:t>52.246-5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EF63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INSPECTION OF SERVICES—COST REIMBURSEMENT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774E4" w14:textId="77777777" w:rsidR="007B79A1" w:rsidRPr="007B79A1" w:rsidRDefault="007B79A1" w:rsidP="007B79A1">
            <w:pPr>
              <w:widowControl/>
              <w:autoSpaceDE/>
              <w:autoSpaceDN/>
              <w:adjustRightInd/>
              <w:spacing w:before="100" w:beforeAutospacing="1"/>
              <w:rPr>
                <w:color w:val="000000"/>
                <w:sz w:val="18"/>
                <w:szCs w:val="18"/>
              </w:rPr>
            </w:pPr>
          </w:p>
          <w:p w14:paraId="32EC266C"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MAY 2001</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ABDA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Cost Reimbursement Subcontracts of any value. (Note 3 applies in paragraphs (b) and (c). Note 1 applies in paragraphs (d) and (e).)</w:t>
            </w:r>
          </w:p>
        </w:tc>
      </w:tr>
      <w:tr w:rsidR="007B79A1" w:rsidRPr="007B79A1" w14:paraId="49650F0A"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F38DB" w14:textId="77777777" w:rsidR="007B79A1" w:rsidRPr="007B79A1" w:rsidRDefault="00B14A2C" w:rsidP="007B79A1">
            <w:pPr>
              <w:widowControl/>
              <w:autoSpaceDE/>
              <w:autoSpaceDN/>
              <w:adjustRightInd/>
              <w:spacing w:before="100" w:beforeAutospacing="1"/>
              <w:rPr>
                <w:color w:val="000000"/>
                <w:sz w:val="18"/>
                <w:szCs w:val="18"/>
              </w:rPr>
            </w:pPr>
            <w:hyperlink r:id="rId115" w:anchor="wp1118795" w:history="1">
              <w:r w:rsidR="007B79A1" w:rsidRPr="007B79A1">
                <w:rPr>
                  <w:color w:val="000000"/>
                  <w:sz w:val="18"/>
                  <w:szCs w:val="18"/>
                  <w:u w:val="single"/>
                </w:rPr>
                <w:t>52.246-6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5126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INSPECTION—TIME-AND-MATERIAL AND LABOR-HOUR</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1F17F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MAY 2001</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61FF6" w14:textId="1785B069"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T&amp;M Subcontracts and Task Orders of any value. In paragraphs (b</w:t>
            </w:r>
            <w:r w:rsidR="007152DB" w:rsidRPr="007B79A1">
              <w:rPr>
                <w:color w:val="000000"/>
                <w:sz w:val="18"/>
                <w:szCs w:val="18"/>
              </w:rPr>
              <w:t>), (</w:t>
            </w:r>
            <w:r w:rsidRPr="007B79A1">
              <w:rPr>
                <w:color w:val="000000"/>
                <w:sz w:val="18"/>
                <w:szCs w:val="18"/>
              </w:rPr>
              <w:t>c</w:t>
            </w:r>
            <w:r w:rsidR="007152DB" w:rsidRPr="007B79A1">
              <w:rPr>
                <w:color w:val="000000"/>
                <w:sz w:val="18"/>
                <w:szCs w:val="18"/>
              </w:rPr>
              <w:t>), (</w:t>
            </w:r>
            <w:r w:rsidRPr="007B79A1">
              <w:rPr>
                <w:color w:val="000000"/>
                <w:sz w:val="18"/>
                <w:szCs w:val="18"/>
              </w:rPr>
              <w:t>d), Note 3 applies; in paragraphs (e</w:t>
            </w:r>
            <w:r w:rsidR="007152DB" w:rsidRPr="007B79A1">
              <w:rPr>
                <w:color w:val="000000"/>
                <w:sz w:val="18"/>
                <w:szCs w:val="18"/>
              </w:rPr>
              <w:t>), (</w:t>
            </w:r>
            <w:r w:rsidRPr="007B79A1">
              <w:rPr>
                <w:color w:val="000000"/>
                <w:sz w:val="18"/>
                <w:szCs w:val="18"/>
              </w:rPr>
              <w:t>f</w:t>
            </w:r>
            <w:r w:rsidR="007152DB" w:rsidRPr="007B79A1">
              <w:rPr>
                <w:color w:val="000000"/>
                <w:sz w:val="18"/>
                <w:szCs w:val="18"/>
              </w:rPr>
              <w:t>), (</w:t>
            </w:r>
            <w:r w:rsidRPr="007B79A1">
              <w:rPr>
                <w:color w:val="000000"/>
                <w:sz w:val="18"/>
                <w:szCs w:val="18"/>
              </w:rPr>
              <w:t>g</w:t>
            </w:r>
            <w:r w:rsidR="007152DB" w:rsidRPr="007B79A1">
              <w:rPr>
                <w:color w:val="000000"/>
                <w:sz w:val="18"/>
                <w:szCs w:val="18"/>
              </w:rPr>
              <w:t>), (</w:t>
            </w:r>
            <w:r w:rsidRPr="007B79A1">
              <w:rPr>
                <w:color w:val="000000"/>
                <w:sz w:val="18"/>
                <w:szCs w:val="18"/>
              </w:rPr>
              <w:t>h), Note 1 applies.)</w:t>
            </w:r>
          </w:p>
        </w:tc>
      </w:tr>
      <w:tr w:rsidR="007B79A1" w:rsidRPr="007B79A1" w14:paraId="0E8E5238"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FEC7FA" w14:textId="77777777" w:rsidR="007B79A1" w:rsidRPr="007B79A1" w:rsidRDefault="00B14A2C" w:rsidP="007B79A1">
            <w:pPr>
              <w:autoSpaceDE/>
              <w:autoSpaceDN/>
              <w:adjustRightInd/>
              <w:jc w:val="both"/>
              <w:rPr>
                <w:snapToGrid w:val="0"/>
                <w:color w:val="000000"/>
                <w:sz w:val="18"/>
                <w:szCs w:val="18"/>
              </w:rPr>
            </w:pPr>
            <w:hyperlink r:id="rId116" w:history="1">
              <w:r w:rsidR="007B79A1" w:rsidRPr="007B79A1">
                <w:rPr>
                  <w:snapToGrid w:val="0"/>
                  <w:color w:val="000000"/>
                  <w:sz w:val="18"/>
                  <w:szCs w:val="18"/>
                  <w:u w:val="single"/>
                </w:rPr>
                <w:t>52.246-25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7D4A9763"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LIMITATION OF LIABILITY - SERVICES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319E9B70"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FEB 1997</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2CBDF5E0" w14:textId="2D39EBF2"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 xml:space="preserve">Applies to Subcontracts </w:t>
            </w:r>
            <w:r w:rsidR="005D04D6" w:rsidRPr="001C27B6">
              <w:rPr>
                <w:sz w:val="18"/>
                <w:szCs w:val="18"/>
              </w:rPr>
              <w:t>at or below the simplified acquisition threshold</w:t>
            </w:r>
            <w:r w:rsidR="005D04D6" w:rsidRPr="00377FB8" w:rsidDel="00003468">
              <w:rPr>
                <w:color w:val="000000"/>
                <w:sz w:val="18"/>
                <w:szCs w:val="18"/>
              </w:rPr>
              <w:t xml:space="preserve"> </w:t>
            </w:r>
            <w:r w:rsidRPr="007B79A1">
              <w:rPr>
                <w:snapToGrid w:val="0"/>
                <w:color w:val="000000"/>
                <w:sz w:val="18"/>
                <w:szCs w:val="18"/>
              </w:rPr>
              <w:t>or more.</w:t>
            </w:r>
          </w:p>
        </w:tc>
      </w:tr>
      <w:tr w:rsidR="007B79A1" w:rsidRPr="007B79A1" w14:paraId="5073D763"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4D888" w14:textId="77777777" w:rsidR="007B79A1" w:rsidRPr="007B79A1" w:rsidRDefault="00B14A2C" w:rsidP="007B79A1">
            <w:pPr>
              <w:widowControl/>
              <w:autoSpaceDE/>
              <w:autoSpaceDN/>
              <w:adjustRightInd/>
              <w:spacing w:before="100" w:beforeAutospacing="1"/>
              <w:rPr>
                <w:color w:val="000000"/>
                <w:sz w:val="18"/>
                <w:szCs w:val="18"/>
              </w:rPr>
            </w:pPr>
            <w:hyperlink r:id="rId117" w:anchor="wp1156201" w:history="1">
              <w:r w:rsidR="007B79A1" w:rsidRPr="007B79A1">
                <w:rPr>
                  <w:color w:val="000000"/>
                  <w:sz w:val="18"/>
                  <w:szCs w:val="18"/>
                  <w:u w:val="single"/>
                </w:rPr>
                <w:t>52.247-63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396F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PREFERENCE FOR U.S.-FLAG AIR CARRIERS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49A51"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JUN 2003</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0DB9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that include international air travel.</w:t>
            </w:r>
          </w:p>
        </w:tc>
      </w:tr>
      <w:tr w:rsidR="007B79A1" w:rsidRPr="007B79A1" w14:paraId="74D43D43"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AD406" w14:textId="77777777" w:rsidR="007B79A1" w:rsidRPr="007B79A1" w:rsidRDefault="00B14A2C" w:rsidP="007B79A1">
            <w:pPr>
              <w:widowControl/>
              <w:autoSpaceDE/>
              <w:autoSpaceDN/>
              <w:adjustRightInd/>
              <w:spacing w:before="100" w:beforeAutospacing="1"/>
              <w:rPr>
                <w:color w:val="000000"/>
                <w:sz w:val="18"/>
                <w:szCs w:val="18"/>
              </w:rPr>
            </w:pPr>
            <w:hyperlink r:id="rId118" w:anchor="wp1156217" w:history="1">
              <w:r w:rsidR="007B79A1" w:rsidRPr="007B79A1">
                <w:rPr>
                  <w:color w:val="000000"/>
                  <w:sz w:val="18"/>
                  <w:szCs w:val="18"/>
                  <w:u w:val="single"/>
                </w:rPr>
                <w:t>52.247-64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4A29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PREFERENCE FOR PRIVATELY OWNED U.S. FLAG COMMERCIAL VESSELS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1EBF2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FEB 2006</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8AA9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for Subcontracts that include provision of freight services.</w:t>
            </w:r>
          </w:p>
        </w:tc>
      </w:tr>
      <w:tr w:rsidR="007B79A1" w:rsidRPr="007B79A1" w14:paraId="6B753004"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F3A37" w14:textId="77777777" w:rsidR="007B79A1" w:rsidRPr="007B79A1" w:rsidRDefault="00B14A2C" w:rsidP="007B79A1">
            <w:pPr>
              <w:widowControl/>
              <w:autoSpaceDE/>
              <w:autoSpaceDN/>
              <w:adjustRightInd/>
              <w:spacing w:before="100" w:beforeAutospacing="1"/>
              <w:rPr>
                <w:color w:val="000000"/>
                <w:sz w:val="18"/>
                <w:szCs w:val="18"/>
              </w:rPr>
            </w:pPr>
            <w:hyperlink r:id="rId119" w:anchor="wp1156291" w:history="1">
              <w:r w:rsidR="007B79A1" w:rsidRPr="007B79A1">
                <w:rPr>
                  <w:color w:val="000000"/>
                  <w:sz w:val="18"/>
                  <w:szCs w:val="18"/>
                  <w:u w:val="single"/>
                </w:rPr>
                <w:t>52.247-67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901A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SUBMISSION OF TRANSPORTATION DOCUMENTS FOR AUDIT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1744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FEB 2006</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6B75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Subcontracts that include provision of freight services.</w:t>
            </w:r>
          </w:p>
        </w:tc>
      </w:tr>
      <w:tr w:rsidR="007B79A1" w:rsidRPr="007B79A1" w14:paraId="79846E0F"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C0035D" w14:textId="77777777" w:rsidR="007B79A1" w:rsidRPr="007B79A1" w:rsidRDefault="00B14A2C" w:rsidP="007B79A1">
            <w:pPr>
              <w:autoSpaceDE/>
              <w:autoSpaceDN/>
              <w:adjustRightInd/>
              <w:jc w:val="both"/>
              <w:rPr>
                <w:snapToGrid w:val="0"/>
                <w:color w:val="000000"/>
                <w:sz w:val="18"/>
                <w:szCs w:val="18"/>
              </w:rPr>
            </w:pPr>
            <w:hyperlink r:id="rId120" w:history="1">
              <w:r w:rsidR="007B79A1" w:rsidRPr="007B79A1">
                <w:rPr>
                  <w:snapToGrid w:val="0"/>
                  <w:color w:val="000000"/>
                  <w:sz w:val="18"/>
                  <w:szCs w:val="18"/>
                  <w:u w:val="single"/>
                </w:rPr>
                <w:t>52.249-1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264DCEA5"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TERMINATION FOR CONVENIENCE OF THE GOVERNMENT (FIXED-PRICE) (SHORT FORM)</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1FD4AD7"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APR 1984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3D2CC4B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Fixed Price Subcontracts.</w:t>
            </w:r>
          </w:p>
        </w:tc>
      </w:tr>
      <w:tr w:rsidR="007B79A1" w:rsidRPr="007B79A1" w14:paraId="2384DBBA" w14:textId="77777777" w:rsidTr="00172F88">
        <w:trPr>
          <w:cantSplit/>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7F28C3" w14:textId="77777777" w:rsidR="007B79A1" w:rsidRPr="007B79A1" w:rsidRDefault="00B14A2C" w:rsidP="007B79A1">
            <w:pPr>
              <w:widowControl/>
              <w:autoSpaceDE/>
              <w:autoSpaceDN/>
              <w:adjustRightInd/>
              <w:spacing w:before="100" w:beforeAutospacing="1"/>
              <w:rPr>
                <w:color w:val="000000"/>
                <w:sz w:val="18"/>
                <w:szCs w:val="18"/>
              </w:rPr>
            </w:pPr>
            <w:hyperlink r:id="rId121" w:anchor="wp1119746" w:history="1">
              <w:r w:rsidR="007B79A1" w:rsidRPr="007B79A1">
                <w:rPr>
                  <w:color w:val="000000"/>
                  <w:sz w:val="18"/>
                  <w:szCs w:val="18"/>
                  <w:u w:val="single"/>
                </w:rPr>
                <w:t>52.249-6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BAFA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TERMINATION (COST-REIMBURSEMENT)</w:t>
            </w:r>
          </w:p>
          <w:p w14:paraId="7F9EB2A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Alternate IV (SEP 1996) applies if this is a time and materials Subcontract.)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9470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MAY 2004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6A99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7B79A1" w:rsidRPr="007B79A1" w14:paraId="1375EAC1"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EE2831" w14:textId="77777777" w:rsidR="007B79A1" w:rsidRPr="007B79A1" w:rsidRDefault="00B14A2C" w:rsidP="007B79A1">
            <w:pPr>
              <w:autoSpaceDE/>
              <w:autoSpaceDN/>
              <w:adjustRightInd/>
              <w:jc w:val="both"/>
              <w:rPr>
                <w:snapToGrid w:val="0"/>
                <w:color w:val="000000"/>
                <w:sz w:val="18"/>
                <w:szCs w:val="18"/>
              </w:rPr>
            </w:pPr>
            <w:hyperlink r:id="rId122" w:history="1">
              <w:r w:rsidR="007B79A1" w:rsidRPr="007B79A1">
                <w:rPr>
                  <w:snapToGrid w:val="0"/>
                  <w:color w:val="000000"/>
                  <w:sz w:val="18"/>
                  <w:szCs w:val="18"/>
                  <w:u w:val="single"/>
                </w:rPr>
                <w:t>52.249-8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5D88AD6D"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DEFAULT FIXED PRICE SUPPLY &amp; SERVICE</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5F720F54"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APR 1984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35C2F676"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Fixed Price Subcontracts.</w:t>
            </w:r>
          </w:p>
        </w:tc>
      </w:tr>
      <w:tr w:rsidR="007B79A1" w:rsidRPr="007B79A1" w14:paraId="00879386" w14:textId="77777777" w:rsidTr="00172F88">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BBB872" w14:textId="77777777" w:rsidR="007B79A1" w:rsidRPr="007B79A1" w:rsidRDefault="00B14A2C" w:rsidP="007B79A1">
            <w:pPr>
              <w:widowControl/>
              <w:autoSpaceDE/>
              <w:autoSpaceDN/>
              <w:adjustRightInd/>
              <w:spacing w:before="100" w:beforeAutospacing="1"/>
              <w:rPr>
                <w:color w:val="000000"/>
                <w:sz w:val="18"/>
                <w:szCs w:val="18"/>
              </w:rPr>
            </w:pPr>
            <w:hyperlink r:id="rId123" w:anchor="wp1123739" w:history="1">
              <w:r w:rsidR="007B79A1" w:rsidRPr="007B79A1">
                <w:rPr>
                  <w:color w:val="000000"/>
                  <w:sz w:val="18"/>
                  <w:szCs w:val="18"/>
                  <w:u w:val="single"/>
                </w:rPr>
                <w:t>52.249-14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FA816"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EXCUSABLE DELAYS</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01016"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APR 1984</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5E966"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(Note 2 applies; Note 1 applies to (c). In (a)(2) delete "or contractual".)</w:t>
            </w:r>
          </w:p>
        </w:tc>
      </w:tr>
    </w:tbl>
    <w:p w14:paraId="019C861A" w14:textId="623007A3" w:rsidR="007B79A1" w:rsidRDefault="007B79A1" w:rsidP="007B79A1">
      <w:pPr>
        <w:widowControl/>
        <w:autoSpaceDE/>
        <w:autoSpaceDN/>
        <w:adjustRightInd/>
        <w:spacing w:before="100" w:beforeAutospacing="1" w:after="100" w:afterAutospacing="1"/>
        <w:rPr>
          <w:b/>
          <w:sz w:val="22"/>
          <w:szCs w:val="22"/>
        </w:rPr>
      </w:pPr>
      <w:r w:rsidRPr="007B79A1">
        <w:rPr>
          <w:b/>
          <w:sz w:val="22"/>
          <w:szCs w:val="22"/>
        </w:rPr>
        <w:t xml:space="preserve">The following </w:t>
      </w:r>
      <w:r w:rsidRPr="007B79A1">
        <w:rPr>
          <w:b/>
          <w:bCs/>
          <w:sz w:val="22"/>
          <w:szCs w:val="22"/>
        </w:rPr>
        <w:t xml:space="preserve">Agency </w:t>
      </w:r>
      <w:proofErr w:type="gramStart"/>
      <w:r w:rsidRPr="007B79A1">
        <w:rPr>
          <w:b/>
          <w:bCs/>
          <w:sz w:val="22"/>
          <w:szCs w:val="22"/>
        </w:rPr>
        <w:t>For</w:t>
      </w:r>
      <w:proofErr w:type="gramEnd"/>
      <w:r w:rsidRPr="007B79A1">
        <w:rPr>
          <w:b/>
          <w:bCs/>
          <w:sz w:val="22"/>
          <w:szCs w:val="22"/>
        </w:rPr>
        <w:t xml:space="preserve"> International Development Acquisition Regulations (AIDAR) </w:t>
      </w:r>
      <w:r w:rsidRPr="007B79A1">
        <w:rPr>
          <w:b/>
          <w:sz w:val="22"/>
          <w:szCs w:val="22"/>
        </w:rPr>
        <w:t>clauses apply to this Contract:</w:t>
      </w:r>
    </w:p>
    <w:p w14:paraId="67A1E0BD" w14:textId="77777777" w:rsidR="009619A7" w:rsidRPr="007B79A1" w:rsidRDefault="009619A7" w:rsidP="007B79A1">
      <w:pPr>
        <w:widowControl/>
        <w:autoSpaceDE/>
        <w:autoSpaceDN/>
        <w:adjustRightInd/>
        <w:spacing w:before="100" w:beforeAutospacing="1" w:after="100" w:afterAutospacing="1"/>
        <w:rPr>
          <w:b/>
          <w:sz w:val="22"/>
          <w:szCs w:val="22"/>
        </w:rPr>
      </w:pPr>
    </w:p>
    <w:tbl>
      <w:tblPr>
        <w:tblW w:w="9900" w:type="dxa"/>
        <w:tblInd w:w="-4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0"/>
        <w:gridCol w:w="4028"/>
        <w:gridCol w:w="832"/>
        <w:gridCol w:w="3870"/>
      </w:tblGrid>
      <w:tr w:rsidR="007B79A1" w:rsidRPr="007B79A1" w14:paraId="448EC05D" w14:textId="77777777" w:rsidTr="00265624">
        <w:trPr>
          <w:cantSplit/>
          <w:trHeight w:val="493"/>
          <w:tblHeader/>
        </w:trPr>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14C2A"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lastRenderedPageBreak/>
              <w:t xml:space="preserve"> </w:t>
            </w:r>
            <w:r w:rsidRPr="007B79A1">
              <w:rPr>
                <w:b/>
                <w:bCs/>
                <w:snapToGrid w:val="0"/>
                <w:color w:val="000000"/>
                <w:sz w:val="18"/>
                <w:szCs w:val="18"/>
              </w:rPr>
              <w:t>Clause Number</w:t>
            </w:r>
          </w:p>
        </w:tc>
        <w:tc>
          <w:tcPr>
            <w:tcW w:w="4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63D45B"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w:t>
            </w:r>
            <w:r w:rsidRPr="007B79A1">
              <w:rPr>
                <w:b/>
                <w:bCs/>
                <w:snapToGrid w:val="0"/>
                <w:color w:val="000000"/>
                <w:sz w:val="18"/>
                <w:szCs w:val="18"/>
              </w:rPr>
              <w:t>Title</w:t>
            </w:r>
          </w:p>
        </w:tc>
        <w:tc>
          <w:tcPr>
            <w:tcW w:w="8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6780E" w14:textId="436EA25B"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w:t>
            </w:r>
            <w:r w:rsidRPr="007B79A1">
              <w:rPr>
                <w:b/>
                <w:bCs/>
                <w:snapToGrid w:val="0"/>
                <w:color w:val="000000"/>
                <w:sz w:val="18"/>
                <w:szCs w:val="18"/>
              </w:rPr>
              <w:t>Date</w:t>
            </w:r>
            <w:r w:rsidR="005D04D6">
              <w:rPr>
                <w:b/>
                <w:bCs/>
                <w:snapToGrid w:val="0"/>
                <w:color w:val="000000"/>
                <w:sz w:val="18"/>
                <w:szCs w:val="18"/>
              </w:rPr>
              <w:t>*</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C8987C"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w:t>
            </w:r>
            <w:r w:rsidRPr="007B79A1">
              <w:rPr>
                <w:b/>
                <w:bCs/>
                <w:snapToGrid w:val="0"/>
                <w:color w:val="000000"/>
                <w:sz w:val="18"/>
                <w:szCs w:val="18"/>
              </w:rPr>
              <w:t>Notes and Applicability</w:t>
            </w:r>
          </w:p>
        </w:tc>
      </w:tr>
      <w:tr w:rsidR="007B79A1" w:rsidRPr="007B79A1" w14:paraId="51160559" w14:textId="77777777" w:rsidTr="00265624">
        <w:trPr>
          <w:cantSplit/>
          <w:trHeight w:val="1303"/>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6782B"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752.202-1</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CCEEE"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DEFINITIONS (ALT 70 AND ALT 72)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B5AFA"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JAN 1990</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DEC7B"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 xml:space="preserve"> Applies to all Subcontracts, regardless of value or type. “Contractor” and “Contractor Employee” refer to “Subcontractor” and “Subcontractor Employee”.</w:t>
            </w:r>
          </w:p>
        </w:tc>
      </w:tr>
      <w:tr w:rsidR="007B79A1" w:rsidRPr="007B79A1" w14:paraId="4F8C4CE6"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7F8EE"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752.211-70</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594E1"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LANGUAGE AND MEASUREMENT</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D7473"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JUN 1992</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92B3B"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all Subcontracts, regardless of type or value</w:t>
            </w:r>
          </w:p>
        </w:tc>
      </w:tr>
      <w:tr w:rsidR="007B79A1" w:rsidRPr="007B79A1" w14:paraId="28CFEB05"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F04EC"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752.225-70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CA4C1"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SOURCE AND NATIONALITY REQUIREMENTS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963D7"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FEB 2012</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8263F"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all Subcontracts, regardless of type or value. (Notes 4, 5 and 7 apply)</w:t>
            </w:r>
          </w:p>
        </w:tc>
      </w:tr>
      <w:tr w:rsidR="007B79A1" w:rsidRPr="007B79A1" w14:paraId="7CEC0458"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77F821"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752.227-14</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6F79C"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RIGHTS IN DATA – GENERAL</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5EB8B"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OCT 2007</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2A2576"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regardless of type or value. This clause replaces paragraph (d) of FAR 52.227-14 Rights in Data—General.</w:t>
            </w:r>
          </w:p>
        </w:tc>
      </w:tr>
      <w:tr w:rsidR="005D04D6" w:rsidRPr="007B79A1" w14:paraId="564D10DA"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6F9411" w14:textId="77777777" w:rsidR="005D04D6" w:rsidRPr="007B79A1" w:rsidRDefault="005D04D6" w:rsidP="005D04D6">
            <w:pPr>
              <w:autoSpaceDE/>
              <w:autoSpaceDN/>
              <w:adjustRightInd/>
              <w:jc w:val="both"/>
              <w:rPr>
                <w:snapToGrid w:val="0"/>
                <w:color w:val="000000"/>
                <w:sz w:val="18"/>
                <w:szCs w:val="18"/>
              </w:rPr>
            </w:pPr>
            <w:r w:rsidRPr="007B79A1">
              <w:rPr>
                <w:snapToGrid w:val="0"/>
                <w:color w:val="000000"/>
                <w:sz w:val="18"/>
                <w:szCs w:val="18"/>
              </w:rPr>
              <w:t> 752.228-3</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FF977" w14:textId="77777777" w:rsidR="005D04D6" w:rsidRPr="007B79A1" w:rsidRDefault="005D04D6" w:rsidP="005D04D6">
            <w:pPr>
              <w:autoSpaceDE/>
              <w:autoSpaceDN/>
              <w:adjustRightInd/>
              <w:jc w:val="both"/>
              <w:rPr>
                <w:snapToGrid w:val="0"/>
                <w:color w:val="000000"/>
                <w:sz w:val="18"/>
                <w:szCs w:val="18"/>
              </w:rPr>
            </w:pPr>
            <w:r w:rsidRPr="007B79A1">
              <w:rPr>
                <w:snapToGrid w:val="0"/>
                <w:color w:val="000000"/>
                <w:sz w:val="18"/>
                <w:szCs w:val="18"/>
              </w:rPr>
              <w:t xml:space="preserve">WORKER’S COMPENSATION INSURANCE (DEFENSE BASE ACT)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11E57" w14:textId="77777777" w:rsidR="005D04D6" w:rsidRPr="00377FB8" w:rsidRDefault="005D04D6" w:rsidP="005D04D6">
            <w:pPr>
              <w:rPr>
                <w:color w:val="000000"/>
                <w:sz w:val="18"/>
                <w:szCs w:val="18"/>
              </w:rPr>
            </w:pPr>
            <w:r w:rsidRPr="00377FB8">
              <w:rPr>
                <w:color w:val="000000"/>
                <w:sz w:val="18"/>
                <w:szCs w:val="18"/>
              </w:rPr>
              <w:t xml:space="preserve"> </w:t>
            </w:r>
            <w:r w:rsidRPr="001C27B6">
              <w:rPr>
                <w:color w:val="000000"/>
                <w:sz w:val="18"/>
                <w:szCs w:val="18"/>
              </w:rPr>
              <w:t>DEC 1991</w:t>
            </w:r>
          </w:p>
          <w:p w14:paraId="44CA74DD" w14:textId="77777777" w:rsidR="005D04D6" w:rsidRPr="007B79A1" w:rsidRDefault="005D04D6" w:rsidP="005D04D6">
            <w:pPr>
              <w:widowControl/>
              <w:autoSpaceDE/>
              <w:autoSpaceDN/>
              <w:adjustRightInd/>
              <w:spacing w:before="100" w:beforeAutospacing="1"/>
              <w:rPr>
                <w:color w:val="000000"/>
                <w:sz w:val="18"/>
                <w:szCs w:val="18"/>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22A4A" w14:textId="77777777" w:rsidR="005D04D6" w:rsidRPr="007B79A1" w:rsidRDefault="005D04D6" w:rsidP="005D04D6">
            <w:pPr>
              <w:autoSpaceDE/>
              <w:autoSpaceDN/>
              <w:adjustRightInd/>
              <w:rPr>
                <w:snapToGrid w:val="0"/>
                <w:color w:val="000000"/>
                <w:sz w:val="18"/>
                <w:szCs w:val="18"/>
              </w:rPr>
            </w:pPr>
            <w:r w:rsidRPr="007B79A1">
              <w:rPr>
                <w:snapToGrid w:val="0"/>
                <w:color w:val="000000"/>
                <w:sz w:val="18"/>
                <w:szCs w:val="18"/>
              </w:rPr>
              <w:t>The supplemental coverage described in this clause is required in addition to the coverage specified in FAR 52.228-3.</w:t>
            </w:r>
          </w:p>
        </w:tc>
      </w:tr>
      <w:tr w:rsidR="005D04D6" w:rsidRPr="007B79A1" w14:paraId="7EA8A736"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8C6F55" w14:textId="77777777" w:rsidR="005D04D6" w:rsidRPr="007B79A1" w:rsidRDefault="005D04D6" w:rsidP="005D04D6">
            <w:pPr>
              <w:autoSpaceDE/>
              <w:autoSpaceDN/>
              <w:adjustRightInd/>
              <w:jc w:val="both"/>
              <w:rPr>
                <w:snapToGrid w:val="0"/>
                <w:color w:val="000000"/>
                <w:sz w:val="18"/>
                <w:szCs w:val="18"/>
              </w:rPr>
            </w:pPr>
            <w:r w:rsidRPr="007B79A1">
              <w:rPr>
                <w:snapToGrid w:val="0"/>
                <w:color w:val="000000"/>
                <w:sz w:val="18"/>
                <w:szCs w:val="18"/>
              </w:rPr>
              <w:t> 752.228-7</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7FE8C" w14:textId="77777777" w:rsidR="005D04D6" w:rsidRPr="007B79A1" w:rsidRDefault="005D04D6" w:rsidP="005D04D6">
            <w:pPr>
              <w:autoSpaceDE/>
              <w:autoSpaceDN/>
              <w:adjustRightInd/>
              <w:jc w:val="both"/>
              <w:rPr>
                <w:snapToGrid w:val="0"/>
                <w:color w:val="000000"/>
                <w:sz w:val="18"/>
                <w:szCs w:val="18"/>
              </w:rPr>
            </w:pPr>
            <w:r w:rsidRPr="007B79A1">
              <w:rPr>
                <w:snapToGrid w:val="0"/>
                <w:color w:val="000000"/>
                <w:sz w:val="18"/>
                <w:szCs w:val="18"/>
              </w:rPr>
              <w:t xml:space="preserve"> </w:t>
            </w:r>
          </w:p>
          <w:p w14:paraId="7D0D258F" w14:textId="77777777" w:rsidR="005D04D6" w:rsidRPr="007B79A1" w:rsidRDefault="005D04D6" w:rsidP="005D04D6">
            <w:pPr>
              <w:widowControl/>
              <w:autoSpaceDE/>
              <w:autoSpaceDN/>
              <w:adjustRightInd/>
              <w:spacing w:before="100" w:beforeAutospacing="1" w:after="100" w:afterAutospacing="1"/>
              <w:rPr>
                <w:color w:val="000000"/>
                <w:sz w:val="18"/>
                <w:szCs w:val="18"/>
              </w:rPr>
            </w:pPr>
            <w:r w:rsidRPr="007B79A1">
              <w:rPr>
                <w:color w:val="000000"/>
                <w:sz w:val="18"/>
                <w:szCs w:val="18"/>
              </w:rPr>
              <w:t>INSURANCE – LIABILITY TO THIRD PERSONS</w:t>
            </w:r>
          </w:p>
          <w:p w14:paraId="7C66E3F2" w14:textId="77777777" w:rsidR="005D04D6" w:rsidRPr="007B79A1" w:rsidRDefault="005D04D6" w:rsidP="005D04D6">
            <w:pPr>
              <w:widowControl/>
              <w:autoSpaceDE/>
              <w:autoSpaceDN/>
              <w:adjustRightInd/>
              <w:spacing w:before="100" w:beforeAutospacing="1"/>
              <w:rPr>
                <w:color w:val="000000"/>
                <w:sz w:val="18"/>
                <w:szCs w:val="18"/>
              </w:rPr>
            </w:pPr>
            <w:r w:rsidRPr="007B79A1">
              <w:rPr>
                <w:color w:val="000000"/>
                <w:sz w:val="18"/>
                <w:szCs w:val="18"/>
              </w:rPr>
              <w:t> </w:t>
            </w:r>
          </w:p>
          <w:p w14:paraId="1243A4A4" w14:textId="77777777" w:rsidR="005D04D6" w:rsidRPr="007B79A1" w:rsidRDefault="005D04D6" w:rsidP="005D04D6">
            <w:pPr>
              <w:autoSpaceDE/>
              <w:autoSpaceDN/>
              <w:adjustRightInd/>
              <w:jc w:val="both"/>
              <w:rPr>
                <w:snapToGrid w:val="0"/>
                <w:color w:val="000000"/>
                <w:sz w:val="18"/>
                <w:szCs w:val="18"/>
              </w:rPr>
            </w:pPr>
            <w:r w:rsidRPr="007B79A1">
              <w:rPr>
                <w:snapToGrid w:val="0"/>
                <w:color w:val="000000"/>
                <w:sz w:val="18"/>
                <w:szCs w:val="18"/>
              </w:rPr>
              <w:t xml:space="preserve">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FEA8A" w14:textId="77777777" w:rsidR="005D04D6" w:rsidRPr="00377FB8" w:rsidRDefault="005D04D6" w:rsidP="005D04D6">
            <w:pPr>
              <w:rPr>
                <w:color w:val="000000"/>
                <w:sz w:val="18"/>
                <w:szCs w:val="18"/>
              </w:rPr>
            </w:pPr>
            <w:r w:rsidRPr="00377FB8">
              <w:rPr>
                <w:color w:val="000000"/>
                <w:sz w:val="18"/>
                <w:szCs w:val="18"/>
              </w:rPr>
              <w:t xml:space="preserve"> </w:t>
            </w:r>
          </w:p>
          <w:p w14:paraId="6845779D" w14:textId="77777777" w:rsidR="005D04D6" w:rsidRPr="00377FB8" w:rsidRDefault="005D04D6" w:rsidP="005D04D6">
            <w:pPr>
              <w:pStyle w:val="Normal3"/>
              <w:spacing w:after="0" w:afterAutospacing="0"/>
              <w:rPr>
                <w:color w:val="000000"/>
                <w:sz w:val="18"/>
                <w:szCs w:val="18"/>
              </w:rPr>
            </w:pPr>
            <w:r w:rsidRPr="00377FB8">
              <w:rPr>
                <w:color w:val="000000"/>
                <w:sz w:val="18"/>
                <w:szCs w:val="18"/>
              </w:rPr>
              <w:t> </w:t>
            </w:r>
            <w:r w:rsidRPr="00CC73FA">
              <w:rPr>
                <w:color w:val="000000"/>
                <w:sz w:val="18"/>
                <w:szCs w:val="18"/>
              </w:rPr>
              <w:t>JULY 1997</w:t>
            </w:r>
          </w:p>
          <w:p w14:paraId="4E41C03F" w14:textId="7E8D2485" w:rsidR="005D04D6" w:rsidRPr="007B79A1" w:rsidRDefault="005D04D6" w:rsidP="005D04D6">
            <w:pPr>
              <w:autoSpaceDE/>
              <w:autoSpaceDN/>
              <w:adjustRightInd/>
              <w:jc w:val="both"/>
              <w:rPr>
                <w:snapToGrid w:val="0"/>
                <w:color w:val="000000"/>
                <w:sz w:val="18"/>
                <w:szCs w:val="18"/>
              </w:rPr>
            </w:pPr>
            <w:r w:rsidRPr="00377FB8">
              <w:rPr>
                <w:color w:val="000000"/>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911B2" w14:textId="77777777" w:rsidR="005D04D6" w:rsidRPr="007B79A1" w:rsidRDefault="005D04D6" w:rsidP="005D04D6">
            <w:pPr>
              <w:autoSpaceDE/>
              <w:autoSpaceDN/>
              <w:adjustRightInd/>
              <w:rPr>
                <w:snapToGrid w:val="0"/>
                <w:color w:val="000000"/>
                <w:sz w:val="18"/>
                <w:szCs w:val="18"/>
              </w:rPr>
            </w:pPr>
            <w:r w:rsidRPr="007B79A1">
              <w:rPr>
                <w:snapToGrid w:val="0"/>
                <w:color w:val="000000"/>
                <w:sz w:val="18"/>
                <w:szCs w:val="18"/>
              </w:rPr>
              <w:t>The coverage described in this clause is added to the clause specified in FAR 52.228-7 as either paragraph (h) (if FAR 52.228-7 Alternate I is not used) or (</w:t>
            </w:r>
            <w:proofErr w:type="spellStart"/>
            <w:r w:rsidRPr="007B79A1">
              <w:rPr>
                <w:snapToGrid w:val="0"/>
                <w:color w:val="000000"/>
                <w:sz w:val="18"/>
                <w:szCs w:val="18"/>
              </w:rPr>
              <w:t>i</w:t>
            </w:r>
            <w:proofErr w:type="spellEnd"/>
            <w:r w:rsidRPr="007B79A1">
              <w:rPr>
                <w:snapToGrid w:val="0"/>
                <w:color w:val="000000"/>
                <w:sz w:val="18"/>
                <w:szCs w:val="18"/>
              </w:rPr>
              <w:t>) (if FAR 52.228-7 Alternate I is used): (See FAR 52.228)</w:t>
            </w:r>
          </w:p>
        </w:tc>
      </w:tr>
      <w:tr w:rsidR="005D04D6" w:rsidRPr="007B79A1" w14:paraId="654EC5E9"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23C2BF" w14:textId="77777777" w:rsidR="005D04D6" w:rsidRPr="007B79A1" w:rsidRDefault="005D04D6" w:rsidP="005D04D6">
            <w:pPr>
              <w:autoSpaceDE/>
              <w:autoSpaceDN/>
              <w:adjustRightInd/>
              <w:jc w:val="both"/>
              <w:rPr>
                <w:snapToGrid w:val="0"/>
                <w:color w:val="000000"/>
                <w:sz w:val="18"/>
                <w:szCs w:val="18"/>
              </w:rPr>
            </w:pPr>
            <w:r w:rsidRPr="007B79A1">
              <w:rPr>
                <w:snapToGrid w:val="0"/>
                <w:color w:val="000000"/>
                <w:sz w:val="18"/>
                <w:szCs w:val="18"/>
              </w:rPr>
              <w:t>752.228-9</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2E43E" w14:textId="77777777" w:rsidR="005D04D6" w:rsidRPr="007B79A1" w:rsidRDefault="005D04D6" w:rsidP="005D04D6">
            <w:pPr>
              <w:autoSpaceDE/>
              <w:autoSpaceDN/>
              <w:adjustRightInd/>
              <w:jc w:val="both"/>
              <w:rPr>
                <w:snapToGrid w:val="0"/>
                <w:color w:val="000000"/>
                <w:sz w:val="18"/>
                <w:szCs w:val="18"/>
              </w:rPr>
            </w:pPr>
            <w:r w:rsidRPr="007B79A1">
              <w:rPr>
                <w:snapToGrid w:val="0"/>
                <w:color w:val="000000"/>
                <w:sz w:val="18"/>
                <w:szCs w:val="18"/>
              </w:rPr>
              <w:t xml:space="preserve"> CARGO INSURANCE </w:t>
            </w:r>
          </w:p>
          <w:p w14:paraId="7E2AE39B" w14:textId="77777777" w:rsidR="005D04D6" w:rsidRPr="007B79A1" w:rsidRDefault="005D04D6" w:rsidP="005D04D6">
            <w:pPr>
              <w:autoSpaceDE/>
              <w:autoSpaceDN/>
              <w:adjustRightInd/>
              <w:jc w:val="both"/>
              <w:rPr>
                <w:snapToGrid w:val="0"/>
                <w:color w:val="000000"/>
                <w:sz w:val="18"/>
                <w:szCs w:val="18"/>
              </w:rPr>
            </w:pPr>
            <w:r w:rsidRPr="007B79A1">
              <w:rPr>
                <w:snapToGrid w:val="0"/>
                <w:color w:val="000000"/>
                <w:sz w:val="18"/>
                <w:szCs w:val="18"/>
              </w:rPr>
              <w:t xml:space="preserve"> </w:t>
            </w:r>
          </w:p>
          <w:p w14:paraId="4E6A9D48" w14:textId="77777777" w:rsidR="005D04D6" w:rsidRPr="007B79A1" w:rsidRDefault="005D04D6" w:rsidP="005D04D6">
            <w:pPr>
              <w:widowControl/>
              <w:autoSpaceDE/>
              <w:autoSpaceDN/>
              <w:adjustRightInd/>
              <w:spacing w:before="100" w:beforeAutospacing="1" w:after="100" w:afterAutospacing="1"/>
              <w:rPr>
                <w:color w:val="000000"/>
                <w:sz w:val="18"/>
                <w:szCs w:val="18"/>
              </w:rPr>
            </w:pPr>
            <w:r w:rsidRPr="007B79A1">
              <w:rPr>
                <w:color w:val="000000"/>
                <w:sz w:val="18"/>
                <w:szCs w:val="18"/>
              </w:rPr>
              <w:t> </w:t>
            </w:r>
          </w:p>
          <w:p w14:paraId="6B20A341" w14:textId="77777777" w:rsidR="005D04D6" w:rsidRPr="007B79A1" w:rsidRDefault="005D04D6" w:rsidP="005D04D6">
            <w:pPr>
              <w:autoSpaceDE/>
              <w:autoSpaceDN/>
              <w:adjustRightInd/>
              <w:jc w:val="both"/>
              <w:rPr>
                <w:snapToGrid w:val="0"/>
                <w:color w:val="000000"/>
                <w:sz w:val="18"/>
                <w:szCs w:val="18"/>
              </w:rPr>
            </w:pPr>
            <w:r w:rsidRPr="007B79A1">
              <w:rPr>
                <w:snapToGrid w:val="0"/>
                <w:color w:val="000000"/>
                <w:sz w:val="18"/>
                <w:szCs w:val="18"/>
              </w:rPr>
              <w:t xml:space="preserve">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F8499" w14:textId="77777777" w:rsidR="005D04D6" w:rsidRPr="00377FB8" w:rsidRDefault="005D04D6" w:rsidP="005D04D6">
            <w:pPr>
              <w:rPr>
                <w:color w:val="000000"/>
                <w:sz w:val="18"/>
                <w:szCs w:val="18"/>
              </w:rPr>
            </w:pPr>
            <w:r w:rsidRPr="00377FB8">
              <w:rPr>
                <w:color w:val="000000"/>
                <w:sz w:val="18"/>
                <w:szCs w:val="18"/>
              </w:rPr>
              <w:t xml:space="preserve"> </w:t>
            </w:r>
            <w:r w:rsidRPr="00CC73FA">
              <w:rPr>
                <w:color w:val="000000"/>
                <w:sz w:val="18"/>
                <w:szCs w:val="18"/>
              </w:rPr>
              <w:t>DEC 1998</w:t>
            </w:r>
          </w:p>
          <w:p w14:paraId="1FB3DE4E" w14:textId="60A35E10" w:rsidR="005D04D6" w:rsidRPr="007B79A1" w:rsidRDefault="005D04D6" w:rsidP="005D04D6">
            <w:pPr>
              <w:autoSpaceDE/>
              <w:autoSpaceDN/>
              <w:adjustRightInd/>
              <w:jc w:val="both"/>
              <w:rPr>
                <w:snapToGrid w:val="0"/>
                <w:color w:val="000000"/>
                <w:sz w:val="18"/>
                <w:szCs w:val="18"/>
              </w:rPr>
            </w:pPr>
            <w:r w:rsidRPr="00377FB8">
              <w:rPr>
                <w:color w:val="000000"/>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41A38" w14:textId="77777777" w:rsidR="005D04D6" w:rsidRPr="007B79A1" w:rsidRDefault="005D04D6" w:rsidP="005D04D6">
            <w:pPr>
              <w:autoSpaceDE/>
              <w:autoSpaceDN/>
              <w:adjustRightInd/>
              <w:rPr>
                <w:snapToGrid w:val="0"/>
                <w:color w:val="000000"/>
                <w:sz w:val="18"/>
                <w:szCs w:val="18"/>
              </w:rPr>
            </w:pPr>
            <w:r w:rsidRPr="007B79A1">
              <w:rPr>
                <w:snapToGrid w:val="0"/>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7B79A1" w:rsidRPr="007B79A1" w14:paraId="6997F97F"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0B673F"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752.228-70</w:t>
            </w:r>
          </w:p>
          <w:p w14:paraId="42848912"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B3F51"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MEDICAL EVACUATION (MEDEVAC) SERVICES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90715"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JUL 2007</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15F76"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all Subcontracts requiring performance outside the U.S.</w:t>
            </w:r>
          </w:p>
        </w:tc>
      </w:tr>
      <w:tr w:rsidR="007B79A1" w:rsidRPr="007B79A1" w14:paraId="0185D765"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B6FDB"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752.231-71</w:t>
            </w:r>
          </w:p>
          <w:p w14:paraId="170EDB8F"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9BCDD"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SALARY SUPPLEMENTS FOR HG EMPLOYEES (THE SUBCONTRACTOR SHALL FLOW DOWN THIS CLAUSE TO LOWER-TIER SUBCONTRACTS, IF LOWER-TIER SUBCONTRACTING IS AUTHORIZED.)</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F41CE" w14:textId="276C3919" w:rsidR="007B79A1" w:rsidRPr="007B79A1" w:rsidRDefault="00D52E31" w:rsidP="007B79A1">
            <w:pPr>
              <w:autoSpaceDE/>
              <w:autoSpaceDN/>
              <w:adjustRightInd/>
              <w:jc w:val="both"/>
              <w:rPr>
                <w:snapToGrid w:val="0"/>
                <w:color w:val="000000"/>
                <w:sz w:val="18"/>
                <w:szCs w:val="18"/>
              </w:rPr>
            </w:pPr>
            <w:r>
              <w:rPr>
                <w:snapToGrid w:val="0"/>
                <w:color w:val="000000"/>
                <w:sz w:val="18"/>
                <w:szCs w:val="18"/>
              </w:rPr>
              <w:t xml:space="preserve"> </w:t>
            </w:r>
            <w:r w:rsidR="005D04D6">
              <w:rPr>
                <w:snapToGrid w:val="0"/>
                <w:color w:val="000000"/>
                <w:sz w:val="18"/>
                <w:szCs w:val="18"/>
              </w:rPr>
              <w:t>MAR 2015</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C354E"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 xml:space="preserve"> Applies to all Subcontracts, regardless of value or type, with a possible need for services of a Host Government employee. (Note 5 applies) </w:t>
            </w:r>
          </w:p>
        </w:tc>
      </w:tr>
      <w:tr w:rsidR="007B79A1" w:rsidRPr="007B79A1" w14:paraId="1454AF90"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4E57B"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752.245-71</w:t>
            </w:r>
          </w:p>
          <w:p w14:paraId="7F046477"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w:t>
            </w:r>
          </w:p>
          <w:p w14:paraId="668F2B3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w:t>
            </w:r>
          </w:p>
          <w:p w14:paraId="1D78B811"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A1FA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TITLE TO AND CARE OF PROPERTY</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DC581"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APR 1984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EAC4C"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Subcontracts where the Subcontractor is authorized by Chemonics to purchase property under the Subcontract for use outside the U.S. (Note 5 applies)</w:t>
            </w:r>
          </w:p>
        </w:tc>
      </w:tr>
      <w:tr w:rsidR="007B79A1" w:rsidRPr="007B79A1" w14:paraId="526B98E5"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FD386"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752.247-70</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2759A"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PREFERENCE FOR PRIVATELY OWNED U.S.-FLAG COMMERCIAL VESSELS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65814"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OCT 1996</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DEDE1"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(Note 5 applies)</w:t>
            </w:r>
          </w:p>
        </w:tc>
      </w:tr>
      <w:tr w:rsidR="007B79A1" w:rsidRPr="007B79A1" w14:paraId="029FE21B"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55FF6"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752.7001</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F20E2"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BIOGRAPHICAL DATA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D40A4"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JUL 1997</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59272"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all Cost Reimbursement Subcontracts and Task Orders, and T&amp;M Subcontracts and Task Orders utilizing a multiplier, regardless of value. (Note 3 applies)</w:t>
            </w:r>
          </w:p>
        </w:tc>
      </w:tr>
      <w:tr w:rsidR="007B79A1" w:rsidRPr="007B79A1" w14:paraId="0CB1AC87"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B1CC3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752.7002</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56DB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TRAVEL AND TRANSPORTATION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E2A3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JAN 1990</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6770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Cost Reimbursement and T&amp;M Subcontracts and Task Orders performed in whole or in part outside the U.S., regardless of value. (Note 5 applies)</w:t>
            </w:r>
          </w:p>
        </w:tc>
      </w:tr>
      <w:tr w:rsidR="007B79A1" w:rsidRPr="007B79A1" w14:paraId="724329FE"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46E1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752.7004</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13BC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EMERGENCY LOCATOR INFORMATION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F3B0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JUL 1997</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941EE"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all Subcontracts performed in whole or in part outside the U.S., regardless of value. (Note 5 applies)</w:t>
            </w:r>
          </w:p>
        </w:tc>
      </w:tr>
      <w:tr w:rsidR="007B79A1" w:rsidRPr="007B79A1" w14:paraId="2601836A"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AED748"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752.7005</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F85AF1C"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SUBMISSION REQUIREMENTS FOR DEVELOPMENT EXPERIENCE DOCUMENTS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69BA9B9"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SEP 2013</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CCB156B"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all Subcontracts. (Note 5 applies)</w:t>
            </w:r>
          </w:p>
        </w:tc>
      </w:tr>
      <w:tr w:rsidR="007B79A1" w:rsidRPr="007B79A1" w14:paraId="439780DF"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B2F4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752.7007</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2AD3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PERSONNEL COMPENSATION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BBD58"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JUL 2007</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BB2D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Applies to all Cost Reimbursement Subcontracts and Task Orders and T&amp;M Subcontracts and Task Orders with a multiplier, regardless of value. </w:t>
            </w:r>
          </w:p>
        </w:tc>
      </w:tr>
      <w:tr w:rsidR="007B79A1" w:rsidRPr="007B79A1" w14:paraId="148AAE77"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7C46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752.7008</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671A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USE OF GOVERNMENT FACILITIES OR PERSONNEL</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292B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APR 1984</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282A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regardless of value or type. (Note 5 applies)</w:t>
            </w:r>
          </w:p>
        </w:tc>
      </w:tr>
      <w:tr w:rsidR="007B79A1" w:rsidRPr="007B79A1" w14:paraId="3FF21845"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53B963"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lastRenderedPageBreak/>
              <w:t>752.7009</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BE09B"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MARKING</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48BC0"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JAN 1993</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D21EBD"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all Subcontracts. (Note 5 applies)</w:t>
            </w:r>
          </w:p>
        </w:tc>
      </w:tr>
      <w:tr w:rsidR="007B79A1" w:rsidRPr="007B79A1" w14:paraId="2FCF354D"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9E03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752.7010</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B6CF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CONVERSION OF U.S. DOLLARS TO LOCAL CURRENCY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FB7B6"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APR 1984</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7B09C"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all Subcontracts, regardless of value or type, involving performance outside the U.S. (Note 5 applies)</w:t>
            </w:r>
          </w:p>
        </w:tc>
      </w:tr>
      <w:tr w:rsidR="007B79A1" w:rsidRPr="007B79A1" w14:paraId="24EE26D0"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CA2A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752.7011</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834F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ORIENTATION AND LANGUAGE TRAINING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5855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APR 1984</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9DDC9"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Cost Reimbursement Subcontracts and Task Orders, regardless of value, involving performance outside the U.S. (Note 5 applies)</w:t>
            </w:r>
          </w:p>
        </w:tc>
      </w:tr>
      <w:tr w:rsidR="007B79A1" w:rsidRPr="007B79A1" w14:paraId="53A33EF8"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3B54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752.7012</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E5C15" w14:textId="77777777" w:rsidR="007B79A1" w:rsidRPr="007B79A1" w:rsidRDefault="007B79A1" w:rsidP="007B79A1">
            <w:pPr>
              <w:widowControl/>
              <w:autoSpaceDE/>
              <w:autoSpaceDN/>
              <w:adjustRightInd/>
              <w:spacing w:before="100" w:beforeAutospacing="1" w:after="100" w:afterAutospacing="1"/>
              <w:rPr>
                <w:color w:val="000000"/>
                <w:sz w:val="18"/>
                <w:szCs w:val="18"/>
              </w:rPr>
            </w:pPr>
            <w:r w:rsidRPr="007B79A1">
              <w:rPr>
                <w:color w:val="000000"/>
                <w:sz w:val="18"/>
                <w:szCs w:val="18"/>
              </w:rPr>
              <w:t>PROTECTION OF THE INDIVIDUAL AS A RESEARCH SUBJECT </w:t>
            </w:r>
          </w:p>
          <w:p w14:paraId="23FF4BB3"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07E31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AUG 1995</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0247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any Subcontract, regardless of value or type, which involves research using human subjects. (Note 5 applies)</w:t>
            </w:r>
          </w:p>
        </w:tc>
      </w:tr>
      <w:tr w:rsidR="00265624" w:rsidRPr="007B79A1" w14:paraId="46AE2F44"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D6547A" w14:textId="692EFA54" w:rsidR="00265624" w:rsidRPr="007B79A1" w:rsidRDefault="00265624" w:rsidP="007B79A1">
            <w:pPr>
              <w:widowControl/>
              <w:autoSpaceDE/>
              <w:autoSpaceDN/>
              <w:adjustRightInd/>
              <w:spacing w:before="100" w:beforeAutospacing="1"/>
              <w:rPr>
                <w:color w:val="000000"/>
                <w:sz w:val="18"/>
                <w:szCs w:val="18"/>
              </w:rPr>
            </w:pPr>
            <w:r w:rsidRPr="00265624">
              <w:rPr>
                <w:color w:val="000000"/>
                <w:sz w:val="18"/>
                <w:szCs w:val="18"/>
              </w:rPr>
              <w:t>752.7013</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7973B0DF" w14:textId="254F4E01" w:rsidR="00265624" w:rsidRPr="007B79A1" w:rsidRDefault="00265624" w:rsidP="007B79A1">
            <w:pPr>
              <w:widowControl/>
              <w:autoSpaceDE/>
              <w:autoSpaceDN/>
              <w:adjustRightInd/>
              <w:spacing w:before="100" w:beforeAutospacing="1" w:after="100" w:afterAutospacing="1"/>
              <w:rPr>
                <w:color w:val="000000"/>
                <w:sz w:val="18"/>
                <w:szCs w:val="18"/>
              </w:rPr>
            </w:pPr>
            <w:r w:rsidRPr="00265624">
              <w:rPr>
                <w:color w:val="000000"/>
                <w:sz w:val="18"/>
                <w:szCs w:val="18"/>
              </w:rPr>
              <w:t>CONTRACTOR-MISSION RELATIONSIHPS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55212" w14:textId="6D415859" w:rsidR="00265624" w:rsidRPr="007B79A1" w:rsidRDefault="00265624" w:rsidP="007B79A1">
            <w:pPr>
              <w:widowControl/>
              <w:autoSpaceDE/>
              <w:autoSpaceDN/>
              <w:adjustRightInd/>
              <w:spacing w:before="100" w:beforeAutospacing="1"/>
              <w:rPr>
                <w:color w:val="000000"/>
                <w:sz w:val="18"/>
                <w:szCs w:val="18"/>
              </w:rPr>
            </w:pPr>
            <w:r w:rsidRPr="00265624">
              <w:rPr>
                <w:color w:val="000000"/>
                <w:sz w:val="18"/>
                <w:szCs w:val="18"/>
              </w:rPr>
              <w:t>JUN 2018</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A6E81" w14:textId="427CE5F7" w:rsidR="00265624" w:rsidRPr="007B79A1" w:rsidRDefault="00265624" w:rsidP="007B79A1">
            <w:pPr>
              <w:widowControl/>
              <w:autoSpaceDE/>
              <w:autoSpaceDN/>
              <w:adjustRightInd/>
              <w:spacing w:before="100" w:beforeAutospacing="1"/>
              <w:rPr>
                <w:color w:val="000000"/>
                <w:sz w:val="18"/>
                <w:szCs w:val="18"/>
              </w:rPr>
            </w:pPr>
            <w:r w:rsidRPr="00265624">
              <w:rPr>
                <w:color w:val="000000"/>
                <w:sz w:val="18"/>
                <w:szCs w:val="18"/>
              </w:rPr>
              <w:t>Applies to all subcontracts, regardless of value or type.</w:t>
            </w:r>
            <w:r w:rsidR="00D52E31">
              <w:rPr>
                <w:color w:val="000000"/>
                <w:sz w:val="18"/>
                <w:szCs w:val="18"/>
              </w:rPr>
              <w:t xml:space="preserve"> </w:t>
            </w:r>
            <w:r w:rsidRPr="00265624">
              <w:rPr>
                <w:color w:val="000000"/>
                <w:sz w:val="18"/>
                <w:szCs w:val="18"/>
              </w:rPr>
              <w:t>“Contractor” and “Contractor Employee” refer to “Subcontractor” and “Subcontractor Employee.”</w:t>
            </w:r>
          </w:p>
        </w:tc>
      </w:tr>
      <w:tr w:rsidR="007B79A1" w:rsidRPr="007B79A1" w14:paraId="1F36009E"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B39F3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752.7014</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FC2C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NOTICE OF CHANGES IN TRAVEL REGULATIONS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FC579"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JAN 1990</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79ED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Cost Reimbursement and T&amp;M Subcontracts of any value involving work outside the U.S. (Note 2 applies)</w:t>
            </w:r>
          </w:p>
        </w:tc>
      </w:tr>
      <w:tr w:rsidR="007B79A1" w:rsidRPr="007B79A1" w14:paraId="4550D748"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C264B1"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752.7025</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D9DDC74"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APPROVALS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C1F153F"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APR 1984</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EFA2F"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Applies to all Subcontracts. (Note 5 applies)</w:t>
            </w:r>
          </w:p>
        </w:tc>
      </w:tr>
      <w:tr w:rsidR="007B79A1" w:rsidRPr="007B79A1" w14:paraId="3FA9C289"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5FC8E3"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752.7027</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A7D3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PERSONNEL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35FA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DEC 1990</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9896C" w14:textId="77777777" w:rsidR="007B79A1" w:rsidRPr="007B79A1" w:rsidRDefault="007B79A1" w:rsidP="007B79A1">
            <w:pPr>
              <w:widowControl/>
              <w:autoSpaceDE/>
              <w:autoSpaceDN/>
              <w:adjustRightInd/>
              <w:spacing w:before="100" w:beforeAutospacing="1" w:after="100" w:afterAutospacing="1"/>
              <w:rPr>
                <w:color w:val="000000"/>
                <w:sz w:val="18"/>
                <w:szCs w:val="18"/>
              </w:rPr>
            </w:pPr>
            <w:r w:rsidRPr="007B79A1">
              <w:rPr>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7B79A1" w:rsidRPr="007B79A1" w14:paraId="5D340C48"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8D47D"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752.7028</w:t>
            </w:r>
          </w:p>
          <w:p w14:paraId="781CADA0"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DDAD1" w14:textId="77777777" w:rsidR="007B79A1" w:rsidRPr="007B79A1" w:rsidRDefault="007B79A1" w:rsidP="007B79A1">
            <w:pPr>
              <w:widowControl/>
              <w:autoSpaceDE/>
              <w:autoSpaceDN/>
              <w:adjustRightInd/>
              <w:spacing w:before="100" w:beforeAutospacing="1" w:after="100" w:afterAutospacing="1"/>
              <w:rPr>
                <w:color w:val="000000"/>
                <w:sz w:val="18"/>
                <w:szCs w:val="18"/>
              </w:rPr>
            </w:pPr>
            <w:r w:rsidRPr="007B79A1">
              <w:rPr>
                <w:color w:val="000000"/>
                <w:sz w:val="18"/>
                <w:szCs w:val="18"/>
              </w:rPr>
              <w:t xml:space="preserve">DIFFERENTIALS AND ALLOWANCES </w:t>
            </w:r>
          </w:p>
          <w:p w14:paraId="03008255" w14:textId="77777777" w:rsidR="007B79A1" w:rsidRPr="007B79A1" w:rsidRDefault="007B79A1" w:rsidP="007B79A1">
            <w:pPr>
              <w:widowControl/>
              <w:autoSpaceDE/>
              <w:autoSpaceDN/>
              <w:adjustRightInd/>
              <w:spacing w:before="100" w:beforeAutospacing="1" w:after="100" w:afterAutospacing="1"/>
              <w:rPr>
                <w:color w:val="000000"/>
                <w:sz w:val="18"/>
                <w:szCs w:val="18"/>
              </w:rPr>
            </w:pPr>
            <w:r w:rsidRPr="007B79A1">
              <w:rPr>
                <w:color w:val="000000"/>
                <w:sz w:val="18"/>
                <w:szCs w:val="18"/>
              </w:rPr>
              <w:t>APPLIES TO ALL COST REIMBURSEMENT AND T&amp;M SUBCONTRACTS OF ANY VALUE INVOLVING WORK PERFORMED IN WHOLE OR IN PART OVERSEAS.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4BAD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JUL 1996</w:t>
            </w:r>
          </w:p>
          <w:p w14:paraId="75D09A47"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B9445"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7B79A1" w:rsidRPr="007B79A1" w14:paraId="68A19AAB"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8119B"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752.7029</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82CEC" w14:textId="77777777" w:rsidR="007B79A1" w:rsidRPr="007B79A1" w:rsidRDefault="007B79A1" w:rsidP="007B79A1">
            <w:pPr>
              <w:widowControl/>
              <w:autoSpaceDE/>
              <w:autoSpaceDN/>
              <w:adjustRightInd/>
              <w:spacing w:before="100" w:beforeAutospacing="1" w:after="100" w:afterAutospacing="1"/>
              <w:rPr>
                <w:color w:val="000000"/>
                <w:sz w:val="18"/>
                <w:szCs w:val="18"/>
              </w:rPr>
            </w:pPr>
            <w:r w:rsidRPr="007B79A1">
              <w:rPr>
                <w:color w:val="000000"/>
                <w:sz w:val="18"/>
                <w:szCs w:val="18"/>
              </w:rPr>
              <w:t xml:space="preserve">POST PRIVILEGES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0036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JUL 1993</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F133C"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For use in all non-commercial subcontracts involving performance overseas.</w:t>
            </w:r>
          </w:p>
        </w:tc>
      </w:tr>
      <w:tr w:rsidR="007B79A1" w:rsidRPr="007B79A1" w14:paraId="3925B2D1"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782F7" w14:textId="77777777" w:rsidR="007B79A1" w:rsidRPr="007B79A1" w:rsidRDefault="007B79A1" w:rsidP="007B79A1">
            <w:pPr>
              <w:widowControl/>
              <w:autoSpaceDE/>
              <w:autoSpaceDN/>
              <w:adjustRightInd/>
              <w:spacing w:before="100" w:beforeAutospacing="1" w:after="100" w:afterAutospacing="1"/>
              <w:rPr>
                <w:color w:val="000000"/>
                <w:sz w:val="18"/>
                <w:szCs w:val="18"/>
              </w:rPr>
            </w:pPr>
            <w:r w:rsidRPr="007B79A1">
              <w:rPr>
                <w:color w:val="000000"/>
                <w:sz w:val="18"/>
                <w:szCs w:val="18"/>
              </w:rPr>
              <w:t xml:space="preserve">752.7031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8065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LEAVE AND HOLIDAYS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7EB7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OCT 1989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0B5A8" w14:textId="77777777" w:rsidR="007B79A1" w:rsidRPr="007B79A1" w:rsidRDefault="007B79A1" w:rsidP="007B79A1">
            <w:pPr>
              <w:widowControl/>
              <w:autoSpaceDE/>
              <w:autoSpaceDN/>
              <w:adjustRightInd/>
              <w:spacing w:before="100" w:beforeAutospacing="1" w:after="100" w:afterAutospacing="1"/>
              <w:rPr>
                <w:color w:val="000000"/>
                <w:sz w:val="18"/>
                <w:szCs w:val="18"/>
              </w:rPr>
            </w:pPr>
            <w:r w:rsidRPr="007B79A1">
              <w:rPr>
                <w:color w:val="000000"/>
                <w:sz w:val="18"/>
                <w:szCs w:val="18"/>
              </w:rPr>
              <w:t>For use in all cost-reimbursement and T&amp;M subcontracts for technical or professional services. (Note 5 applies)</w:t>
            </w:r>
          </w:p>
        </w:tc>
      </w:tr>
      <w:tr w:rsidR="007B79A1" w:rsidRPr="007B79A1" w14:paraId="047051BF"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9CC0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752.7032</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4E2B1" w14:textId="77777777" w:rsidR="007B79A1" w:rsidRPr="007B79A1" w:rsidRDefault="007B79A1" w:rsidP="007B79A1">
            <w:pPr>
              <w:widowControl/>
              <w:autoSpaceDE/>
              <w:autoSpaceDN/>
              <w:adjustRightInd/>
              <w:spacing w:before="100" w:beforeAutospacing="1" w:after="100" w:afterAutospacing="1"/>
              <w:rPr>
                <w:color w:val="000000"/>
                <w:sz w:val="18"/>
                <w:szCs w:val="18"/>
              </w:rPr>
            </w:pPr>
            <w:r w:rsidRPr="007B79A1">
              <w:rPr>
                <w:color w:val="000000"/>
                <w:sz w:val="18"/>
                <w:szCs w:val="18"/>
              </w:rPr>
              <w:t xml:space="preserve">INTERNATIONAL TRAVEL APPROVAL AND NOTIFICATION REQUIREMENTS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951FB"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APR 2014</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ACE13" w14:textId="77777777" w:rsidR="007B79A1" w:rsidRPr="007B79A1" w:rsidRDefault="007B79A1" w:rsidP="007B79A1">
            <w:pPr>
              <w:widowControl/>
              <w:autoSpaceDE/>
              <w:autoSpaceDN/>
              <w:adjustRightInd/>
              <w:spacing w:before="100" w:beforeAutospacing="1" w:after="100" w:afterAutospacing="1"/>
              <w:rPr>
                <w:color w:val="000000"/>
                <w:sz w:val="18"/>
                <w:szCs w:val="18"/>
              </w:rPr>
            </w:pPr>
            <w:r w:rsidRPr="007B79A1">
              <w:rPr>
                <w:color w:val="000000"/>
                <w:sz w:val="18"/>
                <w:szCs w:val="18"/>
              </w:rPr>
              <w:t xml:space="preserve">Applies to all subcontracts requiring international travel. (Note 5 applies) </w:t>
            </w:r>
          </w:p>
        </w:tc>
      </w:tr>
      <w:tr w:rsidR="007B79A1" w:rsidRPr="007B79A1" w14:paraId="7C4B43BA"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CD19E"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752.7033</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2944E"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PHYSICAL FITNESS (JULY 1997)</w:t>
            </w:r>
          </w:p>
          <w:p w14:paraId="7F00627A"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w:t>
            </w:r>
          </w:p>
          <w:p w14:paraId="4CCEE31F"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 xml:space="preserve">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BFF65"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JUL 1997, PARTIALLY REVISED AUG 2014</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18514"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7B79A1" w:rsidRPr="007B79A1" w14:paraId="05733443"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723353" w14:textId="77777777" w:rsidR="007B79A1" w:rsidRPr="007B79A1" w:rsidRDefault="007B79A1" w:rsidP="007B79A1">
            <w:pPr>
              <w:autoSpaceDE/>
              <w:autoSpaceDN/>
              <w:adjustRightInd/>
              <w:jc w:val="both"/>
              <w:rPr>
                <w:snapToGrid w:val="0"/>
                <w:color w:val="000000"/>
                <w:sz w:val="18"/>
                <w:szCs w:val="18"/>
              </w:rPr>
            </w:pPr>
            <w:r w:rsidRPr="007B79A1">
              <w:rPr>
                <w:snapToGrid w:val="0"/>
                <w:color w:val="000000"/>
                <w:sz w:val="18"/>
                <w:szCs w:val="18"/>
              </w:rPr>
              <w:t>752.7034</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E27E1A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 xml:space="preserve">ACKNOWLEDGMENT AND DISCLAIMER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7954F"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DEC 1991</w:t>
            </w:r>
          </w:p>
          <w:p w14:paraId="7CF7DDE6" w14:textId="77777777" w:rsidR="007B79A1" w:rsidRPr="007B79A1" w:rsidRDefault="007B79A1" w:rsidP="007B79A1">
            <w:pPr>
              <w:autoSpaceDE/>
              <w:autoSpaceDN/>
              <w:adjustRightInd/>
              <w:jc w:val="both"/>
              <w:rPr>
                <w:snapToGrid w:val="0"/>
                <w:color w:val="000000"/>
                <w:sz w:val="18"/>
                <w:szCs w:val="18"/>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C08B77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Applies to Subcontracts of any type or value that include in the Scope of Work publications, videos, or other information/media products. (Note 5 applies)</w:t>
            </w:r>
          </w:p>
        </w:tc>
      </w:tr>
      <w:tr w:rsidR="007B79A1" w:rsidRPr="007B79A1" w14:paraId="1C6EAAF2" w14:textId="77777777" w:rsidTr="00265624">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8B4A0"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752.7101</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62022"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VOLUNTARY POPULATION PLANNING ACTIVITIES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BB987" w14:textId="77777777" w:rsidR="007B79A1" w:rsidRPr="007B79A1" w:rsidRDefault="007B79A1" w:rsidP="007B79A1">
            <w:pPr>
              <w:widowControl/>
              <w:autoSpaceDE/>
              <w:autoSpaceDN/>
              <w:adjustRightInd/>
              <w:spacing w:before="100" w:beforeAutospacing="1"/>
              <w:rPr>
                <w:color w:val="000000"/>
                <w:sz w:val="18"/>
                <w:szCs w:val="18"/>
              </w:rPr>
            </w:pPr>
            <w:r w:rsidRPr="007B79A1">
              <w:rPr>
                <w:color w:val="000000"/>
                <w:sz w:val="18"/>
                <w:szCs w:val="18"/>
              </w:rPr>
              <w:t>JUN 2008</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F94F93" w14:textId="77777777" w:rsidR="007B79A1" w:rsidRPr="007B79A1" w:rsidRDefault="007B79A1" w:rsidP="007B79A1">
            <w:pPr>
              <w:autoSpaceDE/>
              <w:autoSpaceDN/>
              <w:adjustRightInd/>
              <w:rPr>
                <w:snapToGrid w:val="0"/>
                <w:color w:val="000000"/>
                <w:sz w:val="18"/>
                <w:szCs w:val="18"/>
              </w:rPr>
            </w:pPr>
            <w:r w:rsidRPr="007B79A1">
              <w:rPr>
                <w:snapToGrid w:val="0"/>
                <w:color w:val="000000"/>
                <w:sz w:val="18"/>
                <w:szCs w:val="18"/>
              </w:rPr>
              <w:t>If a subcontract with family planning activities is contemplated, add “Alternate 1 (6/2008)” to the clause name.</w:t>
            </w:r>
          </w:p>
        </w:tc>
      </w:tr>
    </w:tbl>
    <w:p w14:paraId="5CA0D902" w14:textId="493AC3C0" w:rsidR="002D4097" w:rsidRDefault="002D4097" w:rsidP="007B79A1">
      <w:pPr>
        <w:autoSpaceDE/>
        <w:autoSpaceDN/>
        <w:adjustRightInd/>
        <w:jc w:val="both"/>
        <w:rPr>
          <w:snapToGrid w:val="0"/>
          <w:sz w:val="20"/>
          <w:szCs w:val="20"/>
        </w:rPr>
      </w:pPr>
    </w:p>
    <w:p w14:paraId="6E747E61" w14:textId="77777777" w:rsidR="002D4097" w:rsidRDefault="002D4097">
      <w:pPr>
        <w:widowControl/>
        <w:autoSpaceDE/>
        <w:autoSpaceDN/>
        <w:adjustRightInd/>
        <w:rPr>
          <w:snapToGrid w:val="0"/>
          <w:sz w:val="20"/>
          <w:szCs w:val="20"/>
        </w:rPr>
      </w:pPr>
      <w:r>
        <w:rPr>
          <w:snapToGrid w:val="0"/>
          <w:sz w:val="20"/>
          <w:szCs w:val="20"/>
        </w:rPr>
        <w:br w:type="page"/>
      </w:r>
    </w:p>
    <w:p w14:paraId="51446DF2" w14:textId="2E25AEA1" w:rsidR="007B79A1" w:rsidRDefault="007B79A1" w:rsidP="007B79A1">
      <w:pPr>
        <w:autoSpaceDE/>
        <w:autoSpaceDN/>
        <w:adjustRightInd/>
        <w:jc w:val="both"/>
        <w:rPr>
          <w:snapToGrid w:val="0"/>
          <w:sz w:val="20"/>
          <w:szCs w:val="20"/>
        </w:rPr>
      </w:pPr>
    </w:p>
    <w:p w14:paraId="76A931E6" w14:textId="0B3E2FB7" w:rsidR="009619A7" w:rsidRDefault="009619A7" w:rsidP="007B79A1">
      <w:pPr>
        <w:autoSpaceDE/>
        <w:autoSpaceDN/>
        <w:adjustRightInd/>
        <w:jc w:val="both"/>
        <w:rPr>
          <w:snapToGrid w:val="0"/>
          <w:sz w:val="20"/>
          <w:szCs w:val="20"/>
        </w:rPr>
      </w:pPr>
    </w:p>
    <w:p w14:paraId="6BB94550" w14:textId="423516A5" w:rsidR="009619A7" w:rsidRDefault="009619A7" w:rsidP="007B79A1">
      <w:pPr>
        <w:autoSpaceDE/>
        <w:autoSpaceDN/>
        <w:adjustRightInd/>
        <w:jc w:val="both"/>
        <w:rPr>
          <w:snapToGrid w:val="0"/>
          <w:sz w:val="20"/>
          <w:szCs w:val="20"/>
        </w:rPr>
      </w:pPr>
    </w:p>
    <w:p w14:paraId="5BC8F028" w14:textId="77777777" w:rsidR="009619A7" w:rsidRPr="003F672E" w:rsidRDefault="009619A7" w:rsidP="009619A7">
      <w:pPr>
        <w:pStyle w:val="Level2"/>
        <w:rPr>
          <w:lang w:val="ru-RU"/>
        </w:rPr>
      </w:pPr>
      <w:bookmarkStart w:id="138" w:name="_Toc46054421"/>
      <w:r>
        <w:rPr>
          <w:u w:val="none"/>
        </w:rPr>
        <w:t>EE</w:t>
      </w:r>
      <w:r w:rsidRPr="003F672E">
        <w:rPr>
          <w:u w:val="none"/>
          <w:lang w:val="ru-RU"/>
        </w:rPr>
        <w:t>.5</w:t>
      </w:r>
      <w:r w:rsidRPr="003F672E">
        <w:rPr>
          <w:u w:val="none"/>
          <w:lang w:val="ru-RU"/>
        </w:rPr>
        <w:tab/>
      </w:r>
      <w:r w:rsidRPr="003F672E">
        <w:rPr>
          <w:lang w:val="ru-RU"/>
        </w:rPr>
        <w:t>ПОЛОЖЕННЯ, ЩО ВКЛЮЧЕНІ ШЛЯХОМ ПОСИЛАННЯ</w:t>
      </w:r>
      <w:bookmarkEnd w:id="138"/>
      <w:r w:rsidRPr="003F672E">
        <w:rPr>
          <w:lang w:val="ru-RU"/>
        </w:rPr>
        <w:t xml:space="preserve"> </w:t>
      </w:r>
    </w:p>
    <w:p w14:paraId="46B2109D" w14:textId="77777777" w:rsidR="009619A7" w:rsidRPr="003F672E" w:rsidRDefault="009619A7" w:rsidP="009619A7">
      <w:pPr>
        <w:widowControl/>
        <w:autoSpaceDE/>
        <w:autoSpaceDN/>
        <w:adjustRightInd/>
        <w:spacing w:before="100" w:beforeAutospacing="1" w:after="100" w:afterAutospacing="1"/>
        <w:rPr>
          <w:sz w:val="22"/>
          <w:szCs w:val="22"/>
          <w:lang w:val="ru-RU"/>
        </w:rPr>
      </w:pPr>
      <w:r w:rsidRPr="003F672E">
        <w:rPr>
          <w:sz w:val="22"/>
          <w:szCs w:val="22"/>
          <w:lang w:val="ru-RU"/>
        </w:rPr>
        <w:t xml:space="preserve">Цей Субконтракт містить пункти, що автоматично включаються до нього згідно з вимогами Правил закупівель для федеральних потреб і Правил закупівель </w:t>
      </w:r>
      <w:r>
        <w:rPr>
          <w:sz w:val="22"/>
          <w:szCs w:val="22"/>
        </w:rPr>
        <w:t>USAID</w:t>
      </w:r>
      <w:r w:rsidRPr="003F672E">
        <w:rPr>
          <w:sz w:val="22"/>
          <w:szCs w:val="22"/>
          <w:lang w:val="ru-RU"/>
        </w:rPr>
        <w:t>.</w:t>
      </w:r>
    </w:p>
    <w:p w14:paraId="383427F5" w14:textId="77777777" w:rsidR="009619A7" w:rsidRPr="003F672E" w:rsidRDefault="009619A7" w:rsidP="009619A7">
      <w:pPr>
        <w:widowControl/>
        <w:autoSpaceDE/>
        <w:autoSpaceDN/>
        <w:adjustRightInd/>
        <w:spacing w:before="100" w:beforeAutospacing="1" w:after="100" w:afterAutospacing="1"/>
        <w:rPr>
          <w:b/>
          <w:sz w:val="22"/>
          <w:szCs w:val="22"/>
          <w:lang w:val="ru-RU"/>
        </w:rPr>
      </w:pPr>
      <w:r w:rsidRPr="003F672E">
        <w:rPr>
          <w:b/>
          <w:sz w:val="22"/>
          <w:szCs w:val="22"/>
          <w:lang w:val="ru-RU"/>
        </w:rPr>
        <w:t>До цього Субконтракту застосовуються наступні положення Правил закупівель для федеральних потреб (</w:t>
      </w:r>
      <w:r>
        <w:rPr>
          <w:b/>
          <w:sz w:val="22"/>
          <w:szCs w:val="22"/>
        </w:rPr>
        <w:t>FAR</w:t>
      </w:r>
      <w:r w:rsidRPr="003F672E">
        <w:rPr>
          <w:b/>
          <w:sz w:val="22"/>
          <w:szCs w:val="22"/>
          <w:lang w:val="ru-RU"/>
        </w:rPr>
        <w:t>):</w:t>
      </w:r>
    </w:p>
    <w:p w14:paraId="43EDC270" w14:textId="77777777" w:rsidR="009619A7" w:rsidRPr="003F672E" w:rsidRDefault="009619A7" w:rsidP="009619A7">
      <w:pPr>
        <w:widowControl/>
        <w:autoSpaceDE/>
        <w:autoSpaceDN/>
        <w:adjustRightInd/>
        <w:spacing w:before="100" w:beforeAutospacing="1" w:after="100" w:afterAutospacing="1"/>
        <w:rPr>
          <w:b/>
          <w:sz w:val="22"/>
          <w:szCs w:val="22"/>
          <w:lang w:val="ru-RU"/>
        </w:rPr>
      </w:pPr>
      <w:r w:rsidRPr="003F672E">
        <w:rPr>
          <w:b/>
          <w:sz w:val="22"/>
          <w:szCs w:val="22"/>
          <w:lang w:val="ru-RU"/>
        </w:rPr>
        <w:t>* Переважну силу має версія положення, чинна станом на дату укладення основного контракту.</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6"/>
        <w:gridCol w:w="4286"/>
        <w:gridCol w:w="919"/>
        <w:gridCol w:w="3871"/>
      </w:tblGrid>
      <w:tr w:rsidR="009619A7" w:rsidRPr="007B79A1" w14:paraId="3E5C7BD1" w14:textId="77777777" w:rsidTr="009619A7">
        <w:trPr>
          <w:tblHeader/>
          <w:jc w:val="center"/>
        </w:trPr>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913C3" w14:textId="77777777" w:rsidR="009619A7" w:rsidRPr="007B79A1" w:rsidRDefault="009619A7" w:rsidP="009619A7">
            <w:pPr>
              <w:autoSpaceDE/>
              <w:autoSpaceDN/>
              <w:adjustRightInd/>
              <w:jc w:val="both"/>
              <w:rPr>
                <w:snapToGrid w:val="0"/>
                <w:color w:val="000000"/>
                <w:sz w:val="18"/>
                <w:szCs w:val="18"/>
              </w:rPr>
            </w:pPr>
            <w:proofErr w:type="spellStart"/>
            <w:r>
              <w:rPr>
                <w:b/>
                <w:bCs/>
                <w:snapToGrid w:val="0"/>
                <w:color w:val="000000"/>
                <w:sz w:val="18"/>
                <w:szCs w:val="18"/>
              </w:rPr>
              <w:t>Номер</w:t>
            </w:r>
            <w:proofErr w:type="spellEnd"/>
            <w:r>
              <w:rPr>
                <w:b/>
                <w:bCs/>
                <w:snapToGrid w:val="0"/>
                <w:color w:val="000000"/>
                <w:sz w:val="18"/>
                <w:szCs w:val="18"/>
              </w:rPr>
              <w:t xml:space="preserve"> </w:t>
            </w:r>
            <w:proofErr w:type="spellStart"/>
            <w:r>
              <w:rPr>
                <w:b/>
                <w:bCs/>
                <w:snapToGrid w:val="0"/>
                <w:color w:val="000000"/>
                <w:sz w:val="18"/>
                <w:szCs w:val="18"/>
              </w:rPr>
              <w:t>положення</w:t>
            </w:r>
            <w:proofErr w:type="spellEnd"/>
          </w:p>
        </w:tc>
        <w:tc>
          <w:tcPr>
            <w:tcW w:w="21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87E7D8"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b/>
                <w:bCs/>
                <w:color w:val="000000"/>
                <w:sz w:val="18"/>
                <w:szCs w:val="18"/>
              </w:rPr>
              <w:t>Назва</w:t>
            </w:r>
            <w:proofErr w:type="spellEnd"/>
          </w:p>
        </w:tc>
        <w:tc>
          <w:tcPr>
            <w:tcW w:w="3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D638A9" w14:textId="77777777" w:rsidR="009619A7" w:rsidRPr="007B79A1" w:rsidRDefault="009619A7" w:rsidP="009619A7">
            <w:pPr>
              <w:autoSpaceDE/>
              <w:autoSpaceDN/>
              <w:adjustRightInd/>
              <w:jc w:val="both"/>
              <w:rPr>
                <w:snapToGrid w:val="0"/>
                <w:color w:val="000000"/>
                <w:sz w:val="18"/>
                <w:szCs w:val="18"/>
              </w:rPr>
            </w:pPr>
            <w:proofErr w:type="spellStart"/>
            <w:r>
              <w:rPr>
                <w:b/>
                <w:bCs/>
                <w:snapToGrid w:val="0"/>
                <w:color w:val="000000"/>
                <w:sz w:val="18"/>
                <w:szCs w:val="18"/>
              </w:rPr>
              <w:t>Дата</w:t>
            </w:r>
            <w:proofErr w:type="spellEnd"/>
            <w:r>
              <w:rPr>
                <w:b/>
                <w:bCs/>
                <w:snapToGrid w:val="0"/>
                <w:color w:val="000000"/>
                <w:sz w:val="18"/>
                <w:szCs w:val="18"/>
              </w:rPr>
              <w:t xml:space="preserve"> *</w:t>
            </w:r>
          </w:p>
        </w:tc>
        <w:tc>
          <w:tcPr>
            <w:tcW w:w="19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89A84" w14:textId="77777777" w:rsidR="009619A7" w:rsidRPr="007B79A1" w:rsidRDefault="009619A7" w:rsidP="009619A7">
            <w:pPr>
              <w:autoSpaceDE/>
              <w:autoSpaceDN/>
              <w:adjustRightInd/>
              <w:jc w:val="both"/>
              <w:rPr>
                <w:snapToGrid w:val="0"/>
                <w:color w:val="000000"/>
                <w:sz w:val="18"/>
                <w:szCs w:val="18"/>
              </w:rPr>
            </w:pPr>
            <w:proofErr w:type="spellStart"/>
            <w:r>
              <w:rPr>
                <w:b/>
                <w:bCs/>
                <w:snapToGrid w:val="0"/>
                <w:color w:val="000000"/>
                <w:sz w:val="18"/>
                <w:szCs w:val="18"/>
              </w:rPr>
              <w:t>Примітки</w:t>
            </w:r>
            <w:proofErr w:type="spellEnd"/>
            <w:r>
              <w:rPr>
                <w:b/>
                <w:bCs/>
                <w:snapToGrid w:val="0"/>
                <w:color w:val="000000"/>
                <w:sz w:val="18"/>
                <w:szCs w:val="18"/>
              </w:rPr>
              <w:t xml:space="preserve"> </w:t>
            </w:r>
            <w:proofErr w:type="spellStart"/>
            <w:r>
              <w:rPr>
                <w:b/>
                <w:bCs/>
                <w:snapToGrid w:val="0"/>
                <w:color w:val="000000"/>
                <w:sz w:val="18"/>
                <w:szCs w:val="18"/>
              </w:rPr>
              <w:t>та</w:t>
            </w:r>
            <w:proofErr w:type="spellEnd"/>
            <w:r>
              <w:rPr>
                <w:b/>
                <w:bCs/>
                <w:snapToGrid w:val="0"/>
                <w:color w:val="000000"/>
                <w:sz w:val="18"/>
                <w:szCs w:val="18"/>
              </w:rPr>
              <w:t xml:space="preserve"> </w:t>
            </w:r>
            <w:proofErr w:type="spellStart"/>
            <w:r>
              <w:rPr>
                <w:b/>
                <w:bCs/>
                <w:snapToGrid w:val="0"/>
                <w:color w:val="000000"/>
                <w:sz w:val="18"/>
                <w:szCs w:val="18"/>
              </w:rPr>
              <w:t>застосовність</w:t>
            </w:r>
            <w:proofErr w:type="spellEnd"/>
          </w:p>
        </w:tc>
      </w:tr>
      <w:tr w:rsidR="009619A7" w:rsidRPr="0090441F" w14:paraId="0306A3C6" w14:textId="77777777" w:rsidTr="009619A7">
        <w:trPr>
          <w:jc w:val="center"/>
        </w:trPr>
        <w:tc>
          <w:tcPr>
            <w:tcW w:w="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6CDCC" w14:textId="77777777" w:rsidR="009619A7" w:rsidRPr="007B79A1" w:rsidRDefault="00B14A2C" w:rsidP="009619A7">
            <w:pPr>
              <w:autoSpaceDE/>
              <w:autoSpaceDN/>
              <w:adjustRightInd/>
              <w:jc w:val="both"/>
              <w:rPr>
                <w:snapToGrid w:val="0"/>
                <w:color w:val="000000"/>
                <w:sz w:val="18"/>
                <w:szCs w:val="18"/>
              </w:rPr>
            </w:pPr>
            <w:hyperlink r:id="rId124" w:anchor="wp1137572" w:history="1">
              <w:r w:rsidR="009619A7">
                <w:rPr>
                  <w:snapToGrid w:val="0"/>
                  <w:color w:val="000000"/>
                  <w:sz w:val="18"/>
                  <w:szCs w:val="18"/>
                  <w:u w:val="single"/>
                </w:rPr>
                <w:t>52.202-1</w:t>
              </w:r>
            </w:hyperlink>
          </w:p>
        </w:tc>
        <w:tc>
          <w:tcPr>
            <w:tcW w:w="21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121941"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ВИЗНАЧЕННЯ</w:t>
            </w:r>
          </w:p>
        </w:tc>
        <w:tc>
          <w:tcPr>
            <w:tcW w:w="3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5F75C2"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листопад</w:t>
            </w:r>
            <w:proofErr w:type="spellEnd"/>
            <w:r>
              <w:rPr>
                <w:snapToGrid w:val="0"/>
                <w:color w:val="000000"/>
                <w:sz w:val="18"/>
                <w:szCs w:val="18"/>
              </w:rPr>
              <w:t xml:space="preserve"> 2013 р.</w:t>
            </w:r>
          </w:p>
        </w:tc>
        <w:tc>
          <w:tcPr>
            <w:tcW w:w="19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354E38"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Усі субконтракти, незалежно від вартості</w:t>
            </w:r>
          </w:p>
        </w:tc>
      </w:tr>
      <w:tr w:rsidR="009619A7" w:rsidRPr="0090441F" w14:paraId="37BF017E" w14:textId="77777777" w:rsidTr="009619A7">
        <w:trPr>
          <w:jc w:val="center"/>
        </w:trPr>
        <w:tc>
          <w:tcPr>
            <w:tcW w:w="51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585D9" w14:textId="77777777" w:rsidR="009619A7" w:rsidRPr="007B79A1" w:rsidRDefault="00B14A2C" w:rsidP="009619A7">
            <w:pPr>
              <w:widowControl/>
              <w:autoSpaceDE/>
              <w:autoSpaceDN/>
              <w:adjustRightInd/>
              <w:spacing w:before="100" w:beforeAutospacing="1"/>
              <w:rPr>
                <w:color w:val="000000"/>
                <w:sz w:val="18"/>
                <w:szCs w:val="18"/>
              </w:rPr>
            </w:pPr>
            <w:hyperlink r:id="rId125" w:anchor="wp1137600" w:history="1">
              <w:r w:rsidR="009619A7">
                <w:rPr>
                  <w:color w:val="000000"/>
                  <w:sz w:val="18"/>
                  <w:szCs w:val="18"/>
                  <w:u w:val="single"/>
                </w:rPr>
                <w:t>52.203-3</w:t>
              </w:r>
            </w:hyperlink>
          </w:p>
        </w:tc>
        <w:tc>
          <w:tcPr>
            <w:tcW w:w="21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ACA20A"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ХАБАРІ</w:t>
            </w:r>
          </w:p>
        </w:tc>
        <w:tc>
          <w:tcPr>
            <w:tcW w:w="35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DD119B3"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196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9D3A71E"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Усі субконтракти, незалежно від вартості (застосовується Примітка 4)</w:t>
            </w:r>
          </w:p>
        </w:tc>
      </w:tr>
      <w:tr w:rsidR="009619A7" w:rsidRPr="0090441F" w14:paraId="71467111"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A8FF36" w14:textId="77777777" w:rsidR="009619A7" w:rsidRPr="007B79A1" w:rsidRDefault="00B14A2C" w:rsidP="009619A7">
            <w:pPr>
              <w:widowControl/>
              <w:autoSpaceDE/>
              <w:autoSpaceDN/>
              <w:adjustRightInd/>
              <w:spacing w:before="100" w:beforeAutospacing="1"/>
              <w:rPr>
                <w:color w:val="000000"/>
                <w:sz w:val="18"/>
                <w:szCs w:val="18"/>
              </w:rPr>
            </w:pPr>
            <w:hyperlink r:id="rId126" w:anchor="wp1137613" w:history="1">
              <w:r w:rsidR="009619A7">
                <w:rPr>
                  <w:color w:val="000000"/>
                  <w:sz w:val="18"/>
                  <w:szCs w:val="18"/>
                  <w:u w:val="single"/>
                </w:rPr>
                <w:t>52.203-5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39C8D"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ГАРАНТІЯ ВІДСУТНОСТІ УМОВНИХ ГОНОРАРІВ</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99036"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2014 р.</w:t>
            </w:r>
          </w:p>
          <w:p w14:paraId="450E29EE" w14:textId="77777777" w:rsidR="009619A7" w:rsidRPr="007B79A1" w:rsidRDefault="009619A7" w:rsidP="009619A7">
            <w:pPr>
              <w:autoSpaceDE/>
              <w:autoSpaceDN/>
              <w:adjustRightInd/>
              <w:jc w:val="both"/>
              <w:rPr>
                <w:snapToGrid w:val="0"/>
                <w:color w:val="000000"/>
                <w:sz w:val="18"/>
                <w:szCs w:val="18"/>
              </w:rPr>
            </w:pP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B5FC9"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Усі субконтракти, незалежно від вартості (застосовується Примітка 1)</w:t>
            </w:r>
          </w:p>
        </w:tc>
      </w:tr>
      <w:tr w:rsidR="009619A7" w:rsidRPr="007B79A1" w14:paraId="5732ED4B"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C8B38" w14:textId="77777777" w:rsidR="009619A7" w:rsidRPr="007B79A1" w:rsidRDefault="00B14A2C" w:rsidP="009619A7">
            <w:pPr>
              <w:widowControl/>
              <w:autoSpaceDE/>
              <w:autoSpaceDN/>
              <w:adjustRightInd/>
              <w:spacing w:before="100" w:beforeAutospacing="1"/>
              <w:rPr>
                <w:color w:val="000000"/>
                <w:sz w:val="18"/>
                <w:szCs w:val="18"/>
              </w:rPr>
            </w:pPr>
            <w:hyperlink r:id="rId127" w:anchor="wp1137622" w:history="1">
              <w:r w:rsidR="009619A7">
                <w:rPr>
                  <w:color w:val="000000"/>
                  <w:sz w:val="18"/>
                  <w:szCs w:val="18"/>
                  <w:u w:val="single"/>
                </w:rPr>
                <w:t>52.203-6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5A880"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ОБМЕЖЕННЯ ЩОДО ПРОДАЖУ СУБПІДРЯДНИКОМ ДЕРЖАВНИМ ПІДПРИЄМСТВАМ</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E2971"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вересень</w:t>
            </w:r>
            <w:proofErr w:type="spellEnd"/>
            <w:r>
              <w:rPr>
                <w:color w:val="000000"/>
                <w:sz w:val="18"/>
                <w:szCs w:val="18"/>
              </w:rPr>
              <w:t xml:space="preserve"> 2006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8A01B"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Субконтракти</w:t>
            </w:r>
            <w:proofErr w:type="spellEnd"/>
            <w:r>
              <w:rPr>
                <w:color w:val="000000"/>
                <w:sz w:val="18"/>
                <w:szCs w:val="18"/>
              </w:rPr>
              <w:t xml:space="preserve"> з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і </w:t>
            </w:r>
            <w:proofErr w:type="spellStart"/>
            <w:r>
              <w:rPr>
                <w:color w:val="000000"/>
                <w:sz w:val="18"/>
                <w:szCs w:val="18"/>
              </w:rPr>
              <w:t>технічні</w:t>
            </w:r>
            <w:proofErr w:type="spellEnd"/>
            <w:r>
              <w:rPr>
                <w:color w:val="000000"/>
                <w:sz w:val="18"/>
                <w:szCs w:val="18"/>
              </w:rPr>
              <w:t xml:space="preserve"> </w:t>
            </w:r>
            <w:proofErr w:type="spellStart"/>
            <w:r>
              <w:rPr>
                <w:color w:val="000000"/>
                <w:sz w:val="18"/>
                <w:szCs w:val="18"/>
              </w:rPr>
              <w:t>завдання</w:t>
            </w:r>
            <w:proofErr w:type="spellEnd"/>
            <w:r>
              <w:rPr>
                <w:color w:val="000000"/>
                <w:sz w:val="18"/>
                <w:szCs w:val="18"/>
              </w:rPr>
              <w:t xml:space="preserve"> з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4)</w:t>
            </w:r>
          </w:p>
        </w:tc>
      </w:tr>
      <w:tr w:rsidR="009619A7" w:rsidRPr="0090441F" w14:paraId="22C206F7"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C64D02" w14:textId="77777777" w:rsidR="009619A7" w:rsidRPr="007B79A1" w:rsidRDefault="00B14A2C" w:rsidP="009619A7">
            <w:pPr>
              <w:autoSpaceDE/>
              <w:autoSpaceDN/>
              <w:adjustRightInd/>
              <w:jc w:val="both"/>
              <w:rPr>
                <w:snapToGrid w:val="0"/>
                <w:color w:val="000000"/>
                <w:sz w:val="18"/>
                <w:szCs w:val="18"/>
              </w:rPr>
            </w:pPr>
            <w:hyperlink r:id="rId128" w:anchor="wp1137631" w:history="1">
              <w:r w:rsidR="009619A7">
                <w:rPr>
                  <w:snapToGrid w:val="0"/>
                  <w:color w:val="000000"/>
                  <w:sz w:val="18"/>
                  <w:szCs w:val="18"/>
                  <w:u w:val="single"/>
                </w:rPr>
                <w:t>52.203-7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6D851BBE"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ПРОЦЕДУРИ ЩОДО ПРОТИДІЇ ВІДКАТАМ</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68635F2"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травень</w:t>
            </w:r>
            <w:proofErr w:type="spellEnd"/>
            <w:r>
              <w:rPr>
                <w:snapToGrid w:val="0"/>
                <w:color w:val="000000"/>
                <w:sz w:val="18"/>
                <w:szCs w:val="18"/>
              </w:rPr>
              <w:t xml:space="preserve"> 2014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05D04A60"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Усі субконтракти, незалежно від вартості (застосовується Примітка 1)</w:t>
            </w:r>
          </w:p>
        </w:tc>
      </w:tr>
      <w:tr w:rsidR="009619A7" w:rsidRPr="0090441F" w14:paraId="2FFADE94"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1ED27" w14:textId="77777777" w:rsidR="009619A7" w:rsidRPr="007B79A1" w:rsidRDefault="00B14A2C" w:rsidP="009619A7">
            <w:pPr>
              <w:widowControl/>
              <w:autoSpaceDE/>
              <w:autoSpaceDN/>
              <w:adjustRightInd/>
              <w:spacing w:before="100" w:beforeAutospacing="1"/>
              <w:rPr>
                <w:color w:val="000000"/>
                <w:sz w:val="18"/>
                <w:szCs w:val="18"/>
              </w:rPr>
            </w:pPr>
            <w:hyperlink r:id="rId129" w:anchor="wp1137653" w:history="1">
              <w:r w:rsidR="009619A7">
                <w:rPr>
                  <w:color w:val="000000"/>
                  <w:sz w:val="18"/>
                  <w:szCs w:val="18"/>
                  <w:u w:val="single"/>
                </w:rPr>
                <w:t>52.203-8</w:t>
              </w:r>
            </w:hyperlink>
          </w:p>
          <w:p w14:paraId="6143A637" w14:textId="77777777" w:rsidR="009619A7" w:rsidRPr="007B79A1" w:rsidRDefault="009619A7" w:rsidP="009619A7">
            <w:pPr>
              <w:autoSpaceDE/>
              <w:autoSpaceDN/>
              <w:adjustRightInd/>
              <w:jc w:val="both"/>
              <w:rPr>
                <w:snapToGrid w:val="0"/>
                <w:color w:val="000000"/>
                <w:sz w:val="18"/>
                <w:szCs w:val="18"/>
              </w:rPr>
            </w:pPr>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C7CE5"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ВІДМОВА ВІД УГОДИ, АНУЛЮВАННЯ І СТЯГНЕННЯ КОШТІВ ЗА НЕЗАКОННУ АБО НЕВІДПОВІДНУ ДІЯЛЬНІСТЬ</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05321"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2014 р.</w:t>
            </w:r>
          </w:p>
          <w:p w14:paraId="4A61EF3B" w14:textId="77777777" w:rsidR="009619A7" w:rsidRPr="007B79A1" w:rsidRDefault="009619A7" w:rsidP="009619A7">
            <w:pPr>
              <w:autoSpaceDE/>
              <w:autoSpaceDN/>
              <w:adjustRightInd/>
              <w:jc w:val="both"/>
              <w:rPr>
                <w:snapToGrid w:val="0"/>
                <w:color w:val="000000"/>
                <w:sz w:val="18"/>
                <w:szCs w:val="18"/>
              </w:rPr>
            </w:pP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386E6"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Усі субконтракти, вартість яких дорівнює або перевищує поріг спрощених закупівель (Застосовується Примітка 1)</w:t>
            </w:r>
          </w:p>
        </w:tc>
      </w:tr>
      <w:tr w:rsidR="009619A7" w:rsidRPr="0090441F" w14:paraId="78F8188F"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399002" w14:textId="77777777" w:rsidR="009619A7" w:rsidRPr="007B79A1" w:rsidRDefault="00B14A2C" w:rsidP="009619A7">
            <w:pPr>
              <w:widowControl/>
              <w:autoSpaceDE/>
              <w:autoSpaceDN/>
              <w:adjustRightInd/>
              <w:spacing w:before="100" w:beforeAutospacing="1"/>
              <w:rPr>
                <w:color w:val="000000"/>
                <w:sz w:val="18"/>
                <w:szCs w:val="18"/>
              </w:rPr>
            </w:pPr>
            <w:hyperlink r:id="rId130" w:anchor="wp1151085" w:history="1">
              <w:r w:rsidR="009619A7">
                <w:rPr>
                  <w:color w:val="000000"/>
                  <w:sz w:val="18"/>
                  <w:szCs w:val="18"/>
                  <w:u w:val="single"/>
                </w:rPr>
                <w:t>52.203-10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67811"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ВИРІВНЮВАННЯ ЦІН АБО ГОНОРАРІВ ЗА НЕЗАКОННУ ЧИ НЕВІДПОВІДНУ ДІЯЛЬНІСТЬ</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8E7C2"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2014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FF78A"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Усі субконтракти, вартість яких дорівнює або перевищує поріг спрощених закупівель (Застосовується Примітка 1)</w:t>
            </w:r>
          </w:p>
        </w:tc>
      </w:tr>
      <w:tr w:rsidR="009619A7" w:rsidRPr="0090441F" w14:paraId="5886E47A"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D32553" w14:textId="77777777" w:rsidR="009619A7" w:rsidRPr="007B79A1" w:rsidRDefault="00B14A2C" w:rsidP="009619A7">
            <w:pPr>
              <w:autoSpaceDE/>
              <w:autoSpaceDN/>
              <w:adjustRightInd/>
              <w:jc w:val="both"/>
              <w:rPr>
                <w:snapToGrid w:val="0"/>
                <w:color w:val="000000"/>
                <w:sz w:val="18"/>
                <w:szCs w:val="18"/>
              </w:rPr>
            </w:pPr>
            <w:hyperlink r:id="rId131" w:anchor="wp1137684" w:history="1">
              <w:r w:rsidR="009619A7">
                <w:rPr>
                  <w:snapToGrid w:val="0"/>
                  <w:color w:val="000000"/>
                  <w:sz w:val="18"/>
                  <w:szCs w:val="18"/>
                  <w:u w:val="single"/>
                </w:rPr>
                <w:t>52.203-11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F4BD944"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ЗАСВІДЧЕННЯ І РОЗКРИТТЯ ІНФОРМАЦІЇ ПРО ПЛАТЕЖІ З МЕТОЮ ВПЛИВУ НА ОКРЕМІ ФЕДЕРАЛЬНІ</w:t>
            </w:r>
            <w:r w:rsidRPr="003F672E">
              <w:rPr>
                <w:snapToGrid w:val="0"/>
                <w:color w:val="000000"/>
                <w:sz w:val="18"/>
                <w:szCs w:val="18"/>
                <w:lang w:val="ru-RU"/>
              </w:rPr>
              <w:cr/>
            </w:r>
            <w:r w:rsidRPr="003F672E">
              <w:rPr>
                <w:snapToGrid w:val="0"/>
                <w:color w:val="000000"/>
                <w:sz w:val="18"/>
                <w:szCs w:val="18"/>
                <w:lang w:val="ru-RU"/>
              </w:rPr>
              <w:br/>
              <w:t>ТРАНЗАКЦІЇ</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3BDABFB3"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вересень</w:t>
            </w:r>
            <w:proofErr w:type="spellEnd"/>
            <w:r>
              <w:rPr>
                <w:snapToGrid w:val="0"/>
                <w:color w:val="000000"/>
                <w:sz w:val="18"/>
                <w:szCs w:val="18"/>
              </w:rPr>
              <w:t xml:space="preserve"> 2007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51F90021"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Усі субконтракти вартістю 150 000 дол. США і більше (Застосовується Примітка 2)</w:t>
            </w:r>
          </w:p>
        </w:tc>
      </w:tr>
      <w:tr w:rsidR="009619A7" w:rsidRPr="0090441F" w14:paraId="395A547D"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F80B24" w14:textId="77777777" w:rsidR="009619A7" w:rsidRPr="007B79A1" w:rsidRDefault="00B14A2C" w:rsidP="009619A7">
            <w:pPr>
              <w:widowControl/>
              <w:autoSpaceDE/>
              <w:autoSpaceDN/>
              <w:adjustRightInd/>
              <w:spacing w:before="100" w:beforeAutospacing="1"/>
              <w:rPr>
                <w:color w:val="000000"/>
                <w:sz w:val="18"/>
                <w:szCs w:val="18"/>
              </w:rPr>
            </w:pPr>
            <w:hyperlink r:id="rId132" w:anchor="wp1138380" w:history="1">
              <w:r w:rsidR="009619A7">
                <w:rPr>
                  <w:color w:val="000000"/>
                  <w:sz w:val="18"/>
                  <w:szCs w:val="18"/>
                  <w:u w:val="single"/>
                </w:rPr>
                <w:t>52.203-12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0305B"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ОБМЕЖЕННЯ ПЛАТЕЖІВ З МЕТОЮ ВПЛИВУ НА ОКРЕМІ ФЕДЕРАЛЬНІ ТРАНЗАКЦІЇ</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BE974"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7CB2C"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Усі субконтракти вартістю 150 000 дол. США і більше (Застосовується Примітка 2)</w:t>
            </w:r>
          </w:p>
        </w:tc>
      </w:tr>
      <w:tr w:rsidR="009619A7" w:rsidRPr="007B79A1" w14:paraId="18E55B2F"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822D7" w14:textId="77777777" w:rsidR="009619A7" w:rsidRPr="007B79A1" w:rsidRDefault="00B14A2C" w:rsidP="009619A7">
            <w:pPr>
              <w:widowControl/>
              <w:autoSpaceDE/>
              <w:autoSpaceDN/>
              <w:adjustRightInd/>
              <w:spacing w:before="100" w:beforeAutospacing="1"/>
              <w:rPr>
                <w:color w:val="000000"/>
                <w:sz w:val="18"/>
                <w:szCs w:val="18"/>
              </w:rPr>
            </w:pPr>
            <w:hyperlink r:id="rId133" w:anchor="wp1141983" w:history="1">
              <w:r w:rsidR="009619A7">
                <w:rPr>
                  <w:color w:val="000000"/>
                  <w:sz w:val="18"/>
                  <w:szCs w:val="18"/>
                  <w:u w:val="single"/>
                </w:rPr>
                <w:t>52.203-13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D6D5F"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ПРАВИЛА ЕТИКИ ПІДПРИЄМНИЦЬКОЇ ДІЯЛЬНОСТІ ТА ВЕДЕННЯ БІЗНЕСУ ДЛЯ ПІДРЯДНИКІВ</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99222"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7D3CD" w14:textId="77777777" w:rsidR="009619A7" w:rsidRPr="007B79A1" w:rsidRDefault="009619A7" w:rsidP="009619A7">
            <w:pPr>
              <w:widowControl/>
              <w:autoSpaceDE/>
              <w:autoSpaceDN/>
              <w:adjustRightInd/>
              <w:spacing w:before="100" w:beforeAutospacing="1"/>
              <w:rPr>
                <w:color w:val="000000"/>
                <w:sz w:val="18"/>
                <w:szCs w:val="18"/>
              </w:rPr>
            </w:pPr>
            <w:r w:rsidRPr="00814490">
              <w:rPr>
                <w:color w:val="000000"/>
                <w:sz w:val="18"/>
                <w:szCs w:val="18"/>
                <w:lang w:val="ru-RU"/>
              </w:rPr>
              <w:t xml:space="preserve">Усі субконтракти вартістю понад 5,5 мільйонів дол. </w:t>
            </w:r>
            <w:r w:rsidRPr="003F672E">
              <w:rPr>
                <w:color w:val="000000"/>
                <w:sz w:val="18"/>
                <w:szCs w:val="18"/>
                <w:lang w:val="ru-RU"/>
              </w:rPr>
              <w:t xml:space="preserve">США зі строком виконання понад 120 днів. Розкриття інформації згідно з цим положенням здійснюються безпосередньо Генеральному інспектору або Офісу агентства з копією </w:t>
            </w:r>
            <w:proofErr w:type="spellStart"/>
            <w:r>
              <w:rPr>
                <w:color w:val="000000"/>
                <w:sz w:val="18"/>
                <w:szCs w:val="18"/>
              </w:rPr>
              <w:t>Службовцю</w:t>
            </w:r>
            <w:proofErr w:type="spellEnd"/>
            <w:r>
              <w:rPr>
                <w:color w:val="000000"/>
                <w:sz w:val="18"/>
                <w:szCs w:val="18"/>
              </w:rPr>
              <w:t xml:space="preserve"> з </w:t>
            </w:r>
            <w:proofErr w:type="spellStart"/>
            <w:r>
              <w:rPr>
                <w:color w:val="000000"/>
                <w:sz w:val="18"/>
                <w:szCs w:val="18"/>
              </w:rPr>
              <w:t>питань</w:t>
            </w:r>
            <w:proofErr w:type="spellEnd"/>
            <w:r>
              <w:rPr>
                <w:color w:val="000000"/>
                <w:sz w:val="18"/>
                <w:szCs w:val="18"/>
              </w:rPr>
              <w:t xml:space="preserve"> </w:t>
            </w:r>
            <w:proofErr w:type="spellStart"/>
            <w:r>
              <w:rPr>
                <w:color w:val="000000"/>
                <w:sz w:val="18"/>
                <w:szCs w:val="18"/>
              </w:rPr>
              <w:t>контрактів</w:t>
            </w:r>
            <w:proofErr w:type="spellEnd"/>
            <w:r>
              <w:rPr>
                <w:color w:val="000000"/>
                <w:sz w:val="18"/>
                <w:szCs w:val="18"/>
              </w:rPr>
              <w:t>.</w:t>
            </w:r>
          </w:p>
        </w:tc>
      </w:tr>
      <w:tr w:rsidR="009619A7" w:rsidRPr="0090441F" w14:paraId="5896E5C7"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7C948" w14:textId="77777777" w:rsidR="009619A7" w:rsidRPr="007B79A1" w:rsidRDefault="00B14A2C" w:rsidP="009619A7">
            <w:pPr>
              <w:widowControl/>
              <w:autoSpaceDE/>
              <w:autoSpaceDN/>
              <w:adjustRightInd/>
              <w:spacing w:before="100" w:beforeAutospacing="1"/>
              <w:rPr>
                <w:color w:val="000000"/>
                <w:sz w:val="18"/>
                <w:szCs w:val="18"/>
              </w:rPr>
            </w:pPr>
            <w:hyperlink r:id="rId134" w:anchor="wp1141988" w:history="1">
              <w:r w:rsidR="009619A7">
                <w:rPr>
                  <w:color w:val="000000"/>
                  <w:sz w:val="18"/>
                  <w:szCs w:val="18"/>
                  <w:u w:val="single"/>
                </w:rPr>
                <w:t>52.203-14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19345"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ДЕМОНСТРАЦІЯ ПЛАКАТУ(ІВ) ГАРЯЧОЇ ЛІНІЇ</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B75D0"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38BCC" w14:textId="77777777" w:rsidR="009619A7" w:rsidRPr="003F672E" w:rsidRDefault="009619A7" w:rsidP="009619A7">
            <w:pPr>
              <w:widowControl/>
              <w:autoSpaceDE/>
              <w:autoSpaceDN/>
              <w:adjustRightInd/>
              <w:spacing w:before="100" w:beforeAutospacing="1"/>
              <w:rPr>
                <w:color w:val="000000"/>
                <w:sz w:val="18"/>
                <w:szCs w:val="18"/>
                <w:lang w:val="ru-RU"/>
              </w:rPr>
            </w:pPr>
            <w:r w:rsidRPr="00814490">
              <w:rPr>
                <w:color w:val="000000"/>
                <w:sz w:val="18"/>
                <w:szCs w:val="18"/>
                <w:lang w:val="ru-RU"/>
              </w:rPr>
              <w:t xml:space="preserve">Усі субконтракти вартістю понад 5,5 млн дол. </w:t>
            </w:r>
            <w:r w:rsidRPr="003F672E">
              <w:rPr>
                <w:color w:val="000000"/>
                <w:sz w:val="18"/>
                <w:szCs w:val="18"/>
                <w:lang w:val="ru-RU"/>
              </w:rPr>
              <w:t>США, крім тих, що повністю виконуються поза межами США (Застосовується Примітка 8)</w:t>
            </w:r>
          </w:p>
        </w:tc>
      </w:tr>
      <w:tr w:rsidR="009619A7" w:rsidRPr="0090441F" w14:paraId="791C9F51"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F9E6E0" w14:textId="77777777" w:rsidR="009619A7" w:rsidRPr="007B79A1" w:rsidRDefault="00B14A2C" w:rsidP="009619A7">
            <w:pPr>
              <w:widowControl/>
              <w:autoSpaceDE/>
              <w:autoSpaceDN/>
              <w:adjustRightInd/>
              <w:spacing w:before="100" w:beforeAutospacing="1"/>
              <w:rPr>
                <w:color w:val="000000"/>
                <w:sz w:val="18"/>
                <w:szCs w:val="18"/>
              </w:rPr>
            </w:pPr>
            <w:hyperlink r:id="rId135" w:anchor="wp1150601" w:history="1">
              <w:r w:rsidR="009619A7">
                <w:rPr>
                  <w:color w:val="000000"/>
                  <w:sz w:val="18"/>
                  <w:szCs w:val="18"/>
                  <w:u w:val="single"/>
                </w:rPr>
                <w:t>52.203-17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AE237"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ПРАВА ПРАЦІВНИКА ПІДРЯДНИКА, ЯКИЙ РОБИТЬ СЛУЖБОВІ ВИКРИТТЯ ТА ВИМОГИ ІНФОРМУВАННЯ ПРАЦІВНИКІВ ПРО ЇХНІ ПРАВА ПРИ ЗДІЙСНЕННІ СЛУЖБОВИХ ВИКРИТТІВ</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50C5C"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2014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7D7A1"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Усі Субконтракти, вартість яких дорівнює або перевищує поріг спрощених закупівель</w:t>
            </w:r>
          </w:p>
          <w:p w14:paraId="1637E36E" w14:textId="77777777" w:rsidR="009619A7" w:rsidRPr="003F672E" w:rsidRDefault="009619A7" w:rsidP="009619A7">
            <w:pPr>
              <w:autoSpaceDE/>
              <w:autoSpaceDN/>
              <w:adjustRightInd/>
              <w:rPr>
                <w:snapToGrid w:val="0"/>
                <w:color w:val="000000"/>
                <w:sz w:val="18"/>
                <w:szCs w:val="18"/>
                <w:lang w:val="ru-RU"/>
              </w:rPr>
            </w:pPr>
          </w:p>
        </w:tc>
      </w:tr>
      <w:tr w:rsidR="009619A7" w:rsidRPr="0090441F" w14:paraId="32C45D45"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18EBA6" w14:textId="77777777" w:rsidR="009619A7" w:rsidRPr="007B79A1" w:rsidRDefault="00B14A2C" w:rsidP="009619A7">
            <w:pPr>
              <w:autoSpaceDE/>
              <w:autoSpaceDN/>
              <w:adjustRightInd/>
              <w:jc w:val="both"/>
              <w:rPr>
                <w:snapToGrid w:val="0"/>
                <w:color w:val="000000"/>
                <w:sz w:val="18"/>
                <w:szCs w:val="18"/>
              </w:rPr>
            </w:pPr>
            <w:hyperlink r:id="rId136" w:anchor="wp1137830" w:history="1">
              <w:r w:rsidR="009619A7">
                <w:rPr>
                  <w:snapToGrid w:val="0"/>
                  <w:color w:val="000000"/>
                  <w:sz w:val="18"/>
                  <w:szCs w:val="18"/>
                  <w:u w:val="single"/>
                </w:rPr>
                <w:t>52.204-06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091517A6"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Унікальний</w:t>
            </w:r>
            <w:proofErr w:type="spellEnd"/>
            <w:r>
              <w:rPr>
                <w:snapToGrid w:val="0"/>
                <w:color w:val="000000"/>
                <w:sz w:val="18"/>
                <w:szCs w:val="18"/>
              </w:rPr>
              <w:t xml:space="preserve"> </w:t>
            </w:r>
            <w:proofErr w:type="spellStart"/>
            <w:r>
              <w:rPr>
                <w:snapToGrid w:val="0"/>
                <w:color w:val="000000"/>
                <w:sz w:val="18"/>
                <w:szCs w:val="18"/>
              </w:rPr>
              <w:t>ідентифікатор</w:t>
            </w:r>
            <w:proofErr w:type="spellEnd"/>
            <w:r>
              <w:rPr>
                <w:snapToGrid w:val="0"/>
                <w:color w:val="000000"/>
                <w:sz w:val="18"/>
                <w:szCs w:val="18"/>
              </w:rPr>
              <w:t xml:space="preserve"> </w:t>
            </w:r>
            <w:proofErr w:type="spellStart"/>
            <w:r>
              <w:rPr>
                <w:snapToGrid w:val="0"/>
                <w:color w:val="000000"/>
                <w:sz w:val="18"/>
                <w:szCs w:val="18"/>
              </w:rPr>
              <w:t>суб’єкта</w:t>
            </w:r>
            <w:proofErr w:type="spellEnd"/>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938F4B4"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жовтень</w:t>
            </w:r>
            <w:proofErr w:type="spellEnd"/>
            <w:r>
              <w:rPr>
                <w:snapToGrid w:val="0"/>
                <w:color w:val="000000"/>
                <w:sz w:val="18"/>
                <w:szCs w:val="18"/>
              </w:rPr>
              <w:t xml:space="preserve"> 2016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6910561C"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Усі Субконтракти вартістю 35 000 дол. США і більше</w:t>
            </w:r>
          </w:p>
        </w:tc>
      </w:tr>
      <w:tr w:rsidR="009619A7" w:rsidRPr="007B79A1" w14:paraId="4321D8BD"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3AE587" w14:textId="77777777" w:rsidR="009619A7" w:rsidRPr="007B79A1" w:rsidRDefault="00B14A2C" w:rsidP="009619A7">
            <w:pPr>
              <w:widowControl/>
              <w:autoSpaceDE/>
              <w:autoSpaceDN/>
              <w:adjustRightInd/>
              <w:spacing w:before="100" w:beforeAutospacing="1"/>
              <w:rPr>
                <w:color w:val="000000"/>
                <w:sz w:val="18"/>
                <w:szCs w:val="18"/>
              </w:rPr>
            </w:pPr>
            <w:hyperlink r:id="rId137" w:anchor="wp1141649" w:history="1">
              <w:r w:rsidR="009619A7">
                <w:rPr>
                  <w:color w:val="000000"/>
                  <w:sz w:val="18"/>
                  <w:szCs w:val="18"/>
                  <w:u w:val="single"/>
                </w:rPr>
                <w:t>52.204-10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42E22" w14:textId="77777777" w:rsidR="009619A7" w:rsidRPr="00814490" w:rsidRDefault="009619A7" w:rsidP="009619A7">
            <w:pPr>
              <w:widowControl/>
              <w:autoSpaceDE/>
              <w:autoSpaceDN/>
              <w:adjustRightInd/>
              <w:spacing w:before="100" w:beforeAutospacing="1"/>
              <w:rPr>
                <w:color w:val="000000"/>
                <w:sz w:val="18"/>
                <w:szCs w:val="18"/>
                <w:lang w:val="ru-RU"/>
              </w:rPr>
            </w:pPr>
            <w:r w:rsidRPr="00814490">
              <w:rPr>
                <w:color w:val="000000"/>
                <w:sz w:val="18"/>
                <w:szCs w:val="18"/>
                <w:lang w:val="ru-RU"/>
              </w:rPr>
              <w:t>РОЗКРИТТЯ ІНФОРМАЦІЇ ПРО ВИНАГОРОДУ КЕРІВНИКІВ І УКЛАДЕННЯ СУБКОНТРАКТІВ ПЕРШОГО РІВНЯ (Підпункт (</w:t>
            </w:r>
            <w:r>
              <w:rPr>
                <w:color w:val="000000"/>
                <w:sz w:val="18"/>
                <w:szCs w:val="18"/>
              </w:rPr>
              <w:t>d</w:t>
            </w:r>
            <w:r w:rsidRPr="00814490">
              <w:rPr>
                <w:color w:val="000000"/>
                <w:sz w:val="18"/>
                <w:szCs w:val="18"/>
                <w:lang w:val="ru-RU"/>
              </w:rPr>
              <w:t>)(2) не застосовується.)</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A89C6"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2018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425FB"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Якщо</w:t>
            </w:r>
            <w:proofErr w:type="spellEnd"/>
            <w:r>
              <w:rPr>
                <w:color w:val="000000"/>
                <w:sz w:val="18"/>
                <w:szCs w:val="18"/>
              </w:rPr>
              <w:t xml:space="preserve"> </w:t>
            </w:r>
            <w:proofErr w:type="spellStart"/>
            <w:r>
              <w:rPr>
                <w:color w:val="000000"/>
                <w:sz w:val="18"/>
                <w:szCs w:val="18"/>
              </w:rPr>
              <w:t>Субпідрядник</w:t>
            </w:r>
            <w:proofErr w:type="spellEnd"/>
            <w:r>
              <w:rPr>
                <w:color w:val="000000"/>
                <w:sz w:val="18"/>
                <w:szCs w:val="18"/>
              </w:rPr>
              <w:t xml:space="preserve"> </w:t>
            </w:r>
            <w:proofErr w:type="spellStart"/>
            <w:r>
              <w:rPr>
                <w:color w:val="000000"/>
                <w:sz w:val="18"/>
                <w:szCs w:val="18"/>
              </w:rPr>
              <w:t>відповідає</w:t>
            </w:r>
            <w:proofErr w:type="spellEnd"/>
            <w:r>
              <w:rPr>
                <w:color w:val="000000"/>
                <w:sz w:val="18"/>
                <w:szCs w:val="18"/>
              </w:rPr>
              <w:t xml:space="preserve"> </w:t>
            </w:r>
            <w:proofErr w:type="spellStart"/>
            <w:r>
              <w:rPr>
                <w:color w:val="000000"/>
                <w:sz w:val="18"/>
                <w:szCs w:val="18"/>
              </w:rPr>
              <w:t>параметрам</w:t>
            </w:r>
            <w:proofErr w:type="spellEnd"/>
            <w:r>
              <w:rPr>
                <w:color w:val="000000"/>
                <w:sz w:val="18"/>
                <w:szCs w:val="18"/>
              </w:rPr>
              <w:t xml:space="preserve">, </w:t>
            </w:r>
            <w:proofErr w:type="spellStart"/>
            <w:r>
              <w:rPr>
                <w:color w:val="000000"/>
                <w:sz w:val="18"/>
                <w:szCs w:val="18"/>
              </w:rPr>
              <w:t>визначеним</w:t>
            </w:r>
            <w:proofErr w:type="spellEnd"/>
            <w:r>
              <w:rPr>
                <w:color w:val="000000"/>
                <w:sz w:val="18"/>
                <w:szCs w:val="18"/>
              </w:rPr>
              <w:t xml:space="preserve"> у </w:t>
            </w:r>
            <w:proofErr w:type="spellStart"/>
            <w:r>
              <w:rPr>
                <w:color w:val="000000"/>
                <w:sz w:val="18"/>
                <w:szCs w:val="18"/>
              </w:rPr>
              <w:t>підпунктах</w:t>
            </w:r>
            <w:proofErr w:type="spellEnd"/>
            <w:r>
              <w:rPr>
                <w:color w:val="000000"/>
                <w:sz w:val="18"/>
                <w:szCs w:val="18"/>
              </w:rPr>
              <w:t xml:space="preserve"> (d)(3) і (g)(2) </w:t>
            </w:r>
            <w:proofErr w:type="spellStart"/>
            <w:r>
              <w:rPr>
                <w:color w:val="000000"/>
                <w:sz w:val="18"/>
                <w:szCs w:val="18"/>
              </w:rPr>
              <w:t>положення</w:t>
            </w:r>
            <w:proofErr w:type="spellEnd"/>
            <w:r>
              <w:rPr>
                <w:color w:val="000000"/>
                <w:sz w:val="18"/>
                <w:szCs w:val="18"/>
              </w:rPr>
              <w:t xml:space="preserve">, </w:t>
            </w:r>
            <w:proofErr w:type="spellStart"/>
            <w:r>
              <w:rPr>
                <w:color w:val="000000"/>
                <w:sz w:val="18"/>
                <w:szCs w:val="18"/>
              </w:rPr>
              <w:t>Субпідрядник</w:t>
            </w:r>
            <w:proofErr w:type="spellEnd"/>
            <w:r>
              <w:rPr>
                <w:color w:val="000000"/>
                <w:sz w:val="18"/>
                <w:szCs w:val="18"/>
              </w:rPr>
              <w:t xml:space="preserve"> </w:t>
            </w:r>
            <w:proofErr w:type="spellStart"/>
            <w:r>
              <w:rPr>
                <w:color w:val="000000"/>
                <w:sz w:val="18"/>
                <w:szCs w:val="18"/>
              </w:rPr>
              <w:t>повинен</w:t>
            </w:r>
            <w:proofErr w:type="spellEnd"/>
            <w:r>
              <w:rPr>
                <w:color w:val="000000"/>
                <w:sz w:val="18"/>
                <w:szCs w:val="18"/>
              </w:rPr>
              <w:t xml:space="preserve"> </w:t>
            </w:r>
            <w:proofErr w:type="spellStart"/>
            <w:r>
              <w:rPr>
                <w:color w:val="000000"/>
                <w:sz w:val="18"/>
                <w:szCs w:val="18"/>
              </w:rPr>
              <w:t>розкривати</w:t>
            </w:r>
            <w:proofErr w:type="spellEnd"/>
            <w:r>
              <w:rPr>
                <w:color w:val="000000"/>
                <w:sz w:val="18"/>
                <w:szCs w:val="18"/>
              </w:rPr>
              <w:t xml:space="preserve"> </w:t>
            </w:r>
            <w:proofErr w:type="spellStart"/>
            <w:r>
              <w:rPr>
                <w:color w:val="000000"/>
                <w:sz w:val="18"/>
                <w:szCs w:val="18"/>
              </w:rPr>
              <w:t>необхідну</w:t>
            </w:r>
            <w:proofErr w:type="spellEnd"/>
            <w:r>
              <w:rPr>
                <w:color w:val="000000"/>
                <w:sz w:val="18"/>
                <w:szCs w:val="18"/>
              </w:rPr>
              <w:t xml:space="preserve"> </w:t>
            </w:r>
            <w:proofErr w:type="spellStart"/>
            <w:r>
              <w:rPr>
                <w:color w:val="000000"/>
                <w:sz w:val="18"/>
                <w:szCs w:val="18"/>
              </w:rPr>
              <w:t>інформацію</w:t>
            </w:r>
            <w:proofErr w:type="spellEnd"/>
            <w:r>
              <w:rPr>
                <w:color w:val="000000"/>
                <w:sz w:val="18"/>
                <w:szCs w:val="18"/>
              </w:rPr>
              <w:t xml:space="preserve"> </w:t>
            </w:r>
            <w:proofErr w:type="spellStart"/>
            <w:r>
              <w:rPr>
                <w:color w:val="000000"/>
                <w:sz w:val="18"/>
                <w:szCs w:val="18"/>
              </w:rPr>
              <w:t>про</w:t>
            </w:r>
            <w:proofErr w:type="spellEnd"/>
            <w:r>
              <w:rPr>
                <w:color w:val="000000"/>
                <w:sz w:val="18"/>
                <w:szCs w:val="18"/>
              </w:rPr>
              <w:t xml:space="preserve"> </w:t>
            </w:r>
            <w:proofErr w:type="spellStart"/>
            <w:r>
              <w:rPr>
                <w:color w:val="000000"/>
                <w:sz w:val="18"/>
                <w:szCs w:val="18"/>
              </w:rPr>
              <w:t>винагороду</w:t>
            </w:r>
            <w:proofErr w:type="spellEnd"/>
            <w:r>
              <w:rPr>
                <w:color w:val="000000"/>
                <w:sz w:val="18"/>
                <w:szCs w:val="18"/>
              </w:rPr>
              <w:t xml:space="preserve"> </w:t>
            </w:r>
            <w:proofErr w:type="spellStart"/>
            <w:r>
              <w:rPr>
                <w:color w:val="000000"/>
                <w:sz w:val="18"/>
                <w:szCs w:val="18"/>
              </w:rPr>
              <w:t>керівників</w:t>
            </w:r>
            <w:proofErr w:type="spellEnd"/>
            <w:r>
              <w:rPr>
                <w:color w:val="000000"/>
                <w:sz w:val="18"/>
                <w:szCs w:val="18"/>
              </w:rPr>
              <w:t xml:space="preserve"> </w:t>
            </w:r>
            <w:proofErr w:type="spellStart"/>
            <w:r>
              <w:rPr>
                <w:color w:val="000000"/>
                <w:sz w:val="18"/>
                <w:szCs w:val="18"/>
              </w:rPr>
              <w:t>шляхом</w:t>
            </w:r>
            <w:proofErr w:type="spellEnd"/>
            <w:r>
              <w:rPr>
                <w:color w:val="000000"/>
                <w:sz w:val="18"/>
                <w:szCs w:val="18"/>
              </w:rPr>
              <w:t xml:space="preserve"> </w:t>
            </w:r>
            <w:proofErr w:type="spellStart"/>
            <w:r>
              <w:rPr>
                <w:color w:val="000000"/>
                <w:sz w:val="18"/>
                <w:szCs w:val="18"/>
              </w:rPr>
              <w:t>внесення</w:t>
            </w:r>
            <w:proofErr w:type="spellEnd"/>
            <w:r>
              <w:rPr>
                <w:color w:val="000000"/>
                <w:sz w:val="18"/>
                <w:szCs w:val="18"/>
              </w:rPr>
              <w:t xml:space="preserve"> </w:t>
            </w:r>
            <w:proofErr w:type="spellStart"/>
            <w:r>
              <w:rPr>
                <w:color w:val="000000"/>
                <w:sz w:val="18"/>
                <w:szCs w:val="18"/>
              </w:rPr>
              <w:t>цієї</w:t>
            </w:r>
            <w:proofErr w:type="spellEnd"/>
            <w:r>
              <w:rPr>
                <w:color w:val="000000"/>
                <w:sz w:val="18"/>
                <w:szCs w:val="18"/>
              </w:rPr>
              <w:t xml:space="preserve"> </w:t>
            </w:r>
            <w:proofErr w:type="spellStart"/>
            <w:r>
              <w:rPr>
                <w:color w:val="000000"/>
                <w:sz w:val="18"/>
                <w:szCs w:val="18"/>
              </w:rPr>
              <w:t>інформації</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бази</w:t>
            </w:r>
            <w:proofErr w:type="spellEnd"/>
            <w:r>
              <w:rPr>
                <w:color w:val="000000"/>
                <w:sz w:val="18"/>
                <w:szCs w:val="18"/>
              </w:rPr>
              <w:t xml:space="preserve"> </w:t>
            </w:r>
            <w:proofErr w:type="spellStart"/>
            <w:r>
              <w:rPr>
                <w:color w:val="000000"/>
                <w:sz w:val="18"/>
                <w:szCs w:val="18"/>
              </w:rPr>
              <w:t>даних</w:t>
            </w:r>
            <w:proofErr w:type="spellEnd"/>
            <w:r>
              <w:rPr>
                <w:color w:val="000000"/>
                <w:sz w:val="18"/>
                <w:szCs w:val="18"/>
              </w:rPr>
              <w:t xml:space="preserve"> </w:t>
            </w:r>
            <w:proofErr w:type="spellStart"/>
            <w:r>
              <w:rPr>
                <w:color w:val="000000"/>
                <w:sz w:val="18"/>
                <w:szCs w:val="18"/>
              </w:rPr>
              <w:t>Центрального</w:t>
            </w:r>
            <w:proofErr w:type="spellEnd"/>
            <w:r>
              <w:rPr>
                <w:color w:val="000000"/>
                <w:sz w:val="18"/>
                <w:szCs w:val="18"/>
              </w:rPr>
              <w:t xml:space="preserve"> </w:t>
            </w:r>
            <w:proofErr w:type="spellStart"/>
            <w:r>
              <w:rPr>
                <w:color w:val="000000"/>
                <w:sz w:val="18"/>
                <w:szCs w:val="18"/>
              </w:rPr>
              <w:t>реєстру</w:t>
            </w:r>
            <w:proofErr w:type="spellEnd"/>
            <w:r>
              <w:rPr>
                <w:color w:val="000000"/>
                <w:sz w:val="18"/>
                <w:szCs w:val="18"/>
              </w:rPr>
              <w:t xml:space="preserve"> </w:t>
            </w:r>
            <w:proofErr w:type="spellStart"/>
            <w:r>
              <w:rPr>
                <w:color w:val="000000"/>
                <w:sz w:val="18"/>
                <w:szCs w:val="18"/>
              </w:rPr>
              <w:t>підрядників</w:t>
            </w:r>
            <w:proofErr w:type="spellEnd"/>
            <w:r>
              <w:rPr>
                <w:color w:val="000000"/>
                <w:sz w:val="18"/>
                <w:szCs w:val="18"/>
              </w:rPr>
              <w:t xml:space="preserve"> (CCR) </w:t>
            </w:r>
            <w:proofErr w:type="spellStart"/>
            <w:r>
              <w:rPr>
                <w:color w:val="000000"/>
                <w:sz w:val="18"/>
                <w:szCs w:val="18"/>
              </w:rPr>
              <w:t>Уряду</w:t>
            </w:r>
            <w:proofErr w:type="spellEnd"/>
            <w:r>
              <w:rPr>
                <w:color w:val="000000"/>
                <w:sz w:val="18"/>
                <w:szCs w:val="18"/>
              </w:rPr>
              <w:t xml:space="preserve">. </w:t>
            </w:r>
            <w:proofErr w:type="spellStart"/>
            <w:r>
              <w:rPr>
                <w:color w:val="000000"/>
                <w:sz w:val="18"/>
                <w:szCs w:val="18"/>
              </w:rPr>
              <w:t>Уся</w:t>
            </w:r>
            <w:proofErr w:type="spellEnd"/>
            <w:r>
              <w:rPr>
                <w:color w:val="000000"/>
                <w:sz w:val="18"/>
                <w:szCs w:val="18"/>
              </w:rPr>
              <w:t xml:space="preserve"> </w:t>
            </w:r>
            <w:proofErr w:type="spellStart"/>
            <w:r>
              <w:rPr>
                <w:color w:val="000000"/>
                <w:sz w:val="18"/>
                <w:szCs w:val="18"/>
              </w:rPr>
              <w:t>подана</w:t>
            </w:r>
            <w:proofErr w:type="spellEnd"/>
            <w:r>
              <w:rPr>
                <w:color w:val="000000"/>
                <w:sz w:val="18"/>
                <w:szCs w:val="18"/>
              </w:rPr>
              <w:t xml:space="preserve"> </w:t>
            </w:r>
            <w:proofErr w:type="spellStart"/>
            <w:r>
              <w:rPr>
                <w:color w:val="000000"/>
                <w:sz w:val="18"/>
                <w:szCs w:val="18"/>
              </w:rPr>
              <w:t>інформацію</w:t>
            </w:r>
            <w:proofErr w:type="spellEnd"/>
            <w:r>
              <w:rPr>
                <w:color w:val="000000"/>
                <w:sz w:val="18"/>
                <w:szCs w:val="18"/>
              </w:rPr>
              <w:t xml:space="preserve"> </w:t>
            </w:r>
            <w:proofErr w:type="spellStart"/>
            <w:r>
              <w:rPr>
                <w:color w:val="000000"/>
                <w:sz w:val="18"/>
                <w:szCs w:val="18"/>
              </w:rPr>
              <w:t>буде</w:t>
            </w:r>
            <w:proofErr w:type="spellEnd"/>
            <w:r>
              <w:rPr>
                <w:color w:val="000000"/>
                <w:sz w:val="18"/>
                <w:szCs w:val="18"/>
              </w:rPr>
              <w:t xml:space="preserve"> </w:t>
            </w:r>
            <w:proofErr w:type="spellStart"/>
            <w:r>
              <w:rPr>
                <w:color w:val="000000"/>
                <w:sz w:val="18"/>
                <w:szCs w:val="18"/>
              </w:rPr>
              <w:t>знаходитись</w:t>
            </w:r>
            <w:proofErr w:type="spellEnd"/>
            <w:r>
              <w:rPr>
                <w:color w:val="000000"/>
                <w:sz w:val="18"/>
                <w:szCs w:val="18"/>
              </w:rPr>
              <w:t xml:space="preserve"> у </w:t>
            </w:r>
            <w:proofErr w:type="spellStart"/>
            <w:r>
              <w:rPr>
                <w:color w:val="000000"/>
                <w:sz w:val="18"/>
                <w:szCs w:val="18"/>
              </w:rPr>
              <w:t>відкритому</w:t>
            </w:r>
            <w:proofErr w:type="spellEnd"/>
            <w:r>
              <w:rPr>
                <w:color w:val="000000"/>
                <w:sz w:val="18"/>
                <w:szCs w:val="18"/>
              </w:rPr>
              <w:t xml:space="preserve"> </w:t>
            </w:r>
            <w:proofErr w:type="spellStart"/>
            <w:r>
              <w:rPr>
                <w:color w:val="000000"/>
                <w:sz w:val="18"/>
                <w:szCs w:val="18"/>
              </w:rPr>
              <w:t>доступі</w:t>
            </w:r>
            <w:proofErr w:type="spellEnd"/>
            <w:r>
              <w:rPr>
                <w:color w:val="000000"/>
                <w:sz w:val="18"/>
                <w:szCs w:val="18"/>
              </w:rPr>
              <w:t>.</w:t>
            </w:r>
          </w:p>
        </w:tc>
      </w:tr>
      <w:tr w:rsidR="009619A7" w:rsidRPr="0090441F" w14:paraId="72BAD9A5"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849A3D" w14:textId="77777777" w:rsidR="009619A7" w:rsidRDefault="009619A7" w:rsidP="009619A7">
            <w:pPr>
              <w:widowControl/>
              <w:autoSpaceDE/>
              <w:autoSpaceDN/>
              <w:adjustRightInd/>
              <w:spacing w:before="100" w:beforeAutospacing="1"/>
            </w:pPr>
            <w:r>
              <w:rPr>
                <w:color w:val="000000"/>
                <w:sz w:val="18"/>
                <w:szCs w:val="18"/>
                <w:u w:val="single"/>
              </w:rPr>
              <w:lastRenderedPageBreak/>
              <w:t>52.204-23</w:t>
            </w:r>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6E1DC5E3" w14:textId="77777777" w:rsidR="009619A7" w:rsidRPr="003F672E" w:rsidRDefault="009619A7" w:rsidP="009619A7">
            <w:pPr>
              <w:autoSpaceDE/>
              <w:autoSpaceDN/>
              <w:adjustRightInd/>
              <w:jc w:val="both"/>
              <w:rPr>
                <w:color w:val="000000"/>
                <w:sz w:val="18"/>
                <w:szCs w:val="18"/>
                <w:lang w:val="ru-RU"/>
              </w:rPr>
            </w:pPr>
            <w:r w:rsidRPr="003F672E">
              <w:rPr>
                <w:snapToGrid w:val="0"/>
                <w:color w:val="000000"/>
                <w:sz w:val="18"/>
                <w:szCs w:val="18"/>
                <w:lang w:val="ru-RU"/>
              </w:rPr>
              <w:t>ЗАБОРОНА НА УКЛАДЕННЯ ПІДРЯДІВ НА ПОСТАЧАННЯ АПАРАТНОГО І ПРОГРАМНОГО ЗАБЕЗПЕЧЕННЯ ТА НАДАННЯ ПОСЛУГ, РОЗРОБЛЕНИХ ЛАБОРАТОРІЄЮ КАСПЕРСЬКОГО ТА ІНШИМИ ОРГАНІЗАЦІЯМИ, ЩО ПІДПАДАЮТЬ ПІД ЇЇ ДІЮ</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73D8A5B"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липень</w:t>
            </w:r>
            <w:proofErr w:type="spellEnd"/>
            <w:r>
              <w:rPr>
                <w:color w:val="000000"/>
                <w:sz w:val="18"/>
                <w:szCs w:val="18"/>
              </w:rPr>
              <w:t xml:space="preserve"> 2018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5EF18652"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усіх субконтрактів, незалежно від вартості та типу. Поняття “Підрядник” і “Працівник Підрядника” означають також “Субпідрядника” та “Працівника Субпідрядника”.</w:t>
            </w:r>
          </w:p>
        </w:tc>
      </w:tr>
      <w:tr w:rsidR="009619A7" w:rsidRPr="0090441F" w14:paraId="68BA8A3F"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3C7154" w14:textId="77777777" w:rsidR="009619A7" w:rsidRPr="007B79A1" w:rsidRDefault="009619A7" w:rsidP="009619A7">
            <w:pPr>
              <w:autoSpaceDE/>
              <w:autoSpaceDN/>
              <w:adjustRightInd/>
              <w:jc w:val="both"/>
              <w:rPr>
                <w:snapToGrid w:val="0"/>
                <w:color w:val="000000"/>
                <w:sz w:val="18"/>
                <w:szCs w:val="18"/>
                <w:highlight w:val="yellow"/>
              </w:rPr>
            </w:pPr>
            <w:r>
              <w:rPr>
                <w:snapToGrid w:val="0"/>
                <w:color w:val="000000"/>
                <w:sz w:val="18"/>
                <w:szCs w:val="18"/>
              </w:rPr>
              <w:t>52.209-2</w:t>
            </w:r>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7AD443A8"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ЗАБОРОНА НА УКЛАДЕННЯ ПІДРЯДІВ З ВІТЧИЗНЯНИМИ КОРПОРАЦІЯМИ-ПОРУШНИКАМИ - ЗАЯВА</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3C348150"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листопад</w:t>
            </w:r>
            <w:proofErr w:type="spellEnd"/>
            <w:r>
              <w:rPr>
                <w:snapToGrid w:val="0"/>
                <w:color w:val="000000"/>
                <w:sz w:val="18"/>
                <w:szCs w:val="18"/>
              </w:rPr>
              <w:t xml:space="preserve"> 2015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551A883"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Усі субконтракти, незалежно від вартості (застосовується Примітка 1)</w:t>
            </w:r>
          </w:p>
        </w:tc>
      </w:tr>
      <w:tr w:rsidR="009619A7" w:rsidRPr="007B79A1" w14:paraId="49AA3254"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678DD" w14:textId="77777777" w:rsidR="009619A7" w:rsidRPr="007B79A1" w:rsidRDefault="00B14A2C" w:rsidP="009619A7">
            <w:pPr>
              <w:widowControl/>
              <w:autoSpaceDE/>
              <w:autoSpaceDN/>
              <w:adjustRightInd/>
              <w:spacing w:before="100" w:beforeAutospacing="1"/>
              <w:rPr>
                <w:color w:val="000000"/>
                <w:sz w:val="18"/>
                <w:szCs w:val="18"/>
              </w:rPr>
            </w:pPr>
            <w:hyperlink r:id="rId138" w:anchor="wp1140926" w:history="1">
              <w:r w:rsidR="009619A7">
                <w:rPr>
                  <w:color w:val="000000"/>
                  <w:sz w:val="18"/>
                  <w:szCs w:val="18"/>
                  <w:u w:val="single"/>
                </w:rPr>
                <w:t>52.209-6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7984B"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ЗАХИСТ ДЕРЖАВНИХ ІНТЕРЕСІВ ПІД ЧАС УКЛАДЕННЯ СУБПІДРЯДІВ З ПІДРЯДНИКАМИ, ЯКИМ БУЛО ЗАБОРОНЕНО, ПРИЗУПИНЕНО ДОЗВІЛ ЧИ ЗАПРОПОНОВАНО ЗАБОРОНИТИ БРАТИ УЧАСТЬ У ТЕНДЕРІ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A3F33"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2013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76C14"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Усі Субконтракти вартістю понад 35 000 дол. </w:t>
            </w:r>
            <w:r>
              <w:rPr>
                <w:color w:val="000000"/>
                <w:sz w:val="18"/>
                <w:szCs w:val="18"/>
              </w:rPr>
              <w:t>США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2)</w:t>
            </w:r>
          </w:p>
        </w:tc>
      </w:tr>
      <w:tr w:rsidR="009619A7" w:rsidRPr="0090441F" w14:paraId="7D1617E1"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598C1F" w14:textId="77777777" w:rsidR="009619A7" w:rsidRPr="007B79A1" w:rsidRDefault="00B14A2C" w:rsidP="009619A7">
            <w:pPr>
              <w:autoSpaceDE/>
              <w:autoSpaceDN/>
              <w:adjustRightInd/>
              <w:jc w:val="both"/>
              <w:rPr>
                <w:snapToGrid w:val="0"/>
                <w:color w:val="000000"/>
                <w:sz w:val="18"/>
                <w:szCs w:val="18"/>
              </w:rPr>
            </w:pPr>
            <w:hyperlink r:id="rId139" w:anchor="wp1146366" w:history="1">
              <w:r w:rsidR="009619A7">
                <w:rPr>
                  <w:snapToGrid w:val="0"/>
                  <w:color w:val="000000"/>
                  <w:sz w:val="18"/>
                  <w:szCs w:val="18"/>
                  <w:u w:val="single"/>
                </w:rPr>
                <w:t>52.209-10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03613F4E"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ЗАБОРОНА НА УКЛАДЕННЯ ПІДРЯДІВ З ВІТЧИЗНЯНИМИ КОРПОРАЦІЯМИ-ПОРУШНИКАМИ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4C65619"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грудень</w:t>
            </w:r>
            <w:proofErr w:type="spellEnd"/>
            <w:r>
              <w:rPr>
                <w:snapToGrid w:val="0"/>
                <w:color w:val="000000"/>
                <w:sz w:val="18"/>
                <w:szCs w:val="18"/>
              </w:rPr>
              <w:t xml:space="preserve"> 2014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07E1D0DB"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Усі субконтракти, незалежно від вартості (застосовується Примітка 1)</w:t>
            </w:r>
          </w:p>
        </w:tc>
      </w:tr>
      <w:tr w:rsidR="009619A7" w:rsidRPr="0090441F" w14:paraId="368BF8C8"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F0707" w14:textId="77777777" w:rsidR="009619A7" w:rsidRPr="007B79A1" w:rsidRDefault="00B14A2C" w:rsidP="009619A7">
            <w:pPr>
              <w:widowControl/>
              <w:autoSpaceDE/>
              <w:autoSpaceDN/>
              <w:adjustRightInd/>
              <w:spacing w:before="100" w:beforeAutospacing="1"/>
              <w:rPr>
                <w:color w:val="000000"/>
                <w:sz w:val="18"/>
                <w:szCs w:val="18"/>
              </w:rPr>
            </w:pPr>
            <w:hyperlink r:id="rId140" w:anchor="wp1144470" w:history="1">
              <w:r w:rsidR="009619A7">
                <w:rPr>
                  <w:color w:val="000000"/>
                  <w:sz w:val="18"/>
                  <w:szCs w:val="18"/>
                  <w:u w:val="single"/>
                </w:rPr>
                <w:t>52.215-2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D6DCA"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АУДИТИ ТА ДОКУМЕНТАЦІЯ - ПЕРЕГОВОРИ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9947B"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21212"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Усі Субконтракти, крім субконтрактів, вартість яких не перевищує поріг спрощених закупівель. (Застосовується Примітка 3. Якщо Субпідрядник є освітньою або неприбутковою організацією, застосовується Варіант </w:t>
            </w:r>
            <w:r>
              <w:rPr>
                <w:color w:val="000000"/>
                <w:sz w:val="18"/>
                <w:szCs w:val="18"/>
              </w:rPr>
              <w:t>II</w:t>
            </w:r>
            <w:r w:rsidRPr="003F672E">
              <w:rPr>
                <w:color w:val="000000"/>
                <w:sz w:val="18"/>
                <w:szCs w:val="18"/>
                <w:lang w:val="ru-RU"/>
              </w:rPr>
              <w:t>.)</w:t>
            </w:r>
          </w:p>
        </w:tc>
      </w:tr>
      <w:tr w:rsidR="009619A7" w:rsidRPr="007B79A1" w14:paraId="55108AB5"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3EBFF" w14:textId="77777777" w:rsidR="009619A7" w:rsidRPr="007B79A1" w:rsidRDefault="00B14A2C" w:rsidP="009619A7">
            <w:pPr>
              <w:widowControl/>
              <w:autoSpaceDE/>
              <w:autoSpaceDN/>
              <w:adjustRightInd/>
              <w:spacing w:before="100" w:beforeAutospacing="1"/>
              <w:rPr>
                <w:color w:val="000000"/>
                <w:sz w:val="18"/>
                <w:szCs w:val="18"/>
              </w:rPr>
            </w:pPr>
            <w:hyperlink r:id="rId141" w:anchor="wp1144582" w:history="1">
              <w:r w:rsidR="009619A7">
                <w:rPr>
                  <w:color w:val="000000"/>
                  <w:sz w:val="18"/>
                  <w:szCs w:val="18"/>
                  <w:u w:val="single"/>
                </w:rPr>
                <w:t>52.215-10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1593A"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ЗМЕНШЕННЯ ЦІНИ ЗА НЕПРАВИЛЬНО ОБҐРУНТОВАНІ ДАНІ ПРО ВИТРАТИ ТА ЦІНИ</w:t>
            </w:r>
          </w:p>
          <w:p w14:paraId="3F98B367"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Права та обов’язки за цим положенням повинні залишатися в силі після завершення Робіт і здійснення останнього платежу за цим Субконтрактом.</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74C22"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2011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0ACC3"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разом із пропозицією Субпідрядника вимагалося надання обґрунтованих даних про витрати або ціни. </w:t>
            </w:r>
            <w:r w:rsidRPr="00814490">
              <w:rPr>
                <w:color w:val="000000"/>
                <w:sz w:val="18"/>
                <w:szCs w:val="18"/>
                <w:lang w:val="ru-RU"/>
              </w:rPr>
              <w:t xml:space="preserve">(Застосовуються Примітки 2 і 4, але текст «Службовець з питань контрактів» вперше з’являється у підпункті (с)(1). </w:t>
            </w:r>
            <w:r>
              <w:rPr>
                <w:color w:val="000000"/>
                <w:sz w:val="18"/>
                <w:szCs w:val="18"/>
              </w:rPr>
              <w:t xml:space="preserve">У </w:t>
            </w:r>
            <w:proofErr w:type="spellStart"/>
            <w:r>
              <w:rPr>
                <w:color w:val="000000"/>
                <w:sz w:val="18"/>
                <w:szCs w:val="18"/>
              </w:rPr>
              <w:t>підпункті</w:t>
            </w:r>
            <w:proofErr w:type="spellEnd"/>
            <w:r>
              <w:rPr>
                <w:color w:val="000000"/>
                <w:sz w:val="18"/>
                <w:szCs w:val="18"/>
              </w:rPr>
              <w:t xml:space="preserve"> (d)(1) «</w:t>
            </w:r>
            <w:proofErr w:type="spellStart"/>
            <w:r>
              <w:rPr>
                <w:color w:val="000000"/>
                <w:sz w:val="18"/>
                <w:szCs w:val="18"/>
              </w:rPr>
              <w:t>Уряд</w:t>
            </w:r>
            <w:proofErr w:type="spellEnd"/>
            <w:r>
              <w:rPr>
                <w:color w:val="000000"/>
                <w:sz w:val="18"/>
                <w:szCs w:val="18"/>
              </w:rPr>
              <w:t xml:space="preserve">» </w:t>
            </w:r>
            <w:proofErr w:type="spellStart"/>
            <w:r>
              <w:rPr>
                <w:color w:val="000000"/>
                <w:sz w:val="18"/>
                <w:szCs w:val="18"/>
              </w:rPr>
              <w:t>означає</w:t>
            </w:r>
            <w:proofErr w:type="spellEnd"/>
            <w:r>
              <w:rPr>
                <w:color w:val="000000"/>
                <w:sz w:val="18"/>
                <w:szCs w:val="18"/>
              </w:rPr>
              <w:t xml:space="preserve"> «</w:t>
            </w:r>
            <w:proofErr w:type="spellStart"/>
            <w:r>
              <w:rPr>
                <w:color w:val="000000"/>
                <w:sz w:val="18"/>
                <w:szCs w:val="18"/>
              </w:rPr>
              <w:t>Кімонікс</w:t>
            </w:r>
            <w:proofErr w:type="spellEnd"/>
            <w:r>
              <w:rPr>
                <w:color w:val="000000"/>
                <w:sz w:val="18"/>
                <w:szCs w:val="18"/>
              </w:rPr>
              <w:t>».)</w:t>
            </w:r>
          </w:p>
        </w:tc>
      </w:tr>
      <w:tr w:rsidR="009619A7" w:rsidRPr="007B79A1" w14:paraId="718FFA0C"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621BC" w14:textId="77777777" w:rsidR="009619A7" w:rsidRPr="007B79A1" w:rsidRDefault="00B14A2C" w:rsidP="009619A7">
            <w:pPr>
              <w:widowControl/>
              <w:autoSpaceDE/>
              <w:autoSpaceDN/>
              <w:adjustRightInd/>
              <w:spacing w:before="100" w:beforeAutospacing="1"/>
              <w:rPr>
                <w:color w:val="000000"/>
                <w:sz w:val="18"/>
                <w:szCs w:val="18"/>
              </w:rPr>
            </w:pPr>
            <w:hyperlink r:id="rId142" w:anchor="wp1144607" w:history="1">
              <w:r w:rsidR="009619A7">
                <w:rPr>
                  <w:color w:val="000000"/>
                  <w:sz w:val="18"/>
                  <w:szCs w:val="18"/>
                  <w:u w:val="single"/>
                </w:rPr>
                <w:t>52.215-11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91D49"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ЗМЕНШЕННЯ ЦІНИ ЗА НЕПРАВИЛЬНО ОБҐРУНТОВАНІ ДАНІ ПРО ВИТРАТИ ТА ЦІНИ -- ЗМІНИ Права та обов’язки за цим положенням повинні залишатися в силі після завершення Робіт і здійснення останнього платежу за цим Субконтрактом.</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55A42"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2011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43632"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для внесення змін вимагається надання обґрунтованих даних про витрати або ціни. </w:t>
            </w:r>
            <w:r>
              <w:rPr>
                <w:color w:val="000000"/>
                <w:sz w:val="18"/>
                <w:szCs w:val="18"/>
              </w:rPr>
              <w:t>(</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2 і 4)</w:t>
            </w:r>
          </w:p>
        </w:tc>
      </w:tr>
      <w:tr w:rsidR="009619A7" w:rsidRPr="007B79A1" w14:paraId="6CF8949C"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89A84" w14:textId="77777777" w:rsidR="009619A7" w:rsidRPr="007B79A1" w:rsidRDefault="00B14A2C" w:rsidP="009619A7">
            <w:pPr>
              <w:autoSpaceDE/>
              <w:autoSpaceDN/>
              <w:adjustRightInd/>
              <w:jc w:val="both"/>
              <w:rPr>
                <w:snapToGrid w:val="0"/>
                <w:color w:val="000000"/>
                <w:sz w:val="18"/>
                <w:szCs w:val="18"/>
              </w:rPr>
            </w:pPr>
            <w:hyperlink r:id="rId143" w:anchor="wp1148098" w:history="1">
              <w:r w:rsidR="009619A7">
                <w:rPr>
                  <w:snapToGrid w:val="0"/>
                  <w:color w:val="000000"/>
                  <w:sz w:val="18"/>
                  <w:szCs w:val="18"/>
                  <w:u w:val="single"/>
                </w:rPr>
                <w:t>52.215-12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C930C"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ОБҐРУНТОВАНІ ДАНІ ПРО ВИТРАТИ ТА ЦІНИ СУБПІДРЯДНИКА</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1E5B5"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жовтень</w:t>
            </w:r>
            <w:proofErr w:type="spellEnd"/>
            <w:r>
              <w:rPr>
                <w:snapToGrid w:val="0"/>
                <w:color w:val="000000"/>
                <w:sz w:val="18"/>
                <w:szCs w:val="18"/>
              </w:rPr>
              <w:t xml:space="preserve"> 2010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6535A" w14:textId="77777777" w:rsidR="009619A7" w:rsidRPr="007B79A1" w:rsidRDefault="009619A7" w:rsidP="009619A7">
            <w:pPr>
              <w:autoSpaceDE/>
              <w:autoSpaceDN/>
              <w:adjustRightInd/>
              <w:rPr>
                <w:snapToGrid w:val="0"/>
                <w:color w:val="000000"/>
                <w:sz w:val="18"/>
                <w:szCs w:val="18"/>
              </w:rPr>
            </w:pPr>
            <w:r w:rsidRPr="003F672E">
              <w:rPr>
                <w:snapToGrid w:val="0"/>
                <w:color w:val="000000"/>
                <w:sz w:val="18"/>
                <w:szCs w:val="18"/>
                <w:lang w:val="ru-RU"/>
              </w:rPr>
              <w:t xml:space="preserve">Застосовується, якщо вартість Субконтракту перевищує 750 000 дол. </w:t>
            </w:r>
            <w:r>
              <w:rPr>
                <w:snapToGrid w:val="0"/>
                <w:color w:val="000000"/>
                <w:sz w:val="18"/>
                <w:szCs w:val="18"/>
              </w:rPr>
              <w:t xml:space="preserve">США, і </w:t>
            </w:r>
            <w:proofErr w:type="spellStart"/>
            <w:r>
              <w:rPr>
                <w:snapToGrid w:val="0"/>
                <w:color w:val="000000"/>
                <w:sz w:val="18"/>
                <w:szCs w:val="18"/>
              </w:rPr>
              <w:t>положеннями</w:t>
            </w:r>
            <w:proofErr w:type="spellEnd"/>
            <w:r>
              <w:rPr>
                <w:snapToGrid w:val="0"/>
                <w:color w:val="000000"/>
                <w:sz w:val="18"/>
                <w:szCs w:val="18"/>
              </w:rPr>
              <w:t xml:space="preserve"> FAR 15.403 </w:t>
            </w:r>
            <w:proofErr w:type="spellStart"/>
            <w:r>
              <w:rPr>
                <w:snapToGrid w:val="0"/>
                <w:color w:val="000000"/>
                <w:sz w:val="18"/>
                <w:szCs w:val="18"/>
              </w:rPr>
              <w:t>не</w:t>
            </w:r>
            <w:proofErr w:type="spellEnd"/>
            <w:r>
              <w:rPr>
                <w:snapToGrid w:val="0"/>
                <w:color w:val="000000"/>
                <w:sz w:val="18"/>
                <w:szCs w:val="18"/>
              </w:rPr>
              <w:t xml:space="preserve"> </w:t>
            </w:r>
            <w:proofErr w:type="spellStart"/>
            <w:r>
              <w:rPr>
                <w:snapToGrid w:val="0"/>
                <w:color w:val="000000"/>
                <w:sz w:val="18"/>
                <w:szCs w:val="18"/>
              </w:rPr>
              <w:t>передбачено</w:t>
            </w:r>
            <w:proofErr w:type="spellEnd"/>
            <w:r>
              <w:rPr>
                <w:snapToGrid w:val="0"/>
                <w:color w:val="000000"/>
                <w:sz w:val="18"/>
                <w:szCs w:val="18"/>
              </w:rPr>
              <w:t xml:space="preserve"> </w:t>
            </w:r>
            <w:proofErr w:type="spellStart"/>
            <w:r>
              <w:rPr>
                <w:snapToGrid w:val="0"/>
                <w:color w:val="000000"/>
                <w:sz w:val="18"/>
                <w:szCs w:val="18"/>
              </w:rPr>
              <w:t>винятків</w:t>
            </w:r>
            <w:proofErr w:type="spellEnd"/>
            <w:r>
              <w:rPr>
                <w:snapToGrid w:val="0"/>
                <w:color w:val="000000"/>
                <w:sz w:val="18"/>
                <w:szCs w:val="18"/>
              </w:rPr>
              <w:t>.</w:t>
            </w:r>
          </w:p>
        </w:tc>
      </w:tr>
      <w:tr w:rsidR="009619A7" w:rsidRPr="007B79A1" w14:paraId="7957E87F"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A1A9D" w14:textId="77777777" w:rsidR="009619A7" w:rsidRPr="007B79A1" w:rsidRDefault="00B14A2C" w:rsidP="009619A7">
            <w:pPr>
              <w:widowControl/>
              <w:autoSpaceDE/>
              <w:autoSpaceDN/>
              <w:adjustRightInd/>
              <w:spacing w:before="100" w:beforeAutospacing="1"/>
              <w:rPr>
                <w:color w:val="000000"/>
                <w:sz w:val="18"/>
                <w:szCs w:val="18"/>
              </w:rPr>
            </w:pPr>
            <w:hyperlink r:id="rId144" w:anchor="wp1144639" w:history="1">
              <w:r w:rsidR="009619A7">
                <w:rPr>
                  <w:color w:val="000000"/>
                  <w:sz w:val="18"/>
                  <w:szCs w:val="18"/>
                  <w:u w:val="single"/>
                </w:rPr>
                <w:t>52.215-13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BA8EA"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ОБҐРУНТОВАНІ ДАНІ ПРО ВИТРАТИ ТА ЦІНИ СУБПІДРЯДНИКА—ЗМІНИ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BF577"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4DBFA"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вартість Субконтракту перевищує 750 000 дол. </w:t>
            </w:r>
            <w:r>
              <w:rPr>
                <w:color w:val="000000"/>
                <w:sz w:val="18"/>
                <w:szCs w:val="18"/>
              </w:rPr>
              <w:t xml:space="preserve">США, і </w:t>
            </w:r>
            <w:proofErr w:type="spellStart"/>
            <w:r>
              <w:rPr>
                <w:color w:val="000000"/>
                <w:sz w:val="18"/>
                <w:szCs w:val="18"/>
              </w:rPr>
              <w:t>положеннями</w:t>
            </w:r>
            <w:proofErr w:type="spellEnd"/>
            <w:r>
              <w:rPr>
                <w:color w:val="000000"/>
                <w:sz w:val="18"/>
                <w:szCs w:val="18"/>
              </w:rPr>
              <w:t xml:space="preserve"> FAR 15.403 </w:t>
            </w:r>
            <w:proofErr w:type="spellStart"/>
            <w:r>
              <w:rPr>
                <w:color w:val="000000"/>
                <w:sz w:val="18"/>
                <w:szCs w:val="18"/>
              </w:rPr>
              <w:t>не</w:t>
            </w:r>
            <w:proofErr w:type="spellEnd"/>
            <w:r>
              <w:rPr>
                <w:color w:val="000000"/>
                <w:sz w:val="18"/>
                <w:szCs w:val="18"/>
              </w:rPr>
              <w:t xml:space="preserve"> </w:t>
            </w:r>
            <w:proofErr w:type="spellStart"/>
            <w:r>
              <w:rPr>
                <w:color w:val="000000"/>
                <w:sz w:val="18"/>
                <w:szCs w:val="18"/>
              </w:rPr>
              <w:t>передбачено</w:t>
            </w:r>
            <w:proofErr w:type="spellEnd"/>
            <w:r>
              <w:rPr>
                <w:color w:val="000000"/>
                <w:sz w:val="18"/>
                <w:szCs w:val="18"/>
              </w:rPr>
              <w:t xml:space="preserve"> </w:t>
            </w:r>
            <w:proofErr w:type="spellStart"/>
            <w:r>
              <w:rPr>
                <w:color w:val="000000"/>
                <w:sz w:val="18"/>
                <w:szCs w:val="18"/>
              </w:rPr>
              <w:t>винятків</w:t>
            </w:r>
            <w:proofErr w:type="spellEnd"/>
            <w:r>
              <w:rPr>
                <w:color w:val="000000"/>
                <w:sz w:val="18"/>
                <w:szCs w:val="18"/>
              </w:rPr>
              <w:t>.</w:t>
            </w:r>
          </w:p>
        </w:tc>
      </w:tr>
      <w:tr w:rsidR="009619A7" w:rsidRPr="007B79A1" w14:paraId="08FCB72B"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F58CE" w14:textId="77777777" w:rsidR="009619A7" w:rsidRPr="007B79A1" w:rsidRDefault="00B14A2C" w:rsidP="009619A7">
            <w:pPr>
              <w:widowControl/>
              <w:autoSpaceDE/>
              <w:autoSpaceDN/>
              <w:adjustRightInd/>
              <w:spacing w:before="100" w:beforeAutospacing="1"/>
              <w:rPr>
                <w:color w:val="000000"/>
                <w:sz w:val="18"/>
                <w:szCs w:val="18"/>
              </w:rPr>
            </w:pPr>
            <w:hyperlink r:id="rId145" w:anchor="wp1144649" w:history="1">
              <w:r w:rsidR="009619A7">
                <w:rPr>
                  <w:color w:val="000000"/>
                  <w:sz w:val="18"/>
                  <w:szCs w:val="18"/>
                  <w:u w:val="single"/>
                </w:rPr>
                <w:t>52.215-14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EBCA9"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ДОСТОВІРНІСТЬ ОДИНИЧНИХ РОЗЦІНОК</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899D4"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22C5D"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вартість Субконтракту перевищує поріг спрощених закупівель. </w:t>
            </w:r>
            <w:proofErr w:type="spellStart"/>
            <w:r>
              <w:rPr>
                <w:color w:val="000000"/>
                <w:sz w:val="18"/>
                <w:szCs w:val="18"/>
              </w:rPr>
              <w:t>Видаліть</w:t>
            </w:r>
            <w:proofErr w:type="spellEnd"/>
            <w:r>
              <w:rPr>
                <w:color w:val="000000"/>
                <w:sz w:val="18"/>
                <w:szCs w:val="18"/>
              </w:rPr>
              <w:t xml:space="preserve"> </w:t>
            </w:r>
            <w:proofErr w:type="spellStart"/>
            <w:r>
              <w:rPr>
                <w:color w:val="000000"/>
                <w:sz w:val="18"/>
                <w:szCs w:val="18"/>
              </w:rPr>
              <w:t>підпункт</w:t>
            </w:r>
            <w:proofErr w:type="spellEnd"/>
            <w:r>
              <w:rPr>
                <w:color w:val="000000"/>
                <w:sz w:val="18"/>
                <w:szCs w:val="18"/>
              </w:rPr>
              <w:t xml:space="preserve"> (b) </w:t>
            </w:r>
            <w:proofErr w:type="spellStart"/>
            <w:r>
              <w:rPr>
                <w:color w:val="000000"/>
                <w:sz w:val="18"/>
                <w:szCs w:val="18"/>
              </w:rPr>
              <w:t>положення</w:t>
            </w:r>
            <w:proofErr w:type="spellEnd"/>
            <w:r>
              <w:rPr>
                <w:color w:val="000000"/>
                <w:sz w:val="18"/>
                <w:szCs w:val="18"/>
              </w:rPr>
              <w:t>.</w:t>
            </w:r>
          </w:p>
        </w:tc>
      </w:tr>
      <w:tr w:rsidR="009619A7" w:rsidRPr="007B79A1" w14:paraId="2E2AD90F"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0B95C1" w14:textId="77777777" w:rsidR="009619A7" w:rsidRPr="007B79A1" w:rsidRDefault="00B14A2C" w:rsidP="009619A7">
            <w:pPr>
              <w:widowControl/>
              <w:autoSpaceDE/>
              <w:autoSpaceDN/>
              <w:adjustRightInd/>
              <w:spacing w:before="100" w:beforeAutospacing="1"/>
              <w:rPr>
                <w:color w:val="000000"/>
                <w:sz w:val="18"/>
                <w:szCs w:val="18"/>
              </w:rPr>
            </w:pPr>
            <w:hyperlink r:id="rId146" w:anchor="wp1144658" w:history="1">
              <w:r w:rsidR="009619A7">
                <w:rPr>
                  <w:color w:val="000000"/>
                  <w:sz w:val="18"/>
                  <w:szCs w:val="18"/>
                  <w:u w:val="single"/>
                </w:rPr>
                <w:t>52.215-15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D0299"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ЗМІНИ СТАВКИ ПЕНСІЙНИХ НАРАХУВАНЬ І ПОВЕРНЕННЯ АКТИВІВ</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9A097"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2A82F"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Субконтракт відповідає вимогам застосовності </w:t>
            </w:r>
            <w:r>
              <w:rPr>
                <w:color w:val="000000"/>
                <w:sz w:val="18"/>
                <w:szCs w:val="18"/>
              </w:rPr>
              <w:t>FAR</w:t>
            </w:r>
            <w:r w:rsidRPr="003F672E">
              <w:rPr>
                <w:color w:val="000000"/>
                <w:sz w:val="18"/>
                <w:szCs w:val="18"/>
                <w:lang w:val="ru-RU"/>
              </w:rPr>
              <w:t xml:space="preserve"> 15.408(</w:t>
            </w:r>
            <w:r>
              <w:rPr>
                <w:color w:val="000000"/>
                <w:sz w:val="18"/>
                <w:szCs w:val="18"/>
              </w:rPr>
              <w:t>g</w:t>
            </w:r>
            <w:r w:rsidRPr="003F672E">
              <w:rPr>
                <w:color w:val="000000"/>
                <w:sz w:val="18"/>
                <w:szCs w:val="18"/>
                <w:lang w:val="ru-RU"/>
              </w:rPr>
              <w:t xml:space="preserve">).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009619A7" w:rsidRPr="0090441F" w14:paraId="2048BF4E"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D5E0F4" w14:textId="77777777" w:rsidR="009619A7" w:rsidRPr="007B79A1" w:rsidRDefault="00B14A2C" w:rsidP="009619A7">
            <w:pPr>
              <w:widowControl/>
              <w:autoSpaceDE/>
              <w:autoSpaceDN/>
              <w:adjustRightInd/>
              <w:spacing w:before="100" w:beforeAutospacing="1"/>
              <w:rPr>
                <w:color w:val="000000"/>
                <w:sz w:val="18"/>
                <w:szCs w:val="18"/>
              </w:rPr>
            </w:pPr>
            <w:hyperlink r:id="rId147" w:anchor="wp1144668" w:history="1">
              <w:r w:rsidR="009619A7">
                <w:rPr>
                  <w:color w:val="000000"/>
                  <w:sz w:val="18"/>
                  <w:szCs w:val="18"/>
                  <w:u w:val="single"/>
                </w:rPr>
                <w:t>52.215-16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3B592"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ВКЛЮЧЕННЯ ДО ВИТРАТ КАПІТАЛЬНОЇ ВАРТОСТІ СПОРУД</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9A671"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червень</w:t>
            </w:r>
            <w:proofErr w:type="spellEnd"/>
            <w:r>
              <w:rPr>
                <w:color w:val="000000"/>
                <w:sz w:val="18"/>
                <w:szCs w:val="18"/>
              </w:rPr>
              <w:t xml:space="preserve"> 2003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2EF07"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Застосовується, якщо на Субконтракт поширюються Принципи собівартості, передбачені у Підрозділі 31.2 </w:t>
            </w:r>
            <w:r>
              <w:rPr>
                <w:color w:val="000000"/>
                <w:sz w:val="18"/>
                <w:szCs w:val="18"/>
              </w:rPr>
              <w:t>FAR</w:t>
            </w:r>
            <w:r w:rsidRPr="003F672E">
              <w:rPr>
                <w:color w:val="000000"/>
                <w:sz w:val="18"/>
                <w:szCs w:val="18"/>
                <w:lang w:val="ru-RU"/>
              </w:rPr>
              <w:t xml:space="preserve">, </w:t>
            </w:r>
            <w:r w:rsidRPr="003F672E">
              <w:rPr>
                <w:i/>
                <w:iCs/>
                <w:color w:val="000000"/>
                <w:sz w:val="18"/>
                <w:szCs w:val="18"/>
                <w:lang w:val="ru-RU"/>
              </w:rPr>
              <w:t>і</w:t>
            </w:r>
            <w:r w:rsidRPr="003F672E">
              <w:rPr>
                <w:color w:val="000000"/>
                <w:sz w:val="18"/>
                <w:szCs w:val="18"/>
                <w:lang w:val="ru-RU"/>
              </w:rPr>
              <w:t xml:space="preserve"> Субпідрядник у своїй пропозиції включив до витрат капітальну вартість споруд.</w:t>
            </w:r>
          </w:p>
        </w:tc>
      </w:tr>
      <w:tr w:rsidR="009619A7" w:rsidRPr="0090441F" w14:paraId="62FE3257"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FCC0F" w14:textId="77777777" w:rsidR="009619A7" w:rsidRPr="007B79A1" w:rsidRDefault="00B14A2C" w:rsidP="009619A7">
            <w:pPr>
              <w:widowControl/>
              <w:autoSpaceDE/>
              <w:autoSpaceDN/>
              <w:adjustRightInd/>
              <w:spacing w:before="100" w:beforeAutospacing="1"/>
              <w:rPr>
                <w:color w:val="000000"/>
                <w:sz w:val="18"/>
                <w:szCs w:val="18"/>
              </w:rPr>
            </w:pPr>
            <w:hyperlink r:id="rId148" w:anchor="wp1144674" w:history="1">
              <w:r w:rsidR="009619A7">
                <w:rPr>
                  <w:color w:val="000000"/>
                  <w:sz w:val="18"/>
                  <w:szCs w:val="18"/>
                  <w:u w:val="single"/>
                </w:rPr>
                <w:t>52.215-17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4222F"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ВІДМОВА ВІД ВКЛЮЧЕННЯ ДО ВИТРАТ КАПІТАЛЬНОЇ ВАРТОСТІ СПОРУД</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02A89"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1997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C8BDB"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Застосовується, якщо на Субконтракт поширюються Принципи собівартості, передбачені у Підрозділі 31.2 </w:t>
            </w:r>
            <w:r>
              <w:rPr>
                <w:color w:val="000000"/>
                <w:sz w:val="18"/>
                <w:szCs w:val="18"/>
              </w:rPr>
              <w:t>FAR</w:t>
            </w:r>
            <w:r w:rsidRPr="003F672E">
              <w:rPr>
                <w:color w:val="000000"/>
                <w:sz w:val="18"/>
                <w:szCs w:val="18"/>
                <w:lang w:val="ru-RU"/>
              </w:rPr>
              <w:t xml:space="preserve">, </w:t>
            </w:r>
            <w:r w:rsidRPr="003F672E">
              <w:rPr>
                <w:i/>
                <w:iCs/>
                <w:color w:val="000000"/>
                <w:sz w:val="18"/>
                <w:szCs w:val="18"/>
                <w:lang w:val="ru-RU"/>
              </w:rPr>
              <w:t>і</w:t>
            </w:r>
            <w:r w:rsidRPr="003F672E">
              <w:rPr>
                <w:color w:val="000000"/>
                <w:sz w:val="18"/>
                <w:szCs w:val="18"/>
                <w:lang w:val="ru-RU"/>
              </w:rPr>
              <w:t xml:space="preserve"> Субпідрядник у своїй пропозиції не включив до витрат капітальну вартість споруд.</w:t>
            </w:r>
          </w:p>
        </w:tc>
      </w:tr>
      <w:tr w:rsidR="009619A7" w:rsidRPr="007B79A1" w14:paraId="5B7D9155"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E0F04" w14:textId="77777777" w:rsidR="009619A7" w:rsidRPr="007B79A1" w:rsidRDefault="00B14A2C" w:rsidP="009619A7">
            <w:pPr>
              <w:widowControl/>
              <w:autoSpaceDE/>
              <w:autoSpaceDN/>
              <w:adjustRightInd/>
              <w:spacing w:before="100" w:beforeAutospacing="1"/>
              <w:rPr>
                <w:color w:val="000000"/>
                <w:sz w:val="18"/>
                <w:szCs w:val="18"/>
              </w:rPr>
            </w:pPr>
            <w:hyperlink r:id="rId149" w:anchor="wp1144679" w:history="1">
              <w:r w:rsidR="009619A7">
                <w:rPr>
                  <w:color w:val="000000"/>
                  <w:sz w:val="18"/>
                  <w:szCs w:val="18"/>
                  <w:u w:val="single"/>
                </w:rPr>
                <w:t>52.215-18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2FD5E"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РЕВЕРСІЯ АБО ЗМІНА ПЛАНІВ ПЕНСІЙНИХ ВИПЛАТ (PRB), КРІМ ПЕНСІЙ</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EF515"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липень</w:t>
            </w:r>
            <w:proofErr w:type="spellEnd"/>
            <w:r>
              <w:rPr>
                <w:color w:val="000000"/>
                <w:sz w:val="18"/>
                <w:szCs w:val="18"/>
              </w:rPr>
              <w:t xml:space="preserve"> 2005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D233D"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цей Субконтракт відповідає вимогам застосовності </w:t>
            </w:r>
            <w:r>
              <w:rPr>
                <w:color w:val="000000"/>
                <w:sz w:val="18"/>
                <w:szCs w:val="18"/>
              </w:rPr>
              <w:t>FAR</w:t>
            </w:r>
            <w:r w:rsidRPr="003F672E">
              <w:rPr>
                <w:color w:val="000000"/>
                <w:sz w:val="18"/>
                <w:szCs w:val="18"/>
                <w:lang w:val="ru-RU"/>
              </w:rPr>
              <w:t xml:space="preserve"> 15.408(</w:t>
            </w:r>
            <w:r>
              <w:rPr>
                <w:color w:val="000000"/>
                <w:sz w:val="18"/>
                <w:szCs w:val="18"/>
              </w:rPr>
              <w:t>j</w:t>
            </w:r>
            <w:r w:rsidRPr="003F672E">
              <w:rPr>
                <w:color w:val="000000"/>
                <w:sz w:val="18"/>
                <w:szCs w:val="18"/>
                <w:lang w:val="ru-RU"/>
              </w:rPr>
              <w:t xml:space="preserve">).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009619A7" w:rsidRPr="007B79A1" w14:paraId="3E0B2CA9"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3D503B" w14:textId="77777777" w:rsidR="009619A7" w:rsidRPr="007B79A1" w:rsidRDefault="00B14A2C" w:rsidP="009619A7">
            <w:pPr>
              <w:widowControl/>
              <w:autoSpaceDE/>
              <w:autoSpaceDN/>
              <w:adjustRightInd/>
              <w:spacing w:before="100" w:beforeAutospacing="1"/>
              <w:rPr>
                <w:color w:val="000000"/>
                <w:sz w:val="18"/>
                <w:szCs w:val="18"/>
              </w:rPr>
            </w:pPr>
            <w:hyperlink r:id="rId150" w:anchor="wp1145894" w:history="1">
              <w:r w:rsidR="009619A7">
                <w:rPr>
                  <w:color w:val="000000"/>
                  <w:sz w:val="18"/>
                  <w:szCs w:val="18"/>
                  <w:u w:val="single"/>
                </w:rPr>
                <w:t>52.215-19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BDCEB"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ПОВІДОМЛЕННЯ ПРО ПЕРЕХІД ПРАВА ВЛАСНОСТІ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71C61"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1997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89C90"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цей Субконтракт відповідає вимогам застосовності </w:t>
            </w:r>
            <w:r>
              <w:rPr>
                <w:color w:val="000000"/>
                <w:sz w:val="18"/>
                <w:szCs w:val="18"/>
              </w:rPr>
              <w:t>FAR</w:t>
            </w:r>
            <w:r w:rsidRPr="003F672E">
              <w:rPr>
                <w:color w:val="000000"/>
                <w:sz w:val="18"/>
                <w:szCs w:val="18"/>
                <w:lang w:val="ru-RU"/>
              </w:rPr>
              <w:t xml:space="preserve"> 15.408(</w:t>
            </w:r>
            <w:r>
              <w:rPr>
                <w:color w:val="000000"/>
                <w:sz w:val="18"/>
                <w:szCs w:val="18"/>
              </w:rPr>
              <w:t>k</w:t>
            </w:r>
            <w:r w:rsidRPr="003F672E">
              <w:rPr>
                <w:color w:val="000000"/>
                <w:sz w:val="18"/>
                <w:szCs w:val="18"/>
                <w:lang w:val="ru-RU"/>
              </w:rPr>
              <w:t xml:space="preserve">).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009619A7" w:rsidRPr="007B79A1" w14:paraId="0A48EB9D"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D1C0C" w14:textId="77777777" w:rsidR="009619A7" w:rsidRPr="007B79A1" w:rsidRDefault="00B14A2C" w:rsidP="009619A7">
            <w:pPr>
              <w:widowControl/>
              <w:autoSpaceDE/>
              <w:autoSpaceDN/>
              <w:adjustRightInd/>
              <w:spacing w:before="100" w:beforeAutospacing="1"/>
              <w:rPr>
                <w:color w:val="000000"/>
                <w:sz w:val="18"/>
                <w:szCs w:val="18"/>
              </w:rPr>
            </w:pPr>
            <w:hyperlink r:id="rId151" w:anchor="wp1148261" w:history="1">
              <w:r w:rsidR="009619A7">
                <w:rPr>
                  <w:color w:val="000000"/>
                  <w:sz w:val="18"/>
                  <w:szCs w:val="18"/>
                  <w:u w:val="single"/>
                </w:rPr>
                <w:t>52.215-20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9CB3A"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ВИМОГИ ДО ОБҐРУНТОВАНИХ ДАНИХ ПРО ВИТРАТИ ТА ЦІНИ АБО ІНШОЇ ІНФОРМАЦІЇ</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66C3A"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2C629"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2.)</w:t>
            </w:r>
          </w:p>
        </w:tc>
      </w:tr>
      <w:tr w:rsidR="009619A7" w:rsidRPr="007B79A1" w14:paraId="56834374"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839BE9" w14:textId="77777777" w:rsidR="009619A7" w:rsidRPr="007B79A1" w:rsidRDefault="00B14A2C" w:rsidP="009619A7">
            <w:pPr>
              <w:widowControl/>
              <w:autoSpaceDE/>
              <w:autoSpaceDN/>
              <w:adjustRightInd/>
              <w:spacing w:before="100" w:beforeAutospacing="1"/>
              <w:rPr>
                <w:color w:val="000000"/>
                <w:sz w:val="18"/>
                <w:szCs w:val="18"/>
              </w:rPr>
            </w:pPr>
            <w:hyperlink r:id="rId152" w:anchor="wp1144721" w:history="1">
              <w:r w:rsidR="009619A7">
                <w:rPr>
                  <w:color w:val="000000"/>
                  <w:sz w:val="18"/>
                  <w:szCs w:val="18"/>
                  <w:u w:val="single"/>
                </w:rPr>
                <w:t>52.215-21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10420"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ВИМОГИ ДО ОБҐРУНТОВАНИХ ДАНИХ ПРО ВИТРАТИ ТА ЦІНИ АБО ІНШОЇ ІНФОРМАЦІЇ - ЗМІНИ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8083B"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099A7"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2)</w:t>
            </w:r>
          </w:p>
        </w:tc>
      </w:tr>
      <w:tr w:rsidR="009619A7" w:rsidRPr="007B79A1" w14:paraId="74E0A0DA"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FA44B" w14:textId="77777777" w:rsidR="009619A7" w:rsidRPr="007B79A1" w:rsidRDefault="00B14A2C" w:rsidP="009619A7">
            <w:pPr>
              <w:widowControl/>
              <w:autoSpaceDE/>
              <w:autoSpaceDN/>
              <w:adjustRightInd/>
              <w:spacing w:before="100" w:beforeAutospacing="1"/>
              <w:rPr>
                <w:color w:val="000000"/>
                <w:sz w:val="18"/>
                <w:szCs w:val="18"/>
              </w:rPr>
            </w:pPr>
            <w:hyperlink r:id="rId153" w:anchor="wp1149282" w:history="1">
              <w:r w:rsidR="009619A7">
                <w:rPr>
                  <w:color w:val="000000"/>
                  <w:sz w:val="18"/>
                  <w:szCs w:val="18"/>
                  <w:u w:val="single"/>
                </w:rPr>
                <w:t>52.215-23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E7AFB"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ОБМЕЖЕННЯ НА ПЕРЕНЕСЕННЯ ВИТРАТ НА КЛІЄНТІВ</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0CFB2"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2009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C9157"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субконтрактів із відшкодуванням витрат, вартість яких перевищує поріг спрощених закупівель. </w:t>
            </w:r>
            <w:r>
              <w:rPr>
                <w:color w:val="000000"/>
                <w:sz w:val="18"/>
                <w:szCs w:val="18"/>
              </w:rPr>
              <w:t>(</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2 і 4)</w:t>
            </w:r>
          </w:p>
        </w:tc>
      </w:tr>
      <w:tr w:rsidR="009619A7" w:rsidRPr="0090441F" w14:paraId="57747BD8"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7BAE9" w14:textId="77777777" w:rsidR="009619A7" w:rsidRPr="007B79A1" w:rsidRDefault="00B14A2C" w:rsidP="009619A7">
            <w:pPr>
              <w:widowControl/>
              <w:autoSpaceDE/>
              <w:autoSpaceDN/>
              <w:adjustRightInd/>
              <w:spacing w:before="100" w:beforeAutospacing="1"/>
              <w:rPr>
                <w:color w:val="000000"/>
                <w:sz w:val="18"/>
                <w:szCs w:val="18"/>
              </w:rPr>
            </w:pPr>
            <w:hyperlink r:id="rId154" w:anchor="wp1114751" w:history="1">
              <w:r w:rsidR="009619A7">
                <w:rPr>
                  <w:color w:val="000000"/>
                  <w:sz w:val="18"/>
                  <w:szCs w:val="18"/>
                  <w:u w:val="single"/>
                </w:rPr>
                <w:t>52.216-7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A7641"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ДОПУСТИМІ ВИТРАТИ ТА ОПЛАТА</w:t>
            </w:r>
          </w:p>
          <w:p w14:paraId="24376DE3"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Вар. ІІ застосовується до освітніх установ.</w:t>
            </w:r>
          </w:p>
          <w:p w14:paraId="7D7F61DF"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Вар. </w:t>
            </w:r>
            <w:r>
              <w:rPr>
                <w:color w:val="000000"/>
                <w:sz w:val="18"/>
                <w:szCs w:val="18"/>
              </w:rPr>
              <w:t>IV</w:t>
            </w:r>
            <w:r w:rsidRPr="003F672E">
              <w:rPr>
                <w:color w:val="000000"/>
                <w:sz w:val="18"/>
                <w:szCs w:val="18"/>
                <w:lang w:val="ru-RU"/>
              </w:rPr>
              <w:t xml:space="preserve"> застосовується до неприбуткових організацій.</w:t>
            </w:r>
          </w:p>
          <w:p w14:paraId="1ADAA1FF" w14:textId="77777777" w:rsidR="009619A7" w:rsidRPr="003F672E" w:rsidRDefault="009619A7" w:rsidP="009619A7">
            <w:pPr>
              <w:autoSpaceDE/>
              <w:autoSpaceDN/>
              <w:adjustRightInd/>
              <w:jc w:val="both"/>
              <w:rPr>
                <w:snapToGrid w:val="0"/>
                <w:color w:val="000000"/>
                <w:sz w:val="18"/>
                <w:szCs w:val="18"/>
                <w:lang w:val="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58263"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2018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7E622" w14:textId="77777777" w:rsidR="009619A7" w:rsidRPr="003F672E" w:rsidRDefault="009619A7" w:rsidP="009619A7">
            <w:pPr>
              <w:widowControl/>
              <w:autoSpaceDE/>
              <w:autoSpaceDN/>
              <w:adjustRightInd/>
              <w:spacing w:before="100" w:beforeAutospacing="1"/>
              <w:rPr>
                <w:color w:val="000000"/>
                <w:sz w:val="18"/>
                <w:szCs w:val="18"/>
                <w:lang w:val="ru-RU"/>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із</w:t>
            </w:r>
            <w:proofErr w:type="spellEnd"/>
            <w:r>
              <w:rPr>
                <w:color w:val="000000"/>
                <w:sz w:val="18"/>
                <w:szCs w:val="18"/>
              </w:rPr>
              <w:t xml:space="preserve">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матеріальної</w:t>
            </w:r>
            <w:proofErr w:type="spellEnd"/>
            <w:r>
              <w:rPr>
                <w:color w:val="000000"/>
                <w:sz w:val="18"/>
                <w:szCs w:val="18"/>
              </w:rPr>
              <w:t xml:space="preserve"> </w:t>
            </w:r>
            <w:proofErr w:type="spellStart"/>
            <w:r>
              <w:rPr>
                <w:color w:val="000000"/>
                <w:sz w:val="18"/>
                <w:szCs w:val="18"/>
              </w:rPr>
              <w:t>частини</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із</w:t>
            </w:r>
            <w:proofErr w:type="spellEnd"/>
            <w:r>
              <w:rPr>
                <w:color w:val="000000"/>
                <w:sz w:val="18"/>
                <w:szCs w:val="18"/>
              </w:rPr>
              <w:cr/>
            </w:r>
            <w:r>
              <w:rPr>
                <w:color w:val="000000"/>
                <w:sz w:val="18"/>
                <w:szCs w:val="18"/>
              </w:rPr>
              <w:br/>
            </w:r>
            <w:proofErr w:type="spellStart"/>
            <w:r>
              <w:rPr>
                <w:color w:val="000000"/>
                <w:sz w:val="18"/>
                <w:szCs w:val="18"/>
              </w:rPr>
              <w:t>оплатою</w:t>
            </w:r>
            <w:proofErr w:type="spellEnd"/>
            <w:r>
              <w:rPr>
                <w:color w:val="000000"/>
                <w:sz w:val="18"/>
                <w:szCs w:val="18"/>
              </w:rPr>
              <w:t xml:space="preserve"> </w:t>
            </w:r>
            <w:proofErr w:type="spellStart"/>
            <w:r>
              <w:rPr>
                <w:color w:val="000000"/>
                <w:sz w:val="18"/>
                <w:szCs w:val="18"/>
              </w:rPr>
              <w:t>вартості</w:t>
            </w:r>
            <w:proofErr w:type="spellEnd"/>
            <w:r>
              <w:rPr>
                <w:color w:val="000000"/>
                <w:sz w:val="18"/>
                <w:szCs w:val="18"/>
              </w:rPr>
              <w:t xml:space="preserve"> </w:t>
            </w:r>
            <w:proofErr w:type="spellStart"/>
            <w:r>
              <w:rPr>
                <w:color w:val="000000"/>
                <w:sz w:val="18"/>
                <w:szCs w:val="18"/>
              </w:rPr>
              <w:t>робочого</w:t>
            </w:r>
            <w:proofErr w:type="spellEnd"/>
            <w:r>
              <w:rPr>
                <w:color w:val="000000"/>
                <w:sz w:val="18"/>
                <w:szCs w:val="18"/>
              </w:rPr>
              <w:t xml:space="preserve"> </w:t>
            </w:r>
            <w:proofErr w:type="spellStart"/>
            <w:r>
              <w:rPr>
                <w:color w:val="000000"/>
                <w:sz w:val="18"/>
                <w:szCs w:val="18"/>
              </w:rPr>
              <w:t>часу</w:t>
            </w:r>
            <w:proofErr w:type="spellEnd"/>
            <w:r>
              <w:rPr>
                <w:color w:val="000000"/>
                <w:sz w:val="18"/>
                <w:szCs w:val="18"/>
              </w:rPr>
              <w:t xml:space="preserve"> </w:t>
            </w:r>
            <w:proofErr w:type="spellStart"/>
            <w:r>
              <w:rPr>
                <w:color w:val="000000"/>
                <w:sz w:val="18"/>
                <w:szCs w:val="18"/>
              </w:rPr>
              <w:t>та</w:t>
            </w:r>
            <w:proofErr w:type="spellEnd"/>
            <w:r>
              <w:rPr>
                <w:color w:val="000000"/>
                <w:sz w:val="18"/>
                <w:szCs w:val="18"/>
              </w:rPr>
              <w:t xml:space="preserve"> </w:t>
            </w:r>
            <w:proofErr w:type="spellStart"/>
            <w:r>
              <w:rPr>
                <w:color w:val="000000"/>
                <w:sz w:val="18"/>
                <w:szCs w:val="18"/>
              </w:rPr>
              <w:t>матеріалів</w:t>
            </w:r>
            <w:proofErr w:type="spellEnd"/>
            <w:r>
              <w:rPr>
                <w:color w:val="000000"/>
                <w:sz w:val="18"/>
                <w:szCs w:val="18"/>
              </w:rPr>
              <w:t xml:space="preserve"> (T&amp;M) і </w:t>
            </w:r>
            <w:proofErr w:type="spellStart"/>
            <w:r>
              <w:rPr>
                <w:color w:val="000000"/>
                <w:sz w:val="18"/>
                <w:szCs w:val="18"/>
              </w:rPr>
              <w:t>субзавдань</w:t>
            </w:r>
            <w:proofErr w:type="spellEnd"/>
            <w:r>
              <w:rPr>
                <w:color w:val="000000"/>
                <w:sz w:val="18"/>
                <w:szCs w:val="18"/>
              </w:rPr>
              <w:t>.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1, </w:t>
            </w:r>
            <w:proofErr w:type="spellStart"/>
            <w:r>
              <w:rPr>
                <w:color w:val="000000"/>
                <w:sz w:val="18"/>
                <w:szCs w:val="18"/>
              </w:rPr>
              <w:t>крім</w:t>
            </w:r>
            <w:proofErr w:type="spellEnd"/>
            <w:r>
              <w:rPr>
                <w:color w:val="000000"/>
                <w:sz w:val="18"/>
                <w:szCs w:val="18"/>
              </w:rPr>
              <w:t xml:space="preserve"> </w:t>
            </w:r>
            <w:proofErr w:type="spellStart"/>
            <w:r>
              <w:rPr>
                <w:color w:val="000000"/>
                <w:sz w:val="18"/>
                <w:szCs w:val="18"/>
              </w:rPr>
              <w:t>підпунктів</w:t>
            </w:r>
            <w:proofErr w:type="spellEnd"/>
            <w:r>
              <w:rPr>
                <w:color w:val="000000"/>
                <w:sz w:val="18"/>
                <w:szCs w:val="18"/>
              </w:rPr>
              <w:t xml:space="preserve"> (a)(3) і (b)(1)(ii)(F), </w:t>
            </w:r>
            <w:proofErr w:type="spellStart"/>
            <w:r>
              <w:rPr>
                <w:color w:val="000000"/>
                <w:sz w:val="18"/>
                <w:szCs w:val="18"/>
              </w:rPr>
              <w:t>де</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3. </w:t>
            </w:r>
            <w:r w:rsidRPr="00814490">
              <w:rPr>
                <w:color w:val="000000"/>
                <w:sz w:val="18"/>
                <w:szCs w:val="18"/>
                <w:lang w:val="ru-RU"/>
              </w:rPr>
              <w:t>Застосовується Примітка 2, крім підпункту (</w:t>
            </w:r>
            <w:r>
              <w:rPr>
                <w:color w:val="000000"/>
                <w:sz w:val="18"/>
                <w:szCs w:val="18"/>
              </w:rPr>
              <w:t>g</w:t>
            </w:r>
            <w:r w:rsidRPr="00814490">
              <w:rPr>
                <w:color w:val="000000"/>
                <w:sz w:val="18"/>
                <w:szCs w:val="18"/>
                <w:lang w:val="ru-RU"/>
              </w:rPr>
              <w:t>), де застосовується Примітка 7. Якщо інше не передбачено цим Субконтрактом, на місці пропуску в підпункті (</w:t>
            </w:r>
            <w:r>
              <w:rPr>
                <w:color w:val="000000"/>
                <w:sz w:val="18"/>
                <w:szCs w:val="18"/>
              </w:rPr>
              <w:t>a</w:t>
            </w:r>
            <w:r w:rsidRPr="00814490">
              <w:rPr>
                <w:color w:val="000000"/>
                <w:sz w:val="18"/>
                <w:szCs w:val="18"/>
                <w:lang w:val="ru-RU"/>
              </w:rPr>
              <w:t>)(3) ставиться «30». Підпункти (</w:t>
            </w:r>
            <w:r>
              <w:rPr>
                <w:color w:val="000000"/>
                <w:sz w:val="18"/>
                <w:szCs w:val="18"/>
              </w:rPr>
              <w:t>a</w:t>
            </w:r>
            <w:r w:rsidRPr="00814490">
              <w:rPr>
                <w:color w:val="000000"/>
                <w:sz w:val="18"/>
                <w:szCs w:val="18"/>
                <w:lang w:val="ru-RU"/>
              </w:rPr>
              <w:t>)(2), (</w:t>
            </w:r>
            <w:r>
              <w:rPr>
                <w:color w:val="000000"/>
                <w:sz w:val="18"/>
                <w:szCs w:val="18"/>
              </w:rPr>
              <w:t>b</w:t>
            </w:r>
            <w:r w:rsidRPr="00814490">
              <w:rPr>
                <w:color w:val="000000"/>
                <w:sz w:val="18"/>
                <w:szCs w:val="18"/>
                <w:lang w:val="ru-RU"/>
              </w:rPr>
              <w:t>)(4) і (</w:t>
            </w:r>
            <w:r>
              <w:rPr>
                <w:color w:val="000000"/>
                <w:sz w:val="18"/>
                <w:szCs w:val="18"/>
              </w:rPr>
              <w:t>d</w:t>
            </w:r>
            <w:r w:rsidRPr="00814490">
              <w:rPr>
                <w:color w:val="000000"/>
                <w:sz w:val="18"/>
                <w:szCs w:val="18"/>
                <w:lang w:val="ru-RU"/>
              </w:rPr>
              <w:t>)(4) видаляються. У підпункті (</w:t>
            </w:r>
            <w:r>
              <w:rPr>
                <w:color w:val="000000"/>
                <w:sz w:val="18"/>
                <w:szCs w:val="18"/>
              </w:rPr>
              <w:t>h</w:t>
            </w:r>
            <w:r w:rsidRPr="00814490">
              <w:rPr>
                <w:color w:val="000000"/>
                <w:sz w:val="18"/>
                <w:szCs w:val="18"/>
                <w:lang w:val="ru-RU"/>
              </w:rPr>
              <w:t xml:space="preserve">) текст «шість років» замінюється текстом «5 років». </w:t>
            </w:r>
            <w:r w:rsidRPr="003F672E">
              <w:rPr>
                <w:color w:val="000000"/>
                <w:sz w:val="18"/>
                <w:szCs w:val="18"/>
                <w:lang w:val="ru-RU"/>
              </w:rPr>
              <w:t>Посилання на державні установи у підпункті (</w:t>
            </w:r>
            <w:r>
              <w:rPr>
                <w:color w:val="000000"/>
                <w:sz w:val="18"/>
                <w:szCs w:val="18"/>
              </w:rPr>
              <w:t>d</w:t>
            </w:r>
            <w:r w:rsidRPr="003F672E">
              <w:rPr>
                <w:color w:val="000000"/>
                <w:sz w:val="18"/>
                <w:szCs w:val="18"/>
                <w:lang w:val="ru-RU"/>
              </w:rPr>
              <w:t>) залишаються без змін.)</w:t>
            </w:r>
          </w:p>
        </w:tc>
      </w:tr>
      <w:tr w:rsidR="009619A7" w:rsidRPr="0090441F" w14:paraId="0D7D75CC"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FF0FA" w14:textId="77777777" w:rsidR="009619A7" w:rsidRPr="007B79A1" w:rsidRDefault="00B14A2C" w:rsidP="009619A7">
            <w:pPr>
              <w:widowControl/>
              <w:autoSpaceDE/>
              <w:autoSpaceDN/>
              <w:adjustRightInd/>
              <w:spacing w:before="100" w:beforeAutospacing="1"/>
              <w:rPr>
                <w:color w:val="000000"/>
                <w:sz w:val="18"/>
                <w:szCs w:val="18"/>
              </w:rPr>
            </w:pPr>
            <w:hyperlink r:id="rId155" w:anchor="wp1114806" w:history="1">
              <w:r w:rsidR="009619A7">
                <w:rPr>
                  <w:color w:val="000000"/>
                  <w:sz w:val="18"/>
                  <w:szCs w:val="18"/>
                  <w:u w:val="single"/>
                </w:rPr>
                <w:t>52.216-8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C62B1"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ФІКСОВАНА ЦІНА</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2D8CC"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червень</w:t>
            </w:r>
            <w:proofErr w:type="spellEnd"/>
            <w:r>
              <w:rPr>
                <w:color w:val="000000"/>
                <w:sz w:val="18"/>
                <w:szCs w:val="18"/>
              </w:rPr>
              <w:t xml:space="preserve"> 2011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3E24D"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Застосовується, тільки якщо Субконтракт передбачає фіксовану ціну. Видаліть останні два речення пункту. Не застосовується до завдань або Субконтрактів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 (Застосовуються Примітки 1 і 2.)</w:t>
            </w:r>
          </w:p>
        </w:tc>
      </w:tr>
      <w:tr w:rsidR="009619A7" w:rsidRPr="0090441F" w14:paraId="13903795"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CD413" w14:textId="77777777" w:rsidR="009619A7" w:rsidRPr="007B79A1" w:rsidRDefault="00B14A2C" w:rsidP="009619A7">
            <w:pPr>
              <w:widowControl/>
              <w:autoSpaceDE/>
              <w:autoSpaceDN/>
              <w:adjustRightInd/>
              <w:spacing w:before="100" w:beforeAutospacing="1"/>
              <w:rPr>
                <w:color w:val="000000"/>
                <w:sz w:val="18"/>
                <w:szCs w:val="18"/>
              </w:rPr>
            </w:pPr>
            <w:hyperlink r:id="rId156" w:anchor="wp1114819" w:history="1">
              <w:r w:rsidR="009619A7">
                <w:rPr>
                  <w:color w:val="000000"/>
                  <w:sz w:val="18"/>
                  <w:szCs w:val="18"/>
                  <w:u w:val="single"/>
                </w:rPr>
                <w:t>52.216-10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A2E2"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ЗАОХОЧУВАЛЬНА ВИНАГОРОДА</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5AAF8"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червень</w:t>
            </w:r>
            <w:proofErr w:type="spellEnd"/>
            <w:r>
              <w:rPr>
                <w:color w:val="000000"/>
                <w:sz w:val="18"/>
                <w:szCs w:val="18"/>
              </w:rPr>
              <w:t xml:space="preserve"> 2011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CB106" w14:textId="77777777" w:rsidR="009619A7" w:rsidRPr="00814490" w:rsidRDefault="009619A7" w:rsidP="009619A7">
            <w:pPr>
              <w:widowControl/>
              <w:autoSpaceDE/>
              <w:autoSpaceDN/>
              <w:adjustRightInd/>
              <w:spacing w:before="100" w:beforeAutospacing="1"/>
              <w:rPr>
                <w:color w:val="000000"/>
                <w:sz w:val="18"/>
                <w:szCs w:val="18"/>
                <w:lang w:val="ru-RU"/>
              </w:rPr>
            </w:pPr>
            <w:r w:rsidRPr="00814490">
              <w:rPr>
                <w:color w:val="000000"/>
                <w:sz w:val="18"/>
                <w:szCs w:val="18"/>
                <w:lang w:val="ru-RU"/>
              </w:rPr>
              <w:t xml:space="preserve">Застосовується, тільки якщо Субконтракт передбачає заохочувальну винагороду. Не застосовується до завдань або Субконтрактів типу </w:t>
            </w:r>
            <w:r>
              <w:rPr>
                <w:color w:val="000000"/>
                <w:sz w:val="18"/>
                <w:szCs w:val="18"/>
              </w:rPr>
              <w:t>T</w:t>
            </w:r>
            <w:r w:rsidRPr="00814490">
              <w:rPr>
                <w:color w:val="000000"/>
                <w:sz w:val="18"/>
                <w:szCs w:val="18"/>
                <w:lang w:val="ru-RU"/>
              </w:rPr>
              <w:t>&amp;</w:t>
            </w:r>
            <w:r>
              <w:rPr>
                <w:color w:val="000000"/>
                <w:sz w:val="18"/>
                <w:szCs w:val="18"/>
              </w:rPr>
              <w:t>M</w:t>
            </w:r>
            <w:r w:rsidRPr="00814490">
              <w:rPr>
                <w:color w:val="000000"/>
                <w:sz w:val="18"/>
                <w:szCs w:val="18"/>
                <w:lang w:val="ru-RU"/>
              </w:rPr>
              <w:t>. (Застосовуються Примітки 1 і 2, крім підпунктів (</w:t>
            </w:r>
            <w:r>
              <w:rPr>
                <w:color w:val="000000"/>
                <w:sz w:val="18"/>
                <w:szCs w:val="18"/>
              </w:rPr>
              <w:t>e</w:t>
            </w:r>
            <w:r w:rsidRPr="00814490">
              <w:rPr>
                <w:color w:val="000000"/>
                <w:sz w:val="18"/>
                <w:szCs w:val="18"/>
                <w:lang w:val="ru-RU"/>
              </w:rPr>
              <w:t>)(4)(</w:t>
            </w:r>
            <w:r>
              <w:rPr>
                <w:color w:val="000000"/>
                <w:sz w:val="18"/>
                <w:szCs w:val="18"/>
              </w:rPr>
              <w:t>v</w:t>
            </w:r>
            <w:r w:rsidRPr="00814490">
              <w:rPr>
                <w:color w:val="000000"/>
                <w:sz w:val="18"/>
                <w:szCs w:val="18"/>
                <w:lang w:val="ru-RU"/>
              </w:rPr>
              <w:t>) і (</w:t>
            </w:r>
            <w:r>
              <w:rPr>
                <w:color w:val="000000"/>
                <w:sz w:val="18"/>
                <w:szCs w:val="18"/>
              </w:rPr>
              <w:t>e</w:t>
            </w:r>
            <w:r w:rsidRPr="00814490">
              <w:rPr>
                <w:color w:val="000000"/>
                <w:sz w:val="18"/>
                <w:szCs w:val="18"/>
                <w:lang w:val="ru-RU"/>
              </w:rPr>
              <w:t>)(4)(</w:t>
            </w:r>
            <w:r>
              <w:rPr>
                <w:color w:val="000000"/>
                <w:sz w:val="18"/>
                <w:szCs w:val="18"/>
              </w:rPr>
              <w:t>vi</w:t>
            </w:r>
            <w:r w:rsidRPr="00814490">
              <w:rPr>
                <w:color w:val="000000"/>
                <w:sz w:val="18"/>
                <w:szCs w:val="18"/>
                <w:lang w:val="ru-RU"/>
              </w:rPr>
              <w:t>), де текст «Уряд» залишається без змін. Підпункт (</w:t>
            </w:r>
            <w:r>
              <w:rPr>
                <w:color w:val="000000"/>
                <w:sz w:val="18"/>
                <w:szCs w:val="18"/>
              </w:rPr>
              <w:t>e</w:t>
            </w:r>
            <w:r w:rsidRPr="00814490">
              <w:rPr>
                <w:color w:val="000000"/>
                <w:sz w:val="18"/>
                <w:szCs w:val="18"/>
                <w:lang w:val="ru-RU"/>
              </w:rPr>
              <w:t>)(4)(</w:t>
            </w:r>
            <w:r>
              <w:rPr>
                <w:color w:val="000000"/>
                <w:sz w:val="18"/>
                <w:szCs w:val="18"/>
              </w:rPr>
              <w:t>iv</w:t>
            </w:r>
            <w:r w:rsidRPr="00814490">
              <w:rPr>
                <w:color w:val="000000"/>
                <w:sz w:val="18"/>
                <w:szCs w:val="18"/>
                <w:lang w:val="ru-RU"/>
              </w:rPr>
              <w:t>) і два останні речення пункту (</w:t>
            </w:r>
            <w:r>
              <w:rPr>
                <w:color w:val="000000"/>
                <w:sz w:val="18"/>
                <w:szCs w:val="18"/>
              </w:rPr>
              <w:t>c</w:t>
            </w:r>
            <w:r w:rsidRPr="00814490">
              <w:rPr>
                <w:color w:val="000000"/>
                <w:sz w:val="18"/>
                <w:szCs w:val="18"/>
                <w:lang w:val="ru-RU"/>
              </w:rPr>
              <w:t>)(2) видаляються. Суми в пункті (</w:t>
            </w:r>
            <w:r>
              <w:rPr>
                <w:color w:val="000000"/>
                <w:sz w:val="18"/>
                <w:szCs w:val="18"/>
              </w:rPr>
              <w:t>e</w:t>
            </w:r>
            <w:r w:rsidRPr="00814490">
              <w:rPr>
                <w:color w:val="000000"/>
                <w:sz w:val="18"/>
                <w:szCs w:val="18"/>
                <w:lang w:val="ru-RU"/>
              </w:rPr>
              <w:t>) викладені в Субконтракті. )</w:t>
            </w:r>
          </w:p>
        </w:tc>
      </w:tr>
      <w:tr w:rsidR="009619A7" w:rsidRPr="0090441F" w14:paraId="0B32F8DD"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B1011C" w14:textId="77777777" w:rsidR="009619A7" w:rsidRPr="007B79A1" w:rsidRDefault="00B14A2C" w:rsidP="009619A7">
            <w:pPr>
              <w:widowControl/>
              <w:autoSpaceDE/>
              <w:autoSpaceDN/>
              <w:adjustRightInd/>
              <w:spacing w:before="100" w:beforeAutospacing="1"/>
              <w:rPr>
                <w:color w:val="000000"/>
                <w:sz w:val="18"/>
                <w:szCs w:val="18"/>
              </w:rPr>
            </w:pPr>
            <w:hyperlink r:id="rId157" w:anchor="wp1114845" w:history="1">
              <w:r w:rsidR="009619A7">
                <w:rPr>
                  <w:color w:val="000000"/>
                  <w:sz w:val="18"/>
                  <w:szCs w:val="18"/>
                  <w:u w:val="single"/>
                </w:rPr>
                <w:t>52.216-11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44892"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КОНТРАКТ З ВІДШКОДУВАННЯМ ВИТРАТ – БЕЗ ВИНАГОРОДИ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0C1C2"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61C92" w14:textId="77777777" w:rsidR="009619A7" w:rsidRPr="003F672E" w:rsidRDefault="009619A7" w:rsidP="009619A7">
            <w:pPr>
              <w:widowControl/>
              <w:autoSpaceDE/>
              <w:autoSpaceDN/>
              <w:adjustRightInd/>
              <w:spacing w:before="240" w:beforeAutospacing="1"/>
              <w:rPr>
                <w:color w:val="000000"/>
                <w:sz w:val="18"/>
                <w:szCs w:val="18"/>
                <w:lang w:val="ru-RU"/>
              </w:rPr>
            </w:pPr>
            <w:r w:rsidRPr="003F672E">
              <w:rPr>
                <w:color w:val="000000"/>
                <w:sz w:val="18"/>
                <w:szCs w:val="18"/>
                <w:lang w:val="ru-RU"/>
              </w:rPr>
              <w:t xml:space="preserve">Застосовується тільки до Субконтрактів з відшкодуванням витрат без винагороди. Не застосовується до завдань або Субконтрактів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 (Застосовуються Примітки 1 і 2.)</w:t>
            </w:r>
          </w:p>
        </w:tc>
      </w:tr>
      <w:tr w:rsidR="009619A7" w:rsidRPr="0090441F" w14:paraId="0AD5A8DB"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1F85F" w14:textId="77777777" w:rsidR="009619A7" w:rsidRPr="007B79A1" w:rsidRDefault="00B14A2C" w:rsidP="009619A7">
            <w:pPr>
              <w:widowControl/>
              <w:autoSpaceDE/>
              <w:autoSpaceDN/>
              <w:adjustRightInd/>
              <w:spacing w:before="100" w:beforeAutospacing="1"/>
              <w:rPr>
                <w:color w:val="000000"/>
                <w:sz w:val="18"/>
                <w:szCs w:val="18"/>
              </w:rPr>
            </w:pPr>
            <w:hyperlink r:id="rId158" w:anchor="wp1115031" w:history="1">
              <w:r w:rsidR="009619A7">
                <w:rPr>
                  <w:color w:val="000000"/>
                  <w:sz w:val="18"/>
                  <w:szCs w:val="18"/>
                  <w:u w:val="single"/>
                </w:rPr>
                <w:t>52.216-18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2364B"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ЗАМОВЛЕННЯ</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9B6A9"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1995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13BF2" w14:textId="77777777" w:rsidR="009619A7" w:rsidRPr="00814490" w:rsidRDefault="009619A7" w:rsidP="009619A7">
            <w:pPr>
              <w:widowControl/>
              <w:autoSpaceDE/>
              <w:autoSpaceDN/>
              <w:adjustRightInd/>
              <w:spacing w:before="100" w:beforeAutospacing="1"/>
              <w:rPr>
                <w:color w:val="000000"/>
                <w:sz w:val="18"/>
                <w:szCs w:val="18"/>
                <w:lang w:val="ru-RU"/>
              </w:rPr>
            </w:pPr>
            <w:r w:rsidRPr="00814490">
              <w:rPr>
                <w:color w:val="000000"/>
                <w:sz w:val="18"/>
                <w:szCs w:val="18"/>
                <w:lang w:val="ru-RU"/>
              </w:rPr>
              <w:t>Застосовується виключно до Субконтрактів без обумовленого обсягу робіт (</w:t>
            </w:r>
            <w:r>
              <w:rPr>
                <w:color w:val="000000"/>
                <w:sz w:val="18"/>
                <w:szCs w:val="18"/>
              </w:rPr>
              <w:t>IQS</w:t>
            </w:r>
            <w:r w:rsidRPr="00814490">
              <w:rPr>
                <w:color w:val="000000"/>
                <w:sz w:val="18"/>
                <w:szCs w:val="18"/>
                <w:lang w:val="ru-RU"/>
              </w:rPr>
              <w:t>) і Субконтрактів без обумовленого обсягу</w:t>
            </w:r>
            <w:r w:rsidRPr="00814490">
              <w:rPr>
                <w:color w:val="000000"/>
                <w:sz w:val="18"/>
                <w:szCs w:val="18"/>
                <w:lang w:val="ru-RU"/>
              </w:rPr>
              <w:cr/>
            </w:r>
            <w:r w:rsidRPr="00814490">
              <w:rPr>
                <w:color w:val="000000"/>
                <w:sz w:val="18"/>
                <w:szCs w:val="18"/>
                <w:lang w:val="ru-RU"/>
              </w:rPr>
              <w:br/>
              <w:t>поставки (</w:t>
            </w:r>
            <w:r>
              <w:rPr>
                <w:color w:val="000000"/>
                <w:sz w:val="18"/>
                <w:szCs w:val="18"/>
              </w:rPr>
              <w:t>IDIQ</w:t>
            </w:r>
            <w:r w:rsidRPr="00814490">
              <w:rPr>
                <w:color w:val="000000"/>
                <w:sz w:val="18"/>
                <w:szCs w:val="18"/>
                <w:lang w:val="ru-RU"/>
              </w:rPr>
              <w:t>).</w:t>
            </w:r>
          </w:p>
        </w:tc>
      </w:tr>
      <w:tr w:rsidR="009619A7" w:rsidRPr="0090441F" w14:paraId="72670198"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BB894A" w14:textId="77777777" w:rsidR="009619A7" w:rsidRPr="007B79A1" w:rsidRDefault="00B14A2C" w:rsidP="009619A7">
            <w:pPr>
              <w:widowControl/>
              <w:autoSpaceDE/>
              <w:autoSpaceDN/>
              <w:adjustRightInd/>
              <w:spacing w:before="100" w:beforeAutospacing="1"/>
              <w:rPr>
                <w:color w:val="000000"/>
                <w:sz w:val="18"/>
                <w:szCs w:val="18"/>
              </w:rPr>
            </w:pPr>
            <w:hyperlink r:id="rId159" w:anchor="wp1115038" w:history="1">
              <w:r w:rsidR="009619A7">
                <w:rPr>
                  <w:color w:val="000000"/>
                  <w:sz w:val="18"/>
                  <w:szCs w:val="18"/>
                  <w:u w:val="single"/>
                </w:rPr>
                <w:t>52.216-19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EAA68"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ОБМЕЖЕННЯ ЗАМОВЛЕННЯ</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C3F68"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1995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95AA4" w14:textId="77777777" w:rsidR="009619A7" w:rsidRPr="00814490" w:rsidRDefault="009619A7" w:rsidP="009619A7">
            <w:pPr>
              <w:widowControl/>
              <w:autoSpaceDE/>
              <w:autoSpaceDN/>
              <w:adjustRightInd/>
              <w:spacing w:before="100" w:beforeAutospacing="1"/>
              <w:rPr>
                <w:color w:val="000000"/>
                <w:sz w:val="18"/>
                <w:szCs w:val="18"/>
                <w:lang w:val="ru-RU"/>
              </w:rPr>
            </w:pPr>
            <w:r w:rsidRPr="00814490">
              <w:rPr>
                <w:color w:val="000000"/>
                <w:sz w:val="18"/>
                <w:szCs w:val="18"/>
                <w:lang w:val="ru-RU"/>
              </w:rPr>
              <w:t>Застосовується виключно до Субконтрактів без обумовленого обсягу робіт (</w:t>
            </w:r>
            <w:r>
              <w:rPr>
                <w:color w:val="000000"/>
                <w:sz w:val="18"/>
                <w:szCs w:val="18"/>
              </w:rPr>
              <w:t>IQS</w:t>
            </w:r>
            <w:r w:rsidRPr="00814490">
              <w:rPr>
                <w:color w:val="000000"/>
                <w:sz w:val="18"/>
                <w:szCs w:val="18"/>
                <w:lang w:val="ru-RU"/>
              </w:rPr>
              <w:t>) і Субконтрактів без обумовленого обсягу</w:t>
            </w:r>
            <w:r w:rsidRPr="00814490">
              <w:rPr>
                <w:color w:val="000000"/>
                <w:sz w:val="18"/>
                <w:szCs w:val="18"/>
                <w:lang w:val="ru-RU"/>
              </w:rPr>
              <w:cr/>
            </w:r>
            <w:r w:rsidRPr="00814490">
              <w:rPr>
                <w:color w:val="000000"/>
                <w:sz w:val="18"/>
                <w:szCs w:val="18"/>
                <w:lang w:val="ru-RU"/>
              </w:rPr>
              <w:br/>
              <w:t>поставки (</w:t>
            </w:r>
            <w:r>
              <w:rPr>
                <w:color w:val="000000"/>
                <w:sz w:val="18"/>
                <w:szCs w:val="18"/>
              </w:rPr>
              <w:t>IDIQ</w:t>
            </w:r>
            <w:r w:rsidRPr="00814490">
              <w:rPr>
                <w:color w:val="000000"/>
                <w:sz w:val="18"/>
                <w:szCs w:val="18"/>
                <w:lang w:val="ru-RU"/>
              </w:rPr>
              <w:t>).</w:t>
            </w:r>
          </w:p>
        </w:tc>
      </w:tr>
      <w:tr w:rsidR="009619A7" w:rsidRPr="0090441F" w14:paraId="66EB0457"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B51103" w14:textId="77777777" w:rsidR="009619A7" w:rsidRPr="007B79A1" w:rsidRDefault="00B14A2C" w:rsidP="009619A7">
            <w:pPr>
              <w:widowControl/>
              <w:autoSpaceDE/>
              <w:autoSpaceDN/>
              <w:adjustRightInd/>
              <w:spacing w:before="100" w:beforeAutospacing="1"/>
              <w:rPr>
                <w:color w:val="000000"/>
                <w:sz w:val="18"/>
                <w:szCs w:val="18"/>
              </w:rPr>
            </w:pPr>
            <w:hyperlink r:id="rId160" w:anchor="wp1115076" w:history="1">
              <w:r w:rsidR="009619A7">
                <w:rPr>
                  <w:color w:val="000000"/>
                  <w:sz w:val="18"/>
                  <w:szCs w:val="18"/>
                  <w:u w:val="single"/>
                </w:rPr>
                <w:t>52.216-22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A9666"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НЕОБУМОВЛЕНИЙ ОБСЯГ</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8C010"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1995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D0D10" w14:textId="77777777" w:rsidR="009619A7" w:rsidRPr="00814490" w:rsidRDefault="009619A7" w:rsidP="009619A7">
            <w:pPr>
              <w:widowControl/>
              <w:autoSpaceDE/>
              <w:autoSpaceDN/>
              <w:adjustRightInd/>
              <w:spacing w:before="100" w:beforeAutospacing="1"/>
              <w:rPr>
                <w:color w:val="000000"/>
                <w:sz w:val="18"/>
                <w:szCs w:val="18"/>
                <w:lang w:val="ru-RU"/>
              </w:rPr>
            </w:pPr>
            <w:r w:rsidRPr="00814490">
              <w:rPr>
                <w:color w:val="000000"/>
                <w:sz w:val="18"/>
                <w:szCs w:val="18"/>
                <w:lang w:val="ru-RU"/>
              </w:rPr>
              <w:t>Застосовується виключно до Субконтрактів без обумовленого обсягу робіт (</w:t>
            </w:r>
            <w:r>
              <w:rPr>
                <w:color w:val="000000"/>
                <w:sz w:val="18"/>
                <w:szCs w:val="18"/>
              </w:rPr>
              <w:t>IQS</w:t>
            </w:r>
            <w:r w:rsidRPr="00814490">
              <w:rPr>
                <w:color w:val="000000"/>
                <w:sz w:val="18"/>
                <w:szCs w:val="18"/>
                <w:lang w:val="ru-RU"/>
              </w:rPr>
              <w:t>) і Субконтрактів без обумовленого обсягу</w:t>
            </w:r>
            <w:r w:rsidRPr="00814490">
              <w:rPr>
                <w:color w:val="000000"/>
                <w:sz w:val="18"/>
                <w:szCs w:val="18"/>
                <w:lang w:val="ru-RU"/>
              </w:rPr>
              <w:cr/>
            </w:r>
            <w:r w:rsidRPr="00814490">
              <w:rPr>
                <w:color w:val="000000"/>
                <w:sz w:val="18"/>
                <w:szCs w:val="18"/>
                <w:lang w:val="ru-RU"/>
              </w:rPr>
              <w:br/>
              <w:t>поставки (</w:t>
            </w:r>
            <w:r>
              <w:rPr>
                <w:color w:val="000000"/>
                <w:sz w:val="18"/>
                <w:szCs w:val="18"/>
              </w:rPr>
              <w:t>IDIQ</w:t>
            </w:r>
            <w:r w:rsidRPr="00814490">
              <w:rPr>
                <w:color w:val="000000"/>
                <w:sz w:val="18"/>
                <w:szCs w:val="18"/>
                <w:lang w:val="ru-RU"/>
              </w:rPr>
              <w:t>).</w:t>
            </w:r>
          </w:p>
        </w:tc>
      </w:tr>
      <w:tr w:rsidR="009619A7" w:rsidRPr="007B79A1" w14:paraId="3A519104"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25C2A" w14:textId="77777777" w:rsidR="009619A7" w:rsidRPr="007B79A1" w:rsidRDefault="00B14A2C" w:rsidP="009619A7">
            <w:pPr>
              <w:widowControl/>
              <w:autoSpaceDE/>
              <w:autoSpaceDN/>
              <w:adjustRightInd/>
              <w:spacing w:before="100" w:beforeAutospacing="1"/>
              <w:rPr>
                <w:color w:val="000000"/>
                <w:sz w:val="18"/>
                <w:szCs w:val="18"/>
              </w:rPr>
            </w:pPr>
            <w:hyperlink r:id="rId161" w:anchor="wp1135887" w:history="1">
              <w:r w:rsidR="009619A7">
                <w:rPr>
                  <w:color w:val="000000"/>
                  <w:sz w:val="18"/>
                  <w:szCs w:val="18"/>
                  <w:u w:val="single"/>
                </w:rPr>
                <w:t>52.217-8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699F1"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ОПЦІЯ РОЗШИРЕННЯ ПОСЛУГ</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C6E7F"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листопад</w:t>
            </w:r>
            <w:proofErr w:type="spellEnd"/>
            <w:r>
              <w:rPr>
                <w:color w:val="000000"/>
                <w:sz w:val="18"/>
                <w:szCs w:val="18"/>
              </w:rPr>
              <w:t xml:space="preserve"> 1999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7BD9A" w14:textId="77777777" w:rsidR="009619A7" w:rsidRPr="007B79A1" w:rsidRDefault="009619A7" w:rsidP="009619A7">
            <w:pPr>
              <w:widowControl/>
              <w:autoSpaceDE/>
              <w:autoSpaceDN/>
              <w:adjustRightInd/>
              <w:spacing w:before="100" w:beforeAutospacing="1"/>
              <w:rPr>
                <w:i/>
                <w:color w:val="000000"/>
                <w:sz w:val="18"/>
                <w:szCs w:val="18"/>
              </w:rPr>
            </w:pPr>
            <w:r w:rsidRPr="00814490">
              <w:rPr>
                <w:color w:val="000000"/>
                <w:sz w:val="18"/>
                <w:szCs w:val="18"/>
                <w:lang w:val="ru-RU"/>
              </w:rPr>
              <w:t>Вставте “30 днів” як</w:t>
            </w:r>
            <w:r w:rsidRPr="00814490">
              <w:rPr>
                <w:i/>
                <w:color w:val="000000"/>
                <w:sz w:val="18"/>
                <w:szCs w:val="18"/>
                <w:lang w:val="ru-RU"/>
              </w:rPr>
              <w:t xml:space="preserve"> </w:t>
            </w:r>
            <w:r w:rsidRPr="00814490">
              <w:rPr>
                <w:i/>
                <w:iCs/>
                <w:color w:val="000000"/>
                <w:sz w:val="18"/>
                <w:szCs w:val="18"/>
                <w:lang w:val="ru-RU"/>
              </w:rPr>
              <w:t xml:space="preserve">термін, протягом якого Кімонікс може скористатися опцією. </w:t>
            </w:r>
            <w:r>
              <w:rPr>
                <w:i/>
                <w:iCs/>
                <w:color w:val="000000"/>
                <w:sz w:val="18"/>
                <w:szCs w:val="18"/>
              </w:rPr>
              <w:t>(</w:t>
            </w:r>
            <w:proofErr w:type="spellStart"/>
            <w:r>
              <w:rPr>
                <w:i/>
                <w:iCs/>
                <w:color w:val="000000"/>
                <w:sz w:val="18"/>
                <w:szCs w:val="18"/>
              </w:rPr>
              <w:t>Застосовуються</w:t>
            </w:r>
            <w:proofErr w:type="spellEnd"/>
            <w:r>
              <w:rPr>
                <w:i/>
                <w:iCs/>
                <w:color w:val="000000"/>
                <w:sz w:val="18"/>
                <w:szCs w:val="18"/>
              </w:rPr>
              <w:t xml:space="preserve"> </w:t>
            </w:r>
            <w:proofErr w:type="spellStart"/>
            <w:r>
              <w:rPr>
                <w:i/>
                <w:iCs/>
                <w:color w:val="000000"/>
                <w:sz w:val="18"/>
                <w:szCs w:val="18"/>
              </w:rPr>
              <w:t>Примітки</w:t>
            </w:r>
            <w:proofErr w:type="spellEnd"/>
            <w:r>
              <w:rPr>
                <w:i/>
                <w:iCs/>
                <w:color w:val="000000"/>
                <w:sz w:val="18"/>
                <w:szCs w:val="18"/>
              </w:rPr>
              <w:t xml:space="preserve"> 1 і 2.)</w:t>
            </w:r>
          </w:p>
        </w:tc>
      </w:tr>
      <w:tr w:rsidR="009619A7" w:rsidRPr="007B79A1" w14:paraId="047C0972"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3518A6" w14:textId="77777777" w:rsidR="009619A7" w:rsidRPr="007B79A1" w:rsidRDefault="00B14A2C" w:rsidP="009619A7">
            <w:pPr>
              <w:widowControl/>
              <w:autoSpaceDE/>
              <w:autoSpaceDN/>
              <w:adjustRightInd/>
              <w:spacing w:before="100" w:beforeAutospacing="1"/>
              <w:rPr>
                <w:color w:val="000000"/>
                <w:sz w:val="18"/>
                <w:szCs w:val="18"/>
              </w:rPr>
            </w:pPr>
            <w:hyperlink r:id="rId162" w:anchor="wp1135892" w:history="1">
              <w:r w:rsidR="009619A7">
                <w:rPr>
                  <w:color w:val="000000"/>
                  <w:sz w:val="18"/>
                  <w:szCs w:val="18"/>
                  <w:u w:val="single"/>
                </w:rPr>
                <w:t>52.217-9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F7C1D"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ОПЦІЯ ПРОДОВЖЕННЯ ТЕРМІНУ ДІЇ КОНТРАКТУ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915E9"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березень</w:t>
            </w:r>
            <w:proofErr w:type="spellEnd"/>
            <w:r>
              <w:rPr>
                <w:color w:val="000000"/>
                <w:sz w:val="18"/>
                <w:szCs w:val="18"/>
              </w:rPr>
              <w:t xml:space="preserve"> 2000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A8062"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Вставте “30 днів” і “60 днів” як терміни, зазначені у положенні. </w:t>
            </w:r>
            <w:proofErr w:type="spellStart"/>
            <w:r>
              <w:rPr>
                <w:color w:val="000000"/>
                <w:sz w:val="18"/>
                <w:szCs w:val="18"/>
              </w:rPr>
              <w:t>Видаліть</w:t>
            </w:r>
            <w:proofErr w:type="spellEnd"/>
            <w:r>
              <w:rPr>
                <w:color w:val="000000"/>
                <w:sz w:val="18"/>
                <w:szCs w:val="18"/>
              </w:rPr>
              <w:t xml:space="preserve"> </w:t>
            </w:r>
            <w:proofErr w:type="spellStart"/>
            <w:r>
              <w:rPr>
                <w:color w:val="000000"/>
                <w:sz w:val="18"/>
                <w:szCs w:val="18"/>
              </w:rPr>
              <w:t>підпункт</w:t>
            </w:r>
            <w:proofErr w:type="spellEnd"/>
            <w:r>
              <w:rPr>
                <w:color w:val="000000"/>
                <w:sz w:val="18"/>
                <w:szCs w:val="18"/>
              </w:rPr>
              <w:t xml:space="preserve"> (с) </w:t>
            </w:r>
            <w:proofErr w:type="spellStart"/>
            <w:r>
              <w:rPr>
                <w:color w:val="000000"/>
                <w:sz w:val="18"/>
                <w:szCs w:val="18"/>
              </w:rPr>
              <w:t>положення</w:t>
            </w:r>
            <w:proofErr w:type="spellEnd"/>
            <w:r>
              <w:rPr>
                <w:color w:val="000000"/>
                <w:sz w:val="18"/>
                <w:szCs w:val="18"/>
              </w:rPr>
              <w:t>. (</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і 2.)</w:t>
            </w:r>
          </w:p>
        </w:tc>
      </w:tr>
      <w:tr w:rsidR="009619A7" w:rsidRPr="0090441F" w14:paraId="36EDAE9E"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305B9" w14:textId="77777777" w:rsidR="009619A7" w:rsidRPr="007B79A1" w:rsidRDefault="00B14A2C" w:rsidP="009619A7">
            <w:pPr>
              <w:widowControl/>
              <w:autoSpaceDE/>
              <w:autoSpaceDN/>
              <w:adjustRightInd/>
              <w:spacing w:before="100" w:beforeAutospacing="1"/>
              <w:rPr>
                <w:color w:val="000000"/>
                <w:sz w:val="18"/>
                <w:szCs w:val="18"/>
              </w:rPr>
            </w:pPr>
            <w:hyperlink r:id="rId163" w:anchor="wp1136032" w:history="1">
              <w:r w:rsidR="009619A7">
                <w:rPr>
                  <w:color w:val="000000"/>
                  <w:sz w:val="18"/>
                  <w:szCs w:val="18"/>
                  <w:u w:val="single"/>
                </w:rPr>
                <w:t>52.219-8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F6399"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ЗАЛУЧЕННЯ МАЛИХ ПІДПРИЄМСТВ</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CB2CE"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2018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47AF4"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Субконтрактів, очікувана вартість яких перевищуватиме поріг спрощених закупівель, крім випадків, коли Субконтракт буде повністю виконуватися поза межами США (Застосовується Примітка 8.)</w:t>
            </w:r>
          </w:p>
        </w:tc>
      </w:tr>
      <w:tr w:rsidR="009619A7" w:rsidRPr="007B79A1" w14:paraId="301683AF"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0C448" w14:textId="77777777" w:rsidR="009619A7" w:rsidRPr="007B79A1" w:rsidRDefault="00B14A2C" w:rsidP="009619A7">
            <w:pPr>
              <w:widowControl/>
              <w:autoSpaceDE/>
              <w:autoSpaceDN/>
              <w:adjustRightInd/>
              <w:spacing w:before="100" w:beforeAutospacing="1"/>
              <w:rPr>
                <w:color w:val="000000"/>
                <w:sz w:val="18"/>
                <w:szCs w:val="18"/>
              </w:rPr>
            </w:pPr>
            <w:hyperlink r:id="rId164" w:anchor="wp1136058" w:history="1">
              <w:r w:rsidR="009619A7">
                <w:rPr>
                  <w:color w:val="000000"/>
                  <w:sz w:val="18"/>
                  <w:szCs w:val="18"/>
                  <w:u w:val="single"/>
                </w:rPr>
                <w:t>52.219-9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6D2AD"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ПЛАН ЗАЛУЧЕННЯ МАЛИХ ПІДПРИЄМСТВ ЯК СУБПІДРЯДНИКІВ</w:t>
            </w:r>
          </w:p>
          <w:p w14:paraId="5F4D0C7D"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(Якщо ЗНП вимагає створення плану залучення субпідрядників, такий план включається у цей субконтракт шляхом посилання.)</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508DA"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2018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16D2F"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вартість Субконтракту перевищує 700 000 дол. США, і якщо Субконтракт передбачає укладення підрядів нижчого рівня. Положення </w:t>
            </w:r>
            <w:r w:rsidRPr="003F672E">
              <w:rPr>
                <w:i/>
                <w:iCs/>
                <w:color w:val="000000"/>
                <w:sz w:val="18"/>
                <w:szCs w:val="18"/>
                <w:lang w:val="ru-RU"/>
              </w:rPr>
              <w:t>не</w:t>
            </w:r>
            <w:r w:rsidRPr="003F672E">
              <w:rPr>
                <w:color w:val="000000"/>
                <w:sz w:val="18"/>
                <w:szCs w:val="18"/>
                <w:lang w:val="ru-RU"/>
              </w:rPr>
              <w:t xml:space="preserve"> застосовується за будь-якої вартості субконтракту, якщо Субпідрядник є малим підприємством США. </w:t>
            </w:r>
            <w:proofErr w:type="spellStart"/>
            <w:r>
              <w:rPr>
                <w:color w:val="000000"/>
                <w:sz w:val="18"/>
                <w:szCs w:val="18"/>
              </w:rPr>
              <w:t>Примітка</w:t>
            </w:r>
            <w:proofErr w:type="spellEnd"/>
            <w:r>
              <w:rPr>
                <w:color w:val="000000"/>
                <w:sz w:val="18"/>
                <w:szCs w:val="18"/>
              </w:rPr>
              <w:t xml:space="preserve"> 2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тільки</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підпункту</w:t>
            </w:r>
            <w:proofErr w:type="spellEnd"/>
            <w:r>
              <w:rPr>
                <w:color w:val="000000"/>
                <w:sz w:val="18"/>
                <w:szCs w:val="18"/>
              </w:rPr>
              <w:t xml:space="preserve"> (с).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8.)</w:t>
            </w:r>
          </w:p>
        </w:tc>
      </w:tr>
      <w:tr w:rsidR="009619A7" w:rsidRPr="007B79A1" w14:paraId="09015238"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C6A1B8" w14:textId="77777777" w:rsidR="009619A7" w:rsidRPr="007B79A1" w:rsidRDefault="00B14A2C" w:rsidP="009619A7">
            <w:pPr>
              <w:widowControl/>
              <w:autoSpaceDE/>
              <w:autoSpaceDN/>
              <w:adjustRightInd/>
              <w:spacing w:before="100" w:beforeAutospacing="1"/>
              <w:rPr>
                <w:color w:val="000000"/>
                <w:sz w:val="18"/>
                <w:szCs w:val="18"/>
              </w:rPr>
            </w:pPr>
            <w:hyperlink r:id="rId165" w:anchor="wp1147464" w:history="1">
              <w:r w:rsidR="009619A7">
                <w:rPr>
                  <w:color w:val="000000"/>
                  <w:sz w:val="18"/>
                  <w:szCs w:val="18"/>
                  <w:u w:val="single"/>
                </w:rPr>
                <w:t>52.222-2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7052E"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ДОПЛАТА ЗА ПОНАДНОРМОВУ ПРАЦЮ</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EA0F0"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липень</w:t>
            </w:r>
            <w:proofErr w:type="spellEnd"/>
            <w:r>
              <w:rPr>
                <w:color w:val="000000"/>
                <w:sz w:val="18"/>
                <w:szCs w:val="18"/>
              </w:rPr>
              <w:t xml:space="preserve"> 1990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0C7E5"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тільки до Субконтрактів із відшкодуванням витрат, очікувана вартість яких перевищуватиме поріг спрощених закупівель. Стосується доплат за понаднормову працю, яка виконується на території США і регулюється законами та нормами Міністерства праці США. </w:t>
            </w:r>
            <w:proofErr w:type="spellStart"/>
            <w:r>
              <w:rPr>
                <w:color w:val="000000"/>
                <w:sz w:val="18"/>
                <w:szCs w:val="18"/>
              </w:rPr>
              <w:t>Вставте</w:t>
            </w:r>
            <w:proofErr w:type="spellEnd"/>
            <w:r>
              <w:rPr>
                <w:color w:val="000000"/>
                <w:sz w:val="18"/>
                <w:szCs w:val="18"/>
              </w:rPr>
              <w:t xml:space="preserve"> </w:t>
            </w:r>
            <w:proofErr w:type="spellStart"/>
            <w:r>
              <w:rPr>
                <w:color w:val="000000"/>
                <w:sz w:val="18"/>
                <w:szCs w:val="18"/>
              </w:rPr>
              <w:t>нуль</w:t>
            </w:r>
            <w:proofErr w:type="spellEnd"/>
            <w:r>
              <w:rPr>
                <w:color w:val="000000"/>
                <w:sz w:val="18"/>
                <w:szCs w:val="18"/>
              </w:rPr>
              <w:t xml:space="preserve"> у </w:t>
            </w:r>
            <w:proofErr w:type="spellStart"/>
            <w:r>
              <w:rPr>
                <w:color w:val="000000"/>
                <w:sz w:val="18"/>
                <w:szCs w:val="18"/>
              </w:rPr>
              <w:t>пустому</w:t>
            </w:r>
            <w:proofErr w:type="spellEnd"/>
            <w:r>
              <w:rPr>
                <w:color w:val="000000"/>
                <w:sz w:val="18"/>
                <w:szCs w:val="18"/>
              </w:rPr>
              <w:t xml:space="preserve"> </w:t>
            </w:r>
            <w:proofErr w:type="spellStart"/>
            <w:r>
              <w:rPr>
                <w:color w:val="000000"/>
                <w:sz w:val="18"/>
                <w:szCs w:val="18"/>
              </w:rPr>
              <w:t>полі</w:t>
            </w:r>
            <w:proofErr w:type="spellEnd"/>
            <w:r>
              <w:rPr>
                <w:color w:val="000000"/>
                <w:sz w:val="18"/>
                <w:szCs w:val="18"/>
              </w:rPr>
              <w:t>. (</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2 і 3.)</w:t>
            </w:r>
          </w:p>
        </w:tc>
      </w:tr>
      <w:tr w:rsidR="009619A7" w:rsidRPr="0090441F" w14:paraId="58E32D22"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BE066" w14:textId="77777777" w:rsidR="009619A7" w:rsidRPr="007B79A1" w:rsidRDefault="00B14A2C" w:rsidP="009619A7">
            <w:pPr>
              <w:widowControl/>
              <w:autoSpaceDE/>
              <w:autoSpaceDN/>
              <w:adjustRightInd/>
              <w:spacing w:before="100" w:beforeAutospacing="1"/>
              <w:rPr>
                <w:color w:val="000000"/>
                <w:sz w:val="18"/>
                <w:szCs w:val="18"/>
              </w:rPr>
            </w:pPr>
            <w:hyperlink r:id="rId166" w:anchor="wp1147479" w:history="1">
              <w:r w:rsidR="009619A7">
                <w:rPr>
                  <w:color w:val="000000"/>
                  <w:sz w:val="18"/>
                  <w:szCs w:val="18"/>
                  <w:u w:val="single"/>
                </w:rPr>
                <w:t>52.222-3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C696B"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ПРАЦЯ УВ’ЯЗНЕНИХ</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508D6"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червень</w:t>
            </w:r>
            <w:proofErr w:type="spellEnd"/>
            <w:r>
              <w:rPr>
                <w:color w:val="000000"/>
                <w:sz w:val="18"/>
                <w:szCs w:val="18"/>
              </w:rPr>
              <w:t xml:space="preserve"> 2003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0C0DA"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усіх Субконтрактів вартістю понад 3000 дол. США, що передбачають часткове або повне його виконання на території США.</w:t>
            </w:r>
          </w:p>
        </w:tc>
      </w:tr>
      <w:tr w:rsidR="009619A7" w:rsidRPr="0090441F" w14:paraId="0C261B30" w14:textId="77777777" w:rsidTr="009619A7">
        <w:trPr>
          <w:trHeight w:val="1213"/>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74533" w14:textId="77777777" w:rsidR="009619A7" w:rsidRPr="007B79A1" w:rsidRDefault="00B14A2C" w:rsidP="009619A7">
            <w:pPr>
              <w:widowControl/>
              <w:autoSpaceDE/>
              <w:autoSpaceDN/>
              <w:adjustRightInd/>
              <w:spacing w:before="100" w:beforeAutospacing="1"/>
              <w:rPr>
                <w:color w:val="000000"/>
                <w:sz w:val="18"/>
                <w:szCs w:val="18"/>
              </w:rPr>
            </w:pPr>
            <w:hyperlink r:id="rId167" w:anchor="wp1147656" w:history="1">
              <w:r w:rsidR="009619A7">
                <w:rPr>
                  <w:color w:val="000000"/>
                  <w:sz w:val="18"/>
                  <w:szCs w:val="18"/>
                  <w:u w:val="single"/>
                </w:rPr>
                <w:t>52.222-21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672D2"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ЗАБОРОНА РОЗДІЛЕНИХ ПРИМІЩЕНЬ</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FAC18"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2015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9EB56"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Примітка 8.) Не застосовується до робіт, які виконуються поза межами Сполучених Штатів працівниками Субпідрядника, які були найняті поза межами Сполучених Штатів.</w:t>
            </w:r>
          </w:p>
        </w:tc>
      </w:tr>
      <w:tr w:rsidR="009619A7" w:rsidRPr="0090441F" w14:paraId="1FBE3D92"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EDA4DB" w14:textId="77777777" w:rsidR="009619A7" w:rsidRPr="007B79A1" w:rsidRDefault="00B14A2C" w:rsidP="009619A7">
            <w:pPr>
              <w:autoSpaceDE/>
              <w:autoSpaceDN/>
              <w:adjustRightInd/>
              <w:jc w:val="both"/>
              <w:rPr>
                <w:snapToGrid w:val="0"/>
                <w:color w:val="000000"/>
                <w:sz w:val="18"/>
                <w:szCs w:val="18"/>
              </w:rPr>
            </w:pPr>
            <w:hyperlink r:id="rId168" w:anchor="wp1147663" w:history="1">
              <w:r w:rsidR="009619A7">
                <w:rPr>
                  <w:snapToGrid w:val="0"/>
                  <w:color w:val="000000"/>
                  <w:sz w:val="18"/>
                  <w:szCs w:val="18"/>
                  <w:u w:val="single"/>
                </w:rPr>
                <w:t>52.222-22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33DA23AD"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ПОПЕРЕДНІ КОНТРАКТИ ТА ЗВІТ ПРО ВІДПОВІДНІСТЬ</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52976D94"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лютий</w:t>
            </w:r>
            <w:proofErr w:type="spellEnd"/>
            <w:r>
              <w:rPr>
                <w:snapToGrid w:val="0"/>
                <w:color w:val="000000"/>
                <w:sz w:val="18"/>
                <w:szCs w:val="18"/>
              </w:rPr>
              <w:t xml:space="preserve"> 1999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1653966B"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у разі застосування положення 52.222-26.</w:t>
            </w:r>
          </w:p>
        </w:tc>
      </w:tr>
      <w:tr w:rsidR="009619A7" w:rsidRPr="0090441F" w14:paraId="5DFF723F"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CD471" w14:textId="77777777" w:rsidR="009619A7" w:rsidRPr="007B79A1" w:rsidRDefault="00B14A2C" w:rsidP="009619A7">
            <w:pPr>
              <w:widowControl/>
              <w:autoSpaceDE/>
              <w:autoSpaceDN/>
              <w:adjustRightInd/>
              <w:spacing w:before="100" w:beforeAutospacing="1"/>
              <w:rPr>
                <w:color w:val="000000"/>
                <w:sz w:val="18"/>
                <w:szCs w:val="18"/>
              </w:rPr>
            </w:pPr>
            <w:hyperlink r:id="rId169" w:anchor="wp1147711" w:history="1">
              <w:r w:rsidR="009619A7">
                <w:rPr>
                  <w:color w:val="000000"/>
                  <w:sz w:val="18"/>
                  <w:szCs w:val="18"/>
                  <w:u w:val="single"/>
                </w:rPr>
                <w:t>52.222-26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EDB0C"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РІВНІ МОЖЛИВОСТІ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6600E"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вересень</w:t>
            </w:r>
            <w:proofErr w:type="spellEnd"/>
            <w:r>
              <w:rPr>
                <w:color w:val="000000"/>
                <w:sz w:val="18"/>
                <w:szCs w:val="18"/>
              </w:rPr>
              <w:t xml:space="preserve"> 2016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FED4E"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Не застосовується до робіт, які виконуються поза межами Сполучених Штатів працівниками Субпідрядника, які були найняті поза межами Сполучених Штатів.</w:t>
            </w:r>
          </w:p>
        </w:tc>
      </w:tr>
      <w:tr w:rsidR="009619A7" w:rsidRPr="0090441F" w14:paraId="403456C8"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CEBB79" w14:textId="77777777" w:rsidR="009619A7" w:rsidRPr="007B79A1" w:rsidRDefault="00B14A2C" w:rsidP="009619A7">
            <w:pPr>
              <w:widowControl/>
              <w:autoSpaceDE/>
              <w:autoSpaceDN/>
              <w:adjustRightInd/>
              <w:spacing w:before="100" w:beforeAutospacing="1"/>
              <w:rPr>
                <w:color w:val="000000"/>
                <w:sz w:val="18"/>
                <w:szCs w:val="18"/>
              </w:rPr>
            </w:pPr>
            <w:hyperlink r:id="rId170" w:anchor="wp1147795" w:history="1">
              <w:r w:rsidR="009619A7">
                <w:rPr>
                  <w:color w:val="000000"/>
                  <w:sz w:val="18"/>
                  <w:szCs w:val="18"/>
                  <w:u w:val="single"/>
                </w:rPr>
                <w:t>52.222-29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AD511"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ПОВІДОМЛЕННЯ ПРО ВІДМОВУ У ВИДАЧІ ВІЗИ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CCB4A"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2015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F8EC0"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усіх субконтрактів незалежно від вартості та типу.</w:t>
            </w:r>
          </w:p>
        </w:tc>
      </w:tr>
      <w:tr w:rsidR="009619A7" w:rsidRPr="0090441F" w14:paraId="3EE5EC17"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F21A63" w14:textId="77777777" w:rsidR="009619A7" w:rsidRPr="007B79A1" w:rsidRDefault="00B14A2C" w:rsidP="009619A7">
            <w:pPr>
              <w:widowControl/>
              <w:autoSpaceDE/>
              <w:autoSpaceDN/>
              <w:adjustRightInd/>
              <w:spacing w:before="100" w:beforeAutospacing="1"/>
              <w:rPr>
                <w:color w:val="000000"/>
                <w:sz w:val="18"/>
                <w:szCs w:val="18"/>
              </w:rPr>
            </w:pPr>
            <w:hyperlink r:id="rId171" w:anchor="wp1158632" w:history="1">
              <w:r w:rsidR="009619A7">
                <w:rPr>
                  <w:color w:val="000000"/>
                  <w:sz w:val="18"/>
                  <w:szCs w:val="18"/>
                  <w:u w:val="single"/>
                </w:rPr>
                <w:t>52.222-35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B18BE"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РІВНІ МОЖЛИВОСТІ ДЛЯ ВЕТЕРАНІВ</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0DD28"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вересень</w:t>
            </w:r>
            <w:proofErr w:type="spellEnd"/>
            <w:r>
              <w:rPr>
                <w:color w:val="000000"/>
                <w:sz w:val="18"/>
                <w:szCs w:val="18"/>
              </w:rPr>
              <w:t xml:space="preserve"> 2010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120D9"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якщо вартість цього Субконтракту становить 100 000 дол. США і більше. Не застосовується до Субконтрактів, всі роботи за якими виконуються поза межами США працівниками, найнятими поза межами США.</w:t>
            </w:r>
          </w:p>
        </w:tc>
      </w:tr>
      <w:tr w:rsidR="009619A7" w:rsidRPr="007B79A1" w14:paraId="21263972"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9EFE3B" w14:textId="77777777" w:rsidR="009619A7" w:rsidRPr="007B79A1" w:rsidRDefault="00B14A2C" w:rsidP="009619A7">
            <w:pPr>
              <w:widowControl/>
              <w:autoSpaceDE/>
              <w:autoSpaceDN/>
              <w:adjustRightInd/>
              <w:spacing w:before="100" w:beforeAutospacing="1"/>
              <w:rPr>
                <w:color w:val="000000"/>
                <w:sz w:val="18"/>
                <w:szCs w:val="18"/>
              </w:rPr>
            </w:pPr>
            <w:hyperlink r:id="rId172" w:anchor="wp1162802" w:history="1">
              <w:r w:rsidR="009619A7">
                <w:rPr>
                  <w:color w:val="000000"/>
                  <w:sz w:val="18"/>
                  <w:szCs w:val="18"/>
                  <w:u w:val="single"/>
                </w:rPr>
                <w:t>52.222-36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BE90A"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РІВНІ МОЖЛИВОСТІ ДЛЯ РОБІТНИКІВ З ОБМЕЖЕНИМИ МОЖЛИВОСТЯМИ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7E2AD"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липень</w:t>
            </w:r>
            <w:proofErr w:type="spellEnd"/>
            <w:r>
              <w:rPr>
                <w:color w:val="000000"/>
                <w:sz w:val="18"/>
                <w:szCs w:val="18"/>
              </w:rPr>
              <w:t xml:space="preserve"> 2014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FC99B"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Застосовується, якщо вартість цього Субконтракту перевищує 15 000 дол. США. Не застосовується до Субконтрактів, всі роботи за якими виконуються поза межами США вартість яких перевищує поріг мікрозакупівель, якщо вони виконуються на території США,</w:t>
            </w:r>
            <w:r w:rsidRPr="003F672E">
              <w:rPr>
                <w:lang w:val="ru-RU"/>
              </w:rPr>
              <w:t xml:space="preserve"> </w:t>
            </w:r>
            <w:r w:rsidRPr="003F672E">
              <w:rPr>
                <w:color w:val="000000"/>
                <w:sz w:val="18"/>
                <w:szCs w:val="18"/>
                <w:lang w:val="ru-RU"/>
              </w:rPr>
              <w:t xml:space="preserve">Пуерто-Рико, Північних Маріанських Островів, Американського Самоа, Гуаму, Американських Віргінських Островів чи Острова Вейк.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8.)</w:t>
            </w:r>
          </w:p>
        </w:tc>
      </w:tr>
      <w:tr w:rsidR="009619A7" w:rsidRPr="0090441F" w14:paraId="2A17C9DD"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7680BC" w14:textId="77777777" w:rsidR="009619A7" w:rsidRPr="007B79A1" w:rsidRDefault="00B14A2C" w:rsidP="009619A7">
            <w:pPr>
              <w:widowControl/>
              <w:autoSpaceDE/>
              <w:autoSpaceDN/>
              <w:adjustRightInd/>
              <w:spacing w:before="100" w:beforeAutospacing="1"/>
              <w:rPr>
                <w:color w:val="000000"/>
                <w:sz w:val="18"/>
                <w:szCs w:val="18"/>
              </w:rPr>
            </w:pPr>
            <w:hyperlink r:id="rId173" w:anchor="wp1148123" w:history="1">
              <w:r w:rsidR="009619A7">
                <w:rPr>
                  <w:color w:val="000000"/>
                  <w:sz w:val="18"/>
                  <w:szCs w:val="18"/>
                  <w:u w:val="single"/>
                </w:rPr>
                <w:t>52.222-37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5A096"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ЗВІТИ ПРО ЗАЙНЯТІСТЬ ВЕТЕРАНІВ</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E70BC"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лютий</w:t>
            </w:r>
            <w:proofErr w:type="spellEnd"/>
            <w:r>
              <w:rPr>
                <w:color w:val="000000"/>
                <w:sz w:val="18"/>
                <w:szCs w:val="18"/>
              </w:rPr>
              <w:t xml:space="preserve"> 2016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7B8C1"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якщо вартість цього Субконтракту становить 150 000 дол. США або більше. Не застосовується до Субконтрактів, всі роботи за якими виконуються поза межами США працівниками, найнятими поза межами США.</w:t>
            </w:r>
          </w:p>
        </w:tc>
      </w:tr>
      <w:tr w:rsidR="009619A7" w:rsidRPr="0090441F" w14:paraId="3DC65E70"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A7DF9A" w14:textId="77777777" w:rsidR="009619A7" w:rsidRPr="007B79A1" w:rsidRDefault="00B14A2C" w:rsidP="009619A7">
            <w:pPr>
              <w:widowControl/>
              <w:autoSpaceDE/>
              <w:autoSpaceDN/>
              <w:adjustRightInd/>
              <w:spacing w:before="100" w:beforeAutospacing="1"/>
              <w:rPr>
                <w:color w:val="000000"/>
                <w:sz w:val="18"/>
                <w:szCs w:val="18"/>
              </w:rPr>
            </w:pPr>
            <w:hyperlink r:id="rId174" w:anchor="wp1160019" w:history="1">
              <w:r w:rsidR="009619A7">
                <w:rPr>
                  <w:color w:val="000000"/>
                  <w:sz w:val="18"/>
                  <w:szCs w:val="18"/>
                  <w:u w:val="single"/>
                </w:rPr>
                <w:t>52.222-40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9F940"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ПОВІДОМЛЕННЯ ПРО ПРАВА ПРАЦІВНИКІВ ЗГІДНО З ЗАКОНОМ ПРО РЕГУЛЮВАННЯ ТРУДОВИХ ВІДНОСИН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BF214"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грудень</w:t>
            </w:r>
            <w:proofErr w:type="spellEnd"/>
            <w:r>
              <w:rPr>
                <w:color w:val="000000"/>
                <w:sz w:val="18"/>
                <w:szCs w:val="18"/>
              </w:rPr>
              <w:t xml:space="preserve"> 2010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2BD56"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Застосовується до Субконтрактів, вартість яких перевищує поріг спрощених закупівель. </w:t>
            </w:r>
            <w:r w:rsidRPr="003F672E">
              <w:rPr>
                <w:i/>
                <w:iCs/>
                <w:color w:val="000000"/>
                <w:sz w:val="18"/>
                <w:szCs w:val="18"/>
                <w:lang w:val="ru-RU"/>
              </w:rPr>
              <w:t>Не</w:t>
            </w:r>
            <w:r w:rsidRPr="003F672E">
              <w:rPr>
                <w:color w:val="000000"/>
                <w:sz w:val="18"/>
                <w:szCs w:val="18"/>
                <w:lang w:val="ru-RU"/>
              </w:rPr>
              <w:t xml:space="preserve"> застосовується до Субконтрактів, що виконуються </w:t>
            </w:r>
            <w:r w:rsidRPr="003F672E">
              <w:rPr>
                <w:i/>
                <w:iCs/>
                <w:color w:val="000000"/>
                <w:sz w:val="18"/>
                <w:szCs w:val="18"/>
                <w:lang w:val="ru-RU"/>
              </w:rPr>
              <w:t xml:space="preserve">повністю </w:t>
            </w:r>
            <w:r w:rsidRPr="003F672E">
              <w:rPr>
                <w:color w:val="000000"/>
                <w:sz w:val="18"/>
                <w:szCs w:val="18"/>
                <w:lang w:val="ru-RU"/>
              </w:rPr>
              <w:t xml:space="preserve">поза межами США. </w:t>
            </w:r>
            <w:r w:rsidRPr="003F672E">
              <w:rPr>
                <w:i/>
                <w:iCs/>
                <w:color w:val="000000"/>
                <w:sz w:val="18"/>
                <w:szCs w:val="18"/>
                <w:lang w:val="ru-RU"/>
              </w:rPr>
              <w:t>Не</w:t>
            </w:r>
            <w:r w:rsidRPr="003F672E">
              <w:rPr>
                <w:color w:val="000000"/>
                <w:sz w:val="18"/>
                <w:szCs w:val="18"/>
                <w:lang w:val="ru-RU"/>
              </w:rPr>
              <w:t xml:space="preserve"> застосовується до Субконтрактів, всі роботи за якими виконуються поза межами США. До контрактів з невизначеною кількістю поставки додавайте цю клаузулу, тільки якщо очікувана </w:t>
            </w:r>
            <w:r w:rsidRPr="003F672E">
              <w:rPr>
                <w:color w:val="000000"/>
                <w:sz w:val="18"/>
                <w:szCs w:val="18"/>
                <w:lang w:val="ru-RU"/>
              </w:rPr>
              <w:lastRenderedPageBreak/>
              <w:t>вартість замовлень протягом будь-якого календарного року виконання контракту перевищує поріг спрощених закупівель;</w:t>
            </w:r>
          </w:p>
        </w:tc>
      </w:tr>
      <w:tr w:rsidR="009619A7" w:rsidRPr="0090441F" w14:paraId="0DD083C1"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21D27D" w14:textId="77777777" w:rsidR="009619A7" w:rsidRPr="007B79A1" w:rsidRDefault="00B14A2C" w:rsidP="009619A7">
            <w:pPr>
              <w:widowControl/>
              <w:autoSpaceDE/>
              <w:autoSpaceDN/>
              <w:adjustRightInd/>
              <w:spacing w:before="100" w:beforeAutospacing="1"/>
              <w:rPr>
                <w:color w:val="000000"/>
                <w:sz w:val="18"/>
                <w:szCs w:val="18"/>
              </w:rPr>
            </w:pPr>
            <w:hyperlink r:id="rId175" w:anchor="wp1151848" w:history="1">
              <w:r w:rsidR="009619A7">
                <w:rPr>
                  <w:color w:val="000000"/>
                  <w:sz w:val="18"/>
                  <w:szCs w:val="18"/>
                  <w:u w:val="single"/>
                </w:rPr>
                <w:t>52.222-50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50383"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ПРОТИДІЯ ТОРГІВЛІ ЛЮДЬМИ (Варіант </w:t>
            </w:r>
            <w:r>
              <w:rPr>
                <w:color w:val="000000"/>
                <w:sz w:val="18"/>
                <w:szCs w:val="18"/>
              </w:rPr>
              <w:t>I</w:t>
            </w:r>
            <w:r w:rsidRPr="003F672E">
              <w:rPr>
                <w:color w:val="000000"/>
                <w:sz w:val="18"/>
                <w:szCs w:val="18"/>
                <w:lang w:val="ru-RU"/>
              </w:rPr>
              <w:t xml:space="preserve"> застосовується, якщо робота виконується поза межами США і передбачена в Основному контракті)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4AD67"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січень</w:t>
            </w:r>
            <w:proofErr w:type="spellEnd"/>
            <w:r>
              <w:rPr>
                <w:color w:val="000000"/>
                <w:sz w:val="18"/>
                <w:szCs w:val="18"/>
              </w:rPr>
              <w:t xml:space="preserve"> 2019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D2928"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усіх субконтрактів незалежно від вартості та типу. (Примітка 2 застосовується, починаючи з підпункту с. У підпункті (</w:t>
            </w:r>
            <w:r>
              <w:rPr>
                <w:color w:val="000000"/>
                <w:sz w:val="18"/>
                <w:szCs w:val="18"/>
              </w:rPr>
              <w:t>h</w:t>
            </w:r>
            <w:r w:rsidRPr="003F672E">
              <w:rPr>
                <w:color w:val="000000"/>
                <w:sz w:val="18"/>
                <w:szCs w:val="18"/>
                <w:lang w:val="ru-RU"/>
              </w:rPr>
              <w:t>) застосовується Примітка 1.)</w:t>
            </w:r>
          </w:p>
        </w:tc>
      </w:tr>
      <w:tr w:rsidR="009619A7" w:rsidRPr="007B79A1" w14:paraId="4D100EE7" w14:textId="77777777" w:rsidTr="009619A7">
        <w:trPr>
          <w:cantSplit/>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B3AA3" w14:textId="77777777" w:rsidR="009619A7" w:rsidRPr="007B79A1" w:rsidRDefault="00B14A2C" w:rsidP="009619A7">
            <w:pPr>
              <w:widowControl/>
              <w:autoSpaceDE/>
              <w:autoSpaceDN/>
              <w:adjustRightInd/>
              <w:spacing w:before="100" w:beforeAutospacing="1"/>
              <w:rPr>
                <w:color w:val="000000"/>
                <w:sz w:val="18"/>
                <w:szCs w:val="18"/>
              </w:rPr>
            </w:pPr>
            <w:hyperlink r:id="rId176" w:anchor="wp1156645" w:history="1">
              <w:r w:rsidR="009619A7">
                <w:rPr>
                  <w:color w:val="000000"/>
                  <w:sz w:val="18"/>
                  <w:szCs w:val="18"/>
                  <w:u w:val="single"/>
                </w:rPr>
                <w:t>52.222-54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5498C"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ПЕРЕВІРКА ПРАВ НА ПРАЦЕВЛАШТУВАННЯ</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33A87"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92F80"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вартість</w:t>
            </w:r>
            <w:proofErr w:type="spellEnd"/>
            <w:r>
              <w:rPr>
                <w:color w:val="000000"/>
                <w:sz w:val="18"/>
                <w:szCs w:val="18"/>
              </w:rPr>
              <w:t xml:space="preserve"> </w:t>
            </w:r>
            <w:proofErr w:type="spellStart"/>
            <w:r>
              <w:rPr>
                <w:color w:val="000000"/>
                <w:sz w:val="18"/>
                <w:szCs w:val="18"/>
              </w:rPr>
              <w:t>яких</w:t>
            </w:r>
            <w:proofErr w:type="spellEnd"/>
            <w:r>
              <w:rPr>
                <w:color w:val="000000"/>
                <w:sz w:val="18"/>
                <w:szCs w:val="18"/>
              </w:rPr>
              <w:t xml:space="preserve"> </w:t>
            </w:r>
            <w:proofErr w:type="spellStart"/>
            <w:r>
              <w:rPr>
                <w:color w:val="000000"/>
                <w:sz w:val="18"/>
                <w:szCs w:val="18"/>
              </w:rPr>
              <w:t>перевищує</w:t>
            </w:r>
            <w:proofErr w:type="spellEnd"/>
            <w:r>
              <w:rPr>
                <w:color w:val="000000"/>
                <w:sz w:val="18"/>
                <w:szCs w:val="18"/>
              </w:rPr>
              <w:t xml:space="preserve"> </w:t>
            </w:r>
            <w:proofErr w:type="spellStart"/>
            <w:r>
              <w:rPr>
                <w:color w:val="000000"/>
                <w:sz w:val="18"/>
                <w:szCs w:val="18"/>
              </w:rPr>
              <w:t>поріг</w:t>
            </w:r>
            <w:proofErr w:type="spellEnd"/>
            <w:r>
              <w:rPr>
                <w:color w:val="000000"/>
                <w:sz w:val="18"/>
                <w:szCs w:val="18"/>
              </w:rPr>
              <w:t xml:space="preserve"> </w:t>
            </w:r>
            <w:proofErr w:type="spellStart"/>
            <w:r>
              <w:rPr>
                <w:color w:val="000000"/>
                <w:sz w:val="18"/>
                <w:szCs w:val="18"/>
              </w:rPr>
              <w:t>спрощених</w:t>
            </w:r>
            <w:proofErr w:type="spellEnd"/>
            <w:r>
              <w:rPr>
                <w:color w:val="000000"/>
                <w:sz w:val="18"/>
                <w:szCs w:val="18"/>
              </w:rPr>
              <w:t xml:space="preserve"> </w:t>
            </w:r>
            <w:proofErr w:type="spellStart"/>
            <w:r>
              <w:rPr>
                <w:color w:val="000000"/>
                <w:sz w:val="18"/>
                <w:szCs w:val="18"/>
              </w:rPr>
              <w:t>закупівель</w:t>
            </w:r>
            <w:proofErr w:type="spellEnd"/>
            <w:r>
              <w:rPr>
                <w:color w:val="000000"/>
                <w:sz w:val="18"/>
                <w:szCs w:val="18"/>
              </w:rPr>
              <w:t xml:space="preserve">, </w:t>
            </w:r>
            <w:proofErr w:type="spellStart"/>
            <w:r>
              <w:rPr>
                <w:i/>
                <w:iCs/>
                <w:color w:val="000000"/>
                <w:sz w:val="18"/>
                <w:szCs w:val="18"/>
              </w:rPr>
              <w:t>крім</w:t>
            </w:r>
            <w:proofErr w:type="spellEnd"/>
            <w:r>
              <w:rPr>
                <w:color w:val="000000"/>
                <w:sz w:val="18"/>
                <w:szCs w:val="18"/>
              </w:rPr>
              <w:t xml:space="preserve"> a) </w:t>
            </w:r>
            <w:proofErr w:type="spellStart"/>
            <w:r>
              <w:rPr>
                <w:color w:val="000000"/>
                <w:sz w:val="18"/>
                <w:szCs w:val="18"/>
              </w:rPr>
              <w:t>комерційних</w:t>
            </w:r>
            <w:proofErr w:type="spellEnd"/>
            <w:r>
              <w:rPr>
                <w:color w:val="000000"/>
                <w:sz w:val="18"/>
                <w:szCs w:val="18"/>
              </w:rPr>
              <w:t xml:space="preserve"> </w:t>
            </w:r>
            <w:proofErr w:type="spellStart"/>
            <w:r>
              <w:rPr>
                <w:color w:val="000000"/>
                <w:sz w:val="18"/>
                <w:szCs w:val="18"/>
              </w:rPr>
              <w:t>послуг</w:t>
            </w:r>
            <w:proofErr w:type="spellEnd"/>
            <w:r>
              <w:rPr>
                <w:color w:val="000000"/>
                <w:sz w:val="18"/>
                <w:szCs w:val="18"/>
              </w:rPr>
              <w:t xml:space="preserve">, </w:t>
            </w:r>
            <w:proofErr w:type="spellStart"/>
            <w:r>
              <w:rPr>
                <w:color w:val="000000"/>
                <w:sz w:val="18"/>
                <w:szCs w:val="18"/>
              </w:rPr>
              <w:t>що</w:t>
            </w:r>
            <w:proofErr w:type="spellEnd"/>
            <w:r>
              <w:rPr>
                <w:color w:val="000000"/>
                <w:sz w:val="18"/>
                <w:szCs w:val="18"/>
              </w:rPr>
              <w:t xml:space="preserve"> є </w:t>
            </w:r>
            <w:proofErr w:type="spellStart"/>
            <w:r>
              <w:rPr>
                <w:color w:val="000000"/>
                <w:sz w:val="18"/>
                <w:szCs w:val="18"/>
              </w:rPr>
              <w:t>частиною</w:t>
            </w:r>
            <w:proofErr w:type="spellEnd"/>
            <w:r>
              <w:rPr>
                <w:color w:val="000000"/>
                <w:sz w:val="18"/>
                <w:szCs w:val="18"/>
              </w:rPr>
              <w:t xml:space="preserve"> </w:t>
            </w:r>
            <w:proofErr w:type="spellStart"/>
            <w:r>
              <w:rPr>
                <w:color w:val="000000"/>
                <w:sz w:val="18"/>
                <w:szCs w:val="18"/>
              </w:rPr>
              <w:t>покупки</w:t>
            </w:r>
            <w:proofErr w:type="spellEnd"/>
            <w:r>
              <w:rPr>
                <w:color w:val="000000"/>
                <w:sz w:val="18"/>
                <w:szCs w:val="18"/>
              </w:rPr>
              <w:t xml:space="preserve"> </w:t>
            </w:r>
            <w:proofErr w:type="spellStart"/>
            <w:r>
              <w:rPr>
                <w:color w:val="000000"/>
                <w:sz w:val="18"/>
                <w:szCs w:val="18"/>
              </w:rPr>
              <w:t>комерційного</w:t>
            </w:r>
            <w:proofErr w:type="spellEnd"/>
            <w:r>
              <w:rPr>
                <w:color w:val="000000"/>
                <w:sz w:val="18"/>
                <w:szCs w:val="18"/>
              </w:rPr>
              <w:t xml:space="preserve"> </w:t>
            </w:r>
            <w:proofErr w:type="spellStart"/>
            <w:r>
              <w:rPr>
                <w:color w:val="000000"/>
                <w:sz w:val="18"/>
                <w:szCs w:val="18"/>
              </w:rPr>
              <w:t>виробу</w:t>
            </w:r>
            <w:proofErr w:type="spellEnd"/>
            <w:r>
              <w:rPr>
                <w:color w:val="000000"/>
                <w:sz w:val="18"/>
                <w:szCs w:val="18"/>
              </w:rPr>
              <w:t xml:space="preserve"> (COTS) (</w:t>
            </w:r>
            <w:proofErr w:type="spellStart"/>
            <w:r>
              <w:rPr>
                <w:color w:val="000000"/>
                <w:sz w:val="18"/>
                <w:szCs w:val="18"/>
              </w:rPr>
              <w:t>або</w:t>
            </w:r>
            <w:proofErr w:type="spellEnd"/>
            <w:r>
              <w:rPr>
                <w:color w:val="000000"/>
                <w:sz w:val="18"/>
                <w:szCs w:val="18"/>
              </w:rPr>
              <w:t xml:space="preserve"> </w:t>
            </w:r>
            <w:proofErr w:type="spellStart"/>
            <w:r>
              <w:rPr>
                <w:color w:val="000000"/>
                <w:sz w:val="18"/>
                <w:szCs w:val="18"/>
              </w:rPr>
              <w:t>виробу</w:t>
            </w:r>
            <w:proofErr w:type="spellEnd"/>
            <w:r>
              <w:rPr>
                <w:color w:val="000000"/>
                <w:sz w:val="18"/>
                <w:szCs w:val="18"/>
              </w:rPr>
              <w:t xml:space="preserve">, </w:t>
            </w:r>
            <w:proofErr w:type="spellStart"/>
            <w:r>
              <w:rPr>
                <w:color w:val="000000"/>
                <w:sz w:val="18"/>
                <w:szCs w:val="18"/>
              </w:rPr>
              <w:t>який</w:t>
            </w:r>
            <w:proofErr w:type="spellEnd"/>
            <w:r>
              <w:rPr>
                <w:color w:val="000000"/>
                <w:sz w:val="18"/>
                <w:szCs w:val="18"/>
              </w:rPr>
              <w:t xml:space="preserve"> </w:t>
            </w:r>
            <w:proofErr w:type="spellStart"/>
            <w:r>
              <w:rPr>
                <w:color w:val="000000"/>
                <w:sz w:val="18"/>
                <w:szCs w:val="18"/>
              </w:rPr>
              <w:t>буде</w:t>
            </w:r>
            <w:proofErr w:type="spellEnd"/>
            <w:r>
              <w:rPr>
                <w:color w:val="000000"/>
                <w:sz w:val="18"/>
                <w:szCs w:val="18"/>
              </w:rPr>
              <w:t xml:space="preserve"> </w:t>
            </w:r>
            <w:proofErr w:type="spellStart"/>
            <w:r>
              <w:rPr>
                <w:color w:val="000000"/>
                <w:sz w:val="18"/>
                <w:szCs w:val="18"/>
              </w:rPr>
              <w:t>виробом</w:t>
            </w:r>
            <w:proofErr w:type="spellEnd"/>
            <w:r>
              <w:rPr>
                <w:color w:val="000000"/>
                <w:sz w:val="18"/>
                <w:szCs w:val="18"/>
              </w:rPr>
              <w:t xml:space="preserve"> COTS </w:t>
            </w:r>
            <w:proofErr w:type="spellStart"/>
            <w:r>
              <w:rPr>
                <w:color w:val="000000"/>
                <w:sz w:val="18"/>
                <w:szCs w:val="18"/>
              </w:rPr>
              <w:t>після</w:t>
            </w:r>
            <w:proofErr w:type="spellEnd"/>
            <w:r>
              <w:rPr>
                <w:color w:val="000000"/>
                <w:sz w:val="18"/>
                <w:szCs w:val="18"/>
              </w:rPr>
              <w:t xml:space="preserve"> </w:t>
            </w:r>
            <w:proofErr w:type="spellStart"/>
            <w:r>
              <w:rPr>
                <w:color w:val="000000"/>
                <w:sz w:val="18"/>
                <w:szCs w:val="18"/>
              </w:rPr>
              <w:t>незначних</w:t>
            </w:r>
            <w:proofErr w:type="spellEnd"/>
            <w:r>
              <w:rPr>
                <w:color w:val="000000"/>
                <w:sz w:val="18"/>
                <w:szCs w:val="18"/>
              </w:rPr>
              <w:t xml:space="preserve"> </w:t>
            </w:r>
            <w:proofErr w:type="spellStart"/>
            <w:r>
              <w:rPr>
                <w:color w:val="000000"/>
                <w:sz w:val="18"/>
                <w:szCs w:val="18"/>
              </w:rPr>
              <w:t>його</w:t>
            </w:r>
            <w:proofErr w:type="spellEnd"/>
            <w:r>
              <w:rPr>
                <w:color w:val="000000"/>
                <w:sz w:val="18"/>
                <w:szCs w:val="18"/>
              </w:rPr>
              <w:t xml:space="preserve"> </w:t>
            </w:r>
            <w:proofErr w:type="spellStart"/>
            <w:r>
              <w:rPr>
                <w:color w:val="000000"/>
                <w:sz w:val="18"/>
                <w:szCs w:val="18"/>
              </w:rPr>
              <w:t>модифікацій</w:t>
            </w:r>
            <w:proofErr w:type="spellEnd"/>
            <w:r>
              <w:rPr>
                <w:color w:val="000000"/>
                <w:sz w:val="18"/>
                <w:szCs w:val="18"/>
              </w:rPr>
              <w:t xml:space="preserve">), </w:t>
            </w:r>
            <w:proofErr w:type="spellStart"/>
            <w:r>
              <w:rPr>
                <w:color w:val="000000"/>
                <w:sz w:val="18"/>
                <w:szCs w:val="18"/>
              </w:rPr>
              <w:t>які</w:t>
            </w:r>
            <w:proofErr w:type="spellEnd"/>
            <w:r>
              <w:rPr>
                <w:color w:val="000000"/>
                <w:sz w:val="18"/>
                <w:szCs w:val="18"/>
              </w:rPr>
              <w:t xml:space="preserve"> </w:t>
            </w:r>
            <w:proofErr w:type="spellStart"/>
            <w:r>
              <w:rPr>
                <w:color w:val="000000"/>
                <w:sz w:val="18"/>
                <w:szCs w:val="18"/>
              </w:rPr>
              <w:t>надаються</w:t>
            </w:r>
            <w:proofErr w:type="spellEnd"/>
            <w:r>
              <w:rPr>
                <w:color w:val="000000"/>
                <w:sz w:val="18"/>
                <w:szCs w:val="18"/>
              </w:rPr>
              <w:t xml:space="preserve"> </w:t>
            </w:r>
            <w:proofErr w:type="spellStart"/>
            <w:r>
              <w:rPr>
                <w:color w:val="000000"/>
                <w:sz w:val="18"/>
                <w:szCs w:val="18"/>
              </w:rPr>
              <w:t>постачальником</w:t>
            </w:r>
            <w:proofErr w:type="spellEnd"/>
            <w:r>
              <w:rPr>
                <w:color w:val="000000"/>
                <w:sz w:val="18"/>
                <w:szCs w:val="18"/>
              </w:rPr>
              <w:t xml:space="preserve"> COTS і </w:t>
            </w:r>
            <w:proofErr w:type="spellStart"/>
            <w:r>
              <w:rPr>
                <w:color w:val="000000"/>
                <w:sz w:val="18"/>
                <w:szCs w:val="18"/>
              </w:rPr>
              <w:t>зазвичай</w:t>
            </w:r>
            <w:proofErr w:type="spellEnd"/>
            <w:r>
              <w:rPr>
                <w:color w:val="000000"/>
                <w:sz w:val="18"/>
                <w:szCs w:val="18"/>
              </w:rPr>
              <w:t xml:space="preserve"> </w:t>
            </w:r>
            <w:proofErr w:type="spellStart"/>
            <w:r>
              <w:rPr>
                <w:color w:val="000000"/>
                <w:sz w:val="18"/>
                <w:szCs w:val="18"/>
              </w:rPr>
              <w:t>надаються</w:t>
            </w:r>
            <w:proofErr w:type="spellEnd"/>
            <w:r>
              <w:rPr>
                <w:color w:val="000000"/>
                <w:sz w:val="18"/>
                <w:szCs w:val="18"/>
              </w:rPr>
              <w:t xml:space="preserve"> </w:t>
            </w:r>
            <w:proofErr w:type="spellStart"/>
            <w:r>
              <w:rPr>
                <w:color w:val="000000"/>
                <w:sz w:val="18"/>
                <w:szCs w:val="18"/>
              </w:rPr>
              <w:t>щодо</w:t>
            </w:r>
            <w:proofErr w:type="spellEnd"/>
            <w:r>
              <w:rPr>
                <w:color w:val="000000"/>
                <w:sz w:val="18"/>
                <w:szCs w:val="18"/>
              </w:rPr>
              <w:t xml:space="preserve"> </w:t>
            </w:r>
            <w:proofErr w:type="spellStart"/>
            <w:r>
              <w:rPr>
                <w:color w:val="000000"/>
                <w:sz w:val="18"/>
                <w:szCs w:val="18"/>
              </w:rPr>
              <w:t>такого</w:t>
            </w:r>
            <w:proofErr w:type="spellEnd"/>
            <w:r>
              <w:rPr>
                <w:color w:val="000000"/>
                <w:sz w:val="18"/>
                <w:szCs w:val="18"/>
              </w:rPr>
              <w:t xml:space="preserve"> </w:t>
            </w:r>
            <w:proofErr w:type="spellStart"/>
            <w:r>
              <w:rPr>
                <w:color w:val="000000"/>
                <w:sz w:val="18"/>
                <w:szCs w:val="18"/>
              </w:rPr>
              <w:t>виробу</w:t>
            </w:r>
            <w:proofErr w:type="spellEnd"/>
            <w:r>
              <w:rPr>
                <w:color w:val="000000"/>
                <w:sz w:val="18"/>
                <w:szCs w:val="18"/>
              </w:rPr>
              <w:t xml:space="preserve"> COTS; b)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на</w:t>
            </w:r>
            <w:proofErr w:type="spellEnd"/>
            <w:r>
              <w:rPr>
                <w:color w:val="000000"/>
                <w:sz w:val="18"/>
                <w:szCs w:val="18"/>
              </w:rPr>
              <w:t xml:space="preserve"> </w:t>
            </w:r>
            <w:proofErr w:type="spellStart"/>
            <w:r>
              <w:rPr>
                <w:color w:val="000000"/>
                <w:sz w:val="18"/>
                <w:szCs w:val="18"/>
              </w:rPr>
              <w:t>роботу</w:t>
            </w:r>
            <w:proofErr w:type="spellEnd"/>
            <w:r>
              <w:rPr>
                <w:color w:val="000000"/>
                <w:sz w:val="18"/>
                <w:szCs w:val="18"/>
              </w:rPr>
              <w:t xml:space="preserve">, </w:t>
            </w:r>
            <w:proofErr w:type="spellStart"/>
            <w:r>
              <w:rPr>
                <w:color w:val="000000"/>
                <w:sz w:val="18"/>
                <w:szCs w:val="18"/>
              </w:rPr>
              <w:t>яка</w:t>
            </w:r>
            <w:proofErr w:type="spellEnd"/>
            <w:r>
              <w:rPr>
                <w:color w:val="000000"/>
                <w:sz w:val="18"/>
                <w:szCs w:val="18"/>
              </w:rPr>
              <w:t xml:space="preserve"> </w:t>
            </w:r>
            <w:proofErr w:type="spellStart"/>
            <w:r>
              <w:rPr>
                <w:color w:val="000000"/>
                <w:sz w:val="18"/>
                <w:szCs w:val="18"/>
              </w:rPr>
              <w:t>буде</w:t>
            </w:r>
            <w:proofErr w:type="spellEnd"/>
            <w:r>
              <w:rPr>
                <w:color w:val="000000"/>
                <w:sz w:val="18"/>
                <w:szCs w:val="18"/>
              </w:rPr>
              <w:t xml:space="preserve"> </w:t>
            </w:r>
            <w:proofErr w:type="spellStart"/>
            <w:r>
              <w:rPr>
                <w:color w:val="000000"/>
                <w:sz w:val="18"/>
                <w:szCs w:val="18"/>
              </w:rPr>
              <w:t>виконуватися</w:t>
            </w:r>
            <w:proofErr w:type="spellEnd"/>
            <w:r>
              <w:rPr>
                <w:color w:val="000000"/>
                <w:sz w:val="18"/>
                <w:szCs w:val="18"/>
              </w:rPr>
              <w:t xml:space="preserve"> </w:t>
            </w:r>
            <w:proofErr w:type="spellStart"/>
            <w:r>
              <w:rPr>
                <w:color w:val="000000"/>
                <w:sz w:val="18"/>
                <w:szCs w:val="18"/>
              </w:rPr>
              <w:t>поза</w:t>
            </w:r>
            <w:proofErr w:type="spellEnd"/>
            <w:r>
              <w:rPr>
                <w:color w:val="000000"/>
                <w:sz w:val="18"/>
                <w:szCs w:val="18"/>
              </w:rPr>
              <w:t xml:space="preserve"> </w:t>
            </w:r>
            <w:proofErr w:type="spellStart"/>
            <w:r>
              <w:rPr>
                <w:color w:val="000000"/>
                <w:sz w:val="18"/>
                <w:szCs w:val="18"/>
              </w:rPr>
              <w:t>межами</w:t>
            </w:r>
            <w:proofErr w:type="spellEnd"/>
            <w:r>
              <w:rPr>
                <w:color w:val="000000"/>
                <w:sz w:val="18"/>
                <w:szCs w:val="18"/>
              </w:rPr>
              <w:t xml:space="preserve"> </w:t>
            </w:r>
            <w:proofErr w:type="spellStart"/>
            <w:r>
              <w:rPr>
                <w:color w:val="000000"/>
                <w:sz w:val="18"/>
                <w:szCs w:val="18"/>
              </w:rPr>
              <w:t>Сполучених</w:t>
            </w:r>
            <w:proofErr w:type="spellEnd"/>
            <w:r>
              <w:rPr>
                <w:color w:val="000000"/>
                <w:sz w:val="18"/>
                <w:szCs w:val="18"/>
              </w:rPr>
              <w:t xml:space="preserve"> </w:t>
            </w:r>
            <w:proofErr w:type="spellStart"/>
            <w:r>
              <w:rPr>
                <w:color w:val="000000"/>
                <w:sz w:val="18"/>
                <w:szCs w:val="18"/>
              </w:rPr>
              <w:t>Штатів</w:t>
            </w:r>
            <w:proofErr w:type="spellEnd"/>
            <w:r>
              <w:rPr>
                <w:color w:val="000000"/>
                <w:sz w:val="18"/>
                <w:szCs w:val="18"/>
              </w:rPr>
              <w:t xml:space="preserve">; </w:t>
            </w:r>
            <w:proofErr w:type="spellStart"/>
            <w:r>
              <w:rPr>
                <w:color w:val="000000"/>
                <w:sz w:val="18"/>
                <w:szCs w:val="18"/>
              </w:rPr>
              <w:t>або</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з </w:t>
            </w:r>
            <w:proofErr w:type="spellStart"/>
            <w:r>
              <w:rPr>
                <w:color w:val="000000"/>
                <w:sz w:val="18"/>
                <w:szCs w:val="18"/>
              </w:rPr>
              <w:t>терміном</w:t>
            </w:r>
            <w:proofErr w:type="spellEnd"/>
            <w:r>
              <w:rPr>
                <w:color w:val="000000"/>
                <w:sz w:val="18"/>
                <w:szCs w:val="18"/>
              </w:rPr>
              <w:t xml:space="preserve"> </w:t>
            </w:r>
            <w:proofErr w:type="spellStart"/>
            <w:r>
              <w:rPr>
                <w:color w:val="000000"/>
                <w:sz w:val="18"/>
                <w:szCs w:val="18"/>
              </w:rPr>
              <w:t>виконання</w:t>
            </w:r>
            <w:proofErr w:type="spellEnd"/>
            <w:r>
              <w:rPr>
                <w:color w:val="000000"/>
                <w:sz w:val="18"/>
                <w:szCs w:val="18"/>
              </w:rPr>
              <w:t xml:space="preserve"> </w:t>
            </w:r>
            <w:proofErr w:type="spellStart"/>
            <w:r>
              <w:rPr>
                <w:color w:val="000000"/>
                <w:sz w:val="18"/>
                <w:szCs w:val="18"/>
              </w:rPr>
              <w:t>менше</w:t>
            </w:r>
            <w:proofErr w:type="spellEnd"/>
            <w:r>
              <w:rPr>
                <w:color w:val="000000"/>
                <w:sz w:val="18"/>
                <w:szCs w:val="18"/>
              </w:rPr>
              <w:t xml:space="preserve">, </w:t>
            </w:r>
            <w:proofErr w:type="spellStart"/>
            <w:r>
              <w:rPr>
                <w:color w:val="000000"/>
                <w:sz w:val="18"/>
                <w:szCs w:val="18"/>
              </w:rPr>
              <w:t>ніж</w:t>
            </w:r>
            <w:proofErr w:type="spellEnd"/>
            <w:r>
              <w:rPr>
                <w:color w:val="000000"/>
                <w:sz w:val="18"/>
                <w:szCs w:val="18"/>
              </w:rPr>
              <w:t xml:space="preserve"> 120 </w:t>
            </w:r>
            <w:proofErr w:type="spellStart"/>
            <w:r>
              <w:rPr>
                <w:color w:val="000000"/>
                <w:sz w:val="18"/>
                <w:szCs w:val="18"/>
              </w:rPr>
              <w:t>днів</w:t>
            </w:r>
            <w:proofErr w:type="spellEnd"/>
            <w:r>
              <w:rPr>
                <w:color w:val="000000"/>
                <w:sz w:val="18"/>
                <w:szCs w:val="18"/>
              </w:rPr>
              <w:t xml:space="preserve">. </w:t>
            </w:r>
          </w:p>
        </w:tc>
      </w:tr>
      <w:tr w:rsidR="009619A7" w:rsidRPr="007B79A1" w14:paraId="31722FF8"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87FBE" w14:textId="77777777" w:rsidR="009619A7" w:rsidRPr="007B79A1" w:rsidRDefault="00B14A2C" w:rsidP="009619A7">
            <w:pPr>
              <w:widowControl/>
              <w:autoSpaceDE/>
              <w:autoSpaceDN/>
              <w:adjustRightInd/>
              <w:spacing w:before="100" w:beforeAutospacing="1"/>
              <w:rPr>
                <w:color w:val="000000"/>
                <w:sz w:val="18"/>
                <w:szCs w:val="18"/>
              </w:rPr>
            </w:pPr>
            <w:hyperlink r:id="rId177" w:anchor="wp1168850" w:history="1">
              <w:r w:rsidR="009619A7">
                <w:rPr>
                  <w:color w:val="000000"/>
                  <w:sz w:val="18"/>
                  <w:szCs w:val="18"/>
                  <w:u w:val="single"/>
                </w:rPr>
                <w:t>52.223-6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99555" w14:textId="77777777" w:rsidR="009619A7" w:rsidRPr="003F672E" w:rsidRDefault="009619A7" w:rsidP="009619A7">
            <w:pPr>
              <w:widowControl/>
              <w:autoSpaceDE/>
              <w:autoSpaceDN/>
              <w:adjustRightInd/>
              <w:spacing w:before="100" w:beforeAutospacing="1" w:after="100" w:afterAutospacing="1"/>
              <w:rPr>
                <w:color w:val="000000"/>
                <w:sz w:val="18"/>
                <w:szCs w:val="18"/>
                <w:lang w:val="ru-RU"/>
              </w:rPr>
            </w:pPr>
            <w:r w:rsidRPr="003F672E">
              <w:rPr>
                <w:color w:val="000000"/>
                <w:sz w:val="18"/>
                <w:szCs w:val="18"/>
                <w:lang w:val="ru-RU"/>
              </w:rPr>
              <w:t>ЗАБОРОНА ВЖИВАННЯ НАРКОТИЧНИХ ПРЕПАРАТІВ НА РОБОЧОМУ МІСЦІ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2BAB7"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2001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1DA57"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усіх субконтрактів незалежно від вартості та типу. </w:t>
            </w:r>
            <w:r>
              <w:rPr>
                <w:color w:val="000000"/>
                <w:sz w:val="18"/>
                <w:szCs w:val="18"/>
              </w:rPr>
              <w:t>(</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2 і 4)</w:t>
            </w:r>
          </w:p>
        </w:tc>
      </w:tr>
      <w:tr w:rsidR="009619A7" w:rsidRPr="0090441F" w14:paraId="153EE3F2"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71A62" w14:textId="77777777" w:rsidR="009619A7" w:rsidRPr="007B79A1" w:rsidRDefault="00B14A2C" w:rsidP="009619A7">
            <w:pPr>
              <w:widowControl/>
              <w:autoSpaceDE/>
              <w:autoSpaceDN/>
              <w:adjustRightInd/>
              <w:spacing w:before="100" w:beforeAutospacing="1"/>
              <w:rPr>
                <w:color w:val="000000"/>
                <w:sz w:val="18"/>
                <w:szCs w:val="18"/>
              </w:rPr>
            </w:pPr>
            <w:hyperlink r:id="rId178" w:anchor="wp1188603" w:history="1">
              <w:r w:rsidR="009619A7">
                <w:rPr>
                  <w:color w:val="000000"/>
                  <w:sz w:val="18"/>
                  <w:szCs w:val="18"/>
                  <w:u w:val="single"/>
                </w:rPr>
                <w:t>52.223-18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BDA8D"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ЗАОХОЧЕННЯ ПІДРЯДНИКА ДО ПОЛІТИКИ ЗАБОРОНИ НАПИСАННЯ ТЕКСТОВИХ ПОВІДОМЛЕНЬ ПІД ЧАС КЕРУВАННЯ ТРАНСПОРТНИМ ЗАСОБОМ</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C087E"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2011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ECF99"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усіх субконтрактів незалежно від вартості.</w:t>
            </w:r>
          </w:p>
        </w:tc>
      </w:tr>
      <w:tr w:rsidR="009619A7" w:rsidRPr="007B79A1" w14:paraId="1222B30F"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B79B5" w14:textId="77777777" w:rsidR="009619A7" w:rsidRPr="007B79A1" w:rsidRDefault="00B14A2C" w:rsidP="009619A7">
            <w:pPr>
              <w:widowControl/>
              <w:autoSpaceDE/>
              <w:autoSpaceDN/>
              <w:adjustRightInd/>
              <w:spacing w:before="100" w:beforeAutospacing="1"/>
              <w:rPr>
                <w:color w:val="000000"/>
                <w:sz w:val="18"/>
                <w:szCs w:val="18"/>
              </w:rPr>
            </w:pPr>
            <w:hyperlink r:id="rId179" w:anchor="wp1192900" w:history="1">
              <w:r w:rsidR="009619A7">
                <w:rPr>
                  <w:color w:val="000000"/>
                  <w:sz w:val="18"/>
                  <w:szCs w:val="18"/>
                  <w:u w:val="single"/>
                </w:rPr>
                <w:t>52.225-1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8D079"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ЗАКОН «КУПУЙТЕ АМЕРИКАНСЬКЕ» -- ПОСТАВКИ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282E2"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2014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3D22C"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Технічне завдання включає імпортні компоненти.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2.)</w:t>
            </w:r>
          </w:p>
        </w:tc>
      </w:tr>
      <w:tr w:rsidR="009619A7" w:rsidRPr="0090441F" w14:paraId="4F20374A"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C0E74" w14:textId="77777777" w:rsidR="009619A7" w:rsidRPr="007B79A1" w:rsidRDefault="00B14A2C" w:rsidP="009619A7">
            <w:pPr>
              <w:widowControl/>
              <w:autoSpaceDE/>
              <w:autoSpaceDN/>
              <w:adjustRightInd/>
              <w:spacing w:before="100" w:beforeAutospacing="1"/>
              <w:rPr>
                <w:color w:val="000000"/>
                <w:sz w:val="18"/>
                <w:szCs w:val="18"/>
              </w:rPr>
            </w:pPr>
            <w:hyperlink r:id="rId180" w:anchor="wp1169608" w:history="1">
              <w:r w:rsidR="009619A7">
                <w:rPr>
                  <w:color w:val="000000"/>
                  <w:sz w:val="18"/>
                  <w:szCs w:val="18"/>
                  <w:u w:val="single"/>
                </w:rPr>
                <w:t>52.225-13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36756"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ОБМЕЖЕННЯ НА ЗАКУПІВЛІ ДЕЯКИХ ІНОЗЕМНИХ ТОВАРІВ</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01700"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червень</w:t>
            </w:r>
            <w:proofErr w:type="spellEnd"/>
            <w:r>
              <w:rPr>
                <w:color w:val="000000"/>
                <w:sz w:val="18"/>
                <w:szCs w:val="18"/>
              </w:rPr>
              <w:t xml:space="preserve"> 2008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F1CCA"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усіх субконтрактів незалежно від вартості та типу.</w:t>
            </w:r>
          </w:p>
        </w:tc>
      </w:tr>
      <w:tr w:rsidR="009619A7" w:rsidRPr="0090441F" w14:paraId="3501AF67"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F5FDC8" w14:textId="77777777" w:rsidR="009619A7" w:rsidRPr="007B79A1" w:rsidRDefault="00B14A2C" w:rsidP="009619A7">
            <w:pPr>
              <w:autoSpaceDE/>
              <w:autoSpaceDN/>
              <w:adjustRightInd/>
              <w:jc w:val="both"/>
              <w:rPr>
                <w:snapToGrid w:val="0"/>
                <w:color w:val="000000"/>
                <w:sz w:val="18"/>
                <w:szCs w:val="18"/>
              </w:rPr>
            </w:pPr>
            <w:hyperlink r:id="rId181" w:anchor="wp1169615" w:history="1">
              <w:r w:rsidR="009619A7">
                <w:rPr>
                  <w:snapToGrid w:val="0"/>
                  <w:color w:val="000000"/>
                  <w:sz w:val="18"/>
                  <w:szCs w:val="18"/>
                  <w:u w:val="single"/>
                </w:rPr>
                <w:t>52.225-14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7515AAB5"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РОЗБІЖНОСТІ МІЖ АНГЛІЙСЬКОЮ ВЕРСІЄЮ ТА ПЕРЕКЛАДОМ КОНТРАКТУ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5B42E5C7"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лютий</w:t>
            </w:r>
            <w:proofErr w:type="spellEnd"/>
            <w:r>
              <w:rPr>
                <w:snapToGrid w:val="0"/>
                <w:color w:val="000000"/>
                <w:sz w:val="18"/>
                <w:szCs w:val="18"/>
              </w:rPr>
              <w:t xml:space="preserve"> 2000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3075DF3B"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до усіх субконтрактів незалежно від вартості та типу.</w:t>
            </w:r>
          </w:p>
        </w:tc>
      </w:tr>
      <w:tr w:rsidR="009619A7" w:rsidRPr="007B79A1" w14:paraId="1BF044E5"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B2DB83" w14:textId="77777777" w:rsidR="009619A7" w:rsidRPr="007B79A1" w:rsidRDefault="00B14A2C" w:rsidP="009619A7">
            <w:pPr>
              <w:widowControl/>
              <w:autoSpaceDE/>
              <w:autoSpaceDN/>
              <w:adjustRightInd/>
              <w:spacing w:before="100" w:beforeAutospacing="1"/>
              <w:rPr>
                <w:color w:val="000000"/>
                <w:sz w:val="18"/>
                <w:szCs w:val="18"/>
              </w:rPr>
            </w:pPr>
            <w:hyperlink r:id="rId182" w:anchor="wp1139062" w:history="1">
              <w:r w:rsidR="009619A7">
                <w:rPr>
                  <w:color w:val="000000"/>
                  <w:sz w:val="18"/>
                  <w:szCs w:val="18"/>
                  <w:u w:val="single"/>
                </w:rPr>
                <w:t>52.227-1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BE2F2"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АВТОРИЗАЦІЯ ТА ЗГОДА</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E13CA"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грудень</w:t>
            </w:r>
            <w:proofErr w:type="spellEnd"/>
            <w:r>
              <w:rPr>
                <w:color w:val="000000"/>
                <w:sz w:val="18"/>
                <w:szCs w:val="18"/>
              </w:rPr>
              <w:t xml:space="preserve"> 2007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9F6DD"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вартість Субконтракту перевищує поріг спрощених закупівель. </w:t>
            </w:r>
            <w:r>
              <w:rPr>
                <w:color w:val="000000"/>
                <w:sz w:val="18"/>
                <w:szCs w:val="18"/>
              </w:rPr>
              <w:t>(</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4 і 7.)</w:t>
            </w:r>
          </w:p>
        </w:tc>
      </w:tr>
      <w:tr w:rsidR="009619A7" w:rsidRPr="007B79A1" w14:paraId="46417E0A"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FB90A" w14:textId="77777777" w:rsidR="009619A7" w:rsidRPr="007B79A1" w:rsidRDefault="00B14A2C" w:rsidP="009619A7">
            <w:pPr>
              <w:widowControl/>
              <w:autoSpaceDE/>
              <w:autoSpaceDN/>
              <w:adjustRightInd/>
              <w:spacing w:before="100" w:beforeAutospacing="1"/>
              <w:rPr>
                <w:color w:val="000000"/>
                <w:sz w:val="18"/>
                <w:szCs w:val="18"/>
              </w:rPr>
            </w:pPr>
            <w:hyperlink r:id="rId183" w:anchor="wp1139074" w:history="1">
              <w:r w:rsidR="009619A7">
                <w:rPr>
                  <w:color w:val="000000"/>
                  <w:sz w:val="18"/>
                  <w:szCs w:val="18"/>
                  <w:u w:val="single"/>
                </w:rPr>
                <w:t>52.227-2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AA926"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ПОВІДОМЛЕННЯ ТА ДОПОМОГА У ВИПАДКУ ПОРУШЕННЯ ПАТЕНТНИХ І АВТОРСЬКИХ ПРАВ</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7DBAA"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грудень</w:t>
            </w:r>
            <w:proofErr w:type="spellEnd"/>
            <w:r>
              <w:rPr>
                <w:color w:val="000000"/>
                <w:sz w:val="18"/>
                <w:szCs w:val="18"/>
              </w:rPr>
              <w:t xml:space="preserve"> 2007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2DFD4"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вартість Субконтракту перевищує поріг спрощених закупівель. </w:t>
            </w:r>
            <w:r>
              <w:rPr>
                <w:color w:val="000000"/>
                <w:sz w:val="18"/>
                <w:szCs w:val="18"/>
              </w:rPr>
              <w:t>(</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2 і 4.)</w:t>
            </w:r>
          </w:p>
        </w:tc>
      </w:tr>
      <w:tr w:rsidR="009619A7" w:rsidRPr="0090441F" w14:paraId="7E68E1B8"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8D1E0D" w14:textId="77777777" w:rsidR="009619A7" w:rsidRPr="007B79A1" w:rsidRDefault="00B14A2C" w:rsidP="009619A7">
            <w:pPr>
              <w:autoSpaceDE/>
              <w:autoSpaceDN/>
              <w:adjustRightInd/>
              <w:jc w:val="both"/>
              <w:rPr>
                <w:snapToGrid w:val="0"/>
                <w:color w:val="000000"/>
                <w:sz w:val="18"/>
                <w:szCs w:val="18"/>
              </w:rPr>
            </w:pPr>
            <w:hyperlink r:id="rId184" w:anchor="wp1139140" w:history="1">
              <w:r w:rsidR="009619A7">
                <w:rPr>
                  <w:snapToGrid w:val="0"/>
                  <w:color w:val="000000"/>
                  <w:sz w:val="18"/>
                  <w:szCs w:val="18"/>
                  <w:u w:val="single"/>
                </w:rPr>
                <w:t>52.227-9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5C6B018"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ВІДШКОДУВАННЯ РОЯЛТІ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25E3442"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квітень</w:t>
            </w:r>
            <w:proofErr w:type="spellEnd"/>
            <w:r>
              <w:rPr>
                <w:snapToGrid w:val="0"/>
                <w:color w:val="000000"/>
                <w:sz w:val="18"/>
                <w:szCs w:val="18"/>
              </w:rPr>
              <w:t xml:space="preserve"> 1984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7307698B"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якщо цей Субконтракт передбачає роялті.</w:t>
            </w:r>
          </w:p>
        </w:tc>
      </w:tr>
      <w:tr w:rsidR="009619A7" w:rsidRPr="007B79A1" w14:paraId="1CEF8825"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A85A17" w14:textId="77777777" w:rsidR="009619A7" w:rsidRPr="007B79A1" w:rsidRDefault="00B14A2C" w:rsidP="009619A7">
            <w:pPr>
              <w:widowControl/>
              <w:autoSpaceDE/>
              <w:autoSpaceDN/>
              <w:adjustRightInd/>
              <w:spacing w:before="100" w:beforeAutospacing="1"/>
              <w:rPr>
                <w:color w:val="000000"/>
                <w:sz w:val="18"/>
                <w:szCs w:val="18"/>
              </w:rPr>
            </w:pPr>
            <w:hyperlink r:id="rId185" w:anchor="wp1139363" w:history="1">
              <w:r w:rsidR="009619A7">
                <w:rPr>
                  <w:color w:val="000000"/>
                  <w:sz w:val="18"/>
                  <w:szCs w:val="18"/>
                  <w:u w:val="single"/>
                </w:rPr>
                <w:t>52.227-14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4DCC8"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ПРАВА НА ДАНІ – ЗАГАЛЬНІ ПОЛОЖЕННЯ</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68F84"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2014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C90E6"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усіх субконтрактів незалежно від вартості та типу. </w:t>
            </w:r>
            <w:proofErr w:type="spellStart"/>
            <w:r>
              <w:rPr>
                <w:color w:val="000000"/>
                <w:sz w:val="18"/>
                <w:szCs w:val="18"/>
              </w:rPr>
              <w:t>Видаліть</w:t>
            </w:r>
            <w:proofErr w:type="spellEnd"/>
            <w:r>
              <w:rPr>
                <w:color w:val="000000"/>
                <w:sz w:val="18"/>
                <w:szCs w:val="18"/>
              </w:rPr>
              <w:t xml:space="preserve"> </w:t>
            </w:r>
            <w:proofErr w:type="spellStart"/>
            <w:r>
              <w:rPr>
                <w:color w:val="000000"/>
                <w:sz w:val="18"/>
                <w:szCs w:val="18"/>
              </w:rPr>
              <w:t>підпункт</w:t>
            </w:r>
            <w:proofErr w:type="spellEnd"/>
            <w:r>
              <w:rPr>
                <w:color w:val="000000"/>
                <w:sz w:val="18"/>
                <w:szCs w:val="18"/>
              </w:rPr>
              <w:t xml:space="preserve"> (d), </w:t>
            </w:r>
            <w:proofErr w:type="spellStart"/>
            <w:r>
              <w:rPr>
                <w:color w:val="000000"/>
                <w:sz w:val="18"/>
                <w:szCs w:val="18"/>
              </w:rPr>
              <w:t>який</w:t>
            </w:r>
            <w:proofErr w:type="spellEnd"/>
            <w:r>
              <w:rPr>
                <w:color w:val="000000"/>
                <w:sz w:val="18"/>
                <w:szCs w:val="18"/>
              </w:rPr>
              <w:t xml:space="preserve"> </w:t>
            </w:r>
            <w:proofErr w:type="spellStart"/>
            <w:r>
              <w:rPr>
                <w:color w:val="000000"/>
                <w:sz w:val="18"/>
                <w:szCs w:val="18"/>
              </w:rPr>
              <w:t>замінено</w:t>
            </w:r>
            <w:proofErr w:type="spellEnd"/>
            <w:r>
              <w:rPr>
                <w:color w:val="000000"/>
                <w:sz w:val="18"/>
                <w:szCs w:val="18"/>
              </w:rPr>
              <w:t xml:space="preserve"> </w:t>
            </w:r>
            <w:proofErr w:type="spellStart"/>
            <w:r>
              <w:rPr>
                <w:color w:val="000000"/>
                <w:sz w:val="18"/>
                <w:szCs w:val="18"/>
              </w:rPr>
              <w:t>на</w:t>
            </w:r>
            <w:proofErr w:type="spellEnd"/>
            <w:r>
              <w:rPr>
                <w:color w:val="000000"/>
                <w:sz w:val="18"/>
                <w:szCs w:val="18"/>
              </w:rPr>
              <w:t xml:space="preserve"> </w:t>
            </w:r>
            <w:proofErr w:type="spellStart"/>
            <w:r>
              <w:rPr>
                <w:color w:val="000000"/>
                <w:sz w:val="18"/>
                <w:szCs w:val="18"/>
              </w:rPr>
              <w:t>положення</w:t>
            </w:r>
            <w:proofErr w:type="spellEnd"/>
            <w:r>
              <w:rPr>
                <w:color w:val="000000"/>
                <w:sz w:val="18"/>
                <w:szCs w:val="18"/>
              </w:rPr>
              <w:t xml:space="preserve"> AIDAR 752.227-14.</w:t>
            </w:r>
          </w:p>
        </w:tc>
      </w:tr>
      <w:tr w:rsidR="009619A7" w:rsidRPr="007B79A1" w14:paraId="1F46A64A"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46BCF3" w14:textId="77777777" w:rsidR="009619A7" w:rsidRPr="007B79A1" w:rsidRDefault="00B14A2C" w:rsidP="009619A7">
            <w:pPr>
              <w:widowControl/>
              <w:autoSpaceDE/>
              <w:autoSpaceDN/>
              <w:adjustRightInd/>
              <w:spacing w:before="100" w:beforeAutospacing="1" w:after="100" w:afterAutospacing="1"/>
              <w:rPr>
                <w:color w:val="000000"/>
                <w:sz w:val="18"/>
                <w:szCs w:val="18"/>
              </w:rPr>
            </w:pPr>
            <w:hyperlink r:id="rId186" w:anchor="wp1137443" w:history="1">
              <w:r w:rsidR="009619A7">
                <w:rPr>
                  <w:color w:val="000000"/>
                  <w:sz w:val="18"/>
                  <w:szCs w:val="18"/>
                  <w:u w:val="single"/>
                </w:rPr>
                <w:t>52.228-3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B8806"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СТРАХУВАННЯ КОМПЕНСАЦІЇ РОБІТНИКАМ (ЗАКОН ПРО СТРАХУВАННЯ ГРОМАДЯН США, ЯКІ ВИЇЖДЖАЮТЬ НА РОБОТУ ЗА МЕЖІ КРАЇНИ)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E2E8B"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липень</w:t>
            </w:r>
            <w:proofErr w:type="spellEnd"/>
            <w:r>
              <w:rPr>
                <w:color w:val="000000"/>
                <w:sz w:val="18"/>
                <w:szCs w:val="18"/>
              </w:rPr>
              <w:t xml:space="preserve"> 2014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C2E3E"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усіх субконтрактів незалежно від вартості та типу. </w:t>
            </w:r>
            <w:proofErr w:type="spellStart"/>
            <w:r>
              <w:rPr>
                <w:color w:val="000000"/>
                <w:sz w:val="18"/>
                <w:szCs w:val="18"/>
              </w:rPr>
              <w:t>Див</w:t>
            </w:r>
            <w:proofErr w:type="spellEnd"/>
            <w:r>
              <w:rPr>
                <w:color w:val="000000"/>
                <w:sz w:val="18"/>
                <w:szCs w:val="18"/>
              </w:rPr>
              <w:t xml:space="preserve">. </w:t>
            </w:r>
            <w:proofErr w:type="spellStart"/>
            <w:r>
              <w:rPr>
                <w:color w:val="000000"/>
                <w:sz w:val="18"/>
                <w:szCs w:val="18"/>
              </w:rPr>
              <w:t>також</w:t>
            </w:r>
            <w:proofErr w:type="spellEnd"/>
            <w:r>
              <w:rPr>
                <w:color w:val="000000"/>
                <w:sz w:val="18"/>
                <w:szCs w:val="18"/>
              </w:rPr>
              <w:t xml:space="preserve"> AIDAR 752.228-3.</w:t>
            </w:r>
          </w:p>
        </w:tc>
      </w:tr>
      <w:tr w:rsidR="009619A7" w:rsidRPr="0090441F" w14:paraId="317398E9"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662D56" w14:textId="77777777" w:rsidR="009619A7" w:rsidRPr="007B79A1" w:rsidRDefault="00B14A2C" w:rsidP="009619A7">
            <w:pPr>
              <w:autoSpaceDE/>
              <w:autoSpaceDN/>
              <w:adjustRightInd/>
              <w:jc w:val="both"/>
              <w:rPr>
                <w:snapToGrid w:val="0"/>
                <w:color w:val="000000"/>
                <w:sz w:val="18"/>
                <w:szCs w:val="18"/>
              </w:rPr>
            </w:pPr>
            <w:hyperlink r:id="rId187" w:anchor="wp1137448" w:history="1">
              <w:r w:rsidR="009619A7">
                <w:rPr>
                  <w:snapToGrid w:val="0"/>
                  <w:color w:val="000000"/>
                  <w:sz w:val="18"/>
                  <w:szCs w:val="18"/>
                  <w:u w:val="single"/>
                </w:rPr>
                <w:t>52.228-4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0EE62EE3"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КОМПЕНСАЦІЯ РОБІТНИКАМ І СТРАХУВАННЯ РОБІТНИКІВ НА ВИПАДОК ЗАГРОЗИ ВІЙНИ ПОЗА МЕЖАМИ США</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FA16AA5"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квітень</w:t>
            </w:r>
            <w:proofErr w:type="spellEnd"/>
            <w:r>
              <w:rPr>
                <w:snapToGrid w:val="0"/>
                <w:color w:val="000000"/>
                <w:sz w:val="18"/>
                <w:szCs w:val="18"/>
              </w:rPr>
              <w:t xml:space="preserve"> 1984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5E850DE9"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усіх субконтрактів незалежно від вартості та типу, тільки якщо це положення передбачене Основним контрактом.</w:t>
            </w:r>
          </w:p>
        </w:tc>
      </w:tr>
      <w:tr w:rsidR="009619A7" w:rsidRPr="007B79A1" w14:paraId="3DE9D8A2"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DE063" w14:textId="77777777" w:rsidR="009619A7" w:rsidRPr="007B79A1" w:rsidRDefault="00B14A2C" w:rsidP="009619A7">
            <w:pPr>
              <w:widowControl/>
              <w:autoSpaceDE/>
              <w:autoSpaceDN/>
              <w:adjustRightInd/>
              <w:spacing w:before="100" w:beforeAutospacing="1"/>
              <w:rPr>
                <w:color w:val="000000"/>
                <w:sz w:val="18"/>
                <w:szCs w:val="18"/>
              </w:rPr>
            </w:pPr>
            <w:hyperlink r:id="rId188" w:anchor="wp1137464" w:history="1">
              <w:r w:rsidR="009619A7">
                <w:rPr>
                  <w:color w:val="000000"/>
                  <w:sz w:val="18"/>
                  <w:szCs w:val="18"/>
                  <w:u w:val="single"/>
                </w:rPr>
                <w:t>52.228-7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60338"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СТРАХУВАННЯ—ВІДПОВІДАЛЬНІСТЬ ПЕРЕД ТРЕТІМИ ОСОБАМИ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6393B"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березень</w:t>
            </w:r>
            <w:proofErr w:type="spellEnd"/>
            <w:r>
              <w:rPr>
                <w:color w:val="000000"/>
                <w:sz w:val="18"/>
                <w:szCs w:val="18"/>
              </w:rPr>
              <w:t xml:space="preserve"> 1996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E8DFB"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завдань і Субконтрактів з відшкодуванням витрат будь-якої вартості. </w:t>
            </w:r>
            <w:r>
              <w:rPr>
                <w:color w:val="000000"/>
                <w:sz w:val="18"/>
                <w:szCs w:val="18"/>
              </w:rPr>
              <w:t>(</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4 і 7)</w:t>
            </w:r>
          </w:p>
        </w:tc>
      </w:tr>
      <w:tr w:rsidR="009619A7" w:rsidRPr="007B79A1" w14:paraId="301D2F74" w14:textId="77777777" w:rsidTr="009619A7">
        <w:trPr>
          <w:cantSplit/>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8A1D5" w14:textId="77777777" w:rsidR="009619A7" w:rsidRPr="007B79A1" w:rsidRDefault="00B14A2C" w:rsidP="009619A7">
            <w:pPr>
              <w:widowControl/>
              <w:autoSpaceDE/>
              <w:autoSpaceDN/>
              <w:adjustRightInd/>
              <w:spacing w:before="100" w:beforeAutospacing="1"/>
              <w:rPr>
                <w:color w:val="000000"/>
                <w:sz w:val="18"/>
                <w:szCs w:val="18"/>
              </w:rPr>
            </w:pPr>
            <w:hyperlink r:id="rId189" w:anchor="wp1137505" w:history="1">
              <w:r w:rsidR="009619A7">
                <w:rPr>
                  <w:color w:val="000000"/>
                  <w:sz w:val="18"/>
                  <w:szCs w:val="18"/>
                  <w:u w:val="single"/>
                </w:rPr>
                <w:t>52.228-9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54031"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СТРАХУВАННЯ ВАНТАЖУ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C9381"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1999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3B7CB"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Субконтрактів будь-якої вартості, якщо Субпідрядник має право надавати послуги пов’язані з транспортуванням. Кімонікс надасть дані для заповнення пустих полів у цьому положенні після схвалення транспортних послуг.</w:t>
            </w:r>
          </w:p>
          <w:p w14:paraId="452ED138" w14:textId="77777777" w:rsidR="009619A7" w:rsidRPr="007B79A1" w:rsidRDefault="009619A7" w:rsidP="009619A7">
            <w:pPr>
              <w:autoSpaceDE/>
              <w:autoSpaceDN/>
              <w:adjustRightInd/>
              <w:rPr>
                <w:snapToGrid w:val="0"/>
                <w:color w:val="000000"/>
                <w:sz w:val="18"/>
                <w:szCs w:val="18"/>
              </w:rPr>
            </w:pPr>
            <w:r>
              <w:rPr>
                <w:snapToGrid w:val="0"/>
                <w:color w:val="000000"/>
                <w:sz w:val="18"/>
                <w:szCs w:val="18"/>
              </w:rPr>
              <w:t>(</w:t>
            </w:r>
            <w:proofErr w:type="spellStart"/>
            <w:r>
              <w:rPr>
                <w:snapToGrid w:val="0"/>
                <w:color w:val="000000"/>
                <w:sz w:val="18"/>
                <w:szCs w:val="18"/>
              </w:rPr>
              <w:t>див</w:t>
            </w:r>
            <w:proofErr w:type="spellEnd"/>
            <w:r>
              <w:rPr>
                <w:snapToGrid w:val="0"/>
                <w:color w:val="000000"/>
                <w:sz w:val="18"/>
                <w:szCs w:val="18"/>
              </w:rPr>
              <w:t xml:space="preserve">. </w:t>
            </w:r>
            <w:proofErr w:type="spellStart"/>
            <w:r>
              <w:rPr>
                <w:snapToGrid w:val="0"/>
                <w:color w:val="000000"/>
                <w:sz w:val="18"/>
                <w:szCs w:val="18"/>
              </w:rPr>
              <w:t>також</w:t>
            </w:r>
            <w:proofErr w:type="spellEnd"/>
            <w:r>
              <w:rPr>
                <w:snapToGrid w:val="0"/>
                <w:color w:val="000000"/>
                <w:sz w:val="18"/>
                <w:szCs w:val="18"/>
              </w:rPr>
              <w:t xml:space="preserve"> AIDAR 752.228-9.)</w:t>
            </w:r>
          </w:p>
        </w:tc>
      </w:tr>
      <w:tr w:rsidR="009619A7" w:rsidRPr="0090441F" w14:paraId="3BCA592F"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B2545F" w14:textId="77777777" w:rsidR="009619A7" w:rsidRPr="007B79A1" w:rsidRDefault="00B14A2C" w:rsidP="009619A7">
            <w:pPr>
              <w:autoSpaceDE/>
              <w:autoSpaceDN/>
              <w:adjustRightInd/>
              <w:jc w:val="both"/>
              <w:rPr>
                <w:snapToGrid w:val="0"/>
                <w:color w:val="000000"/>
                <w:sz w:val="18"/>
                <w:szCs w:val="18"/>
              </w:rPr>
            </w:pPr>
            <w:hyperlink r:id="rId190" w:anchor="wp1137724" w:history="1">
              <w:r w:rsidR="009619A7">
                <w:rPr>
                  <w:snapToGrid w:val="0"/>
                  <w:color w:val="000000"/>
                  <w:sz w:val="18"/>
                  <w:szCs w:val="18"/>
                  <w:u w:val="single"/>
                </w:rPr>
                <w:t>52.229-6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565BBB8B"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ПОДАТКИ – ІНОЗЕМНІ КОНТРАКТИ З ФІКСОВАНОЮ ЦІНОЮ</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836A714"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лютий</w:t>
            </w:r>
            <w:proofErr w:type="spellEnd"/>
            <w:r>
              <w:rPr>
                <w:snapToGrid w:val="0"/>
                <w:color w:val="000000"/>
                <w:sz w:val="18"/>
                <w:szCs w:val="18"/>
              </w:rPr>
              <w:t xml:space="preserve"> 2013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03B46D1B"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до Субконтрактів з фіксованою ціною будь-якої вартості.</w:t>
            </w:r>
          </w:p>
        </w:tc>
      </w:tr>
      <w:tr w:rsidR="009619A7" w:rsidRPr="007B79A1" w14:paraId="3FEE6F8A"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CC38A3" w14:textId="77777777" w:rsidR="009619A7" w:rsidRPr="007B79A1" w:rsidRDefault="00B14A2C" w:rsidP="009619A7">
            <w:pPr>
              <w:widowControl/>
              <w:autoSpaceDE/>
              <w:autoSpaceDN/>
              <w:adjustRightInd/>
              <w:spacing w:before="100" w:beforeAutospacing="1"/>
              <w:rPr>
                <w:color w:val="000000"/>
                <w:sz w:val="18"/>
                <w:szCs w:val="18"/>
              </w:rPr>
            </w:pPr>
            <w:hyperlink r:id="rId191" w:anchor="wp1137753" w:history="1">
              <w:r w:rsidR="009619A7">
                <w:rPr>
                  <w:color w:val="000000"/>
                  <w:sz w:val="18"/>
                  <w:szCs w:val="18"/>
                  <w:u w:val="single"/>
                </w:rPr>
                <w:t>52.229-8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5B9E1"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ПОДАТКИ – ІНОЗЕМНІ КОНТРАКТИ З ВІДШКОДУВАННЯМ ВИТРАТ</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8BF75"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березень</w:t>
            </w:r>
            <w:proofErr w:type="spellEnd"/>
            <w:r>
              <w:rPr>
                <w:color w:val="000000"/>
                <w:sz w:val="18"/>
                <w:szCs w:val="18"/>
              </w:rPr>
              <w:t xml:space="preserve"> 1990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5D9BA"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завдань і Субконтрактів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 xml:space="preserve"> і з відшкодуванням витрат будь-якої вартості. Вставте у перше пусте поле положення назву уряду приймаючої країни. </w:t>
            </w:r>
            <w:proofErr w:type="spellStart"/>
            <w:r>
              <w:rPr>
                <w:color w:val="000000"/>
                <w:sz w:val="18"/>
                <w:szCs w:val="18"/>
              </w:rPr>
              <w:t>Вставте</w:t>
            </w:r>
            <w:proofErr w:type="spellEnd"/>
            <w:r>
              <w:rPr>
                <w:color w:val="000000"/>
                <w:sz w:val="18"/>
                <w:szCs w:val="18"/>
              </w:rPr>
              <w:t xml:space="preserve"> у </w:t>
            </w:r>
            <w:proofErr w:type="spellStart"/>
            <w:r>
              <w:rPr>
                <w:color w:val="000000"/>
                <w:sz w:val="18"/>
                <w:szCs w:val="18"/>
              </w:rPr>
              <w:t>друге</w:t>
            </w:r>
            <w:proofErr w:type="spellEnd"/>
            <w:r>
              <w:rPr>
                <w:color w:val="000000"/>
                <w:sz w:val="18"/>
                <w:szCs w:val="18"/>
              </w:rPr>
              <w:t xml:space="preserve"> </w:t>
            </w:r>
            <w:proofErr w:type="spellStart"/>
            <w:r>
              <w:rPr>
                <w:color w:val="000000"/>
                <w:sz w:val="18"/>
                <w:szCs w:val="18"/>
              </w:rPr>
              <w:t>пусте</w:t>
            </w:r>
            <w:proofErr w:type="spellEnd"/>
            <w:r>
              <w:rPr>
                <w:color w:val="000000"/>
                <w:sz w:val="18"/>
                <w:szCs w:val="18"/>
              </w:rPr>
              <w:t xml:space="preserve"> </w:t>
            </w:r>
            <w:proofErr w:type="spellStart"/>
            <w:r>
              <w:rPr>
                <w:color w:val="000000"/>
                <w:sz w:val="18"/>
                <w:szCs w:val="18"/>
              </w:rPr>
              <w:t>поле</w:t>
            </w:r>
            <w:proofErr w:type="spellEnd"/>
            <w:r>
              <w:rPr>
                <w:color w:val="000000"/>
                <w:sz w:val="18"/>
                <w:szCs w:val="18"/>
              </w:rPr>
              <w:t xml:space="preserve"> </w:t>
            </w:r>
            <w:proofErr w:type="spellStart"/>
            <w:r>
              <w:rPr>
                <w:color w:val="000000"/>
                <w:sz w:val="18"/>
                <w:szCs w:val="18"/>
              </w:rPr>
              <w:t>положення</w:t>
            </w:r>
            <w:proofErr w:type="spellEnd"/>
            <w:r>
              <w:rPr>
                <w:color w:val="000000"/>
                <w:sz w:val="18"/>
                <w:szCs w:val="18"/>
              </w:rPr>
              <w:t xml:space="preserve"> </w:t>
            </w:r>
            <w:proofErr w:type="spellStart"/>
            <w:r>
              <w:rPr>
                <w:color w:val="000000"/>
                <w:sz w:val="18"/>
                <w:szCs w:val="18"/>
              </w:rPr>
              <w:t>назву</w:t>
            </w:r>
            <w:proofErr w:type="spellEnd"/>
            <w:r>
              <w:rPr>
                <w:color w:val="000000"/>
                <w:sz w:val="18"/>
                <w:szCs w:val="18"/>
              </w:rPr>
              <w:t xml:space="preserve"> </w:t>
            </w:r>
            <w:proofErr w:type="spellStart"/>
            <w:r>
              <w:rPr>
                <w:color w:val="000000"/>
                <w:sz w:val="18"/>
                <w:szCs w:val="18"/>
              </w:rPr>
              <w:t>приймаючої</w:t>
            </w:r>
            <w:proofErr w:type="spellEnd"/>
            <w:r>
              <w:rPr>
                <w:color w:val="000000"/>
                <w:sz w:val="18"/>
                <w:szCs w:val="18"/>
              </w:rPr>
              <w:t xml:space="preserve"> </w:t>
            </w:r>
            <w:proofErr w:type="spellStart"/>
            <w:r>
              <w:rPr>
                <w:color w:val="000000"/>
                <w:sz w:val="18"/>
                <w:szCs w:val="18"/>
              </w:rPr>
              <w:t>країни</w:t>
            </w:r>
            <w:proofErr w:type="spellEnd"/>
            <w:r>
              <w:rPr>
                <w:color w:val="000000"/>
                <w:sz w:val="18"/>
                <w:szCs w:val="18"/>
              </w:rPr>
              <w:t>.</w:t>
            </w:r>
          </w:p>
        </w:tc>
      </w:tr>
      <w:tr w:rsidR="009619A7" w:rsidRPr="0090441F" w14:paraId="2D953AD6"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39D919" w14:textId="77777777" w:rsidR="009619A7" w:rsidRPr="007B79A1" w:rsidRDefault="00B14A2C" w:rsidP="009619A7">
            <w:pPr>
              <w:widowControl/>
              <w:autoSpaceDE/>
              <w:autoSpaceDN/>
              <w:adjustRightInd/>
              <w:spacing w:before="100" w:beforeAutospacing="1"/>
              <w:rPr>
                <w:color w:val="000000"/>
                <w:sz w:val="18"/>
                <w:szCs w:val="18"/>
              </w:rPr>
            </w:pPr>
            <w:hyperlink r:id="rId192" w:anchor="wp1137821" w:history="1">
              <w:r w:rsidR="009619A7">
                <w:rPr>
                  <w:color w:val="000000"/>
                  <w:sz w:val="18"/>
                  <w:szCs w:val="18"/>
                  <w:u w:val="single"/>
                </w:rPr>
                <w:t>52.230-2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A775C"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СТАНДАРТИ ОБЛІКУ ВИТРАТ (СОВ)</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1F81C"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83564"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виключно у разі, якщо в цьому Субконтракті зазначено, що СОВ застосовуються у повному обсязі. «Сполучені Штати» означає «Сполучені Штати або Кімонікс». Видаліть підпункт (</w:t>
            </w:r>
            <w:r>
              <w:rPr>
                <w:color w:val="000000"/>
                <w:sz w:val="18"/>
                <w:szCs w:val="18"/>
              </w:rPr>
              <w:t>b</w:t>
            </w:r>
            <w:r w:rsidRPr="003F672E">
              <w:rPr>
                <w:color w:val="000000"/>
                <w:sz w:val="18"/>
                <w:szCs w:val="18"/>
                <w:lang w:val="ru-RU"/>
              </w:rPr>
              <w:t>) положення.</w:t>
            </w:r>
          </w:p>
        </w:tc>
      </w:tr>
      <w:tr w:rsidR="009619A7" w:rsidRPr="0090441F" w14:paraId="5C653AA6"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FEE0CF" w14:textId="77777777" w:rsidR="009619A7" w:rsidRPr="007B79A1" w:rsidRDefault="00B14A2C" w:rsidP="009619A7">
            <w:pPr>
              <w:widowControl/>
              <w:autoSpaceDE/>
              <w:autoSpaceDN/>
              <w:adjustRightInd/>
              <w:spacing w:before="100" w:beforeAutospacing="1"/>
              <w:rPr>
                <w:color w:val="000000"/>
                <w:sz w:val="18"/>
                <w:szCs w:val="18"/>
              </w:rPr>
            </w:pPr>
            <w:hyperlink r:id="rId193" w:anchor="wp1137836" w:history="1">
              <w:r w:rsidR="009619A7">
                <w:rPr>
                  <w:color w:val="000000"/>
                  <w:sz w:val="18"/>
                  <w:szCs w:val="18"/>
                  <w:u w:val="single"/>
                </w:rPr>
                <w:t>52.230-3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34076"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РОЗКРИТТЯ ІНФОРМАЦІЇ ТА ВІДПОВІДНІСТЬ ПРАКТИКИ ОБЛІКУ ВИТРАТ</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CD1D9"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2015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B49A6"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виключно у разі, якщо в цьому Субконтракті зазначено, що СОВ застосовуються в модифікованому обсязі. «Сполучені Штати» означає «Сполучені Штати або Кімонікс». Видаліть підпункт (</w:t>
            </w:r>
            <w:r>
              <w:rPr>
                <w:color w:val="000000"/>
                <w:sz w:val="18"/>
                <w:szCs w:val="18"/>
              </w:rPr>
              <w:t>b</w:t>
            </w:r>
            <w:r w:rsidRPr="003F672E">
              <w:rPr>
                <w:color w:val="000000"/>
                <w:sz w:val="18"/>
                <w:szCs w:val="18"/>
                <w:lang w:val="ru-RU"/>
              </w:rPr>
              <w:t>) положення.</w:t>
            </w:r>
          </w:p>
        </w:tc>
      </w:tr>
      <w:tr w:rsidR="009619A7" w:rsidRPr="007B79A1" w14:paraId="66603997"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7C7E0" w14:textId="77777777" w:rsidR="009619A7" w:rsidRPr="007B79A1" w:rsidRDefault="00B14A2C" w:rsidP="009619A7">
            <w:pPr>
              <w:widowControl/>
              <w:autoSpaceDE/>
              <w:autoSpaceDN/>
              <w:adjustRightInd/>
              <w:spacing w:before="100" w:beforeAutospacing="1"/>
              <w:rPr>
                <w:color w:val="000000"/>
                <w:sz w:val="18"/>
                <w:szCs w:val="18"/>
              </w:rPr>
            </w:pPr>
            <w:hyperlink r:id="rId194" w:anchor="wp1137852" w:history="1">
              <w:r w:rsidR="009619A7">
                <w:rPr>
                  <w:color w:val="000000"/>
                  <w:sz w:val="18"/>
                  <w:szCs w:val="18"/>
                  <w:u w:val="single"/>
                </w:rPr>
                <w:t>52.230-4</w:t>
              </w:r>
            </w:hyperlink>
          </w:p>
          <w:p w14:paraId="1E0BA07D" w14:textId="77777777" w:rsidR="009619A7" w:rsidRPr="007B79A1" w:rsidRDefault="009619A7" w:rsidP="009619A7">
            <w:pPr>
              <w:autoSpaceDE/>
              <w:autoSpaceDN/>
              <w:adjustRightInd/>
              <w:jc w:val="both"/>
              <w:rPr>
                <w:snapToGrid w:val="0"/>
                <w:color w:val="000000"/>
                <w:sz w:val="18"/>
                <w:szCs w:val="18"/>
              </w:rPr>
            </w:pPr>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89328"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РОЗКРИТТЯ ІНФОРМАЦІЇ ТА ВІДПОВІДНІСТЬ ПРАКТИКИ ОБЛІКУ ВИТРАТ ДЛЯ КОНТРАКТІВ, УКЛАДЕНИХ ІЗ ІНОЗЕМНИМИ СТОРОНАМИ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244C4"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2012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4E7E0"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виключно у разі, якщо в цьому Субконтракті зазначено, що СОВ застосовуються в модифікованому обсязі. </w:t>
            </w:r>
            <w:r>
              <w:rPr>
                <w:color w:val="000000"/>
                <w:sz w:val="18"/>
                <w:szCs w:val="18"/>
              </w:rPr>
              <w:t xml:space="preserve">У </w:t>
            </w:r>
            <w:proofErr w:type="spellStart"/>
            <w:r>
              <w:rPr>
                <w:color w:val="000000"/>
                <w:sz w:val="18"/>
                <w:szCs w:val="18"/>
              </w:rPr>
              <w:t>другому</w:t>
            </w:r>
            <w:proofErr w:type="spellEnd"/>
            <w:r>
              <w:rPr>
                <w:color w:val="000000"/>
                <w:sz w:val="18"/>
                <w:szCs w:val="18"/>
              </w:rPr>
              <w:t xml:space="preserve"> </w:t>
            </w:r>
            <w:proofErr w:type="spellStart"/>
            <w:r>
              <w:rPr>
                <w:color w:val="000000"/>
                <w:sz w:val="18"/>
                <w:szCs w:val="18"/>
              </w:rPr>
              <w:t>та</w:t>
            </w:r>
            <w:proofErr w:type="spellEnd"/>
            <w:r>
              <w:rPr>
                <w:color w:val="000000"/>
                <w:sz w:val="18"/>
                <w:szCs w:val="18"/>
              </w:rPr>
              <w:t xml:space="preserve"> </w:t>
            </w:r>
            <w:proofErr w:type="spellStart"/>
            <w:r>
              <w:rPr>
                <w:color w:val="000000"/>
                <w:sz w:val="18"/>
                <w:szCs w:val="18"/>
              </w:rPr>
              <w:t>третьому</w:t>
            </w:r>
            <w:proofErr w:type="spellEnd"/>
            <w:r>
              <w:rPr>
                <w:color w:val="000000"/>
                <w:sz w:val="18"/>
                <w:szCs w:val="18"/>
              </w:rPr>
              <w:t xml:space="preserve"> </w:t>
            </w:r>
            <w:proofErr w:type="spellStart"/>
            <w:r>
              <w:rPr>
                <w:color w:val="000000"/>
                <w:sz w:val="18"/>
                <w:szCs w:val="18"/>
              </w:rPr>
              <w:t>реченнях</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3.</w:t>
            </w:r>
          </w:p>
        </w:tc>
      </w:tr>
      <w:tr w:rsidR="009619A7" w:rsidRPr="0090441F" w14:paraId="6BA653A9"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E3F0F" w14:textId="77777777" w:rsidR="009619A7" w:rsidRPr="007B79A1" w:rsidRDefault="00B14A2C" w:rsidP="009619A7">
            <w:pPr>
              <w:widowControl/>
              <w:autoSpaceDE/>
              <w:autoSpaceDN/>
              <w:adjustRightInd/>
              <w:spacing w:before="100" w:beforeAutospacing="1"/>
              <w:rPr>
                <w:color w:val="000000"/>
                <w:sz w:val="18"/>
                <w:szCs w:val="18"/>
              </w:rPr>
            </w:pPr>
            <w:hyperlink r:id="rId195" w:anchor="wp1142797" w:history="1">
              <w:r w:rsidR="009619A7">
                <w:rPr>
                  <w:color w:val="000000"/>
                  <w:sz w:val="18"/>
                  <w:szCs w:val="18"/>
                  <w:u w:val="single"/>
                </w:rPr>
                <w:t>52.230-5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5D6D3"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СТАНДАРТИ ОБЛІКУ ВИТРАТ -- ОСВІТНІ УСТАНОВИ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F3538"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2016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973A5"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«Сполучені Штати» означає «Сполучені Штати або Кімонікс». Видаліть підпункт (</w:t>
            </w:r>
            <w:r>
              <w:rPr>
                <w:color w:val="000000"/>
                <w:sz w:val="18"/>
                <w:szCs w:val="18"/>
              </w:rPr>
              <w:t>b</w:t>
            </w:r>
            <w:r w:rsidRPr="003F672E">
              <w:rPr>
                <w:color w:val="000000"/>
                <w:sz w:val="18"/>
                <w:szCs w:val="18"/>
                <w:lang w:val="ru-RU"/>
              </w:rPr>
              <w:t>) положення. Застосовується виключно у разі, якщо в цьому Субконтракті зазначено, що застосовується це положення СОВ.</w:t>
            </w:r>
          </w:p>
        </w:tc>
      </w:tr>
      <w:tr w:rsidR="009619A7" w:rsidRPr="007B79A1" w14:paraId="52525C40"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E4689D" w14:textId="77777777" w:rsidR="009619A7" w:rsidRPr="007B79A1" w:rsidRDefault="00B14A2C" w:rsidP="009619A7">
            <w:pPr>
              <w:widowControl/>
              <w:autoSpaceDE/>
              <w:autoSpaceDN/>
              <w:adjustRightInd/>
              <w:spacing w:before="100" w:beforeAutospacing="1"/>
              <w:rPr>
                <w:color w:val="000000"/>
                <w:sz w:val="18"/>
                <w:szCs w:val="18"/>
              </w:rPr>
            </w:pPr>
            <w:hyperlink r:id="rId196" w:anchor="wp1137876" w:history="1">
              <w:r w:rsidR="009619A7">
                <w:rPr>
                  <w:color w:val="000000"/>
                  <w:sz w:val="18"/>
                  <w:szCs w:val="18"/>
                  <w:u w:val="single"/>
                </w:rPr>
                <w:t>52.230-6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E305D"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АДМІНІСТРУВАННЯ СТАНДАРТІВ ОБЛІКУ ВИТРАТ</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25E1D"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червень</w:t>
            </w:r>
            <w:proofErr w:type="spellEnd"/>
            <w:r>
              <w:rPr>
                <w:color w:val="000000"/>
                <w:sz w:val="18"/>
                <w:szCs w:val="18"/>
              </w:rPr>
              <w:t xml:space="preserve"> 2010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161D0"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якщо</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положення</w:t>
            </w:r>
            <w:proofErr w:type="spellEnd"/>
            <w:r>
              <w:rPr>
                <w:color w:val="000000"/>
                <w:sz w:val="18"/>
                <w:szCs w:val="18"/>
              </w:rPr>
              <w:t xml:space="preserve"> FAR 52.230-2, FAR 52.230-3, FAR 52.230-4 </w:t>
            </w:r>
            <w:proofErr w:type="spellStart"/>
            <w:r>
              <w:rPr>
                <w:color w:val="000000"/>
                <w:sz w:val="18"/>
                <w:szCs w:val="18"/>
              </w:rPr>
              <w:t>або</w:t>
            </w:r>
            <w:proofErr w:type="spellEnd"/>
            <w:r>
              <w:rPr>
                <w:color w:val="000000"/>
                <w:sz w:val="18"/>
                <w:szCs w:val="18"/>
              </w:rPr>
              <w:t xml:space="preserve"> FAR 52.230-5.</w:t>
            </w:r>
          </w:p>
        </w:tc>
      </w:tr>
      <w:tr w:rsidR="009619A7" w:rsidRPr="007B79A1" w14:paraId="57193D15"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9EE79" w14:textId="77777777" w:rsidR="009619A7" w:rsidRPr="007B79A1" w:rsidRDefault="00B14A2C" w:rsidP="009619A7">
            <w:pPr>
              <w:widowControl/>
              <w:autoSpaceDE/>
              <w:autoSpaceDN/>
              <w:adjustRightInd/>
              <w:spacing w:before="100" w:beforeAutospacing="1"/>
              <w:rPr>
                <w:color w:val="000000"/>
                <w:sz w:val="18"/>
                <w:szCs w:val="18"/>
              </w:rPr>
            </w:pPr>
            <w:hyperlink r:id="rId197" w:anchor="wp1152929" w:history="1">
              <w:r w:rsidR="009619A7">
                <w:rPr>
                  <w:color w:val="000000"/>
                  <w:sz w:val="18"/>
                  <w:szCs w:val="18"/>
                  <w:u w:val="single"/>
                </w:rPr>
                <w:t>52.232-20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E6F06"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ОБМЕЖЕННЯ ВИТРАТ</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61591"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63418"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якщо</w:t>
            </w:r>
            <w:proofErr w:type="spellEnd"/>
            <w:r>
              <w:rPr>
                <w:color w:val="000000"/>
                <w:sz w:val="18"/>
                <w:szCs w:val="18"/>
              </w:rPr>
              <w:t xml:space="preserve"> </w:t>
            </w:r>
            <w:proofErr w:type="spellStart"/>
            <w:r>
              <w:rPr>
                <w:color w:val="000000"/>
                <w:sz w:val="18"/>
                <w:szCs w:val="18"/>
              </w:rPr>
              <w:t>цей</w:t>
            </w:r>
            <w:proofErr w:type="spellEnd"/>
            <w:r>
              <w:rPr>
                <w:color w:val="000000"/>
                <w:sz w:val="18"/>
                <w:szCs w:val="18"/>
              </w:rPr>
              <w:t xml:space="preserve"> </w:t>
            </w:r>
            <w:proofErr w:type="spellStart"/>
            <w:r>
              <w:rPr>
                <w:color w:val="000000"/>
                <w:sz w:val="18"/>
                <w:szCs w:val="18"/>
              </w:rPr>
              <w:t>Субконтракт</w:t>
            </w:r>
            <w:proofErr w:type="spellEnd"/>
            <w:r>
              <w:rPr>
                <w:color w:val="000000"/>
                <w:sz w:val="18"/>
                <w:szCs w:val="18"/>
              </w:rPr>
              <w:t xml:space="preserve"> є </w:t>
            </w:r>
            <w:proofErr w:type="spellStart"/>
            <w:r>
              <w:rPr>
                <w:color w:val="000000"/>
                <w:sz w:val="18"/>
                <w:szCs w:val="18"/>
              </w:rPr>
              <w:t>повністю</w:t>
            </w:r>
            <w:proofErr w:type="spellEnd"/>
            <w:r>
              <w:rPr>
                <w:color w:val="000000"/>
                <w:sz w:val="18"/>
                <w:szCs w:val="18"/>
              </w:rPr>
              <w:t xml:space="preserve"> </w:t>
            </w:r>
            <w:proofErr w:type="spellStart"/>
            <w:r>
              <w:rPr>
                <w:color w:val="000000"/>
                <w:sz w:val="18"/>
                <w:szCs w:val="18"/>
              </w:rPr>
              <w:t>оплачуваним</w:t>
            </w:r>
            <w:proofErr w:type="spellEnd"/>
            <w:r>
              <w:rPr>
                <w:color w:val="000000"/>
                <w:sz w:val="18"/>
                <w:szCs w:val="18"/>
              </w:rPr>
              <w:t xml:space="preserve"> </w:t>
            </w:r>
            <w:proofErr w:type="spellStart"/>
            <w:r>
              <w:rPr>
                <w:color w:val="000000"/>
                <w:sz w:val="18"/>
                <w:szCs w:val="18"/>
              </w:rPr>
              <w:t>завданням</w:t>
            </w:r>
            <w:proofErr w:type="spellEnd"/>
            <w:r>
              <w:rPr>
                <w:color w:val="000000"/>
                <w:sz w:val="18"/>
                <w:szCs w:val="18"/>
              </w:rPr>
              <w:t xml:space="preserve"> </w:t>
            </w:r>
            <w:proofErr w:type="spellStart"/>
            <w:r>
              <w:rPr>
                <w:color w:val="000000"/>
                <w:sz w:val="18"/>
                <w:szCs w:val="18"/>
              </w:rPr>
              <w:t>або</w:t>
            </w:r>
            <w:proofErr w:type="spellEnd"/>
            <w:r>
              <w:rPr>
                <w:color w:val="000000"/>
                <w:sz w:val="18"/>
                <w:szCs w:val="18"/>
              </w:rPr>
              <w:t xml:space="preserve"> </w:t>
            </w:r>
            <w:proofErr w:type="spellStart"/>
            <w:r>
              <w:rPr>
                <w:color w:val="000000"/>
                <w:sz w:val="18"/>
                <w:szCs w:val="18"/>
              </w:rPr>
              <w:t>Субконтрактом</w:t>
            </w:r>
            <w:proofErr w:type="spellEnd"/>
            <w:r>
              <w:rPr>
                <w:color w:val="000000"/>
                <w:sz w:val="18"/>
                <w:szCs w:val="18"/>
              </w:rPr>
              <w:t xml:space="preserve"> </w:t>
            </w:r>
            <w:proofErr w:type="spellStart"/>
            <w:r>
              <w:rPr>
                <w:color w:val="000000"/>
                <w:sz w:val="18"/>
                <w:szCs w:val="18"/>
              </w:rPr>
              <w:t>із</w:t>
            </w:r>
            <w:proofErr w:type="spellEnd"/>
            <w:r>
              <w:rPr>
                <w:color w:val="000000"/>
                <w:sz w:val="18"/>
                <w:szCs w:val="18"/>
              </w:rPr>
              <w:t xml:space="preserve">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або</w:t>
            </w:r>
            <w:proofErr w:type="spellEnd"/>
            <w:r>
              <w:rPr>
                <w:color w:val="000000"/>
                <w:sz w:val="18"/>
                <w:szCs w:val="18"/>
              </w:rPr>
              <w:t xml:space="preserve"> </w:t>
            </w:r>
            <w:proofErr w:type="spellStart"/>
            <w:r>
              <w:rPr>
                <w:color w:val="000000"/>
                <w:sz w:val="18"/>
                <w:szCs w:val="18"/>
              </w:rPr>
              <w:t>типу</w:t>
            </w:r>
            <w:proofErr w:type="spellEnd"/>
            <w:r>
              <w:rPr>
                <w:color w:val="000000"/>
                <w:sz w:val="18"/>
                <w:szCs w:val="18"/>
              </w:rPr>
              <w:t xml:space="preserve"> T&amp;M. (</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і 2.)</w:t>
            </w:r>
          </w:p>
        </w:tc>
      </w:tr>
      <w:tr w:rsidR="009619A7" w:rsidRPr="0090441F" w14:paraId="3BA8C7E6"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92997" w14:textId="77777777" w:rsidR="009619A7" w:rsidRPr="007B79A1" w:rsidRDefault="00B14A2C" w:rsidP="009619A7">
            <w:pPr>
              <w:widowControl/>
              <w:autoSpaceDE/>
              <w:autoSpaceDN/>
              <w:adjustRightInd/>
              <w:spacing w:before="100" w:beforeAutospacing="1"/>
              <w:rPr>
                <w:color w:val="000000"/>
                <w:sz w:val="18"/>
                <w:szCs w:val="18"/>
              </w:rPr>
            </w:pPr>
            <w:hyperlink r:id="rId198" w:anchor="wp1152962" w:history="1">
              <w:r w:rsidR="009619A7">
                <w:rPr>
                  <w:color w:val="000000"/>
                  <w:sz w:val="18"/>
                  <w:szCs w:val="18"/>
                  <w:u w:val="single"/>
                </w:rPr>
                <w:t>52.232-22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D7353"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ОБМЕЖЕННЯ ФІНАНСОВИХ ЗАСОБІВ</w:t>
            </w:r>
          </w:p>
          <w:p w14:paraId="7FCE1F86" w14:textId="77777777" w:rsidR="009619A7" w:rsidRPr="007B79A1" w:rsidRDefault="009619A7" w:rsidP="009619A7">
            <w:pPr>
              <w:autoSpaceDE/>
              <w:autoSpaceDN/>
              <w:adjustRightInd/>
              <w:jc w:val="both"/>
              <w:rPr>
                <w:snapToGrid w:val="0"/>
                <w:color w:val="000000"/>
                <w:sz w:val="18"/>
                <w:szCs w:val="18"/>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C58DC"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9A919" w14:textId="77777777" w:rsidR="009619A7" w:rsidRPr="003F672E" w:rsidRDefault="009619A7" w:rsidP="009619A7">
            <w:pPr>
              <w:widowControl/>
              <w:autoSpaceDE/>
              <w:autoSpaceDN/>
              <w:adjustRightInd/>
              <w:spacing w:before="100" w:beforeAutospacing="1"/>
              <w:rPr>
                <w:rFonts w:eastAsia="Calibri"/>
                <w:color w:val="000000"/>
                <w:sz w:val="18"/>
                <w:szCs w:val="18"/>
                <w:lang w:val="ru-RU"/>
              </w:rPr>
            </w:pPr>
            <w:r w:rsidRPr="003F672E">
              <w:rPr>
                <w:color w:val="000000"/>
                <w:sz w:val="18"/>
                <w:szCs w:val="18"/>
                <w:lang w:val="ru-RU"/>
              </w:rPr>
              <w:t xml:space="preserve">Застосовується, якщо цей Субконтракт є поступово оплачуваним завданням або Субконтрактом із відшкодуванням витрат або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 (Застосовуються Примітки 1 і 2.)</w:t>
            </w:r>
          </w:p>
        </w:tc>
      </w:tr>
      <w:tr w:rsidR="009619A7" w:rsidRPr="007B79A1" w14:paraId="4DB0C8D1"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995A6" w14:textId="77777777" w:rsidR="009619A7" w:rsidRPr="007B79A1" w:rsidRDefault="00B14A2C" w:rsidP="009619A7">
            <w:pPr>
              <w:widowControl/>
              <w:autoSpaceDE/>
              <w:autoSpaceDN/>
              <w:adjustRightInd/>
              <w:spacing w:before="100" w:beforeAutospacing="1"/>
              <w:rPr>
                <w:color w:val="000000"/>
                <w:sz w:val="18"/>
                <w:szCs w:val="18"/>
              </w:rPr>
            </w:pPr>
            <w:hyperlink r:id="rId199" w:anchor="wp1160491" w:history="1">
              <w:r w:rsidR="009619A7">
                <w:rPr>
                  <w:color w:val="000000"/>
                  <w:sz w:val="18"/>
                  <w:szCs w:val="18"/>
                  <w:u w:val="single"/>
                </w:rPr>
                <w:t>52.232-40</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EEC00"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ЗДІЙСНЕННЯ ПРИСКОРЕНИХ ПЛАТЕЖІВ СУБПІДРЯДНИКАМ-ПРЕДСТАВНИКАМ МАЛОГО БІЗНЕСУ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0AF05"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грудень</w:t>
            </w:r>
            <w:proofErr w:type="spellEnd"/>
            <w:r>
              <w:rPr>
                <w:color w:val="000000"/>
                <w:sz w:val="18"/>
                <w:szCs w:val="18"/>
              </w:rPr>
              <w:t xml:space="preserve"> 2013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6FF65"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якщо Субпідрядник є американським підприємством малого бізнесу, а Кімонікс отримує прискорені платежі за основним контрактом.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1.)</w:t>
            </w:r>
          </w:p>
        </w:tc>
      </w:tr>
      <w:tr w:rsidR="009619A7" w:rsidRPr="0090441F" w14:paraId="4B8EEC80"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4CEF9" w14:textId="77777777" w:rsidR="009619A7" w:rsidRPr="007B79A1" w:rsidRDefault="00B14A2C" w:rsidP="009619A7">
            <w:pPr>
              <w:widowControl/>
              <w:autoSpaceDE/>
              <w:autoSpaceDN/>
              <w:adjustRightInd/>
              <w:spacing w:before="100" w:beforeAutospacing="1"/>
              <w:rPr>
                <w:color w:val="000000"/>
                <w:sz w:val="18"/>
                <w:szCs w:val="18"/>
              </w:rPr>
            </w:pPr>
            <w:hyperlink r:id="rId200" w:anchor="wp1113329" w:history="1">
              <w:r w:rsidR="009619A7">
                <w:rPr>
                  <w:color w:val="000000"/>
                  <w:sz w:val="18"/>
                  <w:szCs w:val="18"/>
                  <w:u w:val="single"/>
                </w:rPr>
                <w:t>52.233-3</w:t>
              </w:r>
            </w:hyperlink>
          </w:p>
          <w:p w14:paraId="4354E027" w14:textId="77777777" w:rsidR="009619A7" w:rsidRPr="007B79A1" w:rsidRDefault="009619A7" w:rsidP="009619A7">
            <w:pPr>
              <w:autoSpaceDE/>
              <w:autoSpaceDN/>
              <w:adjustRightInd/>
              <w:jc w:val="both"/>
              <w:rPr>
                <w:snapToGrid w:val="0"/>
                <w:color w:val="000000"/>
                <w:sz w:val="18"/>
                <w:szCs w:val="18"/>
              </w:rPr>
            </w:pPr>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80CC3"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ЗАПЕРЕЧЕННЯ ПІСЛЯ ПРИСУДЖЕННЯ КОНТРАКТУ</w:t>
            </w:r>
          </w:p>
          <w:p w14:paraId="5D7E7173"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Якщо це контракт з відшкодуванням витрат, застосовується Варіант </w:t>
            </w:r>
            <w:r>
              <w:rPr>
                <w:color w:val="000000"/>
                <w:sz w:val="18"/>
                <w:szCs w:val="18"/>
              </w:rPr>
              <w:t>I</w:t>
            </w:r>
            <w:r w:rsidRPr="003F672E">
              <w:rPr>
                <w:color w:val="000000"/>
                <w:sz w:val="18"/>
                <w:szCs w:val="18"/>
                <w:lang w:val="ru-RU"/>
              </w:rPr>
              <w:t xml:space="preserve"> (червень 1985 р.). Якщо клієнт Кімонікс наказав Кімонікс припинити виконання Робіт за Основним контрактом, у рамках якого укладено цей Субконтракт згідно з </w:t>
            </w:r>
            <w:r>
              <w:rPr>
                <w:color w:val="000000"/>
                <w:sz w:val="18"/>
                <w:szCs w:val="18"/>
              </w:rPr>
              <w:t>FAR</w:t>
            </w:r>
            <w:r w:rsidRPr="003F672E">
              <w:rPr>
                <w:color w:val="000000"/>
                <w:sz w:val="18"/>
                <w:szCs w:val="18"/>
                <w:lang w:val="ru-RU"/>
              </w:rPr>
              <w:t xml:space="preserve"> 33.1, Кімонікс письмовим розпорядженням Субпідряднику може наказати Субпідряднику припинити виконання Робіт, передбачених цим Субконтрактом.</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3619"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1996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F3771" w14:textId="77777777" w:rsidR="009619A7" w:rsidRPr="00814490" w:rsidRDefault="009619A7" w:rsidP="009619A7">
            <w:pPr>
              <w:widowControl/>
              <w:autoSpaceDE/>
              <w:autoSpaceDN/>
              <w:adjustRightInd/>
              <w:spacing w:before="100" w:beforeAutospacing="1"/>
              <w:rPr>
                <w:color w:val="000000"/>
                <w:sz w:val="18"/>
                <w:szCs w:val="18"/>
                <w:lang w:val="ru-RU"/>
              </w:rPr>
            </w:pPr>
            <w:r w:rsidRPr="00814490">
              <w:rPr>
                <w:color w:val="000000"/>
                <w:sz w:val="18"/>
                <w:szCs w:val="18"/>
                <w:lang w:val="ru-RU"/>
              </w:rPr>
              <w:t>У підпункті (</w:t>
            </w:r>
            <w:r>
              <w:rPr>
                <w:color w:val="000000"/>
                <w:sz w:val="18"/>
                <w:szCs w:val="18"/>
              </w:rPr>
              <w:t>b</w:t>
            </w:r>
            <w:r w:rsidRPr="00814490">
              <w:rPr>
                <w:color w:val="000000"/>
                <w:sz w:val="18"/>
                <w:szCs w:val="18"/>
                <w:lang w:val="ru-RU"/>
              </w:rPr>
              <w:t>)(2) «30 днів» означає «20 днів». Застосовується Примітка 1, але текст «Уряд» вперше з’являється у підпункті (</w:t>
            </w:r>
            <w:r>
              <w:rPr>
                <w:color w:val="000000"/>
                <w:sz w:val="18"/>
                <w:szCs w:val="18"/>
              </w:rPr>
              <w:t>f</w:t>
            </w:r>
            <w:r w:rsidRPr="00814490">
              <w:rPr>
                <w:color w:val="000000"/>
                <w:sz w:val="18"/>
                <w:szCs w:val="18"/>
                <w:lang w:val="ru-RU"/>
              </w:rPr>
              <w:t>). У підпункті (</w:t>
            </w:r>
            <w:r>
              <w:rPr>
                <w:color w:val="000000"/>
                <w:sz w:val="18"/>
                <w:szCs w:val="18"/>
              </w:rPr>
              <w:t>f</w:t>
            </w:r>
            <w:r w:rsidRPr="00814490">
              <w:rPr>
                <w:color w:val="000000"/>
                <w:sz w:val="18"/>
                <w:szCs w:val="18"/>
                <w:lang w:val="ru-RU"/>
              </w:rPr>
              <w:t>) після «33.104(</w:t>
            </w:r>
            <w:r>
              <w:rPr>
                <w:color w:val="000000"/>
                <w:sz w:val="18"/>
                <w:szCs w:val="18"/>
              </w:rPr>
              <w:t>h</w:t>
            </w:r>
            <w:r w:rsidRPr="00814490">
              <w:rPr>
                <w:color w:val="000000"/>
                <w:sz w:val="18"/>
                <w:szCs w:val="18"/>
                <w:lang w:val="ru-RU"/>
              </w:rPr>
              <w:t>) (1)» додайте наступне: «і відшкодовує ці витрати за рахунок Кімонікс».</w:t>
            </w:r>
          </w:p>
        </w:tc>
      </w:tr>
      <w:tr w:rsidR="009619A7" w:rsidRPr="007B79A1" w14:paraId="007D3DBF"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3CD7B" w14:textId="77777777" w:rsidR="009619A7" w:rsidRPr="007B79A1" w:rsidRDefault="00B14A2C" w:rsidP="009619A7">
            <w:pPr>
              <w:widowControl/>
              <w:autoSpaceDE/>
              <w:autoSpaceDN/>
              <w:adjustRightInd/>
              <w:spacing w:before="100" w:beforeAutospacing="1"/>
              <w:rPr>
                <w:color w:val="000000"/>
                <w:sz w:val="18"/>
                <w:szCs w:val="18"/>
              </w:rPr>
            </w:pPr>
            <w:hyperlink r:id="rId201" w:anchor="wp1113621" w:history="1">
              <w:r w:rsidR="009619A7">
                <w:rPr>
                  <w:color w:val="000000"/>
                  <w:sz w:val="18"/>
                  <w:szCs w:val="18"/>
                  <w:u w:val="single"/>
                </w:rPr>
                <w:t>52.237-8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EBF80"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ОБМЕЖЕННЯ НА ВІДСТУПНІ ВИПЛАТИ ІНОЗЕМНИМ ГРОМАДЯНАМ</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566D7"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2003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7420A"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 </w:t>
            </w:r>
            <w:proofErr w:type="spellStart"/>
            <w:r>
              <w:rPr>
                <w:color w:val="000000"/>
                <w:sz w:val="18"/>
                <w:szCs w:val="18"/>
              </w:rPr>
              <w:t>незалежно</w:t>
            </w:r>
            <w:proofErr w:type="spellEnd"/>
            <w:r>
              <w:rPr>
                <w:color w:val="000000"/>
                <w:sz w:val="18"/>
                <w:szCs w:val="18"/>
              </w:rPr>
              <w:t xml:space="preserve"> </w:t>
            </w:r>
            <w:proofErr w:type="spellStart"/>
            <w:r>
              <w:rPr>
                <w:color w:val="000000"/>
                <w:sz w:val="18"/>
                <w:szCs w:val="18"/>
              </w:rPr>
              <w:t>від</w:t>
            </w:r>
            <w:proofErr w:type="spellEnd"/>
            <w:r>
              <w:rPr>
                <w:color w:val="000000"/>
                <w:sz w:val="18"/>
                <w:szCs w:val="18"/>
              </w:rPr>
              <w:t xml:space="preserve"> </w:t>
            </w:r>
            <w:proofErr w:type="spellStart"/>
            <w:r>
              <w:rPr>
                <w:color w:val="000000"/>
                <w:sz w:val="18"/>
                <w:szCs w:val="18"/>
              </w:rPr>
              <w:t>вартості</w:t>
            </w:r>
            <w:proofErr w:type="spellEnd"/>
            <w:r>
              <w:rPr>
                <w:color w:val="000000"/>
                <w:sz w:val="18"/>
                <w:szCs w:val="18"/>
              </w:rPr>
              <w:t xml:space="preserve"> </w:t>
            </w:r>
            <w:proofErr w:type="spellStart"/>
            <w:r>
              <w:rPr>
                <w:color w:val="000000"/>
                <w:sz w:val="18"/>
                <w:szCs w:val="18"/>
              </w:rPr>
              <w:t>та</w:t>
            </w:r>
            <w:proofErr w:type="spellEnd"/>
            <w:r>
              <w:rPr>
                <w:color w:val="000000"/>
                <w:sz w:val="18"/>
                <w:szCs w:val="18"/>
              </w:rPr>
              <w:t xml:space="preserve"> </w:t>
            </w:r>
            <w:proofErr w:type="spellStart"/>
            <w:r>
              <w:rPr>
                <w:color w:val="000000"/>
                <w:sz w:val="18"/>
                <w:szCs w:val="18"/>
              </w:rPr>
              <w:t>типу</w:t>
            </w:r>
            <w:proofErr w:type="spellEnd"/>
            <w:r>
              <w:rPr>
                <w:color w:val="000000"/>
                <w:sz w:val="18"/>
                <w:szCs w:val="18"/>
              </w:rPr>
              <w:t xml:space="preserve"> -- </w:t>
            </w:r>
            <w:proofErr w:type="spellStart"/>
            <w:r>
              <w:rPr>
                <w:color w:val="000000"/>
                <w:sz w:val="18"/>
                <w:szCs w:val="18"/>
              </w:rPr>
              <w:t>що</w:t>
            </w:r>
            <w:proofErr w:type="spellEnd"/>
            <w:r>
              <w:rPr>
                <w:color w:val="000000"/>
                <w:sz w:val="18"/>
                <w:szCs w:val="18"/>
              </w:rPr>
              <w:t xml:space="preserve"> </w:t>
            </w:r>
            <w:proofErr w:type="spellStart"/>
            <w:r>
              <w:rPr>
                <w:color w:val="000000"/>
                <w:sz w:val="18"/>
                <w:szCs w:val="18"/>
              </w:rPr>
              <w:t>передбачають</w:t>
            </w:r>
            <w:proofErr w:type="spellEnd"/>
            <w:r>
              <w:rPr>
                <w:color w:val="000000"/>
                <w:sz w:val="18"/>
                <w:szCs w:val="18"/>
              </w:rPr>
              <w:t xml:space="preserve"> </w:t>
            </w:r>
            <w:proofErr w:type="spellStart"/>
            <w:r>
              <w:rPr>
                <w:color w:val="000000"/>
                <w:sz w:val="18"/>
                <w:szCs w:val="18"/>
              </w:rPr>
              <w:t>залучення</w:t>
            </w:r>
            <w:proofErr w:type="spellEnd"/>
            <w:r>
              <w:rPr>
                <w:color w:val="000000"/>
                <w:sz w:val="18"/>
                <w:szCs w:val="18"/>
              </w:rPr>
              <w:t xml:space="preserve"> </w:t>
            </w:r>
            <w:proofErr w:type="spellStart"/>
            <w:r>
              <w:rPr>
                <w:color w:val="000000"/>
                <w:sz w:val="18"/>
                <w:szCs w:val="18"/>
              </w:rPr>
              <w:t>працівників</w:t>
            </w:r>
            <w:proofErr w:type="spellEnd"/>
            <w:r>
              <w:rPr>
                <w:color w:val="000000"/>
                <w:sz w:val="18"/>
                <w:szCs w:val="18"/>
              </w:rPr>
              <w:t xml:space="preserve">, </w:t>
            </w:r>
            <w:proofErr w:type="spellStart"/>
            <w:r>
              <w:rPr>
                <w:color w:val="000000"/>
                <w:sz w:val="18"/>
                <w:szCs w:val="18"/>
              </w:rPr>
              <w:t>які</w:t>
            </w:r>
            <w:proofErr w:type="spellEnd"/>
            <w:r>
              <w:rPr>
                <w:color w:val="000000"/>
                <w:sz w:val="18"/>
                <w:szCs w:val="18"/>
              </w:rPr>
              <w:t xml:space="preserve"> є </w:t>
            </w:r>
            <w:proofErr w:type="spellStart"/>
            <w:r>
              <w:rPr>
                <w:color w:val="000000"/>
                <w:sz w:val="18"/>
                <w:szCs w:val="18"/>
              </w:rPr>
              <w:t>громадянами</w:t>
            </w:r>
            <w:proofErr w:type="spellEnd"/>
            <w:r>
              <w:rPr>
                <w:color w:val="000000"/>
                <w:sz w:val="18"/>
                <w:szCs w:val="18"/>
              </w:rPr>
              <w:t xml:space="preserve"> </w:t>
            </w:r>
            <w:proofErr w:type="spellStart"/>
            <w:r>
              <w:rPr>
                <w:color w:val="000000"/>
                <w:sz w:val="18"/>
                <w:szCs w:val="18"/>
              </w:rPr>
              <w:t>приймаючої</w:t>
            </w:r>
            <w:proofErr w:type="spellEnd"/>
            <w:r>
              <w:rPr>
                <w:color w:val="000000"/>
                <w:sz w:val="18"/>
                <w:szCs w:val="18"/>
              </w:rPr>
              <w:t xml:space="preserve"> </w:t>
            </w:r>
            <w:proofErr w:type="spellStart"/>
            <w:r>
              <w:rPr>
                <w:color w:val="000000"/>
                <w:sz w:val="18"/>
                <w:szCs w:val="18"/>
              </w:rPr>
              <w:t>країни</w:t>
            </w:r>
            <w:proofErr w:type="spellEnd"/>
            <w:r>
              <w:rPr>
                <w:color w:val="000000"/>
                <w:sz w:val="18"/>
                <w:szCs w:val="18"/>
              </w:rPr>
              <w:t>.</w:t>
            </w:r>
          </w:p>
        </w:tc>
      </w:tr>
      <w:tr w:rsidR="009619A7" w:rsidRPr="0090441F" w14:paraId="4F230B21"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68022" w14:textId="77777777" w:rsidR="009619A7" w:rsidRPr="007B79A1" w:rsidRDefault="00B14A2C" w:rsidP="009619A7">
            <w:pPr>
              <w:widowControl/>
              <w:autoSpaceDE/>
              <w:autoSpaceDN/>
              <w:adjustRightInd/>
              <w:spacing w:before="100" w:beforeAutospacing="1"/>
              <w:rPr>
                <w:color w:val="000000"/>
                <w:sz w:val="18"/>
                <w:szCs w:val="18"/>
              </w:rPr>
            </w:pPr>
            <w:hyperlink r:id="rId202" w:anchor="wp1113632" w:history="1">
              <w:r w:rsidR="009619A7">
                <w:rPr>
                  <w:color w:val="000000"/>
                  <w:sz w:val="18"/>
                  <w:szCs w:val="18"/>
                  <w:u w:val="single"/>
                </w:rPr>
                <w:t>52.237-9</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E7795"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ВКАЗІВКИ: ВКЛЮЧІТЬ ЦЕ ПОЛОЖЕННЯ, ТІЛЬКИ ЯКЩО ВОНО ПЕРЕДБАЧЕНЕ В ОСНОВНОМУ КОНТРАКТІ.</w:t>
            </w:r>
          </w:p>
          <w:p w14:paraId="7E1E959F"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ВІДМОВА ВІД ОБМЕЖЕННЯ НА ВІДСТУПНІ ВИПЛАТИ ІНОЗЕМНИМ ГРОМАДЯНАМ</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EF6C2"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2014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D7660"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Субконтрактів -- незалежно від вартості та типу -- що передбачають залучення працівників, які є громадянами приймаючої країни, ТІЛЬКИ якщо це положення включено до Основного контракту.</w:t>
            </w:r>
          </w:p>
        </w:tc>
      </w:tr>
      <w:tr w:rsidR="009619A7" w:rsidRPr="0090441F" w14:paraId="34C5B7E2"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6ECB0E" w14:textId="77777777" w:rsidR="009619A7" w:rsidRPr="007B79A1" w:rsidRDefault="00B14A2C" w:rsidP="009619A7">
            <w:pPr>
              <w:widowControl/>
              <w:autoSpaceDE/>
              <w:autoSpaceDN/>
              <w:adjustRightInd/>
              <w:spacing w:before="100" w:beforeAutospacing="1"/>
              <w:rPr>
                <w:color w:val="000000"/>
                <w:sz w:val="18"/>
                <w:szCs w:val="18"/>
              </w:rPr>
            </w:pPr>
            <w:hyperlink r:id="rId203" w:anchor="wp1128780" w:history="1">
              <w:r w:rsidR="009619A7">
                <w:rPr>
                  <w:color w:val="000000"/>
                  <w:sz w:val="18"/>
                  <w:szCs w:val="18"/>
                  <w:u w:val="single"/>
                </w:rPr>
                <w:t>52.242-1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0984D"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ПОВІДОМЛЕННЯ ПРО НАМІР НЕ ВИЗНАВАТИ ВИТРАТИ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F8F00"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DC259"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Застосовується до завдань і Субконтрактів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 xml:space="preserve"> і з відшкодуванням витрат будь-якої вартості.</w:t>
            </w:r>
          </w:p>
        </w:tc>
      </w:tr>
      <w:tr w:rsidR="009619A7" w:rsidRPr="007B79A1" w14:paraId="7854A3C4"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2C33FE" w14:textId="77777777" w:rsidR="009619A7" w:rsidRPr="007B79A1" w:rsidRDefault="00B14A2C" w:rsidP="009619A7">
            <w:pPr>
              <w:widowControl/>
              <w:autoSpaceDE/>
              <w:autoSpaceDN/>
              <w:adjustRightInd/>
              <w:spacing w:before="100" w:beforeAutospacing="1"/>
              <w:rPr>
                <w:color w:val="000000"/>
                <w:sz w:val="18"/>
                <w:szCs w:val="18"/>
              </w:rPr>
            </w:pPr>
            <w:hyperlink r:id="rId204" w:anchor="wp1128794" w:history="1">
              <w:r w:rsidR="009619A7">
                <w:rPr>
                  <w:color w:val="000000"/>
                  <w:sz w:val="18"/>
                  <w:szCs w:val="18"/>
                  <w:u w:val="single"/>
                </w:rPr>
                <w:t>52.242-3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35769"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ШТРАФИ ЗА НЕДОЗВОЛЕНІ ВИТРАТИ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D4390"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2014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5E525"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всіх субконтрактів будь-якого типу вартістю понад 700 000 дол. </w:t>
            </w:r>
            <w:r>
              <w:rPr>
                <w:color w:val="000000"/>
                <w:sz w:val="18"/>
                <w:szCs w:val="18"/>
              </w:rPr>
              <w:t>США.</w:t>
            </w:r>
          </w:p>
        </w:tc>
      </w:tr>
      <w:tr w:rsidR="009619A7" w:rsidRPr="007B79A1" w14:paraId="5888088A"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B829F" w14:textId="77777777" w:rsidR="009619A7" w:rsidRPr="007B79A1" w:rsidRDefault="00B14A2C" w:rsidP="009619A7">
            <w:pPr>
              <w:widowControl/>
              <w:autoSpaceDE/>
              <w:autoSpaceDN/>
              <w:adjustRightInd/>
              <w:spacing w:before="100" w:beforeAutospacing="1"/>
              <w:rPr>
                <w:color w:val="000000"/>
                <w:sz w:val="18"/>
                <w:szCs w:val="18"/>
              </w:rPr>
            </w:pPr>
            <w:hyperlink r:id="rId205" w:anchor="wp1128814" w:history="1">
              <w:r w:rsidR="009619A7">
                <w:rPr>
                  <w:color w:val="000000"/>
                  <w:sz w:val="18"/>
                  <w:szCs w:val="18"/>
                  <w:u w:val="single"/>
                </w:rPr>
                <w:t>52.242-4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F07AB"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ЗАТВЕРДЖЕННЯ ОСТАТОЧНИХ НЕПРЯМИХ ВИТРАТ</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61944" w14:textId="77777777" w:rsidR="009619A7" w:rsidRDefault="009619A7" w:rsidP="009619A7">
            <w:pPr>
              <w:pStyle w:val="Normal3"/>
              <w:spacing w:after="0" w:afterAutospacing="0"/>
              <w:rPr>
                <w:color w:val="000000"/>
                <w:sz w:val="18"/>
                <w:szCs w:val="18"/>
              </w:rPr>
            </w:pPr>
          </w:p>
          <w:p w14:paraId="2D841FFE" w14:textId="77777777" w:rsidR="009619A7" w:rsidRPr="00377FB8" w:rsidRDefault="009619A7" w:rsidP="009619A7">
            <w:pPr>
              <w:pStyle w:val="Normal3"/>
              <w:spacing w:after="0" w:afterAutospacing="0"/>
              <w:rPr>
                <w:color w:val="000000"/>
                <w:sz w:val="18"/>
                <w:szCs w:val="18"/>
              </w:rPr>
            </w:pPr>
            <w:proofErr w:type="spellStart"/>
            <w:r>
              <w:rPr>
                <w:color w:val="000000"/>
                <w:sz w:val="18"/>
                <w:szCs w:val="18"/>
              </w:rPr>
              <w:t>січень</w:t>
            </w:r>
            <w:proofErr w:type="spellEnd"/>
            <w:r>
              <w:rPr>
                <w:color w:val="000000"/>
                <w:sz w:val="18"/>
                <w:szCs w:val="18"/>
              </w:rPr>
              <w:t xml:space="preserve"> 1997 р.</w:t>
            </w:r>
          </w:p>
          <w:p w14:paraId="40CC2864" w14:textId="77777777" w:rsidR="009619A7" w:rsidRPr="007B79A1" w:rsidRDefault="009619A7" w:rsidP="009619A7">
            <w:pPr>
              <w:widowControl/>
              <w:autoSpaceDE/>
              <w:autoSpaceDN/>
              <w:adjustRightInd/>
              <w:spacing w:before="100" w:beforeAutospacing="1"/>
              <w:rPr>
                <w:color w:val="000000"/>
                <w:sz w:val="18"/>
                <w:szCs w:val="18"/>
              </w:rPr>
            </w:pPr>
          </w:p>
          <w:p w14:paraId="73366B5A" w14:textId="77777777" w:rsidR="009619A7" w:rsidRPr="007B79A1" w:rsidRDefault="009619A7" w:rsidP="009619A7">
            <w:pPr>
              <w:autoSpaceDE/>
              <w:autoSpaceDN/>
              <w:adjustRightInd/>
              <w:jc w:val="both"/>
              <w:rPr>
                <w:snapToGrid w:val="0"/>
                <w:color w:val="000000"/>
                <w:sz w:val="18"/>
                <w:szCs w:val="18"/>
              </w:rPr>
            </w:pP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15289"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завдань</w:t>
            </w:r>
            <w:proofErr w:type="spellEnd"/>
            <w:r>
              <w:rPr>
                <w:color w:val="000000"/>
                <w:sz w:val="18"/>
                <w:szCs w:val="18"/>
              </w:rPr>
              <w:t xml:space="preserve"> і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типу</w:t>
            </w:r>
            <w:proofErr w:type="spellEnd"/>
            <w:r>
              <w:rPr>
                <w:color w:val="000000"/>
                <w:sz w:val="18"/>
                <w:szCs w:val="18"/>
              </w:rPr>
              <w:t xml:space="preserve"> T&amp;M і з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які</w:t>
            </w:r>
            <w:proofErr w:type="spellEnd"/>
            <w:r>
              <w:rPr>
                <w:color w:val="000000"/>
                <w:sz w:val="18"/>
                <w:szCs w:val="18"/>
              </w:rPr>
              <w:t xml:space="preserve"> </w:t>
            </w:r>
            <w:proofErr w:type="spellStart"/>
            <w:r>
              <w:rPr>
                <w:color w:val="000000"/>
                <w:sz w:val="18"/>
                <w:szCs w:val="18"/>
              </w:rPr>
              <w:t>передбачають</w:t>
            </w:r>
            <w:proofErr w:type="spellEnd"/>
            <w:r>
              <w:rPr>
                <w:color w:val="000000"/>
                <w:sz w:val="18"/>
                <w:szCs w:val="18"/>
              </w:rPr>
              <w:t xml:space="preserve"> </w:t>
            </w:r>
            <w:proofErr w:type="spellStart"/>
            <w:r>
              <w:rPr>
                <w:color w:val="000000"/>
                <w:sz w:val="18"/>
                <w:szCs w:val="18"/>
              </w:rPr>
              <w:t>відшкодування</w:t>
            </w:r>
            <w:proofErr w:type="spellEnd"/>
            <w:r>
              <w:rPr>
                <w:color w:val="000000"/>
                <w:sz w:val="18"/>
                <w:szCs w:val="18"/>
              </w:rPr>
              <w:t xml:space="preserve"> </w:t>
            </w:r>
            <w:proofErr w:type="spellStart"/>
            <w:r>
              <w:rPr>
                <w:color w:val="000000"/>
                <w:sz w:val="18"/>
                <w:szCs w:val="18"/>
              </w:rPr>
              <w:t>непрямих</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Субпідрядника</w:t>
            </w:r>
            <w:proofErr w:type="spellEnd"/>
            <w:r>
              <w:rPr>
                <w:color w:val="000000"/>
                <w:sz w:val="18"/>
                <w:szCs w:val="18"/>
              </w:rPr>
              <w:t xml:space="preserve">, </w:t>
            </w:r>
            <w:proofErr w:type="spellStart"/>
            <w:r>
              <w:rPr>
                <w:color w:val="000000"/>
                <w:sz w:val="18"/>
                <w:szCs w:val="18"/>
              </w:rPr>
              <w:t>незалежно</w:t>
            </w:r>
            <w:proofErr w:type="spellEnd"/>
            <w:r>
              <w:rPr>
                <w:color w:val="000000"/>
                <w:sz w:val="18"/>
                <w:szCs w:val="18"/>
              </w:rPr>
              <w:t xml:space="preserve"> </w:t>
            </w:r>
            <w:proofErr w:type="spellStart"/>
            <w:r>
              <w:rPr>
                <w:color w:val="000000"/>
                <w:sz w:val="18"/>
                <w:szCs w:val="18"/>
              </w:rPr>
              <w:t>від</w:t>
            </w:r>
            <w:proofErr w:type="spellEnd"/>
            <w:r>
              <w:rPr>
                <w:color w:val="000000"/>
                <w:sz w:val="18"/>
                <w:szCs w:val="18"/>
              </w:rPr>
              <w:t xml:space="preserve"> </w:t>
            </w:r>
            <w:proofErr w:type="spellStart"/>
            <w:r>
              <w:rPr>
                <w:color w:val="000000"/>
                <w:sz w:val="18"/>
                <w:szCs w:val="18"/>
              </w:rPr>
              <w:t>вартості</w:t>
            </w:r>
            <w:proofErr w:type="spellEnd"/>
            <w:r>
              <w:rPr>
                <w:color w:val="000000"/>
                <w:sz w:val="18"/>
                <w:szCs w:val="18"/>
              </w:rPr>
              <w:t xml:space="preserve"> </w:t>
            </w:r>
            <w:proofErr w:type="spellStart"/>
            <w:r>
              <w:rPr>
                <w:color w:val="000000"/>
                <w:sz w:val="18"/>
                <w:szCs w:val="18"/>
              </w:rPr>
              <w:t>Субконтракту</w:t>
            </w:r>
            <w:proofErr w:type="spellEnd"/>
            <w:r>
              <w:rPr>
                <w:color w:val="000000"/>
                <w:sz w:val="18"/>
                <w:szCs w:val="18"/>
              </w:rPr>
              <w:t>.</w:t>
            </w:r>
          </w:p>
        </w:tc>
      </w:tr>
      <w:tr w:rsidR="009619A7" w:rsidRPr="007B79A1" w14:paraId="26CEFE1B"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C8DDE" w14:textId="77777777" w:rsidR="009619A7" w:rsidRPr="007B79A1" w:rsidRDefault="00B14A2C" w:rsidP="009619A7">
            <w:pPr>
              <w:widowControl/>
              <w:autoSpaceDE/>
              <w:autoSpaceDN/>
              <w:adjustRightInd/>
              <w:spacing w:before="100" w:beforeAutospacing="1"/>
              <w:rPr>
                <w:color w:val="000000"/>
                <w:sz w:val="18"/>
                <w:szCs w:val="18"/>
              </w:rPr>
            </w:pPr>
            <w:hyperlink r:id="rId206" w:anchor="wp1128870" w:history="1">
              <w:r w:rsidR="009619A7">
                <w:rPr>
                  <w:color w:val="000000"/>
                  <w:sz w:val="18"/>
                  <w:szCs w:val="18"/>
                  <w:u w:val="single"/>
                </w:rPr>
                <w:t>52.242-13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B6187"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БАНКРУТСТВО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956D4"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липень</w:t>
            </w:r>
            <w:proofErr w:type="spellEnd"/>
            <w:r>
              <w:rPr>
                <w:color w:val="000000"/>
                <w:sz w:val="18"/>
                <w:szCs w:val="18"/>
              </w:rPr>
              <w:t xml:space="preserve"> 1995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4D43C"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і 2.</w:t>
            </w:r>
          </w:p>
        </w:tc>
      </w:tr>
      <w:tr w:rsidR="009619A7" w:rsidRPr="007B79A1" w14:paraId="00721588"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F71278" w14:textId="77777777" w:rsidR="009619A7" w:rsidRPr="007B79A1" w:rsidRDefault="00B14A2C" w:rsidP="009619A7">
            <w:pPr>
              <w:widowControl/>
              <w:autoSpaceDE/>
              <w:autoSpaceDN/>
              <w:adjustRightInd/>
              <w:spacing w:before="100" w:beforeAutospacing="1"/>
              <w:rPr>
                <w:color w:val="000000"/>
                <w:sz w:val="18"/>
                <w:szCs w:val="18"/>
              </w:rPr>
            </w:pPr>
            <w:hyperlink r:id="rId207" w:anchor="wp1128884" w:history="1">
              <w:r w:rsidR="009619A7">
                <w:rPr>
                  <w:color w:val="000000"/>
                  <w:sz w:val="18"/>
                  <w:szCs w:val="18"/>
                  <w:u w:val="single"/>
                </w:rPr>
                <w:t>52.242-15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C7C6E"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НАКАЗ ПРО ПРИПИНЕННЯ РОБІТ</w:t>
            </w:r>
          </w:p>
          <w:p w14:paraId="3A8E6519"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Якщо це Субконтракт з відшкодуванням витрат, застосовується Варіант </w:t>
            </w:r>
            <w:r>
              <w:rPr>
                <w:color w:val="000000"/>
                <w:sz w:val="18"/>
                <w:szCs w:val="18"/>
              </w:rPr>
              <w:t>I</w:t>
            </w:r>
            <w:r w:rsidRPr="003F672E">
              <w:rPr>
                <w:color w:val="000000"/>
                <w:sz w:val="18"/>
                <w:szCs w:val="18"/>
                <w:lang w:val="ru-RU"/>
              </w:rPr>
              <w:t xml:space="preserve"> (квітень 1984 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94175"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1989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0E305"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і 2.</w:t>
            </w:r>
          </w:p>
        </w:tc>
      </w:tr>
      <w:tr w:rsidR="009619A7" w:rsidRPr="0090441F" w14:paraId="06903BA3" w14:textId="77777777" w:rsidTr="009619A7">
        <w:trPr>
          <w:trHeight w:val="592"/>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B0A64C" w14:textId="77777777" w:rsidR="009619A7" w:rsidRPr="007B79A1" w:rsidRDefault="00B14A2C" w:rsidP="009619A7">
            <w:pPr>
              <w:autoSpaceDE/>
              <w:autoSpaceDN/>
              <w:adjustRightInd/>
              <w:jc w:val="both"/>
              <w:rPr>
                <w:snapToGrid w:val="0"/>
                <w:color w:val="000000"/>
                <w:sz w:val="18"/>
                <w:szCs w:val="18"/>
              </w:rPr>
            </w:pPr>
            <w:hyperlink r:id="rId208" w:anchor="wp1128917" w:history="1">
              <w:r w:rsidR="009619A7">
                <w:rPr>
                  <w:snapToGrid w:val="0"/>
                  <w:color w:val="000000"/>
                  <w:sz w:val="18"/>
                  <w:szCs w:val="18"/>
                  <w:u w:val="single"/>
                </w:rPr>
                <w:t>52.243-1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AE88BAD" w14:textId="77777777" w:rsidR="009619A7" w:rsidRPr="007B79A1" w:rsidRDefault="009619A7" w:rsidP="009619A7">
            <w:pPr>
              <w:autoSpaceDE/>
              <w:autoSpaceDN/>
              <w:adjustRightInd/>
              <w:jc w:val="both"/>
              <w:rPr>
                <w:snapToGrid w:val="0"/>
                <w:color w:val="000000"/>
                <w:sz w:val="18"/>
                <w:szCs w:val="18"/>
              </w:rPr>
            </w:pPr>
            <w:r w:rsidRPr="003F672E">
              <w:rPr>
                <w:snapToGrid w:val="0"/>
                <w:color w:val="000000"/>
                <w:sz w:val="18"/>
                <w:szCs w:val="18"/>
                <w:lang w:val="ru-RU"/>
              </w:rPr>
              <w:t xml:space="preserve">ВНЕСЕННЯ ЗМІН - КОНТРАКТИ З ФІКСОВАНОЮ ЦІНОЮ (Вар. </w:t>
            </w:r>
            <w:r>
              <w:rPr>
                <w:snapToGrid w:val="0"/>
                <w:color w:val="000000"/>
                <w:sz w:val="18"/>
                <w:szCs w:val="18"/>
              </w:rPr>
              <w:t>ІІІ)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6433790"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серпень</w:t>
            </w:r>
            <w:proofErr w:type="spellEnd"/>
            <w:r>
              <w:rPr>
                <w:snapToGrid w:val="0"/>
                <w:color w:val="000000"/>
                <w:sz w:val="18"/>
                <w:szCs w:val="18"/>
              </w:rPr>
              <w:t xml:space="preserve"> 1987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3BB76AFD"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до Субконтрактів з фіксованою ціною будь-якої вартості.</w:t>
            </w:r>
          </w:p>
        </w:tc>
      </w:tr>
      <w:tr w:rsidR="009619A7" w:rsidRPr="0090441F" w14:paraId="5EB83F62"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4C99E1" w14:textId="77777777" w:rsidR="009619A7" w:rsidRPr="007B79A1" w:rsidRDefault="00B14A2C" w:rsidP="009619A7">
            <w:pPr>
              <w:widowControl/>
              <w:autoSpaceDE/>
              <w:autoSpaceDN/>
              <w:adjustRightInd/>
              <w:spacing w:before="100" w:beforeAutospacing="1"/>
              <w:rPr>
                <w:color w:val="000000"/>
                <w:sz w:val="18"/>
                <w:szCs w:val="18"/>
              </w:rPr>
            </w:pPr>
            <w:hyperlink r:id="rId209" w:anchor="wp1128962" w:history="1">
              <w:r w:rsidR="009619A7">
                <w:rPr>
                  <w:color w:val="000000"/>
                  <w:sz w:val="18"/>
                  <w:szCs w:val="18"/>
                  <w:u w:val="single"/>
                </w:rPr>
                <w:t>52.243-2</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83963"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ВНЕСЕННЯ ЗМІН - КОНТРАКТИ З ВІДШКОДУВАННЯМ ВИТРАТ</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E4CF9"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1987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BEDA3"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Застосовуються Примітки 1 і 2. Застосовується до завдань або Субконтрактів з відшкодуванням витрат.</w:t>
            </w:r>
          </w:p>
        </w:tc>
      </w:tr>
      <w:tr w:rsidR="009619A7" w:rsidRPr="0090441F" w14:paraId="7DF136D4"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48324" w14:textId="77777777" w:rsidR="009619A7" w:rsidRPr="007B79A1" w:rsidRDefault="00B14A2C" w:rsidP="009619A7">
            <w:pPr>
              <w:widowControl/>
              <w:autoSpaceDE/>
              <w:autoSpaceDN/>
              <w:adjustRightInd/>
              <w:spacing w:before="100" w:beforeAutospacing="1"/>
              <w:rPr>
                <w:color w:val="000000"/>
                <w:sz w:val="18"/>
                <w:szCs w:val="18"/>
              </w:rPr>
            </w:pPr>
            <w:hyperlink r:id="rId210" w:anchor="wp1129000" w:history="1">
              <w:r w:rsidR="009619A7">
                <w:rPr>
                  <w:color w:val="000000"/>
                  <w:sz w:val="18"/>
                  <w:szCs w:val="18"/>
                  <w:u w:val="single"/>
                </w:rPr>
                <w:t>52.243-3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7F589"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ВНЕСЕННЯ ЗМІН – КОНТРАКТИ З ВІДШКОДУВАННЯМ ВАРТОСТІ РОБОЧОГО ЧАСУ ТА МАТЕРІАЛІВ АБО ЛЮДИНО-ГОДИН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37377"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вересень</w:t>
            </w:r>
            <w:proofErr w:type="spellEnd"/>
            <w:r>
              <w:rPr>
                <w:color w:val="000000"/>
                <w:sz w:val="18"/>
                <w:szCs w:val="18"/>
              </w:rPr>
              <w:t xml:space="preserve"> 2000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18F3F"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Застосовуються Примітки 1 і 2. Застосовується до завдань або Субконтрактів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w:t>
            </w:r>
          </w:p>
        </w:tc>
      </w:tr>
      <w:tr w:rsidR="009619A7" w:rsidRPr="0090441F" w14:paraId="4F4B4736"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D16624" w14:textId="77777777" w:rsidR="009619A7" w:rsidRPr="007B79A1" w:rsidRDefault="00B14A2C" w:rsidP="009619A7">
            <w:pPr>
              <w:widowControl/>
              <w:autoSpaceDE/>
              <w:autoSpaceDN/>
              <w:adjustRightInd/>
              <w:spacing w:before="100" w:beforeAutospacing="1"/>
              <w:rPr>
                <w:color w:val="000000"/>
                <w:sz w:val="18"/>
                <w:szCs w:val="18"/>
              </w:rPr>
            </w:pPr>
            <w:hyperlink r:id="rId211" w:anchor="wp1129139" w:history="1">
              <w:r w:rsidR="009619A7">
                <w:rPr>
                  <w:color w:val="000000"/>
                  <w:sz w:val="18"/>
                  <w:szCs w:val="18"/>
                  <w:u w:val="single"/>
                </w:rPr>
                <w:t>52.244-6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8481F"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СУБКОНТРАКТИ НА КОМЕРЦІЙНІ ПРОДУКТИ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3AD52"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січень</w:t>
            </w:r>
            <w:proofErr w:type="spellEnd"/>
            <w:r>
              <w:rPr>
                <w:color w:val="000000"/>
                <w:sz w:val="18"/>
                <w:szCs w:val="18"/>
              </w:rPr>
              <w:t xml:space="preserve"> 2019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CF763"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тільки до Субконтрактів на комерційні продукти.</w:t>
            </w:r>
          </w:p>
        </w:tc>
      </w:tr>
      <w:tr w:rsidR="009619A7" w:rsidRPr="007B79A1" w14:paraId="317EE82E" w14:textId="77777777" w:rsidTr="009619A7">
        <w:trPr>
          <w:cantSplit/>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7CFF1" w14:textId="77777777" w:rsidR="009619A7" w:rsidRPr="007B79A1" w:rsidRDefault="00B14A2C" w:rsidP="009619A7">
            <w:pPr>
              <w:widowControl/>
              <w:autoSpaceDE/>
              <w:autoSpaceDN/>
              <w:adjustRightInd/>
              <w:spacing w:before="100" w:beforeAutospacing="1"/>
              <w:rPr>
                <w:color w:val="000000"/>
                <w:sz w:val="18"/>
                <w:szCs w:val="18"/>
              </w:rPr>
            </w:pPr>
            <w:hyperlink r:id="rId212" w:anchor="wp1149752" w:history="1">
              <w:r w:rsidR="009619A7">
                <w:rPr>
                  <w:color w:val="000000"/>
                  <w:sz w:val="18"/>
                  <w:szCs w:val="18"/>
                  <w:u w:val="single"/>
                </w:rPr>
                <w:t>52.245-1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11003"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МАЙНО УРЯДУ (квітень 2012 р.) (ВАР. </w:t>
            </w:r>
            <w:r>
              <w:rPr>
                <w:color w:val="000000"/>
                <w:sz w:val="18"/>
                <w:szCs w:val="18"/>
              </w:rPr>
              <w:t>I</w:t>
            </w:r>
            <w:r w:rsidRPr="003F672E">
              <w:rPr>
                <w:color w:val="000000"/>
                <w:sz w:val="18"/>
                <w:szCs w:val="18"/>
                <w:lang w:val="ru-RU"/>
              </w:rPr>
              <w:t>)</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03D85"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січень</w:t>
            </w:r>
            <w:proofErr w:type="spellEnd"/>
            <w:r>
              <w:rPr>
                <w:color w:val="000000"/>
                <w:sz w:val="18"/>
                <w:szCs w:val="18"/>
              </w:rPr>
              <w:t xml:space="preserve"> 2017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50FE0"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Поняття</w:t>
            </w:r>
            <w:proofErr w:type="spellEnd"/>
            <w:r>
              <w:rPr>
                <w:color w:val="000000"/>
                <w:sz w:val="18"/>
                <w:szCs w:val="18"/>
              </w:rPr>
              <w:t xml:space="preserve"> «</w:t>
            </w:r>
            <w:proofErr w:type="spellStart"/>
            <w:r>
              <w:rPr>
                <w:color w:val="000000"/>
                <w:sz w:val="18"/>
                <w:szCs w:val="18"/>
              </w:rPr>
              <w:t>Службовець</w:t>
            </w:r>
            <w:proofErr w:type="spellEnd"/>
            <w:r>
              <w:rPr>
                <w:color w:val="000000"/>
                <w:sz w:val="18"/>
                <w:szCs w:val="18"/>
              </w:rPr>
              <w:t xml:space="preserve"> з </w:t>
            </w:r>
            <w:proofErr w:type="spellStart"/>
            <w:r>
              <w:rPr>
                <w:color w:val="000000"/>
                <w:sz w:val="18"/>
                <w:szCs w:val="18"/>
              </w:rPr>
              <w:t>питань</w:t>
            </w:r>
            <w:proofErr w:type="spellEnd"/>
            <w:r>
              <w:rPr>
                <w:color w:val="000000"/>
                <w:sz w:val="18"/>
                <w:szCs w:val="18"/>
              </w:rPr>
              <w:t xml:space="preserve"> </w:t>
            </w:r>
            <w:proofErr w:type="spellStart"/>
            <w:r>
              <w:rPr>
                <w:color w:val="000000"/>
                <w:sz w:val="18"/>
                <w:szCs w:val="18"/>
              </w:rPr>
              <w:t>контрактів</w:t>
            </w:r>
            <w:proofErr w:type="spellEnd"/>
            <w:r>
              <w:rPr>
                <w:color w:val="000000"/>
                <w:sz w:val="18"/>
                <w:szCs w:val="18"/>
              </w:rPr>
              <w:t xml:space="preserve">» </w:t>
            </w:r>
            <w:proofErr w:type="spellStart"/>
            <w:r>
              <w:rPr>
                <w:color w:val="000000"/>
                <w:sz w:val="18"/>
                <w:szCs w:val="18"/>
              </w:rPr>
              <w:t>означає</w:t>
            </w:r>
            <w:proofErr w:type="spellEnd"/>
            <w:r>
              <w:rPr>
                <w:color w:val="000000"/>
                <w:sz w:val="18"/>
                <w:szCs w:val="18"/>
              </w:rPr>
              <w:t xml:space="preserve"> «</w:t>
            </w:r>
            <w:proofErr w:type="spellStart"/>
            <w:r>
              <w:rPr>
                <w:color w:val="000000"/>
                <w:sz w:val="18"/>
                <w:szCs w:val="18"/>
              </w:rPr>
              <w:t>Кімонікс</w:t>
            </w:r>
            <w:proofErr w:type="spellEnd"/>
            <w:r>
              <w:rPr>
                <w:color w:val="000000"/>
                <w:sz w:val="18"/>
                <w:szCs w:val="18"/>
              </w:rPr>
              <w:t xml:space="preserve">», </w:t>
            </w:r>
            <w:proofErr w:type="spellStart"/>
            <w:r>
              <w:rPr>
                <w:color w:val="000000"/>
                <w:sz w:val="18"/>
                <w:szCs w:val="18"/>
              </w:rPr>
              <w:t>крім</w:t>
            </w:r>
            <w:proofErr w:type="spellEnd"/>
            <w:r>
              <w:rPr>
                <w:color w:val="000000"/>
                <w:sz w:val="18"/>
                <w:szCs w:val="18"/>
              </w:rPr>
              <w:t xml:space="preserve"> </w:t>
            </w:r>
            <w:proofErr w:type="spellStart"/>
            <w:r>
              <w:rPr>
                <w:color w:val="000000"/>
                <w:sz w:val="18"/>
                <w:szCs w:val="18"/>
              </w:rPr>
              <w:t>визначення</w:t>
            </w:r>
            <w:proofErr w:type="spellEnd"/>
            <w:r>
              <w:rPr>
                <w:color w:val="000000"/>
                <w:sz w:val="18"/>
                <w:szCs w:val="18"/>
              </w:rPr>
              <w:t xml:space="preserve"> </w:t>
            </w:r>
            <w:proofErr w:type="spellStart"/>
            <w:r>
              <w:rPr>
                <w:color w:val="000000"/>
                <w:sz w:val="18"/>
                <w:szCs w:val="18"/>
              </w:rPr>
              <w:t>Розпорядника</w:t>
            </w:r>
            <w:proofErr w:type="spellEnd"/>
            <w:r>
              <w:rPr>
                <w:color w:val="000000"/>
                <w:sz w:val="18"/>
                <w:szCs w:val="18"/>
              </w:rPr>
              <w:t xml:space="preserve"> </w:t>
            </w:r>
            <w:proofErr w:type="spellStart"/>
            <w:r>
              <w:rPr>
                <w:color w:val="000000"/>
                <w:sz w:val="18"/>
                <w:szCs w:val="18"/>
              </w:rPr>
              <w:t>майна</w:t>
            </w:r>
            <w:proofErr w:type="spellEnd"/>
            <w:r>
              <w:rPr>
                <w:color w:val="000000"/>
                <w:sz w:val="18"/>
                <w:szCs w:val="18"/>
              </w:rPr>
              <w:t xml:space="preserve"> і в </w:t>
            </w:r>
            <w:proofErr w:type="spellStart"/>
            <w:r>
              <w:rPr>
                <w:color w:val="000000"/>
                <w:sz w:val="18"/>
                <w:szCs w:val="18"/>
              </w:rPr>
              <w:t>підпункті</w:t>
            </w:r>
            <w:proofErr w:type="spellEnd"/>
            <w:r>
              <w:rPr>
                <w:color w:val="000000"/>
                <w:sz w:val="18"/>
                <w:szCs w:val="18"/>
              </w:rPr>
              <w:t xml:space="preserve"> (h)(1)(iii), в </w:t>
            </w:r>
            <w:proofErr w:type="spellStart"/>
            <w:r>
              <w:rPr>
                <w:color w:val="000000"/>
                <w:sz w:val="18"/>
                <w:szCs w:val="18"/>
              </w:rPr>
              <w:t>яких</w:t>
            </w:r>
            <w:proofErr w:type="spellEnd"/>
            <w:r>
              <w:rPr>
                <w:color w:val="000000"/>
                <w:sz w:val="18"/>
                <w:szCs w:val="18"/>
              </w:rPr>
              <w:t xml:space="preserve"> </w:t>
            </w:r>
            <w:proofErr w:type="spellStart"/>
            <w:r>
              <w:rPr>
                <w:color w:val="000000"/>
                <w:sz w:val="18"/>
                <w:szCs w:val="18"/>
              </w:rPr>
              <w:t>воно</w:t>
            </w:r>
            <w:proofErr w:type="spellEnd"/>
            <w:r>
              <w:rPr>
                <w:color w:val="000000"/>
                <w:sz w:val="18"/>
                <w:szCs w:val="18"/>
              </w:rPr>
              <w:t xml:space="preserve"> </w:t>
            </w:r>
            <w:proofErr w:type="spellStart"/>
            <w:r>
              <w:rPr>
                <w:color w:val="000000"/>
                <w:sz w:val="18"/>
                <w:szCs w:val="18"/>
              </w:rPr>
              <w:t>залишається</w:t>
            </w:r>
            <w:proofErr w:type="spellEnd"/>
            <w:r>
              <w:rPr>
                <w:color w:val="000000"/>
                <w:sz w:val="18"/>
                <w:szCs w:val="18"/>
              </w:rPr>
              <w:t xml:space="preserve"> </w:t>
            </w:r>
            <w:proofErr w:type="spellStart"/>
            <w:r>
              <w:rPr>
                <w:color w:val="000000"/>
                <w:sz w:val="18"/>
                <w:szCs w:val="18"/>
              </w:rPr>
              <w:t>без</w:t>
            </w:r>
            <w:proofErr w:type="spellEnd"/>
            <w:r>
              <w:rPr>
                <w:color w:val="000000"/>
                <w:sz w:val="18"/>
                <w:szCs w:val="18"/>
              </w:rPr>
              <w:t xml:space="preserve"> </w:t>
            </w:r>
            <w:proofErr w:type="spellStart"/>
            <w:r>
              <w:rPr>
                <w:color w:val="000000"/>
                <w:sz w:val="18"/>
                <w:szCs w:val="18"/>
              </w:rPr>
              <w:t>змін</w:t>
            </w:r>
            <w:proofErr w:type="spellEnd"/>
            <w:r>
              <w:rPr>
                <w:color w:val="000000"/>
                <w:sz w:val="18"/>
                <w:szCs w:val="18"/>
              </w:rPr>
              <w:t xml:space="preserve">, а </w:t>
            </w:r>
            <w:proofErr w:type="spellStart"/>
            <w:r>
              <w:rPr>
                <w:color w:val="000000"/>
                <w:sz w:val="18"/>
                <w:szCs w:val="18"/>
              </w:rPr>
              <w:t>також</w:t>
            </w:r>
            <w:proofErr w:type="spellEnd"/>
            <w:r>
              <w:rPr>
                <w:color w:val="000000"/>
                <w:sz w:val="18"/>
                <w:szCs w:val="18"/>
              </w:rPr>
              <w:t xml:space="preserve"> у </w:t>
            </w:r>
            <w:proofErr w:type="spellStart"/>
            <w:r>
              <w:rPr>
                <w:color w:val="000000"/>
                <w:sz w:val="18"/>
                <w:szCs w:val="18"/>
              </w:rPr>
              <w:t>підпунктах</w:t>
            </w:r>
            <w:proofErr w:type="spellEnd"/>
            <w:r>
              <w:rPr>
                <w:color w:val="000000"/>
                <w:sz w:val="18"/>
                <w:szCs w:val="18"/>
              </w:rPr>
              <w:t xml:space="preserve"> (c) і (h)(4), </w:t>
            </w:r>
            <w:proofErr w:type="spellStart"/>
            <w:r>
              <w:rPr>
                <w:color w:val="000000"/>
                <w:sz w:val="18"/>
                <w:szCs w:val="18"/>
              </w:rPr>
              <w:t>де</w:t>
            </w:r>
            <w:proofErr w:type="spellEnd"/>
            <w:r>
              <w:rPr>
                <w:color w:val="000000"/>
                <w:sz w:val="18"/>
                <w:szCs w:val="18"/>
              </w:rPr>
              <w:t xml:space="preserve"> </w:t>
            </w:r>
            <w:proofErr w:type="spellStart"/>
            <w:r>
              <w:rPr>
                <w:color w:val="000000"/>
                <w:sz w:val="18"/>
                <w:szCs w:val="18"/>
              </w:rPr>
              <w:t>воно</w:t>
            </w:r>
            <w:proofErr w:type="spellEnd"/>
            <w:r>
              <w:rPr>
                <w:color w:val="000000"/>
                <w:sz w:val="18"/>
                <w:szCs w:val="18"/>
              </w:rPr>
              <w:t xml:space="preserve"> </w:t>
            </w:r>
            <w:proofErr w:type="spellStart"/>
            <w:r>
              <w:rPr>
                <w:color w:val="000000"/>
                <w:sz w:val="18"/>
                <w:szCs w:val="18"/>
              </w:rPr>
              <w:t>охоплює</w:t>
            </w:r>
            <w:proofErr w:type="spellEnd"/>
            <w:r>
              <w:rPr>
                <w:color w:val="000000"/>
                <w:sz w:val="18"/>
                <w:szCs w:val="18"/>
              </w:rPr>
              <w:t xml:space="preserve"> </w:t>
            </w:r>
            <w:proofErr w:type="spellStart"/>
            <w:r>
              <w:rPr>
                <w:color w:val="000000"/>
                <w:sz w:val="18"/>
                <w:szCs w:val="18"/>
              </w:rPr>
              <w:t>Кімонікс</w:t>
            </w:r>
            <w:proofErr w:type="spellEnd"/>
            <w:r>
              <w:rPr>
                <w:color w:val="000000"/>
                <w:sz w:val="18"/>
                <w:szCs w:val="18"/>
              </w:rPr>
              <w:t xml:space="preserve">. </w:t>
            </w:r>
            <w:proofErr w:type="spellStart"/>
            <w:r>
              <w:rPr>
                <w:color w:val="000000"/>
                <w:sz w:val="18"/>
                <w:szCs w:val="18"/>
              </w:rPr>
              <w:t>Термін</w:t>
            </w:r>
            <w:proofErr w:type="spellEnd"/>
            <w:r>
              <w:rPr>
                <w:color w:val="000000"/>
                <w:sz w:val="18"/>
                <w:szCs w:val="18"/>
              </w:rPr>
              <w:t xml:space="preserve"> «</w:t>
            </w:r>
            <w:proofErr w:type="spellStart"/>
            <w:r>
              <w:rPr>
                <w:color w:val="000000"/>
                <w:sz w:val="18"/>
                <w:szCs w:val="18"/>
              </w:rPr>
              <w:t>Уряд</w:t>
            </w:r>
            <w:proofErr w:type="spellEnd"/>
            <w:r>
              <w:rPr>
                <w:color w:val="000000"/>
                <w:sz w:val="18"/>
                <w:szCs w:val="18"/>
              </w:rPr>
              <w:t xml:space="preserve">» </w:t>
            </w:r>
            <w:proofErr w:type="spellStart"/>
            <w:r>
              <w:rPr>
                <w:color w:val="000000"/>
                <w:sz w:val="18"/>
                <w:szCs w:val="18"/>
              </w:rPr>
              <w:t>залишається</w:t>
            </w:r>
            <w:proofErr w:type="spellEnd"/>
            <w:r>
              <w:rPr>
                <w:color w:val="000000"/>
                <w:sz w:val="18"/>
                <w:szCs w:val="18"/>
              </w:rPr>
              <w:t xml:space="preserve"> </w:t>
            </w:r>
            <w:proofErr w:type="spellStart"/>
            <w:r>
              <w:rPr>
                <w:color w:val="000000"/>
                <w:sz w:val="18"/>
                <w:szCs w:val="18"/>
              </w:rPr>
              <w:t>без</w:t>
            </w:r>
            <w:proofErr w:type="spellEnd"/>
            <w:r>
              <w:rPr>
                <w:color w:val="000000"/>
                <w:sz w:val="18"/>
                <w:szCs w:val="18"/>
              </w:rPr>
              <w:t xml:space="preserve"> </w:t>
            </w:r>
            <w:proofErr w:type="spellStart"/>
            <w:r>
              <w:rPr>
                <w:color w:val="000000"/>
                <w:sz w:val="18"/>
                <w:szCs w:val="18"/>
              </w:rPr>
              <w:t>змін</w:t>
            </w:r>
            <w:proofErr w:type="spellEnd"/>
            <w:r>
              <w:rPr>
                <w:color w:val="000000"/>
                <w:sz w:val="18"/>
                <w:szCs w:val="18"/>
              </w:rPr>
              <w:t xml:space="preserve"> у </w:t>
            </w:r>
            <w:proofErr w:type="spellStart"/>
            <w:r>
              <w:rPr>
                <w:color w:val="000000"/>
                <w:sz w:val="18"/>
                <w:szCs w:val="18"/>
              </w:rPr>
              <w:t>фразах</w:t>
            </w:r>
            <w:proofErr w:type="spellEnd"/>
            <w:r>
              <w:rPr>
                <w:color w:val="000000"/>
                <w:sz w:val="18"/>
                <w:szCs w:val="18"/>
              </w:rPr>
              <w:t xml:space="preserve"> «</w:t>
            </w:r>
            <w:proofErr w:type="spellStart"/>
            <w:r>
              <w:rPr>
                <w:color w:val="000000"/>
                <w:sz w:val="18"/>
                <w:szCs w:val="18"/>
              </w:rPr>
              <w:t>майно</w:t>
            </w:r>
            <w:proofErr w:type="spellEnd"/>
            <w:r>
              <w:rPr>
                <w:color w:val="000000"/>
                <w:sz w:val="18"/>
                <w:szCs w:val="18"/>
              </w:rPr>
              <w:t xml:space="preserve"> </w:t>
            </w:r>
            <w:proofErr w:type="spellStart"/>
            <w:r>
              <w:rPr>
                <w:color w:val="000000"/>
                <w:sz w:val="18"/>
                <w:szCs w:val="18"/>
              </w:rPr>
              <w:t>Уряду</w:t>
            </w:r>
            <w:proofErr w:type="spellEnd"/>
            <w:r>
              <w:rPr>
                <w:color w:val="000000"/>
                <w:sz w:val="18"/>
                <w:szCs w:val="18"/>
              </w:rPr>
              <w:t>» і «</w:t>
            </w:r>
            <w:proofErr w:type="spellStart"/>
            <w:r>
              <w:rPr>
                <w:color w:val="000000"/>
                <w:sz w:val="18"/>
                <w:szCs w:val="18"/>
              </w:rPr>
              <w:t>майно</w:t>
            </w:r>
            <w:proofErr w:type="spellEnd"/>
            <w:r>
              <w:rPr>
                <w:color w:val="000000"/>
                <w:sz w:val="18"/>
                <w:szCs w:val="18"/>
              </w:rPr>
              <w:t xml:space="preserve">, </w:t>
            </w:r>
            <w:proofErr w:type="spellStart"/>
            <w:r>
              <w:rPr>
                <w:color w:val="000000"/>
                <w:sz w:val="18"/>
                <w:szCs w:val="18"/>
              </w:rPr>
              <w:t>що</w:t>
            </w:r>
            <w:proofErr w:type="spellEnd"/>
            <w:r>
              <w:rPr>
                <w:color w:val="000000"/>
                <w:sz w:val="18"/>
                <w:szCs w:val="18"/>
              </w:rPr>
              <w:t xml:space="preserve"> </w:t>
            </w:r>
            <w:proofErr w:type="spellStart"/>
            <w:r>
              <w:rPr>
                <w:color w:val="000000"/>
                <w:sz w:val="18"/>
                <w:szCs w:val="18"/>
              </w:rPr>
              <w:t>надається</w:t>
            </w:r>
            <w:proofErr w:type="spellEnd"/>
            <w:r>
              <w:rPr>
                <w:color w:val="000000"/>
                <w:sz w:val="18"/>
                <w:szCs w:val="18"/>
              </w:rPr>
              <w:t xml:space="preserve"> </w:t>
            </w:r>
            <w:proofErr w:type="spellStart"/>
            <w:r>
              <w:rPr>
                <w:color w:val="000000"/>
                <w:sz w:val="18"/>
                <w:szCs w:val="18"/>
              </w:rPr>
              <w:t>Урядом</w:t>
            </w:r>
            <w:proofErr w:type="spellEnd"/>
            <w:r>
              <w:rPr>
                <w:color w:val="000000"/>
                <w:sz w:val="18"/>
                <w:szCs w:val="18"/>
              </w:rPr>
              <w:t xml:space="preserve">», і в </w:t>
            </w:r>
            <w:proofErr w:type="spellStart"/>
            <w:r>
              <w:rPr>
                <w:color w:val="000000"/>
                <w:sz w:val="18"/>
                <w:szCs w:val="18"/>
              </w:rPr>
              <w:t>усіх</w:t>
            </w:r>
            <w:proofErr w:type="spellEnd"/>
            <w:r>
              <w:rPr>
                <w:color w:val="000000"/>
                <w:sz w:val="18"/>
                <w:szCs w:val="18"/>
              </w:rPr>
              <w:t xml:space="preserve"> </w:t>
            </w:r>
            <w:proofErr w:type="spellStart"/>
            <w:r>
              <w:rPr>
                <w:color w:val="000000"/>
                <w:sz w:val="18"/>
                <w:szCs w:val="18"/>
              </w:rPr>
              <w:t>інших</w:t>
            </w:r>
            <w:proofErr w:type="spellEnd"/>
            <w:r>
              <w:rPr>
                <w:color w:val="000000"/>
                <w:sz w:val="18"/>
                <w:szCs w:val="18"/>
              </w:rPr>
              <w:t xml:space="preserve"> </w:t>
            </w:r>
            <w:proofErr w:type="spellStart"/>
            <w:r>
              <w:rPr>
                <w:color w:val="000000"/>
                <w:sz w:val="18"/>
                <w:szCs w:val="18"/>
              </w:rPr>
              <w:t>випадках</w:t>
            </w:r>
            <w:proofErr w:type="spellEnd"/>
            <w:r>
              <w:rPr>
                <w:color w:val="000000"/>
                <w:sz w:val="18"/>
                <w:szCs w:val="18"/>
              </w:rPr>
              <w:t xml:space="preserve">, </w:t>
            </w:r>
            <w:proofErr w:type="spellStart"/>
            <w:r>
              <w:rPr>
                <w:color w:val="000000"/>
                <w:sz w:val="18"/>
                <w:szCs w:val="18"/>
              </w:rPr>
              <w:t>крім</w:t>
            </w:r>
            <w:proofErr w:type="spellEnd"/>
            <w:r>
              <w:rPr>
                <w:color w:val="000000"/>
                <w:sz w:val="18"/>
                <w:szCs w:val="18"/>
              </w:rPr>
              <w:t xml:space="preserve"> </w:t>
            </w:r>
            <w:proofErr w:type="spellStart"/>
            <w:r>
              <w:rPr>
                <w:color w:val="000000"/>
                <w:sz w:val="18"/>
                <w:szCs w:val="18"/>
              </w:rPr>
              <w:t>підпунктів</w:t>
            </w:r>
            <w:proofErr w:type="spellEnd"/>
            <w:r>
              <w:rPr>
                <w:color w:val="000000"/>
                <w:sz w:val="18"/>
                <w:szCs w:val="18"/>
              </w:rPr>
              <w:t xml:space="preserve"> (d)(1), </w:t>
            </w:r>
            <w:proofErr w:type="spellStart"/>
            <w:r>
              <w:rPr>
                <w:color w:val="000000"/>
                <w:sz w:val="18"/>
                <w:szCs w:val="18"/>
              </w:rPr>
              <w:t>де</w:t>
            </w:r>
            <w:proofErr w:type="spellEnd"/>
            <w:r>
              <w:rPr>
                <w:color w:val="000000"/>
                <w:sz w:val="18"/>
                <w:szCs w:val="18"/>
              </w:rPr>
              <w:t xml:space="preserve"> </w:t>
            </w:r>
            <w:proofErr w:type="spellStart"/>
            <w:r>
              <w:rPr>
                <w:color w:val="000000"/>
                <w:sz w:val="18"/>
                <w:szCs w:val="18"/>
              </w:rPr>
              <w:t>він</w:t>
            </w:r>
            <w:proofErr w:type="spellEnd"/>
            <w:r>
              <w:rPr>
                <w:color w:val="000000"/>
                <w:sz w:val="18"/>
                <w:szCs w:val="18"/>
              </w:rPr>
              <w:t xml:space="preserve"> </w:t>
            </w:r>
            <w:proofErr w:type="spellStart"/>
            <w:r>
              <w:rPr>
                <w:color w:val="000000"/>
                <w:sz w:val="18"/>
                <w:szCs w:val="18"/>
              </w:rPr>
              <w:t>означає</w:t>
            </w:r>
            <w:proofErr w:type="spellEnd"/>
            <w:r>
              <w:rPr>
                <w:color w:val="000000"/>
                <w:sz w:val="18"/>
                <w:szCs w:val="18"/>
              </w:rPr>
              <w:t xml:space="preserve"> «</w:t>
            </w:r>
            <w:proofErr w:type="spellStart"/>
            <w:r>
              <w:rPr>
                <w:color w:val="000000"/>
                <w:sz w:val="18"/>
                <w:szCs w:val="18"/>
              </w:rPr>
              <w:t>Кімонікс</w:t>
            </w:r>
            <w:proofErr w:type="spellEnd"/>
            <w:r>
              <w:rPr>
                <w:color w:val="000000"/>
                <w:sz w:val="18"/>
                <w:szCs w:val="18"/>
              </w:rPr>
              <w:t xml:space="preserve">», і </w:t>
            </w:r>
            <w:proofErr w:type="spellStart"/>
            <w:r>
              <w:rPr>
                <w:color w:val="000000"/>
                <w:sz w:val="18"/>
                <w:szCs w:val="18"/>
              </w:rPr>
              <w:t>підпунктів</w:t>
            </w:r>
            <w:proofErr w:type="spellEnd"/>
            <w:r>
              <w:rPr>
                <w:color w:val="000000"/>
                <w:sz w:val="18"/>
                <w:szCs w:val="18"/>
              </w:rPr>
              <w:t xml:space="preserve"> (d)(2) і (g), </w:t>
            </w:r>
            <w:proofErr w:type="spellStart"/>
            <w:r>
              <w:rPr>
                <w:color w:val="000000"/>
                <w:sz w:val="18"/>
                <w:szCs w:val="18"/>
              </w:rPr>
              <w:t>де</w:t>
            </w:r>
            <w:proofErr w:type="spellEnd"/>
            <w:r>
              <w:rPr>
                <w:color w:val="000000"/>
                <w:sz w:val="18"/>
                <w:szCs w:val="18"/>
              </w:rPr>
              <w:t xml:space="preserve"> </w:t>
            </w:r>
            <w:proofErr w:type="spellStart"/>
            <w:r>
              <w:rPr>
                <w:color w:val="000000"/>
                <w:sz w:val="18"/>
                <w:szCs w:val="18"/>
              </w:rPr>
              <w:t>він</w:t>
            </w:r>
            <w:proofErr w:type="spellEnd"/>
            <w:r>
              <w:rPr>
                <w:color w:val="000000"/>
                <w:sz w:val="18"/>
                <w:szCs w:val="18"/>
              </w:rPr>
              <w:t xml:space="preserve"> </w:t>
            </w:r>
            <w:proofErr w:type="spellStart"/>
            <w:r>
              <w:rPr>
                <w:color w:val="000000"/>
                <w:sz w:val="18"/>
                <w:szCs w:val="18"/>
              </w:rPr>
              <w:t>охоплює</w:t>
            </w:r>
            <w:proofErr w:type="spellEnd"/>
            <w:r>
              <w:rPr>
                <w:color w:val="000000"/>
                <w:sz w:val="18"/>
                <w:szCs w:val="18"/>
              </w:rPr>
              <w:t xml:space="preserve"> </w:t>
            </w:r>
            <w:proofErr w:type="spellStart"/>
            <w:r>
              <w:rPr>
                <w:color w:val="000000"/>
                <w:sz w:val="18"/>
                <w:szCs w:val="18"/>
              </w:rPr>
              <w:t>Кімонікс</w:t>
            </w:r>
            <w:proofErr w:type="spellEnd"/>
            <w:r>
              <w:rPr>
                <w:color w:val="000000"/>
                <w:sz w:val="18"/>
                <w:szCs w:val="18"/>
              </w:rPr>
              <w:t>.</w:t>
            </w:r>
          </w:p>
        </w:tc>
      </w:tr>
      <w:tr w:rsidR="009619A7" w:rsidRPr="007B79A1" w14:paraId="54B6E090"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E0473" w14:textId="77777777" w:rsidR="009619A7" w:rsidRPr="007B79A1" w:rsidRDefault="00B14A2C" w:rsidP="009619A7">
            <w:pPr>
              <w:widowControl/>
              <w:autoSpaceDE/>
              <w:autoSpaceDN/>
              <w:adjustRightInd/>
              <w:spacing w:before="100" w:beforeAutospacing="1"/>
              <w:rPr>
                <w:color w:val="000000"/>
                <w:sz w:val="18"/>
                <w:szCs w:val="18"/>
              </w:rPr>
            </w:pPr>
            <w:hyperlink r:id="rId213" w:anchor="wp1118742" w:history="1">
              <w:r w:rsidR="009619A7">
                <w:rPr>
                  <w:color w:val="000000"/>
                  <w:sz w:val="18"/>
                  <w:szCs w:val="18"/>
                  <w:u w:val="single"/>
                </w:rPr>
                <w:t>52.246-3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DA485"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ПЕРЕВІРКА ПОСТАВОК – КОНТРАКТИ З ВІДШКОДУВАННЯМ ВИТРАТ</w:t>
            </w:r>
          </w:p>
          <w:p w14:paraId="5D3D35CA"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завдань і Субконтрактів з відшкодуванням витрат.</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57E6C"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2001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FA842"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1, </w:t>
            </w:r>
            <w:proofErr w:type="spellStart"/>
            <w:r>
              <w:rPr>
                <w:color w:val="000000"/>
                <w:sz w:val="18"/>
                <w:szCs w:val="18"/>
              </w:rPr>
              <w:t>крім</w:t>
            </w:r>
            <w:proofErr w:type="spellEnd"/>
            <w:r>
              <w:rPr>
                <w:color w:val="000000"/>
                <w:sz w:val="18"/>
                <w:szCs w:val="18"/>
              </w:rPr>
              <w:t xml:space="preserve"> </w:t>
            </w:r>
            <w:proofErr w:type="spellStart"/>
            <w:r>
              <w:rPr>
                <w:color w:val="000000"/>
                <w:sz w:val="18"/>
                <w:szCs w:val="18"/>
              </w:rPr>
              <w:t>підпунктів</w:t>
            </w:r>
            <w:proofErr w:type="spellEnd"/>
            <w:r>
              <w:rPr>
                <w:color w:val="000000"/>
                <w:sz w:val="18"/>
                <w:szCs w:val="18"/>
              </w:rPr>
              <w:t xml:space="preserve"> (b), (c) і (d), у </w:t>
            </w:r>
            <w:proofErr w:type="spellStart"/>
            <w:r>
              <w:rPr>
                <w:color w:val="000000"/>
                <w:sz w:val="18"/>
                <w:szCs w:val="18"/>
              </w:rPr>
              <w:t>яких</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3, і </w:t>
            </w:r>
            <w:proofErr w:type="spellStart"/>
            <w:r>
              <w:rPr>
                <w:color w:val="000000"/>
                <w:sz w:val="18"/>
                <w:szCs w:val="18"/>
              </w:rPr>
              <w:t>підпункту</w:t>
            </w:r>
            <w:proofErr w:type="spellEnd"/>
            <w:r>
              <w:rPr>
                <w:color w:val="000000"/>
                <w:sz w:val="18"/>
                <w:szCs w:val="18"/>
              </w:rPr>
              <w:t xml:space="preserve"> (k), у </w:t>
            </w:r>
            <w:proofErr w:type="spellStart"/>
            <w:r>
              <w:rPr>
                <w:color w:val="000000"/>
                <w:sz w:val="18"/>
                <w:szCs w:val="18"/>
              </w:rPr>
              <w:t>якому</w:t>
            </w:r>
            <w:proofErr w:type="spellEnd"/>
            <w:r>
              <w:rPr>
                <w:color w:val="000000"/>
                <w:sz w:val="18"/>
                <w:szCs w:val="18"/>
              </w:rPr>
              <w:t xml:space="preserve"> </w:t>
            </w:r>
            <w:proofErr w:type="spellStart"/>
            <w:r>
              <w:rPr>
                <w:color w:val="000000"/>
                <w:sz w:val="18"/>
                <w:szCs w:val="18"/>
              </w:rPr>
              <w:t>термін</w:t>
            </w:r>
            <w:proofErr w:type="spellEnd"/>
            <w:r>
              <w:rPr>
                <w:color w:val="000000"/>
                <w:sz w:val="18"/>
                <w:szCs w:val="18"/>
              </w:rPr>
              <w:t xml:space="preserve"> </w:t>
            </w:r>
            <w:proofErr w:type="spellStart"/>
            <w:r>
              <w:rPr>
                <w:color w:val="000000"/>
                <w:sz w:val="18"/>
                <w:szCs w:val="18"/>
              </w:rPr>
              <w:t>залишається</w:t>
            </w:r>
            <w:proofErr w:type="spellEnd"/>
            <w:r>
              <w:rPr>
                <w:color w:val="000000"/>
                <w:sz w:val="18"/>
                <w:szCs w:val="18"/>
              </w:rPr>
              <w:t xml:space="preserve"> </w:t>
            </w:r>
            <w:proofErr w:type="spellStart"/>
            <w:r>
              <w:rPr>
                <w:color w:val="000000"/>
                <w:sz w:val="18"/>
                <w:szCs w:val="18"/>
              </w:rPr>
              <w:t>без</w:t>
            </w:r>
            <w:proofErr w:type="spellEnd"/>
            <w:r>
              <w:rPr>
                <w:color w:val="000000"/>
                <w:sz w:val="18"/>
                <w:szCs w:val="18"/>
              </w:rPr>
              <w:t xml:space="preserve"> </w:t>
            </w:r>
            <w:proofErr w:type="spellStart"/>
            <w:r>
              <w:rPr>
                <w:color w:val="000000"/>
                <w:sz w:val="18"/>
                <w:szCs w:val="18"/>
              </w:rPr>
              <w:t>змін</w:t>
            </w:r>
            <w:proofErr w:type="spellEnd"/>
            <w:r>
              <w:rPr>
                <w:color w:val="000000"/>
                <w:sz w:val="18"/>
                <w:szCs w:val="18"/>
              </w:rPr>
              <w:t xml:space="preserve">. У </w:t>
            </w:r>
            <w:proofErr w:type="spellStart"/>
            <w:r>
              <w:rPr>
                <w:color w:val="000000"/>
                <w:sz w:val="18"/>
                <w:szCs w:val="18"/>
              </w:rPr>
              <w:t>підпункті</w:t>
            </w:r>
            <w:proofErr w:type="spellEnd"/>
            <w:r>
              <w:rPr>
                <w:color w:val="000000"/>
                <w:sz w:val="18"/>
                <w:szCs w:val="18"/>
              </w:rPr>
              <w:t xml:space="preserve"> (e) </w:t>
            </w:r>
            <w:proofErr w:type="spellStart"/>
            <w:r>
              <w:rPr>
                <w:color w:val="000000"/>
                <w:sz w:val="18"/>
                <w:szCs w:val="18"/>
              </w:rPr>
              <w:t>замініть</w:t>
            </w:r>
            <w:proofErr w:type="spellEnd"/>
            <w:r>
              <w:rPr>
                <w:color w:val="000000"/>
                <w:sz w:val="18"/>
                <w:szCs w:val="18"/>
              </w:rPr>
              <w:t xml:space="preserve"> «60 </w:t>
            </w:r>
            <w:proofErr w:type="spellStart"/>
            <w:r>
              <w:rPr>
                <w:color w:val="000000"/>
                <w:sz w:val="18"/>
                <w:szCs w:val="18"/>
              </w:rPr>
              <w:t>днів</w:t>
            </w:r>
            <w:proofErr w:type="spellEnd"/>
            <w:r>
              <w:rPr>
                <w:color w:val="000000"/>
                <w:sz w:val="18"/>
                <w:szCs w:val="18"/>
              </w:rPr>
              <w:t xml:space="preserve">» </w:t>
            </w:r>
            <w:proofErr w:type="spellStart"/>
            <w:r>
              <w:rPr>
                <w:color w:val="000000"/>
                <w:sz w:val="18"/>
                <w:szCs w:val="18"/>
              </w:rPr>
              <w:t>на</w:t>
            </w:r>
            <w:proofErr w:type="spellEnd"/>
            <w:r>
              <w:rPr>
                <w:color w:val="000000"/>
                <w:sz w:val="18"/>
                <w:szCs w:val="18"/>
              </w:rPr>
              <w:t xml:space="preserve"> «120 </w:t>
            </w:r>
            <w:proofErr w:type="spellStart"/>
            <w:r>
              <w:rPr>
                <w:color w:val="000000"/>
                <w:sz w:val="18"/>
                <w:szCs w:val="18"/>
              </w:rPr>
              <w:t>днів</w:t>
            </w:r>
            <w:proofErr w:type="spellEnd"/>
            <w:r>
              <w:rPr>
                <w:color w:val="000000"/>
                <w:sz w:val="18"/>
                <w:szCs w:val="18"/>
              </w:rPr>
              <w:t xml:space="preserve">», а в </w:t>
            </w:r>
            <w:proofErr w:type="spellStart"/>
            <w:r>
              <w:rPr>
                <w:color w:val="000000"/>
                <w:sz w:val="18"/>
                <w:szCs w:val="18"/>
              </w:rPr>
              <w:t>підпункті</w:t>
            </w:r>
            <w:proofErr w:type="spellEnd"/>
            <w:r>
              <w:rPr>
                <w:color w:val="000000"/>
                <w:sz w:val="18"/>
                <w:szCs w:val="18"/>
              </w:rPr>
              <w:t xml:space="preserve"> (f) </w:t>
            </w:r>
            <w:proofErr w:type="spellStart"/>
            <w:r>
              <w:rPr>
                <w:color w:val="000000"/>
                <w:sz w:val="18"/>
                <w:szCs w:val="18"/>
              </w:rPr>
              <w:t>замініть</w:t>
            </w:r>
            <w:proofErr w:type="spellEnd"/>
            <w:r>
              <w:rPr>
                <w:color w:val="000000"/>
                <w:sz w:val="18"/>
                <w:szCs w:val="18"/>
              </w:rPr>
              <w:t xml:space="preserve"> «6 </w:t>
            </w:r>
            <w:proofErr w:type="spellStart"/>
            <w:r>
              <w:rPr>
                <w:color w:val="000000"/>
                <w:sz w:val="18"/>
                <w:szCs w:val="18"/>
              </w:rPr>
              <w:t>місяців</w:t>
            </w:r>
            <w:proofErr w:type="spellEnd"/>
            <w:r>
              <w:rPr>
                <w:color w:val="000000"/>
                <w:sz w:val="18"/>
                <w:szCs w:val="18"/>
              </w:rPr>
              <w:t xml:space="preserve">» </w:t>
            </w:r>
            <w:proofErr w:type="spellStart"/>
            <w:r>
              <w:rPr>
                <w:color w:val="000000"/>
                <w:sz w:val="18"/>
                <w:szCs w:val="18"/>
              </w:rPr>
              <w:t>на</w:t>
            </w:r>
            <w:proofErr w:type="spellEnd"/>
            <w:r>
              <w:rPr>
                <w:color w:val="000000"/>
                <w:sz w:val="18"/>
                <w:szCs w:val="18"/>
              </w:rPr>
              <w:t xml:space="preserve"> «12 </w:t>
            </w:r>
            <w:proofErr w:type="spellStart"/>
            <w:r>
              <w:rPr>
                <w:color w:val="000000"/>
                <w:sz w:val="18"/>
                <w:szCs w:val="18"/>
              </w:rPr>
              <w:t>місяців</w:t>
            </w:r>
            <w:proofErr w:type="spellEnd"/>
            <w:r>
              <w:rPr>
                <w:color w:val="000000"/>
                <w:sz w:val="18"/>
                <w:szCs w:val="18"/>
              </w:rPr>
              <w:t>».</w:t>
            </w:r>
          </w:p>
        </w:tc>
      </w:tr>
      <w:tr w:rsidR="009619A7" w:rsidRPr="0090441F" w14:paraId="7F7FE117"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D1E66F" w14:textId="77777777" w:rsidR="009619A7" w:rsidRPr="007B79A1" w:rsidRDefault="00B14A2C" w:rsidP="009619A7">
            <w:pPr>
              <w:autoSpaceDE/>
              <w:autoSpaceDN/>
              <w:adjustRightInd/>
              <w:jc w:val="both"/>
              <w:rPr>
                <w:snapToGrid w:val="0"/>
                <w:color w:val="000000"/>
                <w:sz w:val="18"/>
                <w:szCs w:val="18"/>
              </w:rPr>
            </w:pPr>
            <w:hyperlink r:id="rId214" w:anchor="wp1118768" w:history="1">
              <w:r w:rsidR="009619A7">
                <w:rPr>
                  <w:snapToGrid w:val="0"/>
                  <w:color w:val="000000"/>
                  <w:sz w:val="18"/>
                  <w:szCs w:val="18"/>
                  <w:u w:val="single"/>
                </w:rPr>
                <w:t>52.246-4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3D81D5F0"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ПЕРЕВІРКА ПОСЛУГ – КОНТРАКТИ З ФІКСОВАНОЮ ЦІНОЮ</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38F93912"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серпень</w:t>
            </w:r>
            <w:proofErr w:type="spellEnd"/>
            <w:r>
              <w:rPr>
                <w:snapToGrid w:val="0"/>
                <w:color w:val="000000"/>
                <w:sz w:val="18"/>
                <w:szCs w:val="18"/>
              </w:rPr>
              <w:t xml:space="preserve"> 1996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C0F3C0F"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до Субконтрактів з фіксованою ціною будь-якої вартості.</w:t>
            </w:r>
          </w:p>
        </w:tc>
      </w:tr>
      <w:tr w:rsidR="009619A7" w:rsidRPr="0090441F" w14:paraId="41C9126E"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B20CB" w14:textId="77777777" w:rsidR="009619A7" w:rsidRPr="007B79A1" w:rsidRDefault="00B14A2C" w:rsidP="009619A7">
            <w:pPr>
              <w:widowControl/>
              <w:autoSpaceDE/>
              <w:autoSpaceDN/>
              <w:adjustRightInd/>
              <w:spacing w:before="100" w:beforeAutospacing="1"/>
              <w:rPr>
                <w:color w:val="000000"/>
                <w:sz w:val="18"/>
                <w:szCs w:val="18"/>
              </w:rPr>
            </w:pPr>
            <w:hyperlink r:id="rId215" w:anchor="wp1118782" w:history="1">
              <w:r w:rsidR="009619A7">
                <w:rPr>
                  <w:color w:val="000000"/>
                  <w:sz w:val="18"/>
                  <w:szCs w:val="18"/>
                  <w:u w:val="single"/>
                </w:rPr>
                <w:t>52.246-5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60C40"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ПЕРЕВІРКА ПОСЛУГ – КОНТРАКТИ З ВІДШКОДУВАННЯМ ВИТРАТ</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0BA6E" w14:textId="77777777" w:rsidR="009619A7" w:rsidRPr="003F672E" w:rsidRDefault="009619A7" w:rsidP="009619A7">
            <w:pPr>
              <w:widowControl/>
              <w:autoSpaceDE/>
              <w:autoSpaceDN/>
              <w:adjustRightInd/>
              <w:spacing w:before="100" w:beforeAutospacing="1"/>
              <w:rPr>
                <w:color w:val="000000"/>
                <w:sz w:val="18"/>
                <w:szCs w:val="18"/>
                <w:lang w:val="ru-RU"/>
              </w:rPr>
            </w:pPr>
          </w:p>
          <w:p w14:paraId="549CFD3B"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травень</w:t>
            </w:r>
            <w:proofErr w:type="spellEnd"/>
            <w:r>
              <w:rPr>
                <w:snapToGrid w:val="0"/>
                <w:color w:val="000000"/>
                <w:sz w:val="18"/>
                <w:szCs w:val="18"/>
              </w:rPr>
              <w:t xml:space="preserve"> 2001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B903C"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Субконтрактів з відшкодуванням витрат будь-якої вартості. (Примітка 3 застосовується в підпунктах (</w:t>
            </w:r>
            <w:r>
              <w:rPr>
                <w:color w:val="000000"/>
                <w:sz w:val="18"/>
                <w:szCs w:val="18"/>
              </w:rPr>
              <w:t>b</w:t>
            </w:r>
            <w:r w:rsidRPr="003F672E">
              <w:rPr>
                <w:color w:val="000000"/>
                <w:sz w:val="18"/>
                <w:szCs w:val="18"/>
                <w:lang w:val="ru-RU"/>
              </w:rPr>
              <w:t>) і (</w:t>
            </w:r>
            <w:r>
              <w:rPr>
                <w:color w:val="000000"/>
                <w:sz w:val="18"/>
                <w:szCs w:val="18"/>
              </w:rPr>
              <w:t>c</w:t>
            </w:r>
            <w:r w:rsidRPr="003F672E">
              <w:rPr>
                <w:color w:val="000000"/>
                <w:sz w:val="18"/>
                <w:szCs w:val="18"/>
                <w:lang w:val="ru-RU"/>
              </w:rPr>
              <w:t>). Примітка 1 застосовується в підпунктах (</w:t>
            </w:r>
            <w:r>
              <w:rPr>
                <w:color w:val="000000"/>
                <w:sz w:val="18"/>
                <w:szCs w:val="18"/>
              </w:rPr>
              <w:t>d</w:t>
            </w:r>
            <w:r w:rsidRPr="003F672E">
              <w:rPr>
                <w:color w:val="000000"/>
                <w:sz w:val="18"/>
                <w:szCs w:val="18"/>
                <w:lang w:val="ru-RU"/>
              </w:rPr>
              <w:t>) і (е).)</w:t>
            </w:r>
          </w:p>
        </w:tc>
      </w:tr>
      <w:tr w:rsidR="009619A7" w:rsidRPr="0090441F" w14:paraId="486F6462"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4EE7C" w14:textId="77777777" w:rsidR="009619A7" w:rsidRPr="007B79A1" w:rsidRDefault="00B14A2C" w:rsidP="009619A7">
            <w:pPr>
              <w:widowControl/>
              <w:autoSpaceDE/>
              <w:autoSpaceDN/>
              <w:adjustRightInd/>
              <w:spacing w:before="100" w:beforeAutospacing="1"/>
              <w:rPr>
                <w:color w:val="000000"/>
                <w:sz w:val="18"/>
                <w:szCs w:val="18"/>
              </w:rPr>
            </w:pPr>
            <w:hyperlink r:id="rId216" w:anchor="wp1118795" w:history="1">
              <w:r w:rsidR="009619A7">
                <w:rPr>
                  <w:color w:val="000000"/>
                  <w:sz w:val="18"/>
                  <w:szCs w:val="18"/>
                  <w:u w:val="single"/>
                </w:rPr>
                <w:t>52.246-6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DF3CC"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ПЕРЕВІРКА – КОНТРАКТИ З ВІДШКОДУВАННЯМ ВАРТОСТІ РОБОЧОГО ЧАСУ ТА МАТЕРІАЛІВ АБО ЛЮДИНО-ГОДИН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EB066"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2001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22A58"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Застосовується до завдань і Субконтрактів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 xml:space="preserve"> будь-якої вартості. У підпунктах (</w:t>
            </w:r>
            <w:r>
              <w:rPr>
                <w:color w:val="000000"/>
                <w:sz w:val="18"/>
                <w:szCs w:val="18"/>
              </w:rPr>
              <w:t>b</w:t>
            </w:r>
            <w:r w:rsidRPr="003F672E">
              <w:rPr>
                <w:color w:val="000000"/>
                <w:sz w:val="18"/>
                <w:szCs w:val="18"/>
                <w:lang w:val="ru-RU"/>
              </w:rPr>
              <w:t>), (</w:t>
            </w:r>
            <w:r>
              <w:rPr>
                <w:color w:val="000000"/>
                <w:sz w:val="18"/>
                <w:szCs w:val="18"/>
              </w:rPr>
              <w:t>c</w:t>
            </w:r>
            <w:r w:rsidRPr="003F672E">
              <w:rPr>
                <w:color w:val="000000"/>
                <w:sz w:val="18"/>
                <w:szCs w:val="18"/>
                <w:lang w:val="ru-RU"/>
              </w:rPr>
              <w:t>), (</w:t>
            </w:r>
            <w:r>
              <w:rPr>
                <w:color w:val="000000"/>
                <w:sz w:val="18"/>
                <w:szCs w:val="18"/>
              </w:rPr>
              <w:t>d</w:t>
            </w:r>
            <w:r w:rsidRPr="003F672E">
              <w:rPr>
                <w:color w:val="000000"/>
                <w:sz w:val="18"/>
                <w:szCs w:val="18"/>
                <w:lang w:val="ru-RU"/>
              </w:rPr>
              <w:t>) застосовується Примітка 3; у підпунктах (</w:t>
            </w:r>
            <w:r>
              <w:rPr>
                <w:color w:val="000000"/>
                <w:sz w:val="18"/>
                <w:szCs w:val="18"/>
              </w:rPr>
              <w:t>e</w:t>
            </w:r>
            <w:r w:rsidRPr="003F672E">
              <w:rPr>
                <w:color w:val="000000"/>
                <w:sz w:val="18"/>
                <w:szCs w:val="18"/>
                <w:lang w:val="ru-RU"/>
              </w:rPr>
              <w:t>), (</w:t>
            </w:r>
            <w:r>
              <w:rPr>
                <w:color w:val="000000"/>
                <w:sz w:val="18"/>
                <w:szCs w:val="18"/>
              </w:rPr>
              <w:t>f</w:t>
            </w:r>
            <w:r w:rsidRPr="003F672E">
              <w:rPr>
                <w:color w:val="000000"/>
                <w:sz w:val="18"/>
                <w:szCs w:val="18"/>
                <w:lang w:val="ru-RU"/>
              </w:rPr>
              <w:t>), (</w:t>
            </w:r>
            <w:r>
              <w:rPr>
                <w:color w:val="000000"/>
                <w:sz w:val="18"/>
                <w:szCs w:val="18"/>
              </w:rPr>
              <w:t>g</w:t>
            </w:r>
            <w:r w:rsidRPr="003F672E">
              <w:rPr>
                <w:color w:val="000000"/>
                <w:sz w:val="18"/>
                <w:szCs w:val="18"/>
                <w:lang w:val="ru-RU"/>
              </w:rPr>
              <w:t>), (</w:t>
            </w:r>
            <w:r>
              <w:rPr>
                <w:color w:val="000000"/>
                <w:sz w:val="18"/>
                <w:szCs w:val="18"/>
              </w:rPr>
              <w:t>h</w:t>
            </w:r>
            <w:r w:rsidRPr="003F672E">
              <w:rPr>
                <w:color w:val="000000"/>
                <w:sz w:val="18"/>
                <w:szCs w:val="18"/>
                <w:lang w:val="ru-RU"/>
              </w:rPr>
              <w:t>) застосовується Примітка 1.</w:t>
            </w:r>
          </w:p>
        </w:tc>
      </w:tr>
      <w:tr w:rsidR="009619A7" w:rsidRPr="0090441F" w14:paraId="63F68C1A"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6AEB86" w14:textId="77777777" w:rsidR="009619A7" w:rsidRPr="007B79A1" w:rsidRDefault="00B14A2C" w:rsidP="009619A7">
            <w:pPr>
              <w:autoSpaceDE/>
              <w:autoSpaceDN/>
              <w:adjustRightInd/>
              <w:jc w:val="both"/>
              <w:rPr>
                <w:snapToGrid w:val="0"/>
                <w:color w:val="000000"/>
                <w:sz w:val="18"/>
                <w:szCs w:val="18"/>
              </w:rPr>
            </w:pPr>
            <w:hyperlink r:id="rId217" w:history="1">
              <w:r w:rsidR="009619A7">
                <w:rPr>
                  <w:snapToGrid w:val="0"/>
                  <w:color w:val="000000"/>
                  <w:sz w:val="18"/>
                  <w:szCs w:val="18"/>
                  <w:u w:val="single"/>
                </w:rPr>
                <w:t>52.246-25</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44DA7169"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ОБМЕЖЕННЯ ВІДПОВІДАЛЬНОСТІ - ПОСЛУГИ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B3D9B32"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лютий</w:t>
            </w:r>
            <w:proofErr w:type="spellEnd"/>
            <w:r>
              <w:rPr>
                <w:snapToGrid w:val="0"/>
                <w:color w:val="000000"/>
                <w:sz w:val="18"/>
                <w:szCs w:val="18"/>
              </w:rPr>
              <w:t xml:space="preserve"> 1997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55777CAB"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 xml:space="preserve">Застосовується до Субконтрактів, вартість яких </w:t>
            </w:r>
            <w:r w:rsidRPr="003F672E">
              <w:rPr>
                <w:sz w:val="18"/>
                <w:szCs w:val="18"/>
                <w:lang w:val="ru-RU"/>
              </w:rPr>
              <w:t>не перевищує поріг спрощених закупівель</w:t>
            </w:r>
            <w:r w:rsidRPr="003F672E">
              <w:rPr>
                <w:color w:val="000000"/>
                <w:sz w:val="18"/>
                <w:szCs w:val="18"/>
                <w:lang w:val="ru-RU"/>
              </w:rPr>
              <w:t xml:space="preserve"> </w:t>
            </w:r>
            <w:r w:rsidRPr="003F672E">
              <w:rPr>
                <w:snapToGrid w:val="0"/>
                <w:color w:val="000000"/>
                <w:sz w:val="18"/>
                <w:szCs w:val="18"/>
                <w:lang w:val="ru-RU"/>
              </w:rPr>
              <w:t>або більше.</w:t>
            </w:r>
          </w:p>
        </w:tc>
      </w:tr>
      <w:tr w:rsidR="009619A7" w:rsidRPr="0090441F" w14:paraId="26EC1014"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69B570" w14:textId="77777777" w:rsidR="009619A7" w:rsidRPr="007B79A1" w:rsidRDefault="00B14A2C" w:rsidP="009619A7">
            <w:pPr>
              <w:widowControl/>
              <w:autoSpaceDE/>
              <w:autoSpaceDN/>
              <w:adjustRightInd/>
              <w:spacing w:before="100" w:beforeAutospacing="1"/>
              <w:rPr>
                <w:color w:val="000000"/>
                <w:sz w:val="18"/>
                <w:szCs w:val="18"/>
              </w:rPr>
            </w:pPr>
            <w:hyperlink r:id="rId218" w:anchor="wp1156201" w:history="1">
              <w:r w:rsidR="009619A7">
                <w:rPr>
                  <w:color w:val="000000"/>
                  <w:sz w:val="18"/>
                  <w:szCs w:val="18"/>
                  <w:u w:val="single"/>
                </w:rPr>
                <w:t>52.247-63</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2440E"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НАДАННЯ ПЕРЕВАГИ АВІАПЕРЕВІЗНИКАМ США</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D9BA08"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червень</w:t>
            </w:r>
            <w:proofErr w:type="spellEnd"/>
            <w:r>
              <w:rPr>
                <w:color w:val="000000"/>
                <w:sz w:val="18"/>
                <w:szCs w:val="18"/>
              </w:rPr>
              <w:t xml:space="preserve"> 2003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2A2CA"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усіх субконтрактів, якими передбачено міжнародні авіаперельоти.</w:t>
            </w:r>
          </w:p>
        </w:tc>
      </w:tr>
      <w:tr w:rsidR="009619A7" w:rsidRPr="0090441F" w14:paraId="506B413D"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3189EF" w14:textId="77777777" w:rsidR="009619A7" w:rsidRPr="007B79A1" w:rsidRDefault="00B14A2C" w:rsidP="009619A7">
            <w:pPr>
              <w:widowControl/>
              <w:autoSpaceDE/>
              <w:autoSpaceDN/>
              <w:adjustRightInd/>
              <w:spacing w:before="100" w:beforeAutospacing="1"/>
              <w:rPr>
                <w:color w:val="000000"/>
                <w:sz w:val="18"/>
                <w:szCs w:val="18"/>
              </w:rPr>
            </w:pPr>
            <w:hyperlink r:id="rId219" w:anchor="wp1156217" w:history="1">
              <w:r w:rsidR="009619A7">
                <w:rPr>
                  <w:color w:val="000000"/>
                  <w:sz w:val="18"/>
                  <w:szCs w:val="18"/>
                  <w:u w:val="single"/>
                </w:rPr>
                <w:t>52.247-64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57849"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НАДАННЯ ПЕРЕВАГИ ПРИВАТНИМ ТОРГОВИМ СУДНАМ США</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42F8E"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лютий</w:t>
            </w:r>
            <w:proofErr w:type="spellEnd"/>
            <w:r>
              <w:rPr>
                <w:color w:val="000000"/>
                <w:sz w:val="18"/>
                <w:szCs w:val="18"/>
              </w:rPr>
              <w:t xml:space="preserve"> 2006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14CC7"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субконтрактів, якими передбачено надання фрахтових послуг.</w:t>
            </w:r>
          </w:p>
        </w:tc>
      </w:tr>
      <w:tr w:rsidR="009619A7" w:rsidRPr="0090441F" w14:paraId="3E02A917"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29DEC" w14:textId="77777777" w:rsidR="009619A7" w:rsidRPr="007B79A1" w:rsidRDefault="00B14A2C" w:rsidP="009619A7">
            <w:pPr>
              <w:widowControl/>
              <w:autoSpaceDE/>
              <w:autoSpaceDN/>
              <w:adjustRightInd/>
              <w:spacing w:before="100" w:beforeAutospacing="1"/>
              <w:rPr>
                <w:color w:val="000000"/>
                <w:sz w:val="18"/>
                <w:szCs w:val="18"/>
              </w:rPr>
            </w:pPr>
            <w:hyperlink r:id="rId220" w:anchor="wp1156291" w:history="1">
              <w:r w:rsidR="009619A7">
                <w:rPr>
                  <w:color w:val="000000"/>
                  <w:sz w:val="18"/>
                  <w:szCs w:val="18"/>
                  <w:u w:val="single"/>
                </w:rPr>
                <w:t>52.247-67</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13BA2"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НАДАННЯ ТРАНСПОРТНОЇ ДОКУМЕНТАЦІЇ НА ПЕРЕВІРКУ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9619D"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лютий</w:t>
            </w:r>
            <w:proofErr w:type="spellEnd"/>
            <w:r>
              <w:rPr>
                <w:color w:val="000000"/>
                <w:sz w:val="18"/>
                <w:szCs w:val="18"/>
              </w:rPr>
              <w:t xml:space="preserve"> 2006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27A82"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субконтрактів, якими передбачено надання фрахтових послуг.</w:t>
            </w:r>
          </w:p>
        </w:tc>
      </w:tr>
      <w:tr w:rsidR="009619A7" w:rsidRPr="0090441F" w14:paraId="39D82A5E"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1DA55C" w14:textId="77777777" w:rsidR="009619A7" w:rsidRPr="007B79A1" w:rsidRDefault="00B14A2C" w:rsidP="009619A7">
            <w:pPr>
              <w:autoSpaceDE/>
              <w:autoSpaceDN/>
              <w:adjustRightInd/>
              <w:jc w:val="both"/>
              <w:rPr>
                <w:snapToGrid w:val="0"/>
                <w:color w:val="000000"/>
                <w:sz w:val="18"/>
                <w:szCs w:val="18"/>
              </w:rPr>
            </w:pPr>
            <w:hyperlink r:id="rId221" w:history="1">
              <w:r w:rsidR="009619A7">
                <w:rPr>
                  <w:snapToGrid w:val="0"/>
                  <w:color w:val="000000"/>
                  <w:sz w:val="18"/>
                  <w:szCs w:val="18"/>
                  <w:u w:val="single"/>
                </w:rPr>
                <w:t>52.249-1</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75D7146"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ПРИПИНЕННЯ КОНТРАКТУ З ІНІЦІАТИВИ УРЯДУ (КОНТРАКТИ З ФІКСОВАНОЮ ЦІНОЮ) (КОРОТКА ФОРМА)</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6CF3C67"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квітень</w:t>
            </w:r>
            <w:proofErr w:type="spellEnd"/>
            <w:r>
              <w:rPr>
                <w:snapToGrid w:val="0"/>
                <w:color w:val="000000"/>
                <w:sz w:val="18"/>
                <w:szCs w:val="18"/>
              </w:rPr>
              <w:t xml:space="preserve"> 1984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074D418B"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всіх субконтрактів з фіксованою ціною.</w:t>
            </w:r>
          </w:p>
        </w:tc>
      </w:tr>
      <w:tr w:rsidR="009619A7" w:rsidRPr="0090441F" w14:paraId="2F2BFFAF" w14:textId="77777777" w:rsidTr="009619A7">
        <w:trPr>
          <w:cantSplit/>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E2CD2" w14:textId="77777777" w:rsidR="009619A7" w:rsidRPr="007B79A1" w:rsidRDefault="00B14A2C" w:rsidP="009619A7">
            <w:pPr>
              <w:widowControl/>
              <w:autoSpaceDE/>
              <w:autoSpaceDN/>
              <w:adjustRightInd/>
              <w:spacing w:before="100" w:beforeAutospacing="1"/>
              <w:rPr>
                <w:color w:val="000000"/>
                <w:sz w:val="18"/>
                <w:szCs w:val="18"/>
              </w:rPr>
            </w:pPr>
            <w:hyperlink r:id="rId222" w:anchor="wp1119746" w:history="1">
              <w:r w:rsidR="009619A7">
                <w:rPr>
                  <w:color w:val="000000"/>
                  <w:sz w:val="18"/>
                  <w:szCs w:val="18"/>
                  <w:u w:val="single"/>
                </w:rPr>
                <w:t>52.249-6</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A3181"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ПРИПИНЕННЯ (КОНТРАКТИ З ВІДШКОДУВАННЯМ ВИТРАТ)</w:t>
            </w:r>
          </w:p>
          <w:p w14:paraId="66FA0B10"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Якщо це Субконтракт з відшкодуванням вартості робочого часу та матеріалів, застосовується Варіант </w:t>
            </w:r>
            <w:r>
              <w:rPr>
                <w:color w:val="000000"/>
                <w:sz w:val="18"/>
                <w:szCs w:val="18"/>
              </w:rPr>
              <w:t>IV</w:t>
            </w:r>
            <w:r w:rsidRPr="003F672E">
              <w:rPr>
                <w:color w:val="000000"/>
                <w:sz w:val="18"/>
                <w:szCs w:val="18"/>
                <w:lang w:val="ru-RU"/>
              </w:rPr>
              <w:t xml:space="preserve"> (вересень 1996 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73F8E"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травень</w:t>
            </w:r>
            <w:proofErr w:type="spellEnd"/>
            <w:r>
              <w:rPr>
                <w:color w:val="000000"/>
                <w:sz w:val="18"/>
                <w:szCs w:val="18"/>
              </w:rPr>
              <w:t xml:space="preserve"> 2004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DDCC9" w14:textId="77777777" w:rsidR="009619A7" w:rsidRPr="003F672E" w:rsidRDefault="009619A7" w:rsidP="009619A7">
            <w:pPr>
              <w:widowControl/>
              <w:autoSpaceDE/>
              <w:autoSpaceDN/>
              <w:adjustRightInd/>
              <w:spacing w:before="100" w:beforeAutospacing="1"/>
              <w:rPr>
                <w:color w:val="000000"/>
                <w:sz w:val="18"/>
                <w:szCs w:val="18"/>
                <w:lang w:val="ru-RU"/>
              </w:rPr>
            </w:pPr>
            <w:r w:rsidRPr="00814490">
              <w:rPr>
                <w:color w:val="000000"/>
                <w:sz w:val="18"/>
                <w:szCs w:val="18"/>
                <w:lang w:val="ru-RU"/>
              </w:rPr>
              <w:t>Застосовуються Примітки 1 і 2. У підпункті (</w:t>
            </w:r>
            <w:r>
              <w:rPr>
                <w:color w:val="000000"/>
                <w:sz w:val="18"/>
                <w:szCs w:val="18"/>
              </w:rPr>
              <w:t>d</w:t>
            </w:r>
            <w:r w:rsidRPr="00814490">
              <w:rPr>
                <w:color w:val="000000"/>
                <w:sz w:val="18"/>
                <w:szCs w:val="18"/>
                <w:lang w:val="ru-RU"/>
              </w:rPr>
              <w:t>) замініть «90 днів» на «120 днів» і «90-денний» на «120-денний». У підпункті (</w:t>
            </w:r>
            <w:r>
              <w:rPr>
                <w:color w:val="000000"/>
                <w:sz w:val="18"/>
                <w:szCs w:val="18"/>
              </w:rPr>
              <w:t>f</w:t>
            </w:r>
            <w:r w:rsidRPr="00814490">
              <w:rPr>
                <w:color w:val="000000"/>
                <w:sz w:val="18"/>
                <w:szCs w:val="18"/>
                <w:lang w:val="ru-RU"/>
              </w:rPr>
              <w:t>) замініть «180 днів» на «1 рік». У підпункті (</w:t>
            </w:r>
            <w:r>
              <w:rPr>
                <w:color w:val="000000"/>
                <w:sz w:val="18"/>
                <w:szCs w:val="18"/>
              </w:rPr>
              <w:t>j</w:t>
            </w:r>
            <w:r w:rsidRPr="00814490">
              <w:rPr>
                <w:color w:val="000000"/>
                <w:sz w:val="18"/>
                <w:szCs w:val="18"/>
                <w:lang w:val="ru-RU"/>
              </w:rPr>
              <w:t>) «право оскарження», «своєчасна апеляція» і «на апеляцію» означають право на здійснення процесуальних</w:t>
            </w:r>
            <w:r w:rsidRPr="00814490">
              <w:rPr>
                <w:color w:val="000000"/>
                <w:sz w:val="18"/>
                <w:szCs w:val="18"/>
                <w:lang w:val="ru-RU"/>
              </w:rPr>
              <w:cr/>
            </w:r>
            <w:r w:rsidRPr="00814490">
              <w:rPr>
                <w:color w:val="000000"/>
                <w:sz w:val="18"/>
                <w:szCs w:val="18"/>
                <w:lang w:val="ru-RU"/>
              </w:rPr>
              <w:br/>
              <w:t xml:space="preserve">дій за пунктом «Спори» цього Контракту. </w:t>
            </w:r>
            <w:r w:rsidRPr="003F672E">
              <w:rPr>
                <w:color w:val="000000"/>
                <w:sz w:val="18"/>
                <w:szCs w:val="18"/>
                <w:lang w:val="ru-RU"/>
              </w:rPr>
              <w:t>Врегулювання та виплати згідно з цим пунктом можуть підлягати схваленню Службовцем з питань контрактів.</w:t>
            </w:r>
          </w:p>
        </w:tc>
      </w:tr>
      <w:tr w:rsidR="009619A7" w:rsidRPr="0090441F" w14:paraId="6D99F52E"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FCAF4C" w14:textId="77777777" w:rsidR="009619A7" w:rsidRPr="007B79A1" w:rsidRDefault="00B14A2C" w:rsidP="009619A7">
            <w:pPr>
              <w:autoSpaceDE/>
              <w:autoSpaceDN/>
              <w:adjustRightInd/>
              <w:jc w:val="both"/>
              <w:rPr>
                <w:snapToGrid w:val="0"/>
                <w:color w:val="000000"/>
                <w:sz w:val="18"/>
                <w:szCs w:val="18"/>
              </w:rPr>
            </w:pPr>
            <w:hyperlink r:id="rId223" w:history="1">
              <w:r w:rsidR="009619A7">
                <w:rPr>
                  <w:snapToGrid w:val="0"/>
                  <w:color w:val="000000"/>
                  <w:sz w:val="18"/>
                  <w:szCs w:val="18"/>
                  <w:u w:val="single"/>
                </w:rPr>
                <w:t>52.249-8</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tcPr>
          <w:p w14:paraId="09DDBE78"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НЕВИКОНАННЯ ЗОБОВ’ЯЗАНЬ ЗА КОНТРАКТАМИ ПОСТАЧАННЯ ТА НАДАННЯ ПОСЛУГ З ФІКСОВАНОЮ ЦІНОЮ</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AE0BC7D"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квітень</w:t>
            </w:r>
            <w:proofErr w:type="spellEnd"/>
            <w:r>
              <w:rPr>
                <w:snapToGrid w:val="0"/>
                <w:color w:val="000000"/>
                <w:sz w:val="18"/>
                <w:szCs w:val="18"/>
              </w:rPr>
              <w:t xml:space="preserve"> 1984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tcPr>
          <w:p w14:paraId="3AABD869"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всіх субконтрактів з фіксованою ціною.</w:t>
            </w:r>
          </w:p>
        </w:tc>
      </w:tr>
      <w:tr w:rsidR="009619A7" w:rsidRPr="007B79A1" w14:paraId="5B9BC579" w14:textId="77777777" w:rsidTr="009619A7">
        <w:trPr>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5FD907" w14:textId="77777777" w:rsidR="009619A7" w:rsidRPr="007B79A1" w:rsidRDefault="00B14A2C" w:rsidP="009619A7">
            <w:pPr>
              <w:widowControl/>
              <w:autoSpaceDE/>
              <w:autoSpaceDN/>
              <w:adjustRightInd/>
              <w:spacing w:before="100" w:beforeAutospacing="1"/>
              <w:rPr>
                <w:color w:val="000000"/>
                <w:sz w:val="18"/>
                <w:szCs w:val="18"/>
              </w:rPr>
            </w:pPr>
            <w:hyperlink r:id="rId224" w:anchor="wp1123739" w:history="1">
              <w:r w:rsidR="009619A7">
                <w:rPr>
                  <w:color w:val="000000"/>
                  <w:sz w:val="18"/>
                  <w:szCs w:val="18"/>
                  <w:u w:val="single"/>
                </w:rPr>
                <w:t>52.249-14</w:t>
              </w:r>
            </w:hyperlink>
          </w:p>
        </w:tc>
        <w:tc>
          <w:tcPr>
            <w:tcW w:w="2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5A9FF"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ВИПРАВДАНІ ЗАТРИМКИ</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78E46"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19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A102F" w14:textId="77777777" w:rsidR="009619A7" w:rsidRPr="007B79A1" w:rsidRDefault="009619A7" w:rsidP="009619A7">
            <w:pPr>
              <w:autoSpaceDE/>
              <w:autoSpaceDN/>
              <w:adjustRightInd/>
              <w:rPr>
                <w:snapToGrid w:val="0"/>
                <w:color w:val="000000"/>
                <w:sz w:val="18"/>
                <w:szCs w:val="18"/>
              </w:rPr>
            </w:pPr>
            <w:r w:rsidRPr="00814490">
              <w:rPr>
                <w:snapToGrid w:val="0"/>
                <w:color w:val="000000"/>
                <w:sz w:val="18"/>
                <w:szCs w:val="18"/>
                <w:lang w:val="ru-RU"/>
              </w:rPr>
              <w:t xml:space="preserve">(Застосовується Примітка 2; Примітка 1 застосовується до пункту (с). </w:t>
            </w:r>
            <w:r>
              <w:rPr>
                <w:snapToGrid w:val="0"/>
                <w:color w:val="000000"/>
                <w:sz w:val="18"/>
                <w:szCs w:val="18"/>
              </w:rPr>
              <w:t xml:space="preserve">У </w:t>
            </w:r>
            <w:proofErr w:type="spellStart"/>
            <w:r>
              <w:rPr>
                <w:snapToGrid w:val="0"/>
                <w:color w:val="000000"/>
                <w:sz w:val="18"/>
                <w:szCs w:val="18"/>
              </w:rPr>
              <w:t>підпункті</w:t>
            </w:r>
            <w:proofErr w:type="spellEnd"/>
            <w:r>
              <w:rPr>
                <w:snapToGrid w:val="0"/>
                <w:color w:val="000000"/>
                <w:sz w:val="18"/>
                <w:szCs w:val="18"/>
              </w:rPr>
              <w:t xml:space="preserve"> (a)(2) </w:t>
            </w:r>
            <w:proofErr w:type="spellStart"/>
            <w:r>
              <w:rPr>
                <w:snapToGrid w:val="0"/>
                <w:color w:val="000000"/>
                <w:sz w:val="18"/>
                <w:szCs w:val="18"/>
              </w:rPr>
              <w:t>видаліть</w:t>
            </w:r>
            <w:proofErr w:type="spellEnd"/>
            <w:r>
              <w:rPr>
                <w:snapToGrid w:val="0"/>
                <w:color w:val="000000"/>
                <w:sz w:val="18"/>
                <w:szCs w:val="18"/>
              </w:rPr>
              <w:t xml:space="preserve"> </w:t>
            </w:r>
            <w:proofErr w:type="spellStart"/>
            <w:r>
              <w:rPr>
                <w:snapToGrid w:val="0"/>
                <w:color w:val="000000"/>
                <w:sz w:val="18"/>
                <w:szCs w:val="18"/>
              </w:rPr>
              <w:t>фразу</w:t>
            </w:r>
            <w:proofErr w:type="spellEnd"/>
            <w:r>
              <w:rPr>
                <w:snapToGrid w:val="0"/>
                <w:color w:val="000000"/>
                <w:sz w:val="18"/>
                <w:szCs w:val="18"/>
              </w:rPr>
              <w:t xml:space="preserve"> «</w:t>
            </w:r>
            <w:proofErr w:type="spellStart"/>
            <w:r>
              <w:rPr>
                <w:snapToGrid w:val="0"/>
                <w:color w:val="000000"/>
                <w:sz w:val="18"/>
                <w:szCs w:val="18"/>
              </w:rPr>
              <w:t>або</w:t>
            </w:r>
            <w:proofErr w:type="spellEnd"/>
            <w:r>
              <w:rPr>
                <w:snapToGrid w:val="0"/>
                <w:color w:val="000000"/>
                <w:sz w:val="18"/>
                <w:szCs w:val="18"/>
              </w:rPr>
              <w:t xml:space="preserve"> </w:t>
            </w:r>
            <w:proofErr w:type="spellStart"/>
            <w:r>
              <w:rPr>
                <w:snapToGrid w:val="0"/>
                <w:color w:val="000000"/>
                <w:sz w:val="18"/>
                <w:szCs w:val="18"/>
              </w:rPr>
              <w:t>встановлені</w:t>
            </w:r>
            <w:proofErr w:type="spellEnd"/>
            <w:r>
              <w:rPr>
                <w:snapToGrid w:val="0"/>
                <w:color w:val="000000"/>
                <w:sz w:val="18"/>
                <w:szCs w:val="18"/>
              </w:rPr>
              <w:t xml:space="preserve"> </w:t>
            </w:r>
            <w:proofErr w:type="spellStart"/>
            <w:r>
              <w:rPr>
                <w:snapToGrid w:val="0"/>
                <w:color w:val="000000"/>
                <w:sz w:val="18"/>
                <w:szCs w:val="18"/>
              </w:rPr>
              <w:t>контрактом</w:t>
            </w:r>
            <w:proofErr w:type="spellEnd"/>
            <w:r>
              <w:rPr>
                <w:snapToGrid w:val="0"/>
                <w:color w:val="000000"/>
                <w:sz w:val="18"/>
                <w:szCs w:val="18"/>
              </w:rPr>
              <w:t>».)</w:t>
            </w:r>
          </w:p>
        </w:tc>
      </w:tr>
    </w:tbl>
    <w:p w14:paraId="01F38A1A" w14:textId="77777777" w:rsidR="009619A7" w:rsidRPr="003F672E" w:rsidRDefault="009619A7" w:rsidP="009619A7">
      <w:pPr>
        <w:widowControl/>
        <w:autoSpaceDE/>
        <w:autoSpaceDN/>
        <w:adjustRightInd/>
        <w:spacing w:before="100" w:beforeAutospacing="1" w:after="100" w:afterAutospacing="1"/>
        <w:rPr>
          <w:b/>
          <w:sz w:val="22"/>
          <w:szCs w:val="22"/>
          <w:lang w:val="ru-RU"/>
        </w:rPr>
      </w:pPr>
      <w:r w:rsidRPr="003F672E">
        <w:rPr>
          <w:b/>
          <w:sz w:val="22"/>
          <w:szCs w:val="22"/>
          <w:lang w:val="ru-RU"/>
        </w:rPr>
        <w:t xml:space="preserve">До цього Контракту застосовуються наступні </w:t>
      </w:r>
      <w:r w:rsidRPr="003F672E">
        <w:rPr>
          <w:b/>
          <w:bCs/>
          <w:sz w:val="22"/>
          <w:szCs w:val="22"/>
          <w:lang w:val="ru-RU"/>
        </w:rPr>
        <w:t xml:space="preserve">Положення про закупівлі Агентства США з міжнародного розвитку </w:t>
      </w:r>
      <w:r w:rsidRPr="003F672E">
        <w:rPr>
          <w:b/>
          <w:sz w:val="22"/>
          <w:szCs w:val="22"/>
          <w:lang w:val="ru-RU"/>
        </w:rPr>
        <w:t>(</w:t>
      </w:r>
      <w:r>
        <w:rPr>
          <w:b/>
          <w:sz w:val="22"/>
          <w:szCs w:val="22"/>
        </w:rPr>
        <w:t>AIDAR</w:t>
      </w:r>
      <w:r w:rsidRPr="003F672E">
        <w:rPr>
          <w:b/>
          <w:sz w:val="22"/>
          <w:szCs w:val="22"/>
          <w:lang w:val="ru-RU"/>
        </w:rPr>
        <w:t>):</w:t>
      </w:r>
    </w:p>
    <w:tbl>
      <w:tblPr>
        <w:tblW w:w="9900" w:type="dxa"/>
        <w:tblInd w:w="-4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0"/>
        <w:gridCol w:w="4028"/>
        <w:gridCol w:w="832"/>
        <w:gridCol w:w="3870"/>
      </w:tblGrid>
      <w:tr w:rsidR="009619A7" w:rsidRPr="007B79A1" w14:paraId="15F2B1AB" w14:textId="77777777" w:rsidTr="009619A7">
        <w:trPr>
          <w:cantSplit/>
          <w:trHeight w:val="493"/>
          <w:tblHeader/>
        </w:trPr>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5C46F" w14:textId="77777777" w:rsidR="009619A7" w:rsidRPr="007B79A1" w:rsidRDefault="009619A7" w:rsidP="009619A7">
            <w:pPr>
              <w:autoSpaceDE/>
              <w:autoSpaceDN/>
              <w:adjustRightInd/>
              <w:jc w:val="both"/>
              <w:rPr>
                <w:snapToGrid w:val="0"/>
                <w:color w:val="000000"/>
                <w:sz w:val="18"/>
                <w:szCs w:val="18"/>
              </w:rPr>
            </w:pPr>
            <w:r w:rsidRPr="003F672E">
              <w:rPr>
                <w:snapToGrid w:val="0"/>
                <w:color w:val="000000"/>
                <w:sz w:val="18"/>
                <w:szCs w:val="18"/>
                <w:lang w:val="ru-RU"/>
              </w:rPr>
              <w:t xml:space="preserve"> </w:t>
            </w:r>
            <w:proofErr w:type="spellStart"/>
            <w:r>
              <w:rPr>
                <w:b/>
                <w:bCs/>
                <w:snapToGrid w:val="0"/>
                <w:color w:val="000000"/>
                <w:sz w:val="18"/>
                <w:szCs w:val="18"/>
              </w:rPr>
              <w:t>Номер</w:t>
            </w:r>
            <w:proofErr w:type="spellEnd"/>
            <w:r>
              <w:rPr>
                <w:b/>
                <w:bCs/>
                <w:snapToGrid w:val="0"/>
                <w:color w:val="000000"/>
                <w:sz w:val="18"/>
                <w:szCs w:val="18"/>
              </w:rPr>
              <w:t xml:space="preserve"> </w:t>
            </w:r>
            <w:proofErr w:type="spellStart"/>
            <w:r>
              <w:rPr>
                <w:b/>
                <w:bCs/>
                <w:snapToGrid w:val="0"/>
                <w:color w:val="000000"/>
                <w:sz w:val="18"/>
                <w:szCs w:val="18"/>
              </w:rPr>
              <w:t>положення</w:t>
            </w:r>
            <w:proofErr w:type="spellEnd"/>
          </w:p>
        </w:tc>
        <w:tc>
          <w:tcPr>
            <w:tcW w:w="4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DD0FC"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roofErr w:type="spellStart"/>
            <w:r>
              <w:rPr>
                <w:b/>
                <w:bCs/>
                <w:snapToGrid w:val="0"/>
                <w:color w:val="000000"/>
                <w:sz w:val="18"/>
                <w:szCs w:val="18"/>
              </w:rPr>
              <w:t>Назва</w:t>
            </w:r>
            <w:proofErr w:type="spellEnd"/>
          </w:p>
        </w:tc>
        <w:tc>
          <w:tcPr>
            <w:tcW w:w="8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572B4A"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roofErr w:type="spellStart"/>
            <w:r>
              <w:rPr>
                <w:b/>
                <w:bCs/>
                <w:snapToGrid w:val="0"/>
                <w:color w:val="000000"/>
                <w:sz w:val="18"/>
                <w:szCs w:val="18"/>
              </w:rPr>
              <w:t>Дата</w:t>
            </w:r>
            <w:proofErr w:type="spellEnd"/>
            <w:r>
              <w:rPr>
                <w:b/>
                <w:bCs/>
                <w:snapToGrid w:val="0"/>
                <w:color w:val="000000"/>
                <w:sz w:val="18"/>
                <w:szCs w:val="18"/>
              </w:rPr>
              <w:t>*</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248441"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roofErr w:type="spellStart"/>
            <w:r>
              <w:rPr>
                <w:b/>
                <w:bCs/>
                <w:snapToGrid w:val="0"/>
                <w:color w:val="000000"/>
                <w:sz w:val="18"/>
                <w:szCs w:val="18"/>
              </w:rPr>
              <w:t>Примітки</w:t>
            </w:r>
            <w:proofErr w:type="spellEnd"/>
            <w:r>
              <w:rPr>
                <w:b/>
                <w:bCs/>
                <w:snapToGrid w:val="0"/>
                <w:color w:val="000000"/>
                <w:sz w:val="18"/>
                <w:szCs w:val="18"/>
              </w:rPr>
              <w:t xml:space="preserve"> </w:t>
            </w:r>
            <w:proofErr w:type="spellStart"/>
            <w:r>
              <w:rPr>
                <w:b/>
                <w:bCs/>
                <w:snapToGrid w:val="0"/>
                <w:color w:val="000000"/>
                <w:sz w:val="18"/>
                <w:szCs w:val="18"/>
              </w:rPr>
              <w:t>та</w:t>
            </w:r>
            <w:proofErr w:type="spellEnd"/>
            <w:r>
              <w:rPr>
                <w:b/>
                <w:bCs/>
                <w:snapToGrid w:val="0"/>
                <w:color w:val="000000"/>
                <w:sz w:val="18"/>
                <w:szCs w:val="18"/>
              </w:rPr>
              <w:t xml:space="preserve"> </w:t>
            </w:r>
            <w:proofErr w:type="spellStart"/>
            <w:r>
              <w:rPr>
                <w:b/>
                <w:bCs/>
                <w:snapToGrid w:val="0"/>
                <w:color w:val="000000"/>
                <w:sz w:val="18"/>
                <w:szCs w:val="18"/>
              </w:rPr>
              <w:t>застосовність</w:t>
            </w:r>
            <w:proofErr w:type="spellEnd"/>
          </w:p>
        </w:tc>
      </w:tr>
      <w:tr w:rsidR="009619A7" w:rsidRPr="0090441F" w14:paraId="45E189AE" w14:textId="77777777" w:rsidTr="009619A7">
        <w:trPr>
          <w:cantSplit/>
          <w:trHeight w:val="1303"/>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96B0DC"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752.202-1</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BA331"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ВИЗНАЧЕННЯ (ВАР. 70 І ВАР. 72)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05C47"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roofErr w:type="spellStart"/>
            <w:r>
              <w:rPr>
                <w:snapToGrid w:val="0"/>
                <w:color w:val="000000"/>
                <w:sz w:val="18"/>
                <w:szCs w:val="18"/>
              </w:rPr>
              <w:t>січень</w:t>
            </w:r>
            <w:proofErr w:type="spellEnd"/>
            <w:r>
              <w:rPr>
                <w:snapToGrid w:val="0"/>
                <w:color w:val="000000"/>
                <w:sz w:val="18"/>
                <w:szCs w:val="18"/>
              </w:rPr>
              <w:t xml:space="preserve"> 1990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0E296"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 xml:space="preserve"> Застосовується до усіх субконтрактів незалежно від вартості та типу. Поняття “Підрядник” і “Працівник Підрядника” означають також “Субпідрядника” та “Працівника Субпідрядника.</w:t>
            </w:r>
          </w:p>
        </w:tc>
      </w:tr>
      <w:tr w:rsidR="009619A7" w:rsidRPr="0090441F" w14:paraId="4535BE7A"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6BB558" w14:textId="77777777" w:rsidR="009619A7" w:rsidRPr="007B79A1" w:rsidRDefault="009619A7" w:rsidP="009619A7">
            <w:pPr>
              <w:autoSpaceDE/>
              <w:autoSpaceDN/>
              <w:adjustRightInd/>
              <w:jc w:val="both"/>
              <w:rPr>
                <w:snapToGrid w:val="0"/>
                <w:color w:val="000000"/>
                <w:sz w:val="18"/>
                <w:szCs w:val="18"/>
              </w:rPr>
            </w:pPr>
            <w:r w:rsidRPr="003F672E">
              <w:rPr>
                <w:snapToGrid w:val="0"/>
                <w:color w:val="000000"/>
                <w:sz w:val="18"/>
                <w:szCs w:val="18"/>
                <w:lang w:val="ru-RU"/>
              </w:rPr>
              <w:t xml:space="preserve"> </w:t>
            </w:r>
            <w:r>
              <w:rPr>
                <w:snapToGrid w:val="0"/>
                <w:color w:val="000000"/>
                <w:sz w:val="18"/>
                <w:szCs w:val="18"/>
              </w:rPr>
              <w:t>752.211-70</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8E8B4"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МОВА ТИ СИСТЕМА ОДИНИЦЬ ВИМІРЮВАННЯ</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4256B" w14:textId="77777777" w:rsidR="009619A7" w:rsidRPr="007B79A1" w:rsidRDefault="009619A7" w:rsidP="009619A7">
            <w:pPr>
              <w:autoSpaceDE/>
              <w:autoSpaceDN/>
              <w:adjustRightInd/>
              <w:jc w:val="both"/>
              <w:rPr>
                <w:snapToGrid w:val="0"/>
                <w:color w:val="000000"/>
                <w:sz w:val="18"/>
                <w:szCs w:val="18"/>
              </w:rPr>
            </w:pPr>
            <w:r w:rsidRPr="003F672E">
              <w:rPr>
                <w:snapToGrid w:val="0"/>
                <w:color w:val="000000"/>
                <w:sz w:val="18"/>
                <w:szCs w:val="18"/>
                <w:lang w:val="ru-RU"/>
              </w:rPr>
              <w:t xml:space="preserve"> </w:t>
            </w:r>
            <w:proofErr w:type="spellStart"/>
            <w:r>
              <w:rPr>
                <w:snapToGrid w:val="0"/>
                <w:color w:val="000000"/>
                <w:sz w:val="18"/>
                <w:szCs w:val="18"/>
              </w:rPr>
              <w:t>червень</w:t>
            </w:r>
            <w:proofErr w:type="spellEnd"/>
            <w:r>
              <w:rPr>
                <w:snapToGrid w:val="0"/>
                <w:color w:val="000000"/>
                <w:sz w:val="18"/>
                <w:szCs w:val="18"/>
              </w:rPr>
              <w:t xml:space="preserve"> 1992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C6684"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до усіх субконтрактів незалежно від вартості та типу</w:t>
            </w:r>
          </w:p>
        </w:tc>
      </w:tr>
      <w:tr w:rsidR="009619A7" w:rsidRPr="007B79A1" w14:paraId="526E019A"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93712" w14:textId="77777777" w:rsidR="009619A7" w:rsidRPr="007B79A1" w:rsidRDefault="009619A7" w:rsidP="009619A7">
            <w:pPr>
              <w:autoSpaceDE/>
              <w:autoSpaceDN/>
              <w:adjustRightInd/>
              <w:jc w:val="both"/>
              <w:rPr>
                <w:snapToGrid w:val="0"/>
                <w:color w:val="000000"/>
                <w:sz w:val="18"/>
                <w:szCs w:val="18"/>
              </w:rPr>
            </w:pPr>
            <w:r w:rsidRPr="003F672E">
              <w:rPr>
                <w:snapToGrid w:val="0"/>
                <w:color w:val="000000"/>
                <w:sz w:val="18"/>
                <w:szCs w:val="18"/>
                <w:lang w:val="ru-RU"/>
              </w:rPr>
              <w:t xml:space="preserve"> </w:t>
            </w:r>
            <w:r>
              <w:rPr>
                <w:snapToGrid w:val="0"/>
                <w:color w:val="000000"/>
                <w:sz w:val="18"/>
                <w:szCs w:val="18"/>
              </w:rPr>
              <w:t xml:space="preserve">752.225-70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284D4"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ВИМОГИ ДО КРАЇНИ ПОХОДЖЕННЯ ТА НАЦІОНАЛЬНОЇ ПРИНАЛЕЖНОСТІ ТОВАРУ</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EAA4F" w14:textId="77777777" w:rsidR="009619A7" w:rsidRPr="007B79A1" w:rsidRDefault="009619A7" w:rsidP="009619A7">
            <w:pPr>
              <w:autoSpaceDE/>
              <w:autoSpaceDN/>
              <w:adjustRightInd/>
              <w:jc w:val="both"/>
              <w:rPr>
                <w:snapToGrid w:val="0"/>
                <w:color w:val="000000"/>
                <w:sz w:val="18"/>
                <w:szCs w:val="18"/>
              </w:rPr>
            </w:pPr>
            <w:r w:rsidRPr="003F672E">
              <w:rPr>
                <w:snapToGrid w:val="0"/>
                <w:color w:val="000000"/>
                <w:sz w:val="18"/>
                <w:szCs w:val="18"/>
                <w:lang w:val="ru-RU"/>
              </w:rPr>
              <w:t xml:space="preserve"> </w:t>
            </w:r>
            <w:proofErr w:type="spellStart"/>
            <w:r>
              <w:rPr>
                <w:snapToGrid w:val="0"/>
                <w:color w:val="000000"/>
                <w:sz w:val="18"/>
                <w:szCs w:val="18"/>
              </w:rPr>
              <w:t>лютий</w:t>
            </w:r>
            <w:proofErr w:type="spellEnd"/>
            <w:r>
              <w:rPr>
                <w:snapToGrid w:val="0"/>
                <w:color w:val="000000"/>
                <w:sz w:val="18"/>
                <w:szCs w:val="18"/>
              </w:rPr>
              <w:t xml:space="preserve"> 2012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864C1" w14:textId="77777777" w:rsidR="009619A7" w:rsidRPr="007B79A1" w:rsidRDefault="009619A7" w:rsidP="009619A7">
            <w:pPr>
              <w:autoSpaceDE/>
              <w:autoSpaceDN/>
              <w:adjustRightInd/>
              <w:rPr>
                <w:snapToGrid w:val="0"/>
                <w:color w:val="000000"/>
                <w:sz w:val="18"/>
                <w:szCs w:val="18"/>
              </w:rPr>
            </w:pPr>
            <w:r w:rsidRPr="003F672E">
              <w:rPr>
                <w:snapToGrid w:val="0"/>
                <w:color w:val="000000"/>
                <w:sz w:val="18"/>
                <w:szCs w:val="18"/>
                <w:lang w:val="ru-RU"/>
              </w:rPr>
              <w:t xml:space="preserve">Застосовується до усіх субконтрактів незалежно від вартості та типу. </w:t>
            </w:r>
            <w:r>
              <w:rPr>
                <w:snapToGrid w:val="0"/>
                <w:color w:val="000000"/>
                <w:sz w:val="18"/>
                <w:szCs w:val="18"/>
              </w:rPr>
              <w:t>(</w:t>
            </w:r>
            <w:proofErr w:type="spellStart"/>
            <w:r>
              <w:rPr>
                <w:snapToGrid w:val="0"/>
                <w:color w:val="000000"/>
                <w:sz w:val="18"/>
                <w:szCs w:val="18"/>
              </w:rPr>
              <w:t>Застосовуються</w:t>
            </w:r>
            <w:proofErr w:type="spellEnd"/>
            <w:r>
              <w:rPr>
                <w:snapToGrid w:val="0"/>
                <w:color w:val="000000"/>
                <w:sz w:val="18"/>
                <w:szCs w:val="18"/>
              </w:rPr>
              <w:t xml:space="preserve"> </w:t>
            </w:r>
            <w:proofErr w:type="spellStart"/>
            <w:r>
              <w:rPr>
                <w:snapToGrid w:val="0"/>
                <w:color w:val="000000"/>
                <w:sz w:val="18"/>
                <w:szCs w:val="18"/>
              </w:rPr>
              <w:t>Примітки</w:t>
            </w:r>
            <w:proofErr w:type="spellEnd"/>
            <w:r>
              <w:rPr>
                <w:snapToGrid w:val="0"/>
                <w:color w:val="000000"/>
                <w:sz w:val="18"/>
                <w:szCs w:val="18"/>
              </w:rPr>
              <w:t xml:space="preserve"> 4, 5 і 7)</w:t>
            </w:r>
          </w:p>
        </w:tc>
      </w:tr>
      <w:tr w:rsidR="009619A7" w:rsidRPr="0090441F" w14:paraId="36611B2C"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404157"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752.227-14</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7A2FC"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ПРАВА НА ДАНІ – ЗАГАЛЬНІ ПОЛОЖЕННЯ</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48B78"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w:t>
            </w:r>
            <w:proofErr w:type="spellStart"/>
            <w:r>
              <w:rPr>
                <w:snapToGrid w:val="0"/>
                <w:color w:val="000000"/>
                <w:sz w:val="18"/>
                <w:szCs w:val="18"/>
              </w:rPr>
              <w:t>жовтень</w:t>
            </w:r>
            <w:proofErr w:type="spellEnd"/>
            <w:r>
              <w:rPr>
                <w:snapToGrid w:val="0"/>
                <w:color w:val="000000"/>
                <w:sz w:val="18"/>
                <w:szCs w:val="18"/>
              </w:rPr>
              <w:t xml:space="preserve"> 2007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7400D"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усіх субконтрактів незалежно від вартості та типу. Це положення замінює собою підпункт (</w:t>
            </w:r>
            <w:r>
              <w:rPr>
                <w:color w:val="000000"/>
                <w:sz w:val="18"/>
                <w:szCs w:val="18"/>
              </w:rPr>
              <w:t>d</w:t>
            </w:r>
            <w:r w:rsidRPr="003F672E">
              <w:rPr>
                <w:color w:val="000000"/>
                <w:sz w:val="18"/>
                <w:szCs w:val="18"/>
                <w:lang w:val="ru-RU"/>
              </w:rPr>
              <w:t xml:space="preserve">) </w:t>
            </w:r>
            <w:r>
              <w:rPr>
                <w:color w:val="000000"/>
                <w:sz w:val="18"/>
                <w:szCs w:val="18"/>
              </w:rPr>
              <w:t>FAR</w:t>
            </w:r>
            <w:r w:rsidRPr="003F672E">
              <w:rPr>
                <w:color w:val="000000"/>
                <w:sz w:val="18"/>
                <w:szCs w:val="18"/>
                <w:lang w:val="ru-RU"/>
              </w:rPr>
              <w:t xml:space="preserve"> 52.227-14 Права на дані – Загальні положення.</w:t>
            </w:r>
          </w:p>
        </w:tc>
      </w:tr>
      <w:tr w:rsidR="009619A7" w:rsidRPr="0090441F" w14:paraId="5D20A080"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5C48C4"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752.228-3.</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0629D"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 xml:space="preserve">СТРАХУВАННЯ КОМПЕНСАЦІЇ РОБІТНИКАМ (ЗАКОН ПРО СТРАХУВАННЯ ГРОМАДЯН США, ЯКІ ВИЇЖДЖАЮТЬ НА РОБОТУ ЗА МЕЖІ КРАЇНИ)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411F3" w14:textId="77777777" w:rsidR="009619A7" w:rsidRPr="00377FB8" w:rsidRDefault="009619A7" w:rsidP="009619A7">
            <w:pPr>
              <w:rPr>
                <w:color w:val="000000"/>
                <w:sz w:val="18"/>
                <w:szCs w:val="18"/>
              </w:rPr>
            </w:pPr>
            <w:r w:rsidRPr="003F672E">
              <w:rPr>
                <w:color w:val="000000"/>
                <w:sz w:val="18"/>
                <w:szCs w:val="18"/>
                <w:lang w:val="ru-RU"/>
              </w:rPr>
              <w:t xml:space="preserve"> </w:t>
            </w:r>
            <w:proofErr w:type="spellStart"/>
            <w:r>
              <w:rPr>
                <w:color w:val="000000"/>
                <w:sz w:val="18"/>
                <w:szCs w:val="18"/>
              </w:rPr>
              <w:t>грудень</w:t>
            </w:r>
            <w:proofErr w:type="spellEnd"/>
            <w:r>
              <w:rPr>
                <w:color w:val="000000"/>
                <w:sz w:val="18"/>
                <w:szCs w:val="18"/>
              </w:rPr>
              <w:t xml:space="preserve"> 1991 р.</w:t>
            </w:r>
          </w:p>
          <w:p w14:paraId="78218D36" w14:textId="77777777" w:rsidR="009619A7" w:rsidRPr="007B79A1" w:rsidRDefault="009619A7" w:rsidP="009619A7">
            <w:pPr>
              <w:widowControl/>
              <w:autoSpaceDE/>
              <w:autoSpaceDN/>
              <w:adjustRightInd/>
              <w:spacing w:before="100" w:beforeAutospacing="1"/>
              <w:rPr>
                <w:color w:val="000000"/>
                <w:sz w:val="18"/>
                <w:szCs w:val="18"/>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34D13"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 xml:space="preserve">Окрім покриття, визначеного в положенні </w:t>
            </w:r>
            <w:r>
              <w:rPr>
                <w:snapToGrid w:val="0"/>
                <w:color w:val="000000"/>
                <w:sz w:val="18"/>
                <w:szCs w:val="18"/>
              </w:rPr>
              <w:t>FAR</w:t>
            </w:r>
            <w:r w:rsidRPr="003F672E">
              <w:rPr>
                <w:snapToGrid w:val="0"/>
                <w:color w:val="000000"/>
                <w:sz w:val="18"/>
                <w:szCs w:val="18"/>
                <w:lang w:val="ru-RU"/>
              </w:rPr>
              <w:t xml:space="preserve"> 52.228-3, необхідне додаткове покриття, описане у цьому положенні.</w:t>
            </w:r>
          </w:p>
        </w:tc>
      </w:tr>
      <w:tr w:rsidR="009619A7" w:rsidRPr="007B79A1" w14:paraId="64C8EED8"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BA3D18"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752.228-7.</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69F74"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
          <w:p w14:paraId="34E007E6" w14:textId="77777777" w:rsidR="009619A7" w:rsidRPr="007B79A1" w:rsidRDefault="009619A7" w:rsidP="009619A7">
            <w:pPr>
              <w:widowControl/>
              <w:autoSpaceDE/>
              <w:autoSpaceDN/>
              <w:adjustRightInd/>
              <w:spacing w:before="100" w:beforeAutospacing="1" w:after="100" w:afterAutospacing="1"/>
              <w:rPr>
                <w:color w:val="000000"/>
                <w:sz w:val="18"/>
                <w:szCs w:val="18"/>
              </w:rPr>
            </w:pPr>
            <w:r>
              <w:rPr>
                <w:color w:val="000000"/>
                <w:sz w:val="18"/>
                <w:szCs w:val="18"/>
              </w:rPr>
              <w:t>СТРАХУВАННЯ – ВІДПОВІДАЛЬНІСТЬ ПЕРЕД ТРЕТІМИ ОСОБАМИ</w:t>
            </w:r>
          </w:p>
          <w:p w14:paraId="119BC578"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 </w:t>
            </w:r>
          </w:p>
          <w:p w14:paraId="1FF347F0"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B96A1" w14:textId="77777777" w:rsidR="009619A7" w:rsidRPr="00377FB8" w:rsidRDefault="009619A7" w:rsidP="009619A7">
            <w:pPr>
              <w:rPr>
                <w:color w:val="000000"/>
                <w:sz w:val="18"/>
                <w:szCs w:val="18"/>
              </w:rPr>
            </w:pPr>
            <w:r>
              <w:rPr>
                <w:color w:val="000000"/>
                <w:sz w:val="18"/>
                <w:szCs w:val="18"/>
              </w:rPr>
              <w:t xml:space="preserve"> </w:t>
            </w:r>
          </w:p>
          <w:p w14:paraId="646E9386" w14:textId="77777777" w:rsidR="009619A7" w:rsidRPr="00377FB8" w:rsidRDefault="009619A7" w:rsidP="009619A7">
            <w:pPr>
              <w:pStyle w:val="Normal3"/>
              <w:spacing w:after="0" w:afterAutospacing="0"/>
              <w:rPr>
                <w:color w:val="000000"/>
                <w:sz w:val="18"/>
                <w:szCs w:val="18"/>
              </w:rPr>
            </w:pPr>
            <w:r>
              <w:rPr>
                <w:color w:val="000000"/>
                <w:sz w:val="18"/>
                <w:szCs w:val="18"/>
              </w:rPr>
              <w:t> </w:t>
            </w:r>
            <w:proofErr w:type="spellStart"/>
            <w:r>
              <w:rPr>
                <w:color w:val="000000"/>
                <w:sz w:val="18"/>
                <w:szCs w:val="18"/>
              </w:rPr>
              <w:t>липень</w:t>
            </w:r>
            <w:proofErr w:type="spellEnd"/>
            <w:r>
              <w:rPr>
                <w:color w:val="000000"/>
                <w:sz w:val="18"/>
                <w:szCs w:val="18"/>
              </w:rPr>
              <w:t xml:space="preserve"> 1997 р.</w:t>
            </w:r>
          </w:p>
          <w:p w14:paraId="011E713F" w14:textId="77777777" w:rsidR="009619A7" w:rsidRPr="007B79A1" w:rsidRDefault="009619A7" w:rsidP="009619A7">
            <w:pPr>
              <w:autoSpaceDE/>
              <w:autoSpaceDN/>
              <w:adjustRightInd/>
              <w:jc w:val="both"/>
              <w:rPr>
                <w:snapToGrid w:val="0"/>
                <w:color w:val="000000"/>
                <w:sz w:val="18"/>
                <w:szCs w:val="18"/>
              </w:rPr>
            </w:pPr>
            <w:r>
              <w:rPr>
                <w:color w:val="000000"/>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B3124" w14:textId="77777777" w:rsidR="009619A7" w:rsidRPr="007B79A1" w:rsidRDefault="009619A7" w:rsidP="009619A7">
            <w:pPr>
              <w:autoSpaceDE/>
              <w:autoSpaceDN/>
              <w:adjustRightInd/>
              <w:rPr>
                <w:snapToGrid w:val="0"/>
                <w:color w:val="000000"/>
                <w:sz w:val="18"/>
                <w:szCs w:val="18"/>
              </w:rPr>
            </w:pPr>
            <w:proofErr w:type="spellStart"/>
            <w:r>
              <w:rPr>
                <w:snapToGrid w:val="0"/>
                <w:color w:val="000000"/>
                <w:sz w:val="18"/>
                <w:szCs w:val="18"/>
              </w:rPr>
              <w:t>Покриття</w:t>
            </w:r>
            <w:proofErr w:type="spellEnd"/>
            <w:r>
              <w:rPr>
                <w:snapToGrid w:val="0"/>
                <w:color w:val="000000"/>
                <w:sz w:val="18"/>
                <w:szCs w:val="18"/>
              </w:rPr>
              <w:t xml:space="preserve">, </w:t>
            </w:r>
            <w:proofErr w:type="spellStart"/>
            <w:r>
              <w:rPr>
                <w:snapToGrid w:val="0"/>
                <w:color w:val="000000"/>
                <w:sz w:val="18"/>
                <w:szCs w:val="18"/>
              </w:rPr>
              <w:t>описане</w:t>
            </w:r>
            <w:proofErr w:type="spellEnd"/>
            <w:r>
              <w:rPr>
                <w:snapToGrid w:val="0"/>
                <w:color w:val="000000"/>
                <w:sz w:val="18"/>
                <w:szCs w:val="18"/>
              </w:rPr>
              <w:t xml:space="preserve"> у </w:t>
            </w:r>
            <w:proofErr w:type="spellStart"/>
            <w:r>
              <w:rPr>
                <w:snapToGrid w:val="0"/>
                <w:color w:val="000000"/>
                <w:sz w:val="18"/>
                <w:szCs w:val="18"/>
              </w:rPr>
              <w:t>цьому</w:t>
            </w:r>
            <w:proofErr w:type="spellEnd"/>
            <w:r>
              <w:rPr>
                <w:snapToGrid w:val="0"/>
                <w:color w:val="000000"/>
                <w:sz w:val="18"/>
                <w:szCs w:val="18"/>
              </w:rPr>
              <w:t xml:space="preserve"> </w:t>
            </w:r>
            <w:proofErr w:type="spellStart"/>
            <w:r>
              <w:rPr>
                <w:snapToGrid w:val="0"/>
                <w:color w:val="000000"/>
                <w:sz w:val="18"/>
                <w:szCs w:val="18"/>
              </w:rPr>
              <w:t>положенні</w:t>
            </w:r>
            <w:proofErr w:type="spellEnd"/>
            <w:r>
              <w:rPr>
                <w:snapToGrid w:val="0"/>
                <w:color w:val="000000"/>
                <w:sz w:val="18"/>
                <w:szCs w:val="18"/>
              </w:rPr>
              <w:t xml:space="preserve">, </w:t>
            </w:r>
            <w:proofErr w:type="spellStart"/>
            <w:r>
              <w:rPr>
                <w:snapToGrid w:val="0"/>
                <w:color w:val="000000"/>
                <w:sz w:val="18"/>
                <w:szCs w:val="18"/>
              </w:rPr>
              <w:t>додається</w:t>
            </w:r>
            <w:proofErr w:type="spellEnd"/>
            <w:r>
              <w:rPr>
                <w:snapToGrid w:val="0"/>
                <w:color w:val="000000"/>
                <w:sz w:val="18"/>
                <w:szCs w:val="18"/>
              </w:rPr>
              <w:t xml:space="preserve"> </w:t>
            </w:r>
            <w:proofErr w:type="spellStart"/>
            <w:r>
              <w:rPr>
                <w:snapToGrid w:val="0"/>
                <w:color w:val="000000"/>
                <w:sz w:val="18"/>
                <w:szCs w:val="18"/>
              </w:rPr>
              <w:t>до</w:t>
            </w:r>
            <w:proofErr w:type="spellEnd"/>
            <w:r>
              <w:rPr>
                <w:snapToGrid w:val="0"/>
                <w:color w:val="000000"/>
                <w:sz w:val="18"/>
                <w:szCs w:val="18"/>
              </w:rPr>
              <w:t xml:space="preserve"> </w:t>
            </w:r>
            <w:proofErr w:type="spellStart"/>
            <w:r>
              <w:rPr>
                <w:snapToGrid w:val="0"/>
                <w:color w:val="000000"/>
                <w:sz w:val="18"/>
                <w:szCs w:val="18"/>
              </w:rPr>
              <w:t>положення</w:t>
            </w:r>
            <w:proofErr w:type="spellEnd"/>
            <w:r>
              <w:rPr>
                <w:snapToGrid w:val="0"/>
                <w:color w:val="000000"/>
                <w:sz w:val="18"/>
                <w:szCs w:val="18"/>
              </w:rPr>
              <w:t xml:space="preserve">, </w:t>
            </w:r>
            <w:proofErr w:type="spellStart"/>
            <w:r>
              <w:rPr>
                <w:snapToGrid w:val="0"/>
                <w:color w:val="000000"/>
                <w:sz w:val="18"/>
                <w:szCs w:val="18"/>
              </w:rPr>
              <w:t>визначеного</w:t>
            </w:r>
            <w:proofErr w:type="spellEnd"/>
            <w:r>
              <w:rPr>
                <w:snapToGrid w:val="0"/>
                <w:color w:val="000000"/>
                <w:sz w:val="18"/>
                <w:szCs w:val="18"/>
              </w:rPr>
              <w:t xml:space="preserve"> в FAR 52.228-7, </w:t>
            </w:r>
            <w:proofErr w:type="spellStart"/>
            <w:r>
              <w:rPr>
                <w:snapToGrid w:val="0"/>
                <w:color w:val="000000"/>
                <w:sz w:val="18"/>
                <w:szCs w:val="18"/>
              </w:rPr>
              <w:t>як</w:t>
            </w:r>
            <w:proofErr w:type="spellEnd"/>
            <w:r>
              <w:rPr>
                <w:snapToGrid w:val="0"/>
                <w:color w:val="000000"/>
                <w:sz w:val="18"/>
                <w:szCs w:val="18"/>
              </w:rPr>
              <w:t xml:space="preserve"> </w:t>
            </w:r>
            <w:proofErr w:type="spellStart"/>
            <w:r>
              <w:rPr>
                <w:snapToGrid w:val="0"/>
                <w:color w:val="000000"/>
                <w:sz w:val="18"/>
                <w:szCs w:val="18"/>
              </w:rPr>
              <w:t>підпункт</w:t>
            </w:r>
            <w:proofErr w:type="spellEnd"/>
            <w:r>
              <w:rPr>
                <w:snapToGrid w:val="0"/>
                <w:color w:val="000000"/>
                <w:sz w:val="18"/>
                <w:szCs w:val="18"/>
              </w:rPr>
              <w:t xml:space="preserve"> (h) (</w:t>
            </w:r>
            <w:proofErr w:type="spellStart"/>
            <w:r>
              <w:rPr>
                <w:snapToGrid w:val="0"/>
                <w:color w:val="000000"/>
                <w:sz w:val="18"/>
                <w:szCs w:val="18"/>
              </w:rPr>
              <w:t>якщо</w:t>
            </w:r>
            <w:proofErr w:type="spellEnd"/>
            <w:r>
              <w:rPr>
                <w:snapToGrid w:val="0"/>
                <w:color w:val="000000"/>
                <w:sz w:val="18"/>
                <w:szCs w:val="18"/>
              </w:rPr>
              <w:t xml:space="preserve"> </w:t>
            </w:r>
            <w:proofErr w:type="spellStart"/>
            <w:r>
              <w:rPr>
                <w:snapToGrid w:val="0"/>
                <w:color w:val="000000"/>
                <w:sz w:val="18"/>
                <w:szCs w:val="18"/>
              </w:rPr>
              <w:t>не</w:t>
            </w:r>
            <w:proofErr w:type="spellEnd"/>
            <w:r>
              <w:rPr>
                <w:snapToGrid w:val="0"/>
                <w:color w:val="000000"/>
                <w:sz w:val="18"/>
                <w:szCs w:val="18"/>
              </w:rPr>
              <w:t xml:space="preserve"> </w:t>
            </w:r>
            <w:proofErr w:type="spellStart"/>
            <w:r>
              <w:rPr>
                <w:snapToGrid w:val="0"/>
                <w:color w:val="000000"/>
                <w:sz w:val="18"/>
                <w:szCs w:val="18"/>
              </w:rPr>
              <w:t>застосовується</w:t>
            </w:r>
            <w:proofErr w:type="spellEnd"/>
            <w:r>
              <w:rPr>
                <w:snapToGrid w:val="0"/>
                <w:color w:val="000000"/>
                <w:sz w:val="18"/>
                <w:szCs w:val="18"/>
              </w:rPr>
              <w:t xml:space="preserve"> </w:t>
            </w:r>
            <w:proofErr w:type="spellStart"/>
            <w:r>
              <w:rPr>
                <w:snapToGrid w:val="0"/>
                <w:color w:val="000000"/>
                <w:sz w:val="18"/>
                <w:szCs w:val="18"/>
              </w:rPr>
              <w:t>Варіант</w:t>
            </w:r>
            <w:proofErr w:type="spellEnd"/>
            <w:r>
              <w:rPr>
                <w:snapToGrid w:val="0"/>
                <w:color w:val="000000"/>
                <w:sz w:val="18"/>
                <w:szCs w:val="18"/>
              </w:rPr>
              <w:t xml:space="preserve"> І FAR 52.228-7) </w:t>
            </w:r>
            <w:proofErr w:type="spellStart"/>
            <w:r>
              <w:rPr>
                <w:snapToGrid w:val="0"/>
                <w:color w:val="000000"/>
                <w:sz w:val="18"/>
                <w:szCs w:val="18"/>
              </w:rPr>
              <w:t>або</w:t>
            </w:r>
            <w:proofErr w:type="spellEnd"/>
            <w:r>
              <w:rPr>
                <w:snapToGrid w:val="0"/>
                <w:color w:val="000000"/>
                <w:sz w:val="18"/>
                <w:szCs w:val="18"/>
              </w:rPr>
              <w:t xml:space="preserve"> (</w:t>
            </w:r>
            <w:proofErr w:type="spellStart"/>
            <w:r>
              <w:rPr>
                <w:snapToGrid w:val="0"/>
                <w:color w:val="000000"/>
                <w:sz w:val="18"/>
                <w:szCs w:val="18"/>
              </w:rPr>
              <w:t>i</w:t>
            </w:r>
            <w:proofErr w:type="spellEnd"/>
            <w:r>
              <w:rPr>
                <w:snapToGrid w:val="0"/>
                <w:color w:val="000000"/>
                <w:sz w:val="18"/>
                <w:szCs w:val="18"/>
              </w:rPr>
              <w:t>) (</w:t>
            </w:r>
            <w:proofErr w:type="spellStart"/>
            <w:r>
              <w:rPr>
                <w:snapToGrid w:val="0"/>
                <w:color w:val="000000"/>
                <w:sz w:val="18"/>
                <w:szCs w:val="18"/>
              </w:rPr>
              <w:t>якщо</w:t>
            </w:r>
            <w:proofErr w:type="spellEnd"/>
            <w:r>
              <w:rPr>
                <w:snapToGrid w:val="0"/>
                <w:color w:val="000000"/>
                <w:sz w:val="18"/>
                <w:szCs w:val="18"/>
              </w:rPr>
              <w:t xml:space="preserve"> </w:t>
            </w:r>
            <w:proofErr w:type="spellStart"/>
            <w:r>
              <w:rPr>
                <w:snapToGrid w:val="0"/>
                <w:color w:val="000000"/>
                <w:sz w:val="18"/>
                <w:szCs w:val="18"/>
              </w:rPr>
              <w:t>застосовується</w:t>
            </w:r>
            <w:proofErr w:type="spellEnd"/>
            <w:r>
              <w:rPr>
                <w:snapToGrid w:val="0"/>
                <w:color w:val="000000"/>
                <w:sz w:val="18"/>
                <w:szCs w:val="18"/>
              </w:rPr>
              <w:t xml:space="preserve"> </w:t>
            </w:r>
            <w:proofErr w:type="spellStart"/>
            <w:r>
              <w:rPr>
                <w:snapToGrid w:val="0"/>
                <w:color w:val="000000"/>
                <w:sz w:val="18"/>
                <w:szCs w:val="18"/>
              </w:rPr>
              <w:t>Варіант</w:t>
            </w:r>
            <w:proofErr w:type="spellEnd"/>
            <w:r>
              <w:rPr>
                <w:snapToGrid w:val="0"/>
                <w:color w:val="000000"/>
                <w:sz w:val="18"/>
                <w:szCs w:val="18"/>
              </w:rPr>
              <w:t xml:space="preserve"> І FAR 52.228-7): (</w:t>
            </w:r>
            <w:proofErr w:type="spellStart"/>
            <w:r>
              <w:rPr>
                <w:snapToGrid w:val="0"/>
                <w:color w:val="000000"/>
                <w:sz w:val="18"/>
                <w:szCs w:val="18"/>
              </w:rPr>
              <w:t>див</w:t>
            </w:r>
            <w:proofErr w:type="spellEnd"/>
            <w:r>
              <w:rPr>
                <w:snapToGrid w:val="0"/>
                <w:color w:val="000000"/>
                <w:sz w:val="18"/>
                <w:szCs w:val="18"/>
              </w:rPr>
              <w:t xml:space="preserve"> FAR 52.228)</w:t>
            </w:r>
          </w:p>
        </w:tc>
      </w:tr>
      <w:tr w:rsidR="009619A7" w:rsidRPr="007B79A1" w14:paraId="66BFB977"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FC5BA"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lastRenderedPageBreak/>
              <w:t>752.228-9.</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125EB"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СТРАХУВАННЯ ВАНТАЖУ </w:t>
            </w:r>
          </w:p>
          <w:p w14:paraId="55A88ECC"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
          <w:p w14:paraId="3E7B0D90" w14:textId="77777777" w:rsidR="009619A7" w:rsidRPr="007B79A1" w:rsidRDefault="009619A7" w:rsidP="009619A7">
            <w:pPr>
              <w:widowControl/>
              <w:autoSpaceDE/>
              <w:autoSpaceDN/>
              <w:adjustRightInd/>
              <w:spacing w:before="100" w:beforeAutospacing="1" w:after="100" w:afterAutospacing="1"/>
              <w:rPr>
                <w:color w:val="000000"/>
                <w:sz w:val="18"/>
                <w:szCs w:val="18"/>
              </w:rPr>
            </w:pPr>
            <w:r>
              <w:rPr>
                <w:color w:val="000000"/>
                <w:sz w:val="18"/>
                <w:szCs w:val="18"/>
              </w:rPr>
              <w:t> </w:t>
            </w:r>
          </w:p>
          <w:p w14:paraId="11C424E8"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898B9" w14:textId="77777777" w:rsidR="009619A7" w:rsidRPr="00377FB8" w:rsidRDefault="009619A7" w:rsidP="009619A7">
            <w:pPr>
              <w:rPr>
                <w:color w:val="000000"/>
                <w:sz w:val="18"/>
                <w:szCs w:val="18"/>
              </w:rPr>
            </w:pPr>
            <w:r>
              <w:rPr>
                <w:color w:val="000000"/>
                <w:sz w:val="18"/>
                <w:szCs w:val="18"/>
              </w:rPr>
              <w:t xml:space="preserve"> </w:t>
            </w:r>
            <w:proofErr w:type="spellStart"/>
            <w:r>
              <w:rPr>
                <w:color w:val="000000"/>
                <w:sz w:val="18"/>
                <w:szCs w:val="18"/>
              </w:rPr>
              <w:t>грудень</w:t>
            </w:r>
            <w:proofErr w:type="spellEnd"/>
            <w:r>
              <w:rPr>
                <w:color w:val="000000"/>
                <w:sz w:val="18"/>
                <w:szCs w:val="18"/>
              </w:rPr>
              <w:t xml:space="preserve"> 1998 р.</w:t>
            </w:r>
          </w:p>
          <w:p w14:paraId="2697ACC7" w14:textId="77777777" w:rsidR="009619A7" w:rsidRPr="007B79A1" w:rsidRDefault="009619A7" w:rsidP="009619A7">
            <w:pPr>
              <w:autoSpaceDE/>
              <w:autoSpaceDN/>
              <w:adjustRightInd/>
              <w:jc w:val="both"/>
              <w:rPr>
                <w:snapToGrid w:val="0"/>
                <w:color w:val="000000"/>
                <w:sz w:val="18"/>
                <w:szCs w:val="18"/>
              </w:rPr>
            </w:pPr>
            <w:r>
              <w:rPr>
                <w:color w:val="000000"/>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C1148" w14:textId="77777777" w:rsidR="009619A7" w:rsidRPr="007B79A1" w:rsidRDefault="009619A7" w:rsidP="009619A7">
            <w:pPr>
              <w:autoSpaceDE/>
              <w:autoSpaceDN/>
              <w:adjustRightInd/>
              <w:rPr>
                <w:snapToGrid w:val="0"/>
                <w:color w:val="000000"/>
                <w:sz w:val="18"/>
                <w:szCs w:val="18"/>
              </w:rPr>
            </w:pPr>
            <w:r w:rsidRPr="00814490">
              <w:rPr>
                <w:snapToGrid w:val="0"/>
                <w:color w:val="000000"/>
                <w:sz w:val="18"/>
                <w:szCs w:val="18"/>
                <w:lang w:val="ru-RU"/>
              </w:rPr>
              <w:t xml:space="preserve">Перед текстом положення </w:t>
            </w:r>
            <w:r>
              <w:rPr>
                <w:snapToGrid w:val="0"/>
                <w:color w:val="000000"/>
                <w:sz w:val="18"/>
                <w:szCs w:val="18"/>
              </w:rPr>
              <w:t>FAR</w:t>
            </w:r>
            <w:r w:rsidRPr="00814490">
              <w:rPr>
                <w:snapToGrid w:val="0"/>
                <w:color w:val="000000"/>
                <w:sz w:val="18"/>
                <w:szCs w:val="18"/>
                <w:lang w:val="ru-RU"/>
              </w:rPr>
              <w:t xml:space="preserve"> 52.228-9 необхідно вставити наступний текст: Вступ: У тому обсязі, в якому морське страхування є необхідним або доцільним за цим контрактом, Субпідрядник повинен забезпечити, щоб компаніям морського страхування США було запропоновано прийняти участь у чесному</w:t>
            </w:r>
            <w:r w:rsidRPr="00814490">
              <w:rPr>
                <w:snapToGrid w:val="0"/>
                <w:color w:val="000000"/>
                <w:sz w:val="18"/>
                <w:szCs w:val="18"/>
                <w:lang w:val="ru-RU"/>
              </w:rPr>
              <w:cr/>
            </w:r>
            <w:r w:rsidRPr="00814490">
              <w:rPr>
                <w:snapToGrid w:val="0"/>
                <w:color w:val="000000"/>
                <w:sz w:val="18"/>
                <w:szCs w:val="18"/>
                <w:lang w:val="ru-RU"/>
              </w:rPr>
              <w:br/>
              <w:t xml:space="preserve">тендері на надання таких страхових послуг. </w:t>
            </w:r>
            <w:proofErr w:type="spellStart"/>
            <w:r>
              <w:rPr>
                <w:snapToGrid w:val="0"/>
                <w:color w:val="000000"/>
                <w:sz w:val="18"/>
                <w:szCs w:val="18"/>
              </w:rPr>
              <w:t>Цю</w:t>
            </w:r>
            <w:proofErr w:type="spellEnd"/>
            <w:r>
              <w:rPr>
                <w:snapToGrid w:val="0"/>
                <w:color w:val="000000"/>
                <w:sz w:val="18"/>
                <w:szCs w:val="18"/>
              </w:rPr>
              <w:t xml:space="preserve"> </w:t>
            </w:r>
            <w:proofErr w:type="spellStart"/>
            <w:r>
              <w:rPr>
                <w:snapToGrid w:val="0"/>
                <w:color w:val="000000"/>
                <w:sz w:val="18"/>
                <w:szCs w:val="18"/>
              </w:rPr>
              <w:t>вимогу</w:t>
            </w:r>
            <w:proofErr w:type="spellEnd"/>
            <w:r>
              <w:rPr>
                <w:snapToGrid w:val="0"/>
                <w:color w:val="000000"/>
                <w:sz w:val="18"/>
                <w:szCs w:val="18"/>
              </w:rPr>
              <w:t xml:space="preserve"> </w:t>
            </w:r>
            <w:proofErr w:type="spellStart"/>
            <w:r>
              <w:rPr>
                <w:snapToGrid w:val="0"/>
                <w:color w:val="000000"/>
                <w:sz w:val="18"/>
                <w:szCs w:val="18"/>
              </w:rPr>
              <w:t>треба</w:t>
            </w:r>
            <w:proofErr w:type="spellEnd"/>
            <w:r>
              <w:rPr>
                <w:snapToGrid w:val="0"/>
                <w:color w:val="000000"/>
                <w:sz w:val="18"/>
                <w:szCs w:val="18"/>
              </w:rPr>
              <w:t xml:space="preserve"> </w:t>
            </w:r>
            <w:proofErr w:type="spellStart"/>
            <w:r>
              <w:rPr>
                <w:snapToGrid w:val="0"/>
                <w:color w:val="000000"/>
                <w:sz w:val="18"/>
                <w:szCs w:val="18"/>
              </w:rPr>
              <w:t>включити</w:t>
            </w:r>
            <w:proofErr w:type="spellEnd"/>
            <w:r>
              <w:rPr>
                <w:snapToGrid w:val="0"/>
                <w:color w:val="000000"/>
                <w:sz w:val="18"/>
                <w:szCs w:val="18"/>
              </w:rPr>
              <w:t xml:space="preserve"> </w:t>
            </w:r>
            <w:proofErr w:type="spellStart"/>
            <w:r>
              <w:rPr>
                <w:snapToGrid w:val="0"/>
                <w:color w:val="000000"/>
                <w:sz w:val="18"/>
                <w:szCs w:val="18"/>
              </w:rPr>
              <w:t>до</w:t>
            </w:r>
            <w:proofErr w:type="spellEnd"/>
            <w:r>
              <w:rPr>
                <w:snapToGrid w:val="0"/>
                <w:color w:val="000000"/>
                <w:sz w:val="18"/>
                <w:szCs w:val="18"/>
              </w:rPr>
              <w:t xml:space="preserve"> </w:t>
            </w:r>
            <w:proofErr w:type="spellStart"/>
            <w:r>
              <w:rPr>
                <w:snapToGrid w:val="0"/>
                <w:color w:val="000000"/>
                <w:sz w:val="18"/>
                <w:szCs w:val="18"/>
              </w:rPr>
              <w:t>всіх</w:t>
            </w:r>
            <w:proofErr w:type="spellEnd"/>
            <w:r>
              <w:rPr>
                <w:snapToGrid w:val="0"/>
                <w:color w:val="000000"/>
                <w:sz w:val="18"/>
                <w:szCs w:val="18"/>
              </w:rPr>
              <w:t xml:space="preserve"> </w:t>
            </w:r>
            <w:proofErr w:type="spellStart"/>
            <w:r>
              <w:rPr>
                <w:snapToGrid w:val="0"/>
                <w:color w:val="000000"/>
                <w:sz w:val="18"/>
                <w:szCs w:val="18"/>
              </w:rPr>
              <w:t>субконтрактів</w:t>
            </w:r>
            <w:proofErr w:type="spellEnd"/>
            <w:r>
              <w:rPr>
                <w:snapToGrid w:val="0"/>
                <w:color w:val="000000"/>
                <w:sz w:val="18"/>
                <w:szCs w:val="18"/>
              </w:rPr>
              <w:t xml:space="preserve"> </w:t>
            </w:r>
            <w:proofErr w:type="spellStart"/>
            <w:r>
              <w:rPr>
                <w:snapToGrid w:val="0"/>
                <w:color w:val="000000"/>
                <w:sz w:val="18"/>
                <w:szCs w:val="18"/>
              </w:rPr>
              <w:t>нижчого</w:t>
            </w:r>
            <w:proofErr w:type="spellEnd"/>
            <w:r>
              <w:rPr>
                <w:snapToGrid w:val="0"/>
                <w:color w:val="000000"/>
                <w:sz w:val="18"/>
                <w:szCs w:val="18"/>
              </w:rPr>
              <w:t xml:space="preserve"> </w:t>
            </w:r>
            <w:proofErr w:type="spellStart"/>
            <w:r>
              <w:rPr>
                <w:snapToGrid w:val="0"/>
                <w:color w:val="000000"/>
                <w:sz w:val="18"/>
                <w:szCs w:val="18"/>
              </w:rPr>
              <w:t>рівня</w:t>
            </w:r>
            <w:proofErr w:type="spellEnd"/>
            <w:r>
              <w:rPr>
                <w:snapToGrid w:val="0"/>
                <w:color w:val="000000"/>
                <w:sz w:val="18"/>
                <w:szCs w:val="18"/>
              </w:rPr>
              <w:t>.</w:t>
            </w:r>
          </w:p>
        </w:tc>
      </w:tr>
      <w:tr w:rsidR="009619A7" w:rsidRPr="0090441F" w14:paraId="5F64F0A6"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3B00EA"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752.228-70.</w:t>
            </w:r>
          </w:p>
          <w:p w14:paraId="469F066C"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628E9"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ПОСЛУГИ МЕДИЧНОЇ ЕВАКУАЦІЇ (MEDEVAC)</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C5E05"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липень</w:t>
            </w:r>
            <w:proofErr w:type="spellEnd"/>
            <w:r>
              <w:rPr>
                <w:snapToGrid w:val="0"/>
                <w:color w:val="000000"/>
                <w:sz w:val="18"/>
                <w:szCs w:val="18"/>
              </w:rPr>
              <w:t xml:space="preserve"> 2007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FA475"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до всіх Субконтрактів, які будуть виконуватися поза межами США.</w:t>
            </w:r>
          </w:p>
        </w:tc>
      </w:tr>
      <w:tr w:rsidR="009619A7" w:rsidRPr="007B79A1" w14:paraId="16658B1A"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70E978"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752.231-71</w:t>
            </w:r>
          </w:p>
          <w:p w14:paraId="0CB98048"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AFBE9"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НАДБАВКИ ДО ЗАРПЛАТИ ПРАЦІВНИКІВ ПРИЙМАЮЧОЇ КРАЇНИ (СУБПІДРЯДНИК ПОВИНЕН ВКЛЮЧИТИ ЦЕ ПОЛОЖЕННЯ ДО СУБКОНТРАКТІВ НИЖЧОГО РІВНЯ, ЯКЩО ДОЗВОЛЯЄТЬСЯ УКЛАДЕННЯ СУБКОНТРАКТІВ НИЖЧОГО РІВНЯ.)</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EE47F" w14:textId="77777777" w:rsidR="009619A7" w:rsidRPr="007B79A1" w:rsidRDefault="009619A7" w:rsidP="009619A7">
            <w:pPr>
              <w:autoSpaceDE/>
              <w:autoSpaceDN/>
              <w:adjustRightInd/>
              <w:jc w:val="both"/>
              <w:rPr>
                <w:snapToGrid w:val="0"/>
                <w:color w:val="000000"/>
                <w:sz w:val="18"/>
                <w:szCs w:val="18"/>
              </w:rPr>
            </w:pPr>
            <w:r w:rsidRPr="003F672E">
              <w:rPr>
                <w:snapToGrid w:val="0"/>
                <w:color w:val="000000"/>
                <w:sz w:val="18"/>
                <w:szCs w:val="18"/>
                <w:lang w:val="ru-RU"/>
              </w:rPr>
              <w:t xml:space="preserve"> </w:t>
            </w:r>
            <w:proofErr w:type="spellStart"/>
            <w:r>
              <w:rPr>
                <w:snapToGrid w:val="0"/>
                <w:color w:val="000000"/>
                <w:sz w:val="18"/>
                <w:szCs w:val="18"/>
              </w:rPr>
              <w:t>березень</w:t>
            </w:r>
            <w:proofErr w:type="spellEnd"/>
            <w:r>
              <w:rPr>
                <w:snapToGrid w:val="0"/>
                <w:color w:val="000000"/>
                <w:sz w:val="18"/>
                <w:szCs w:val="18"/>
              </w:rPr>
              <w:t xml:space="preserve"> 2015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0C796" w14:textId="77777777" w:rsidR="009619A7" w:rsidRPr="007B79A1" w:rsidRDefault="009619A7" w:rsidP="009619A7">
            <w:pPr>
              <w:autoSpaceDE/>
              <w:autoSpaceDN/>
              <w:adjustRightInd/>
              <w:rPr>
                <w:snapToGrid w:val="0"/>
                <w:color w:val="000000"/>
                <w:sz w:val="18"/>
                <w:szCs w:val="18"/>
              </w:rPr>
            </w:pPr>
            <w:r>
              <w:rPr>
                <w:snapToGrid w:val="0"/>
                <w:color w:val="000000"/>
                <w:sz w:val="18"/>
                <w:szCs w:val="18"/>
              </w:rPr>
              <w:t> </w:t>
            </w:r>
            <w:r w:rsidRPr="003F672E">
              <w:rPr>
                <w:snapToGrid w:val="0"/>
                <w:color w:val="000000"/>
                <w:sz w:val="18"/>
                <w:szCs w:val="18"/>
                <w:lang w:val="ru-RU"/>
              </w:rPr>
              <w:t xml:space="preserve">Застосовується до усіх субконтрактів, незалежно від вартості та типу, з можливою потребою у послугах працівника приймаючої країни. </w:t>
            </w:r>
            <w:r>
              <w:rPr>
                <w:snapToGrid w:val="0"/>
                <w:color w:val="000000"/>
                <w:sz w:val="18"/>
                <w:szCs w:val="18"/>
              </w:rPr>
              <w:t>(</w:t>
            </w:r>
            <w:proofErr w:type="spellStart"/>
            <w:r>
              <w:rPr>
                <w:snapToGrid w:val="0"/>
                <w:color w:val="000000"/>
                <w:sz w:val="18"/>
                <w:szCs w:val="18"/>
              </w:rPr>
              <w:t>Застосовується</w:t>
            </w:r>
            <w:proofErr w:type="spellEnd"/>
            <w:r>
              <w:rPr>
                <w:snapToGrid w:val="0"/>
                <w:color w:val="000000"/>
                <w:sz w:val="18"/>
                <w:szCs w:val="18"/>
              </w:rPr>
              <w:t xml:space="preserve"> </w:t>
            </w:r>
            <w:proofErr w:type="spellStart"/>
            <w:r>
              <w:rPr>
                <w:snapToGrid w:val="0"/>
                <w:color w:val="000000"/>
                <w:sz w:val="18"/>
                <w:szCs w:val="18"/>
              </w:rPr>
              <w:t>Примітка</w:t>
            </w:r>
            <w:proofErr w:type="spellEnd"/>
            <w:r>
              <w:rPr>
                <w:snapToGrid w:val="0"/>
                <w:color w:val="000000"/>
                <w:sz w:val="18"/>
                <w:szCs w:val="18"/>
              </w:rPr>
              <w:t xml:space="preserve"> 5) </w:t>
            </w:r>
          </w:p>
        </w:tc>
      </w:tr>
      <w:tr w:rsidR="009619A7" w:rsidRPr="007B79A1" w14:paraId="4342A3AC"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63478"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752.245-71</w:t>
            </w:r>
          </w:p>
          <w:p w14:paraId="2D67B922"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
          <w:p w14:paraId="7F362983"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 </w:t>
            </w:r>
          </w:p>
          <w:p w14:paraId="5BE37076"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E5208"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ПРАВО ВЛАСНОСТІ НА МАЙНО ТА РОЗПОРЯДЖЕННЯ МАЙНОМ</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DDDB7"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квітень</w:t>
            </w:r>
            <w:proofErr w:type="spellEnd"/>
            <w:r>
              <w:rPr>
                <w:snapToGrid w:val="0"/>
                <w:color w:val="000000"/>
                <w:sz w:val="18"/>
                <w:szCs w:val="18"/>
              </w:rPr>
              <w:t xml:space="preserve"> 1984 р.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F8309" w14:textId="77777777" w:rsidR="009619A7" w:rsidRPr="007B79A1" w:rsidRDefault="009619A7" w:rsidP="009619A7">
            <w:pPr>
              <w:autoSpaceDE/>
              <w:autoSpaceDN/>
              <w:adjustRightInd/>
              <w:rPr>
                <w:snapToGrid w:val="0"/>
                <w:color w:val="000000"/>
                <w:sz w:val="18"/>
                <w:szCs w:val="18"/>
              </w:rPr>
            </w:pPr>
            <w:r w:rsidRPr="003F672E">
              <w:rPr>
                <w:snapToGrid w:val="0"/>
                <w:color w:val="000000"/>
                <w:sz w:val="18"/>
                <w:szCs w:val="18"/>
                <w:lang w:val="ru-RU"/>
              </w:rPr>
              <w:t xml:space="preserve">Застосовується до субконтрактів, у яких Субпідрядник уповноважений Кімонікс купувати майно за Субконтрактом для його використання поза межами США. </w:t>
            </w:r>
            <w:r>
              <w:rPr>
                <w:snapToGrid w:val="0"/>
                <w:color w:val="000000"/>
                <w:sz w:val="18"/>
                <w:szCs w:val="18"/>
              </w:rPr>
              <w:t>(</w:t>
            </w:r>
            <w:proofErr w:type="spellStart"/>
            <w:r>
              <w:rPr>
                <w:snapToGrid w:val="0"/>
                <w:color w:val="000000"/>
                <w:sz w:val="18"/>
                <w:szCs w:val="18"/>
              </w:rPr>
              <w:t>Застосовується</w:t>
            </w:r>
            <w:proofErr w:type="spellEnd"/>
            <w:r>
              <w:rPr>
                <w:snapToGrid w:val="0"/>
                <w:color w:val="000000"/>
                <w:sz w:val="18"/>
                <w:szCs w:val="18"/>
              </w:rPr>
              <w:t xml:space="preserve"> </w:t>
            </w:r>
            <w:proofErr w:type="spellStart"/>
            <w:r>
              <w:rPr>
                <w:snapToGrid w:val="0"/>
                <w:color w:val="000000"/>
                <w:sz w:val="18"/>
                <w:szCs w:val="18"/>
              </w:rPr>
              <w:t>Примітка</w:t>
            </w:r>
            <w:proofErr w:type="spellEnd"/>
            <w:r>
              <w:rPr>
                <w:snapToGrid w:val="0"/>
                <w:color w:val="000000"/>
                <w:sz w:val="18"/>
                <w:szCs w:val="18"/>
              </w:rPr>
              <w:t xml:space="preserve"> 5)</w:t>
            </w:r>
          </w:p>
        </w:tc>
      </w:tr>
      <w:tr w:rsidR="009619A7" w:rsidRPr="007B79A1" w14:paraId="14B98DED"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8DC82F"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752.247-70</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5B6F3"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НАДАННЯ ПЕРЕВАГИ ПРИВАТНИМ ТОРГОВИМ СУДНАМ США</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85621"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жовтень</w:t>
            </w:r>
            <w:proofErr w:type="spellEnd"/>
            <w:r>
              <w:rPr>
                <w:snapToGrid w:val="0"/>
                <w:color w:val="000000"/>
                <w:sz w:val="18"/>
                <w:szCs w:val="18"/>
              </w:rPr>
              <w:t xml:space="preserve"> 1996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CFF44" w14:textId="77777777" w:rsidR="009619A7" w:rsidRPr="007B79A1" w:rsidRDefault="009619A7" w:rsidP="009619A7">
            <w:pPr>
              <w:autoSpaceDE/>
              <w:autoSpaceDN/>
              <w:adjustRightInd/>
              <w:rPr>
                <w:snapToGrid w:val="0"/>
                <w:color w:val="000000"/>
                <w:sz w:val="18"/>
                <w:szCs w:val="18"/>
              </w:rPr>
            </w:pPr>
            <w:r>
              <w:rPr>
                <w:snapToGrid w:val="0"/>
                <w:color w:val="000000"/>
                <w:sz w:val="18"/>
                <w:szCs w:val="18"/>
              </w:rPr>
              <w:t>(</w:t>
            </w:r>
            <w:proofErr w:type="spellStart"/>
            <w:r>
              <w:rPr>
                <w:snapToGrid w:val="0"/>
                <w:color w:val="000000"/>
                <w:sz w:val="18"/>
                <w:szCs w:val="18"/>
              </w:rPr>
              <w:t>Застосовується</w:t>
            </w:r>
            <w:proofErr w:type="spellEnd"/>
            <w:r>
              <w:rPr>
                <w:snapToGrid w:val="0"/>
                <w:color w:val="000000"/>
                <w:sz w:val="18"/>
                <w:szCs w:val="18"/>
              </w:rPr>
              <w:t xml:space="preserve"> </w:t>
            </w:r>
            <w:proofErr w:type="spellStart"/>
            <w:r>
              <w:rPr>
                <w:snapToGrid w:val="0"/>
                <w:color w:val="000000"/>
                <w:sz w:val="18"/>
                <w:szCs w:val="18"/>
              </w:rPr>
              <w:t>Примітка</w:t>
            </w:r>
            <w:proofErr w:type="spellEnd"/>
            <w:r>
              <w:rPr>
                <w:snapToGrid w:val="0"/>
                <w:color w:val="000000"/>
                <w:sz w:val="18"/>
                <w:szCs w:val="18"/>
              </w:rPr>
              <w:t xml:space="preserve"> 5)</w:t>
            </w:r>
          </w:p>
        </w:tc>
      </w:tr>
      <w:tr w:rsidR="009619A7" w:rsidRPr="007B79A1" w14:paraId="4F9B683F"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675BF"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752.7001</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FE027"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БІОГРАФІЧНІ ДАНІ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701BF"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липень</w:t>
            </w:r>
            <w:proofErr w:type="spellEnd"/>
            <w:r>
              <w:rPr>
                <w:snapToGrid w:val="0"/>
                <w:color w:val="000000"/>
                <w:sz w:val="18"/>
                <w:szCs w:val="18"/>
              </w:rPr>
              <w:t xml:space="preserve"> 1997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AE476" w14:textId="77777777" w:rsidR="009619A7" w:rsidRPr="007B79A1" w:rsidRDefault="009619A7" w:rsidP="009619A7">
            <w:pPr>
              <w:autoSpaceDE/>
              <w:autoSpaceDN/>
              <w:adjustRightInd/>
              <w:rPr>
                <w:snapToGrid w:val="0"/>
                <w:color w:val="000000"/>
                <w:sz w:val="18"/>
                <w:szCs w:val="18"/>
              </w:rPr>
            </w:pPr>
            <w:r w:rsidRPr="003F672E">
              <w:rPr>
                <w:snapToGrid w:val="0"/>
                <w:color w:val="000000"/>
                <w:sz w:val="18"/>
                <w:szCs w:val="18"/>
                <w:lang w:val="ru-RU"/>
              </w:rPr>
              <w:t xml:space="preserve">Застосовується до всіх завдань і Субконтрактів з відшкодуванням витрат, а також до завдань і Субконтрактів типу </w:t>
            </w:r>
            <w:r>
              <w:rPr>
                <w:snapToGrid w:val="0"/>
                <w:color w:val="000000"/>
                <w:sz w:val="18"/>
                <w:szCs w:val="18"/>
              </w:rPr>
              <w:t>T</w:t>
            </w:r>
            <w:r w:rsidRPr="003F672E">
              <w:rPr>
                <w:snapToGrid w:val="0"/>
                <w:color w:val="000000"/>
                <w:sz w:val="18"/>
                <w:szCs w:val="18"/>
                <w:lang w:val="ru-RU"/>
              </w:rPr>
              <w:t>&amp;</w:t>
            </w:r>
            <w:r>
              <w:rPr>
                <w:snapToGrid w:val="0"/>
                <w:color w:val="000000"/>
                <w:sz w:val="18"/>
                <w:szCs w:val="18"/>
              </w:rPr>
              <w:t>M</w:t>
            </w:r>
            <w:r w:rsidRPr="003F672E">
              <w:rPr>
                <w:snapToGrid w:val="0"/>
                <w:color w:val="000000"/>
                <w:sz w:val="18"/>
                <w:szCs w:val="18"/>
                <w:lang w:val="ru-RU"/>
              </w:rPr>
              <w:t xml:space="preserve">, у яких використовується мультиплікатор, незалежно від вартості. </w:t>
            </w:r>
            <w:r>
              <w:rPr>
                <w:snapToGrid w:val="0"/>
                <w:color w:val="000000"/>
                <w:sz w:val="18"/>
                <w:szCs w:val="18"/>
              </w:rPr>
              <w:t>(</w:t>
            </w:r>
            <w:proofErr w:type="spellStart"/>
            <w:r>
              <w:rPr>
                <w:snapToGrid w:val="0"/>
                <w:color w:val="000000"/>
                <w:sz w:val="18"/>
                <w:szCs w:val="18"/>
              </w:rPr>
              <w:t>Застосовується</w:t>
            </w:r>
            <w:proofErr w:type="spellEnd"/>
            <w:r>
              <w:rPr>
                <w:snapToGrid w:val="0"/>
                <w:color w:val="000000"/>
                <w:sz w:val="18"/>
                <w:szCs w:val="18"/>
              </w:rPr>
              <w:t xml:space="preserve"> </w:t>
            </w:r>
            <w:proofErr w:type="spellStart"/>
            <w:r>
              <w:rPr>
                <w:snapToGrid w:val="0"/>
                <w:color w:val="000000"/>
                <w:sz w:val="18"/>
                <w:szCs w:val="18"/>
              </w:rPr>
              <w:t>Примітка</w:t>
            </w:r>
            <w:proofErr w:type="spellEnd"/>
            <w:r>
              <w:rPr>
                <w:snapToGrid w:val="0"/>
                <w:color w:val="000000"/>
                <w:sz w:val="18"/>
                <w:szCs w:val="18"/>
              </w:rPr>
              <w:t xml:space="preserve"> 3)</w:t>
            </w:r>
          </w:p>
        </w:tc>
      </w:tr>
      <w:tr w:rsidR="009619A7" w:rsidRPr="007B79A1" w14:paraId="2DCFF42A"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B0983"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752.7002</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8AB27"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 xml:space="preserve">ВІДРЯДЖЕННЯ ТА ТРАНСПОРТУВАННЯ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AB25D"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січень</w:t>
            </w:r>
            <w:proofErr w:type="spellEnd"/>
            <w:r>
              <w:rPr>
                <w:color w:val="000000"/>
                <w:sz w:val="18"/>
                <w:szCs w:val="18"/>
              </w:rPr>
              <w:t xml:space="preserve"> 1990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9604C"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всіх завдань і Субконтрактів з відшкодуванням витрат, які повністю або частково виконуються поза межами США, незалежно від вартості.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009619A7" w:rsidRPr="007B79A1" w14:paraId="7FB7AB04"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D6BDB6"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752.7004</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8A969"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 xml:space="preserve">ІНФОРМАЦІЯ З АВАРІЙНОГО РАДІОМАЯКА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8071F"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липень</w:t>
            </w:r>
            <w:proofErr w:type="spellEnd"/>
            <w:r>
              <w:rPr>
                <w:color w:val="000000"/>
                <w:sz w:val="18"/>
                <w:szCs w:val="18"/>
              </w:rPr>
              <w:t xml:space="preserve"> 1997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61245" w14:textId="77777777" w:rsidR="009619A7" w:rsidRPr="007B79A1" w:rsidRDefault="009619A7" w:rsidP="009619A7">
            <w:pPr>
              <w:autoSpaceDE/>
              <w:autoSpaceDN/>
              <w:adjustRightInd/>
              <w:rPr>
                <w:snapToGrid w:val="0"/>
                <w:color w:val="000000"/>
                <w:sz w:val="18"/>
                <w:szCs w:val="18"/>
              </w:rPr>
            </w:pPr>
            <w:r w:rsidRPr="003F672E">
              <w:rPr>
                <w:snapToGrid w:val="0"/>
                <w:color w:val="000000"/>
                <w:sz w:val="18"/>
                <w:szCs w:val="18"/>
                <w:lang w:val="ru-RU"/>
              </w:rPr>
              <w:t xml:space="preserve">Застосовується до всіх Субконтрактів, які повністю або частково виконуються поза межами США, незалежно від вартості. </w:t>
            </w:r>
            <w:r>
              <w:rPr>
                <w:snapToGrid w:val="0"/>
                <w:color w:val="000000"/>
                <w:sz w:val="18"/>
                <w:szCs w:val="18"/>
              </w:rPr>
              <w:t>(</w:t>
            </w:r>
            <w:proofErr w:type="spellStart"/>
            <w:r>
              <w:rPr>
                <w:snapToGrid w:val="0"/>
                <w:color w:val="000000"/>
                <w:sz w:val="18"/>
                <w:szCs w:val="18"/>
              </w:rPr>
              <w:t>Застосовується</w:t>
            </w:r>
            <w:proofErr w:type="spellEnd"/>
            <w:r>
              <w:rPr>
                <w:snapToGrid w:val="0"/>
                <w:color w:val="000000"/>
                <w:sz w:val="18"/>
                <w:szCs w:val="18"/>
              </w:rPr>
              <w:t xml:space="preserve"> </w:t>
            </w:r>
            <w:proofErr w:type="spellStart"/>
            <w:r>
              <w:rPr>
                <w:snapToGrid w:val="0"/>
                <w:color w:val="000000"/>
                <w:sz w:val="18"/>
                <w:szCs w:val="18"/>
              </w:rPr>
              <w:t>Примітка</w:t>
            </w:r>
            <w:proofErr w:type="spellEnd"/>
            <w:r>
              <w:rPr>
                <w:snapToGrid w:val="0"/>
                <w:color w:val="000000"/>
                <w:sz w:val="18"/>
                <w:szCs w:val="18"/>
              </w:rPr>
              <w:t xml:space="preserve"> 5)</w:t>
            </w:r>
          </w:p>
        </w:tc>
      </w:tr>
      <w:tr w:rsidR="009619A7" w:rsidRPr="0090441F" w14:paraId="0B5555C5"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28C35F"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752.7005</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DBE45B"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ВИМОГИ ДО ПОДАННЯ ДОКУМЕНТІВ ПРО ДОСВІД У СФЕРІ РОЗВИТКУ</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0D476E4"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вересень</w:t>
            </w:r>
            <w:proofErr w:type="spellEnd"/>
            <w:r>
              <w:rPr>
                <w:snapToGrid w:val="0"/>
                <w:color w:val="000000"/>
                <w:sz w:val="18"/>
                <w:szCs w:val="18"/>
              </w:rPr>
              <w:t xml:space="preserve"> 2013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E1B7CF"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до всіх субконтрактів. (Застосовується Примітка 5)</w:t>
            </w:r>
          </w:p>
        </w:tc>
      </w:tr>
      <w:tr w:rsidR="009619A7" w:rsidRPr="0090441F" w14:paraId="2786C299"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82AAD"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752.7007</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A0CF6"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 xml:space="preserve">ОПЛАТА ПРАЦІ ПЕРСОНАЛУ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FF23D"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липень</w:t>
            </w:r>
            <w:proofErr w:type="spellEnd"/>
            <w:r>
              <w:rPr>
                <w:color w:val="000000"/>
                <w:sz w:val="18"/>
                <w:szCs w:val="18"/>
              </w:rPr>
              <w:t xml:space="preserve"> 2007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CE2D4"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Застосовується до всіх завдань і Субконтрактів з відшкодуванням витрат, а також до завдань і Субконтрактів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 xml:space="preserve">, у яких використовується мультиплікатор, незалежно від вартості. </w:t>
            </w:r>
          </w:p>
        </w:tc>
      </w:tr>
      <w:tr w:rsidR="009619A7" w:rsidRPr="007B79A1" w14:paraId="6F3EBCF4"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E42A7D"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752.7008</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F057C"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ВИКОРИСТАННЯ ДЕРЖАВНИХ ПІДПРИЄМСТВ І СЛУЖБОВЦІВ</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21421"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B04AB"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усіх субконтрактів незалежно від вартості та типу.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009619A7" w:rsidRPr="0090441F" w14:paraId="4F53FCEF"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E3DC9E"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752.7009</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4937C87"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МАРКУВАННЯ</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1D2CCB"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січень</w:t>
            </w:r>
            <w:proofErr w:type="spellEnd"/>
            <w:r>
              <w:rPr>
                <w:snapToGrid w:val="0"/>
                <w:color w:val="000000"/>
                <w:sz w:val="18"/>
                <w:szCs w:val="18"/>
              </w:rPr>
              <w:t xml:space="preserve"> 1993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C5B37"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до всіх субконтрактів. (Застосовується Примітка 5)</w:t>
            </w:r>
          </w:p>
        </w:tc>
      </w:tr>
      <w:tr w:rsidR="009619A7" w:rsidRPr="007B79A1" w14:paraId="383604B8"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B4041"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752.7010</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CD8E1"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КОНВЕРТУВАННЯ ДОЛАРІВ США У МІСЦЕВУ ВАЛЮТУ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8EC5B"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036E0" w14:textId="77777777" w:rsidR="009619A7" w:rsidRPr="007B79A1" w:rsidRDefault="009619A7" w:rsidP="009619A7">
            <w:pPr>
              <w:autoSpaceDE/>
              <w:autoSpaceDN/>
              <w:adjustRightInd/>
              <w:rPr>
                <w:snapToGrid w:val="0"/>
                <w:color w:val="000000"/>
                <w:sz w:val="18"/>
                <w:szCs w:val="18"/>
              </w:rPr>
            </w:pPr>
            <w:r w:rsidRPr="003F672E">
              <w:rPr>
                <w:snapToGrid w:val="0"/>
                <w:color w:val="000000"/>
                <w:sz w:val="18"/>
                <w:szCs w:val="18"/>
                <w:lang w:val="ru-RU"/>
              </w:rPr>
              <w:t xml:space="preserve">Застосовується до усіх субконтрактів, незалежно від вартості та типу, які виконуються поза межами США. </w:t>
            </w:r>
            <w:r>
              <w:rPr>
                <w:snapToGrid w:val="0"/>
                <w:color w:val="000000"/>
                <w:sz w:val="18"/>
                <w:szCs w:val="18"/>
              </w:rPr>
              <w:t>(</w:t>
            </w:r>
            <w:proofErr w:type="spellStart"/>
            <w:r>
              <w:rPr>
                <w:snapToGrid w:val="0"/>
                <w:color w:val="000000"/>
                <w:sz w:val="18"/>
                <w:szCs w:val="18"/>
              </w:rPr>
              <w:t>Застосовується</w:t>
            </w:r>
            <w:proofErr w:type="spellEnd"/>
            <w:r>
              <w:rPr>
                <w:snapToGrid w:val="0"/>
                <w:color w:val="000000"/>
                <w:sz w:val="18"/>
                <w:szCs w:val="18"/>
              </w:rPr>
              <w:t xml:space="preserve"> </w:t>
            </w:r>
            <w:proofErr w:type="spellStart"/>
            <w:r>
              <w:rPr>
                <w:snapToGrid w:val="0"/>
                <w:color w:val="000000"/>
                <w:sz w:val="18"/>
                <w:szCs w:val="18"/>
              </w:rPr>
              <w:t>Примітка</w:t>
            </w:r>
            <w:proofErr w:type="spellEnd"/>
            <w:r>
              <w:rPr>
                <w:snapToGrid w:val="0"/>
                <w:color w:val="000000"/>
                <w:sz w:val="18"/>
                <w:szCs w:val="18"/>
              </w:rPr>
              <w:t xml:space="preserve"> 5)</w:t>
            </w:r>
          </w:p>
        </w:tc>
      </w:tr>
      <w:tr w:rsidR="009619A7" w:rsidRPr="007B79A1" w14:paraId="58913289"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5FDC6A"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752.7011</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7929D"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 xml:space="preserve">ВСТУПНИЙ ІНСТРУКТАЖ І МОВНІ КУРСИ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09583"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47B76"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всіх завдань і Субконтрактів з відшкодуванням витрат, незалежно від вартості, які виконуються поза межами США.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009619A7" w:rsidRPr="007B79A1" w14:paraId="3DFC2828"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C9559"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lastRenderedPageBreak/>
              <w:t>752.7012</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A6087" w14:textId="77777777" w:rsidR="009619A7" w:rsidRPr="003F672E" w:rsidRDefault="009619A7" w:rsidP="009619A7">
            <w:pPr>
              <w:widowControl/>
              <w:autoSpaceDE/>
              <w:autoSpaceDN/>
              <w:adjustRightInd/>
              <w:spacing w:before="100" w:beforeAutospacing="1" w:after="100" w:afterAutospacing="1"/>
              <w:rPr>
                <w:color w:val="000000"/>
                <w:sz w:val="18"/>
                <w:szCs w:val="18"/>
                <w:lang w:val="ru-RU"/>
              </w:rPr>
            </w:pPr>
            <w:r w:rsidRPr="003F672E">
              <w:rPr>
                <w:color w:val="000000"/>
                <w:sz w:val="18"/>
                <w:szCs w:val="18"/>
                <w:lang w:val="ru-RU"/>
              </w:rPr>
              <w:t>ЗАХИСТ ФІЗИЧНОЇ ОСОБИ ЯК ПРЕДМЕТА ДОСЛІДЖЕННЯ</w:t>
            </w:r>
            <w:r>
              <w:rPr>
                <w:color w:val="000000"/>
                <w:sz w:val="18"/>
                <w:szCs w:val="18"/>
              </w:rPr>
              <w:t> </w:t>
            </w:r>
          </w:p>
          <w:p w14:paraId="07261C26"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 xml:space="preserve">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29015"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серпень</w:t>
            </w:r>
            <w:proofErr w:type="spellEnd"/>
            <w:r>
              <w:rPr>
                <w:color w:val="000000"/>
                <w:sz w:val="18"/>
                <w:szCs w:val="18"/>
              </w:rPr>
              <w:t xml:space="preserve"> 1995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E4AE6"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всіх субконтрактів, незалежно від вартості та типу, які передбачають дослідження з використанням людей як предмета дослідження.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009619A7" w:rsidRPr="0090441F" w14:paraId="1D50818B"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9D4EC4"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752.7013</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36C93" w14:textId="77777777" w:rsidR="009619A7" w:rsidRPr="007B79A1" w:rsidRDefault="009619A7" w:rsidP="009619A7">
            <w:pPr>
              <w:widowControl/>
              <w:autoSpaceDE/>
              <w:autoSpaceDN/>
              <w:adjustRightInd/>
              <w:spacing w:before="100" w:beforeAutospacing="1" w:after="100" w:afterAutospacing="1"/>
              <w:rPr>
                <w:color w:val="000000"/>
                <w:sz w:val="18"/>
                <w:szCs w:val="18"/>
              </w:rPr>
            </w:pPr>
            <w:r>
              <w:rPr>
                <w:color w:val="000000"/>
                <w:sz w:val="18"/>
                <w:szCs w:val="18"/>
              </w:rPr>
              <w:t>ВІДНОСИНИ МІЖ ПІДРЯДНИКОМ І МІСІЄЮ</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C92629"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червень</w:t>
            </w:r>
            <w:proofErr w:type="spellEnd"/>
            <w:r>
              <w:rPr>
                <w:color w:val="000000"/>
                <w:sz w:val="18"/>
                <w:szCs w:val="18"/>
              </w:rPr>
              <w:t xml:space="preserve"> 2018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8C9B5CE"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Застосовується до усіх субконтрактів, незалежно від вартості та типу. Поняття “Підрядник” і “Працівник Підрядника” означають також “Субпідрядника” та “Працівника Субпідрядника”.</w:t>
            </w:r>
          </w:p>
        </w:tc>
      </w:tr>
      <w:tr w:rsidR="009619A7" w:rsidRPr="007B79A1" w14:paraId="6CBF1757"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685F1"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752.7014</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D3D3A"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ПОВІДОМЛЕННЯ ПРО ЗМІНИ У ПРАВИЛАХ ПЕРЕВЕЗЕННЯ</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2A946"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січень</w:t>
            </w:r>
            <w:proofErr w:type="spellEnd"/>
            <w:r>
              <w:rPr>
                <w:snapToGrid w:val="0"/>
                <w:color w:val="000000"/>
                <w:sz w:val="18"/>
                <w:szCs w:val="18"/>
              </w:rPr>
              <w:t xml:space="preserve"> 1990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495AE"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 xml:space="preserve">Застосовується до субконтрактів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 xml:space="preserve"> і з відшкодуванням витрат будь-якої вартості, якими передбачено виконання робіт поза межами США.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2)</w:t>
            </w:r>
          </w:p>
        </w:tc>
      </w:tr>
      <w:tr w:rsidR="009619A7" w:rsidRPr="0090441F" w14:paraId="3C225CD9"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EF4A6E"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752.7025</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075877"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СХВАЛЕННЯ</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D9CCD5"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квітень</w:t>
            </w:r>
            <w:proofErr w:type="spellEnd"/>
            <w:r>
              <w:rPr>
                <w:snapToGrid w:val="0"/>
                <w:color w:val="000000"/>
                <w:sz w:val="18"/>
                <w:szCs w:val="18"/>
              </w:rPr>
              <w:t xml:space="preserve"> 1984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93EE1A" w14:textId="77777777" w:rsidR="009619A7" w:rsidRPr="003F672E" w:rsidRDefault="009619A7" w:rsidP="009619A7">
            <w:pPr>
              <w:autoSpaceDE/>
              <w:autoSpaceDN/>
              <w:adjustRightInd/>
              <w:rPr>
                <w:snapToGrid w:val="0"/>
                <w:color w:val="000000"/>
                <w:sz w:val="18"/>
                <w:szCs w:val="18"/>
                <w:lang w:val="ru-RU"/>
              </w:rPr>
            </w:pPr>
            <w:r w:rsidRPr="003F672E">
              <w:rPr>
                <w:snapToGrid w:val="0"/>
                <w:color w:val="000000"/>
                <w:sz w:val="18"/>
                <w:szCs w:val="18"/>
                <w:lang w:val="ru-RU"/>
              </w:rPr>
              <w:t>Застосовується до всіх субконтрактів. (Застосовується Примітка 5)</w:t>
            </w:r>
          </w:p>
        </w:tc>
      </w:tr>
      <w:tr w:rsidR="009619A7" w:rsidRPr="007B79A1" w14:paraId="42549B6D"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0BEFC"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752.7027</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B8E54"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 xml:space="preserve">ПЕРСОНАЛ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022FA"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грудень</w:t>
            </w:r>
            <w:proofErr w:type="spellEnd"/>
            <w:r>
              <w:rPr>
                <w:color w:val="000000"/>
                <w:sz w:val="18"/>
                <w:szCs w:val="18"/>
              </w:rPr>
              <w:t xml:space="preserve"> 1990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AB167" w14:textId="77777777" w:rsidR="009619A7" w:rsidRPr="007B79A1" w:rsidRDefault="009619A7" w:rsidP="009619A7">
            <w:pPr>
              <w:widowControl/>
              <w:autoSpaceDE/>
              <w:autoSpaceDN/>
              <w:adjustRightInd/>
              <w:spacing w:before="100" w:beforeAutospacing="1" w:after="100" w:afterAutospacing="1"/>
              <w:rPr>
                <w:color w:val="000000"/>
                <w:sz w:val="18"/>
                <w:szCs w:val="18"/>
              </w:rPr>
            </w:pPr>
            <w:r w:rsidRPr="003F672E">
              <w:rPr>
                <w:color w:val="000000"/>
                <w:sz w:val="18"/>
                <w:szCs w:val="18"/>
                <w:lang w:val="ru-RU"/>
              </w:rPr>
              <w:t xml:space="preserve">Застосовується до всіх субконтрактів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 xml:space="preserve"> і з відшкодуванням витрат будь-якої вартості, якими передбачено виконання всіх або частини робіт за кордоном. Підпункти (</w:t>
            </w:r>
            <w:r>
              <w:rPr>
                <w:color w:val="000000"/>
                <w:sz w:val="18"/>
                <w:szCs w:val="18"/>
              </w:rPr>
              <w:t>f</w:t>
            </w:r>
            <w:r w:rsidRPr="003F672E">
              <w:rPr>
                <w:color w:val="000000"/>
                <w:sz w:val="18"/>
                <w:szCs w:val="18"/>
                <w:lang w:val="ru-RU"/>
              </w:rPr>
              <w:t>) і (</w:t>
            </w:r>
            <w:r>
              <w:rPr>
                <w:color w:val="000000"/>
                <w:sz w:val="18"/>
                <w:szCs w:val="18"/>
              </w:rPr>
              <w:t>g</w:t>
            </w:r>
            <w:r w:rsidRPr="003F672E">
              <w:rPr>
                <w:color w:val="000000"/>
                <w:sz w:val="18"/>
                <w:szCs w:val="18"/>
                <w:lang w:val="ru-RU"/>
              </w:rPr>
              <w:t xml:space="preserve">) цього положення використовуються виключно у контрактах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 xml:space="preserve"> і з відшкодуванням витрат.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009619A7" w:rsidRPr="007B79A1" w14:paraId="56A1BB5A"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DB8ABA"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752.7028</w:t>
            </w:r>
          </w:p>
          <w:p w14:paraId="7B65CB26"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F58E2" w14:textId="77777777" w:rsidR="009619A7" w:rsidRPr="007B79A1" w:rsidRDefault="009619A7" w:rsidP="009619A7">
            <w:pPr>
              <w:widowControl/>
              <w:autoSpaceDE/>
              <w:autoSpaceDN/>
              <w:adjustRightInd/>
              <w:spacing w:before="100" w:beforeAutospacing="1" w:after="100" w:afterAutospacing="1"/>
              <w:rPr>
                <w:color w:val="000000"/>
                <w:sz w:val="18"/>
                <w:szCs w:val="18"/>
              </w:rPr>
            </w:pPr>
            <w:r>
              <w:rPr>
                <w:color w:val="000000"/>
                <w:sz w:val="18"/>
                <w:szCs w:val="18"/>
              </w:rPr>
              <w:t xml:space="preserve">ЗНИЖКИ І ПІЛЬГИ </w:t>
            </w:r>
          </w:p>
          <w:p w14:paraId="3271951E" w14:textId="77777777" w:rsidR="009619A7" w:rsidRPr="007B79A1" w:rsidRDefault="009619A7" w:rsidP="009619A7">
            <w:pPr>
              <w:widowControl/>
              <w:autoSpaceDE/>
              <w:autoSpaceDN/>
              <w:adjustRightInd/>
              <w:spacing w:before="100" w:beforeAutospacing="1" w:after="100" w:afterAutospacing="1"/>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всіх</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типу</w:t>
            </w:r>
            <w:proofErr w:type="spellEnd"/>
            <w:r>
              <w:rPr>
                <w:color w:val="000000"/>
                <w:sz w:val="18"/>
                <w:szCs w:val="18"/>
              </w:rPr>
              <w:t xml:space="preserve"> T&amp;M і з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будь-якої</w:t>
            </w:r>
            <w:proofErr w:type="spellEnd"/>
            <w:r>
              <w:rPr>
                <w:color w:val="000000"/>
                <w:sz w:val="18"/>
                <w:szCs w:val="18"/>
              </w:rPr>
              <w:t xml:space="preserve"> </w:t>
            </w:r>
            <w:proofErr w:type="spellStart"/>
            <w:r>
              <w:rPr>
                <w:color w:val="000000"/>
                <w:sz w:val="18"/>
                <w:szCs w:val="18"/>
              </w:rPr>
              <w:t>вартості</w:t>
            </w:r>
            <w:proofErr w:type="spellEnd"/>
            <w:r>
              <w:rPr>
                <w:color w:val="000000"/>
                <w:sz w:val="18"/>
                <w:szCs w:val="18"/>
              </w:rPr>
              <w:t xml:space="preserve">, </w:t>
            </w:r>
            <w:proofErr w:type="spellStart"/>
            <w:r>
              <w:rPr>
                <w:color w:val="000000"/>
                <w:sz w:val="18"/>
                <w:szCs w:val="18"/>
              </w:rPr>
              <w:t>якими</w:t>
            </w:r>
            <w:proofErr w:type="spellEnd"/>
            <w:r>
              <w:rPr>
                <w:color w:val="000000"/>
                <w:sz w:val="18"/>
                <w:szCs w:val="18"/>
              </w:rPr>
              <w:t xml:space="preserve"> </w:t>
            </w:r>
            <w:proofErr w:type="spellStart"/>
            <w:r>
              <w:rPr>
                <w:color w:val="000000"/>
                <w:sz w:val="18"/>
                <w:szCs w:val="18"/>
              </w:rPr>
              <w:t>передбачено</w:t>
            </w:r>
            <w:proofErr w:type="spellEnd"/>
            <w:r>
              <w:rPr>
                <w:color w:val="000000"/>
                <w:sz w:val="18"/>
                <w:szCs w:val="18"/>
              </w:rPr>
              <w:t xml:space="preserve"> </w:t>
            </w:r>
            <w:proofErr w:type="spellStart"/>
            <w:r>
              <w:rPr>
                <w:color w:val="000000"/>
                <w:sz w:val="18"/>
                <w:szCs w:val="18"/>
              </w:rPr>
              <w:t>виконання</w:t>
            </w:r>
            <w:proofErr w:type="spellEnd"/>
            <w:r>
              <w:rPr>
                <w:color w:val="000000"/>
                <w:sz w:val="18"/>
                <w:szCs w:val="18"/>
              </w:rPr>
              <w:t xml:space="preserve"> </w:t>
            </w:r>
            <w:proofErr w:type="spellStart"/>
            <w:r>
              <w:rPr>
                <w:color w:val="000000"/>
                <w:sz w:val="18"/>
                <w:szCs w:val="18"/>
              </w:rPr>
              <w:t>всіх</w:t>
            </w:r>
            <w:proofErr w:type="spellEnd"/>
            <w:r>
              <w:rPr>
                <w:color w:val="000000"/>
                <w:sz w:val="18"/>
                <w:szCs w:val="18"/>
              </w:rPr>
              <w:t xml:space="preserve"> </w:t>
            </w:r>
            <w:proofErr w:type="spellStart"/>
            <w:r>
              <w:rPr>
                <w:color w:val="000000"/>
                <w:sz w:val="18"/>
                <w:szCs w:val="18"/>
              </w:rPr>
              <w:t>або</w:t>
            </w:r>
            <w:proofErr w:type="spellEnd"/>
            <w:r>
              <w:rPr>
                <w:color w:val="000000"/>
                <w:sz w:val="18"/>
                <w:szCs w:val="18"/>
              </w:rPr>
              <w:t xml:space="preserve"> </w:t>
            </w:r>
            <w:proofErr w:type="spellStart"/>
            <w:r>
              <w:rPr>
                <w:color w:val="000000"/>
                <w:sz w:val="18"/>
                <w:szCs w:val="18"/>
              </w:rPr>
              <w:t>частини</w:t>
            </w:r>
            <w:proofErr w:type="spellEnd"/>
            <w:r>
              <w:rPr>
                <w:color w:val="000000"/>
                <w:sz w:val="18"/>
                <w:szCs w:val="18"/>
              </w:rPr>
              <w:t xml:space="preserve"> </w:t>
            </w:r>
            <w:proofErr w:type="spellStart"/>
            <w:r>
              <w:rPr>
                <w:color w:val="000000"/>
                <w:sz w:val="18"/>
                <w:szCs w:val="18"/>
              </w:rPr>
              <w:t>робіт</w:t>
            </w:r>
            <w:proofErr w:type="spellEnd"/>
            <w:r>
              <w:rPr>
                <w:color w:val="000000"/>
                <w:sz w:val="18"/>
                <w:szCs w:val="18"/>
              </w:rPr>
              <w:t xml:space="preserve"> </w:t>
            </w:r>
            <w:proofErr w:type="spellStart"/>
            <w:r>
              <w:rPr>
                <w:color w:val="000000"/>
                <w:sz w:val="18"/>
                <w:szCs w:val="18"/>
              </w:rPr>
              <w:t>за</w:t>
            </w:r>
            <w:proofErr w:type="spellEnd"/>
            <w:r>
              <w:rPr>
                <w:color w:val="000000"/>
                <w:sz w:val="18"/>
                <w:szCs w:val="18"/>
              </w:rPr>
              <w:t xml:space="preserve"> </w:t>
            </w:r>
            <w:proofErr w:type="spellStart"/>
            <w:r>
              <w:rPr>
                <w:color w:val="000000"/>
                <w:sz w:val="18"/>
                <w:szCs w:val="18"/>
              </w:rPr>
              <w:t>кордоном</w:t>
            </w:r>
            <w:proofErr w:type="spellEnd"/>
            <w:r>
              <w:rPr>
                <w:color w:val="000000"/>
                <w:sz w:val="18"/>
                <w:szCs w:val="18"/>
              </w:rPr>
              <w:t>.</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27085"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липень</w:t>
            </w:r>
            <w:proofErr w:type="spellEnd"/>
            <w:r>
              <w:rPr>
                <w:color w:val="000000"/>
                <w:sz w:val="18"/>
                <w:szCs w:val="18"/>
              </w:rPr>
              <w:t xml:space="preserve"> 1996 р.</w:t>
            </w:r>
          </w:p>
          <w:p w14:paraId="2353893E"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4CAB7" w14:textId="77777777" w:rsidR="009619A7" w:rsidRPr="007B79A1" w:rsidRDefault="009619A7" w:rsidP="009619A7">
            <w:pPr>
              <w:autoSpaceDE/>
              <w:autoSpaceDN/>
              <w:adjustRightInd/>
              <w:rPr>
                <w:snapToGrid w:val="0"/>
                <w:color w:val="000000"/>
                <w:sz w:val="18"/>
                <w:szCs w:val="18"/>
              </w:rPr>
            </w:pPr>
            <w:r w:rsidRPr="00814490">
              <w:rPr>
                <w:snapToGrid w:val="0"/>
                <w:color w:val="000000"/>
                <w:sz w:val="18"/>
                <w:szCs w:val="18"/>
                <w:lang w:val="ru-RU"/>
              </w:rPr>
              <w:t>Це положення не застосовується до працівників-громадян третіх країн (</w:t>
            </w:r>
            <w:r>
              <w:rPr>
                <w:snapToGrid w:val="0"/>
                <w:color w:val="000000"/>
                <w:sz w:val="18"/>
                <w:szCs w:val="18"/>
              </w:rPr>
              <w:t>TCN</w:t>
            </w:r>
            <w:r w:rsidRPr="00814490">
              <w:rPr>
                <w:snapToGrid w:val="0"/>
                <w:color w:val="000000"/>
                <w:sz w:val="18"/>
                <w:szCs w:val="18"/>
                <w:lang w:val="ru-RU"/>
              </w:rPr>
              <w:t>) і працівників-громадян країни-партнера (</w:t>
            </w:r>
            <w:r>
              <w:rPr>
                <w:snapToGrid w:val="0"/>
                <w:color w:val="000000"/>
                <w:sz w:val="18"/>
                <w:szCs w:val="18"/>
              </w:rPr>
              <w:t>CCN</w:t>
            </w:r>
            <w:r w:rsidRPr="00814490">
              <w:rPr>
                <w:snapToGrid w:val="0"/>
                <w:color w:val="000000"/>
                <w:sz w:val="18"/>
                <w:szCs w:val="18"/>
                <w:lang w:val="ru-RU"/>
              </w:rPr>
              <w:t xml:space="preserve">). Працівники </w:t>
            </w:r>
            <w:r>
              <w:rPr>
                <w:snapToGrid w:val="0"/>
                <w:color w:val="000000"/>
                <w:sz w:val="18"/>
                <w:szCs w:val="18"/>
              </w:rPr>
              <w:t>TCN</w:t>
            </w:r>
            <w:r w:rsidRPr="00814490">
              <w:rPr>
                <w:snapToGrid w:val="0"/>
                <w:color w:val="000000"/>
                <w:sz w:val="18"/>
                <w:szCs w:val="18"/>
                <w:lang w:val="ru-RU"/>
              </w:rPr>
              <w:t xml:space="preserve"> і </w:t>
            </w:r>
            <w:r>
              <w:rPr>
                <w:snapToGrid w:val="0"/>
                <w:color w:val="000000"/>
                <w:sz w:val="18"/>
                <w:szCs w:val="18"/>
              </w:rPr>
              <w:t>CCN</w:t>
            </w:r>
            <w:r w:rsidRPr="00814490">
              <w:rPr>
                <w:snapToGrid w:val="0"/>
                <w:color w:val="000000"/>
                <w:sz w:val="18"/>
                <w:szCs w:val="18"/>
                <w:lang w:val="ru-RU"/>
              </w:rPr>
              <w:t xml:space="preserve"> не мають права на отримання знижок і пільг, якщо вони не були спеціально вповноважені на це</w:t>
            </w:r>
            <w:r w:rsidRPr="00814490">
              <w:rPr>
                <w:snapToGrid w:val="0"/>
                <w:color w:val="000000"/>
                <w:sz w:val="18"/>
                <w:szCs w:val="18"/>
                <w:lang w:val="ru-RU"/>
              </w:rPr>
              <w:cr/>
            </w:r>
            <w:r w:rsidRPr="00814490">
              <w:rPr>
                <w:snapToGrid w:val="0"/>
                <w:color w:val="000000"/>
                <w:sz w:val="18"/>
                <w:szCs w:val="18"/>
                <w:lang w:val="ru-RU"/>
              </w:rPr>
              <w:br/>
              <w:t>компетентним Асистентом адміністратора або Директором місії. Копія такого дозволу зберігається і передається як частина пакету документів підрядника, який необхідно</w:t>
            </w:r>
            <w:r w:rsidRPr="00814490">
              <w:rPr>
                <w:snapToGrid w:val="0"/>
                <w:color w:val="000000"/>
                <w:sz w:val="18"/>
                <w:szCs w:val="18"/>
                <w:lang w:val="ru-RU"/>
              </w:rPr>
              <w:cr/>
            </w:r>
            <w:r w:rsidRPr="00814490">
              <w:rPr>
                <w:snapToGrid w:val="0"/>
                <w:color w:val="000000"/>
                <w:sz w:val="18"/>
                <w:szCs w:val="18"/>
                <w:lang w:val="ru-RU"/>
              </w:rPr>
              <w:br/>
              <w:t>зберігати і надавати згідно з положеннями «Перевірка документів Генеральним контролером» і «Аудиторська перевірка»</w:t>
            </w:r>
            <w:r w:rsidRPr="00814490">
              <w:rPr>
                <w:snapToGrid w:val="0"/>
                <w:color w:val="000000"/>
                <w:sz w:val="18"/>
                <w:szCs w:val="18"/>
                <w:lang w:val="ru-RU"/>
              </w:rPr>
              <w:cr/>
            </w:r>
            <w:r w:rsidRPr="00814490">
              <w:rPr>
                <w:snapToGrid w:val="0"/>
                <w:color w:val="000000"/>
                <w:sz w:val="18"/>
                <w:szCs w:val="18"/>
                <w:lang w:val="ru-RU"/>
              </w:rPr>
              <w:br/>
              <w:t xml:space="preserve">цього контракту.) </w:t>
            </w:r>
            <w:r>
              <w:rPr>
                <w:snapToGrid w:val="0"/>
                <w:color w:val="000000"/>
                <w:sz w:val="18"/>
                <w:szCs w:val="18"/>
              </w:rPr>
              <w:t>(</w:t>
            </w:r>
            <w:proofErr w:type="spellStart"/>
            <w:r>
              <w:rPr>
                <w:snapToGrid w:val="0"/>
                <w:color w:val="000000"/>
                <w:sz w:val="18"/>
                <w:szCs w:val="18"/>
              </w:rPr>
              <w:t>Застосовується</w:t>
            </w:r>
            <w:proofErr w:type="spellEnd"/>
            <w:r>
              <w:rPr>
                <w:snapToGrid w:val="0"/>
                <w:color w:val="000000"/>
                <w:sz w:val="18"/>
                <w:szCs w:val="18"/>
              </w:rPr>
              <w:t xml:space="preserve"> </w:t>
            </w:r>
            <w:proofErr w:type="spellStart"/>
            <w:r>
              <w:rPr>
                <w:snapToGrid w:val="0"/>
                <w:color w:val="000000"/>
                <w:sz w:val="18"/>
                <w:szCs w:val="18"/>
              </w:rPr>
              <w:t>Примітка</w:t>
            </w:r>
            <w:proofErr w:type="spellEnd"/>
            <w:r>
              <w:rPr>
                <w:snapToGrid w:val="0"/>
                <w:color w:val="000000"/>
                <w:sz w:val="18"/>
                <w:szCs w:val="18"/>
              </w:rPr>
              <w:t xml:space="preserve"> 5)</w:t>
            </w:r>
          </w:p>
        </w:tc>
      </w:tr>
      <w:tr w:rsidR="009619A7" w:rsidRPr="0090441F" w14:paraId="57D36327"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9D429D"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752.7029</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14F7C" w14:textId="77777777" w:rsidR="009619A7" w:rsidRPr="007B79A1" w:rsidRDefault="009619A7" w:rsidP="009619A7">
            <w:pPr>
              <w:widowControl/>
              <w:autoSpaceDE/>
              <w:autoSpaceDN/>
              <w:adjustRightInd/>
              <w:spacing w:before="100" w:beforeAutospacing="1" w:after="100" w:afterAutospacing="1"/>
              <w:rPr>
                <w:color w:val="000000"/>
                <w:sz w:val="18"/>
                <w:szCs w:val="18"/>
              </w:rPr>
            </w:pPr>
            <w:r>
              <w:rPr>
                <w:color w:val="000000"/>
                <w:sz w:val="18"/>
                <w:szCs w:val="18"/>
              </w:rPr>
              <w:t xml:space="preserve">СЛУЖБОВІ ПРИВІЛЕЇ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328B5"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липень</w:t>
            </w:r>
            <w:proofErr w:type="spellEnd"/>
            <w:r>
              <w:rPr>
                <w:color w:val="000000"/>
                <w:sz w:val="18"/>
                <w:szCs w:val="18"/>
              </w:rPr>
              <w:t xml:space="preserve"> 1993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D675E"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Для використання в усіх некомерційних субконтрактах, які передбачають виконання робіт за кордоном.</w:t>
            </w:r>
          </w:p>
        </w:tc>
      </w:tr>
      <w:tr w:rsidR="009619A7" w:rsidRPr="007B79A1" w14:paraId="4B597A07"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8FBF7C" w14:textId="77777777" w:rsidR="009619A7" w:rsidRPr="007B79A1" w:rsidRDefault="009619A7" w:rsidP="009619A7">
            <w:pPr>
              <w:widowControl/>
              <w:autoSpaceDE/>
              <w:autoSpaceDN/>
              <w:adjustRightInd/>
              <w:spacing w:before="100" w:beforeAutospacing="1" w:after="100" w:afterAutospacing="1"/>
              <w:rPr>
                <w:color w:val="000000"/>
                <w:sz w:val="18"/>
                <w:szCs w:val="18"/>
              </w:rPr>
            </w:pPr>
            <w:r>
              <w:rPr>
                <w:color w:val="000000"/>
                <w:sz w:val="18"/>
                <w:szCs w:val="18"/>
              </w:rPr>
              <w:t xml:space="preserve">752.7031 </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1DC9A"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 xml:space="preserve">ВІДПУСТКА ТА СВЯТКОВІ ДНІ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8D0A4"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жовтень</w:t>
            </w:r>
            <w:proofErr w:type="spellEnd"/>
            <w:r>
              <w:rPr>
                <w:color w:val="000000"/>
                <w:sz w:val="18"/>
                <w:szCs w:val="18"/>
              </w:rPr>
              <w:t xml:space="preserve"> 1989 р.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91578" w14:textId="77777777" w:rsidR="009619A7" w:rsidRPr="007B79A1" w:rsidRDefault="009619A7" w:rsidP="009619A7">
            <w:pPr>
              <w:widowControl/>
              <w:autoSpaceDE/>
              <w:autoSpaceDN/>
              <w:adjustRightInd/>
              <w:spacing w:before="100" w:beforeAutospacing="1" w:after="100" w:afterAutospacing="1"/>
              <w:rPr>
                <w:color w:val="000000"/>
                <w:sz w:val="18"/>
                <w:szCs w:val="18"/>
              </w:rPr>
            </w:pPr>
            <w:r w:rsidRPr="003F672E">
              <w:rPr>
                <w:color w:val="000000"/>
                <w:sz w:val="18"/>
                <w:szCs w:val="18"/>
                <w:lang w:val="ru-RU"/>
              </w:rPr>
              <w:t xml:space="preserve">Для використання в усіх субконтрактах типу </w:t>
            </w:r>
            <w:r>
              <w:rPr>
                <w:color w:val="000000"/>
                <w:sz w:val="18"/>
                <w:szCs w:val="18"/>
              </w:rPr>
              <w:t>T</w:t>
            </w:r>
            <w:r w:rsidRPr="003F672E">
              <w:rPr>
                <w:color w:val="000000"/>
                <w:sz w:val="18"/>
                <w:szCs w:val="18"/>
                <w:lang w:val="ru-RU"/>
              </w:rPr>
              <w:t>&amp;</w:t>
            </w:r>
            <w:r>
              <w:rPr>
                <w:color w:val="000000"/>
                <w:sz w:val="18"/>
                <w:szCs w:val="18"/>
              </w:rPr>
              <w:t>M</w:t>
            </w:r>
            <w:r w:rsidRPr="003F672E">
              <w:rPr>
                <w:color w:val="000000"/>
                <w:sz w:val="18"/>
                <w:szCs w:val="18"/>
                <w:lang w:val="ru-RU"/>
              </w:rPr>
              <w:t xml:space="preserve"> і з відшкодуванням витрат на надання технічних або професійних послуг.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009619A7" w:rsidRPr="007B79A1" w14:paraId="13C6A947"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AB4BCA"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752.7032</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757C7" w14:textId="77777777" w:rsidR="009619A7" w:rsidRPr="003F672E" w:rsidRDefault="009619A7" w:rsidP="009619A7">
            <w:pPr>
              <w:widowControl/>
              <w:autoSpaceDE/>
              <w:autoSpaceDN/>
              <w:adjustRightInd/>
              <w:spacing w:before="100" w:beforeAutospacing="1" w:after="100" w:afterAutospacing="1"/>
              <w:rPr>
                <w:color w:val="000000"/>
                <w:sz w:val="18"/>
                <w:szCs w:val="18"/>
                <w:lang w:val="ru-RU"/>
              </w:rPr>
            </w:pPr>
            <w:r w:rsidRPr="003F672E">
              <w:rPr>
                <w:color w:val="000000"/>
                <w:sz w:val="18"/>
                <w:szCs w:val="18"/>
                <w:lang w:val="ru-RU"/>
              </w:rPr>
              <w:t xml:space="preserve">ВИМОГИ ДО СХВАЛЕННЯ ТА СПОВІЩЕННЯ ПРО ВІДРЯДЖЕННЯ ЗА КОРДОН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F4D81" w14:textId="77777777" w:rsidR="009619A7" w:rsidRPr="007B79A1" w:rsidRDefault="009619A7" w:rsidP="009619A7">
            <w:pPr>
              <w:autoSpaceDE/>
              <w:autoSpaceDN/>
              <w:adjustRightInd/>
              <w:jc w:val="both"/>
              <w:rPr>
                <w:snapToGrid w:val="0"/>
                <w:color w:val="000000"/>
                <w:sz w:val="18"/>
                <w:szCs w:val="18"/>
              </w:rPr>
            </w:pPr>
            <w:proofErr w:type="spellStart"/>
            <w:r>
              <w:rPr>
                <w:snapToGrid w:val="0"/>
                <w:color w:val="000000"/>
                <w:sz w:val="18"/>
                <w:szCs w:val="18"/>
              </w:rPr>
              <w:t>квітень</w:t>
            </w:r>
            <w:proofErr w:type="spellEnd"/>
            <w:r>
              <w:rPr>
                <w:snapToGrid w:val="0"/>
                <w:color w:val="000000"/>
                <w:sz w:val="18"/>
                <w:szCs w:val="18"/>
              </w:rPr>
              <w:t xml:space="preserve"> 2014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D0A08" w14:textId="77777777" w:rsidR="009619A7" w:rsidRPr="007B79A1" w:rsidRDefault="009619A7" w:rsidP="009619A7">
            <w:pPr>
              <w:widowControl/>
              <w:autoSpaceDE/>
              <w:autoSpaceDN/>
              <w:adjustRightInd/>
              <w:spacing w:before="100" w:beforeAutospacing="1" w:after="100" w:afterAutospacing="1"/>
              <w:rPr>
                <w:color w:val="000000"/>
                <w:sz w:val="18"/>
                <w:szCs w:val="18"/>
              </w:rPr>
            </w:pPr>
            <w:r w:rsidRPr="003F672E">
              <w:rPr>
                <w:color w:val="000000"/>
                <w:sz w:val="18"/>
                <w:szCs w:val="18"/>
                <w:lang w:val="ru-RU"/>
              </w:rPr>
              <w:t xml:space="preserve">Застосовується до усіх субконтрактів, які передбачають закордонні відрядження.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 </w:t>
            </w:r>
          </w:p>
        </w:tc>
      </w:tr>
      <w:tr w:rsidR="009619A7" w:rsidRPr="007B79A1" w14:paraId="34C0D857"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8D080"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752.7033</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391D2"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ПРИДАТНІСТЬ ЗА СТАНОМ ЗДОРОВ’Я (липень 1997 р.)</w:t>
            </w:r>
          </w:p>
          <w:p w14:paraId="7C3DFE86" w14:textId="77777777" w:rsidR="009619A7" w:rsidRPr="003F672E" w:rsidRDefault="009619A7" w:rsidP="009619A7">
            <w:pPr>
              <w:widowControl/>
              <w:autoSpaceDE/>
              <w:autoSpaceDN/>
              <w:adjustRightInd/>
              <w:spacing w:before="100" w:beforeAutospacing="1"/>
              <w:rPr>
                <w:color w:val="000000"/>
                <w:sz w:val="18"/>
                <w:szCs w:val="18"/>
                <w:lang w:val="ru-RU"/>
              </w:rPr>
            </w:pPr>
            <w:r>
              <w:rPr>
                <w:color w:val="000000"/>
                <w:sz w:val="18"/>
                <w:szCs w:val="18"/>
              </w:rPr>
              <w:t> </w:t>
            </w:r>
          </w:p>
          <w:p w14:paraId="715A67B1" w14:textId="77777777" w:rsidR="009619A7" w:rsidRPr="003F672E" w:rsidRDefault="009619A7" w:rsidP="009619A7">
            <w:pPr>
              <w:autoSpaceDE/>
              <w:autoSpaceDN/>
              <w:adjustRightInd/>
              <w:jc w:val="both"/>
              <w:rPr>
                <w:snapToGrid w:val="0"/>
                <w:color w:val="000000"/>
                <w:sz w:val="18"/>
                <w:szCs w:val="18"/>
                <w:lang w:val="ru-RU"/>
              </w:rPr>
            </w:pPr>
            <w:r w:rsidRPr="003F672E">
              <w:rPr>
                <w:snapToGrid w:val="0"/>
                <w:color w:val="000000"/>
                <w:sz w:val="18"/>
                <w:szCs w:val="18"/>
                <w:lang w:val="ru-RU"/>
              </w:rPr>
              <w:t xml:space="preserve">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8EBCF" w14:textId="77777777" w:rsidR="009619A7" w:rsidRPr="003F672E" w:rsidRDefault="009619A7" w:rsidP="009619A7">
            <w:pPr>
              <w:widowControl/>
              <w:autoSpaceDE/>
              <w:autoSpaceDN/>
              <w:adjustRightInd/>
              <w:spacing w:before="100" w:beforeAutospacing="1"/>
              <w:rPr>
                <w:color w:val="000000"/>
                <w:sz w:val="18"/>
                <w:szCs w:val="18"/>
                <w:lang w:val="ru-RU"/>
              </w:rPr>
            </w:pPr>
            <w:r w:rsidRPr="003F672E">
              <w:rPr>
                <w:color w:val="000000"/>
                <w:sz w:val="18"/>
                <w:szCs w:val="18"/>
                <w:lang w:val="ru-RU"/>
              </w:rPr>
              <w:t>липень 1997 р., зі змінами від серпня 2014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B3D70" w14:textId="77777777" w:rsidR="009619A7" w:rsidRPr="007B79A1" w:rsidRDefault="009619A7" w:rsidP="009619A7">
            <w:pPr>
              <w:widowControl/>
              <w:autoSpaceDE/>
              <w:autoSpaceDN/>
              <w:adjustRightInd/>
              <w:spacing w:before="100" w:beforeAutospacing="1"/>
              <w:rPr>
                <w:color w:val="000000"/>
                <w:sz w:val="18"/>
                <w:szCs w:val="18"/>
              </w:rPr>
            </w:pPr>
            <w:r w:rsidRPr="003F672E">
              <w:rPr>
                <w:color w:val="000000"/>
                <w:sz w:val="18"/>
                <w:szCs w:val="18"/>
                <w:lang w:val="ru-RU"/>
              </w:rPr>
              <w:t>Застосовується до всіх субконтрактів, незалежно від типу та вартості, які виконуються поза межами США. Вимоги цього положення не застосовуються до працівників, найнятих у країні-партнері та до офіційних утриманців, які вже знаходилися на території країни-партнера, коли був найнятий їхній годувальник.</w:t>
            </w:r>
            <w:r>
              <w:rPr>
                <w:color w:val="000000"/>
                <w:sz w:val="18"/>
                <w:szCs w:val="18"/>
              </w:rPr>
              <w:t>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009619A7" w:rsidRPr="007B79A1" w14:paraId="10D078A8"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3855BF" w14:textId="77777777" w:rsidR="009619A7" w:rsidRPr="007B79A1" w:rsidRDefault="009619A7" w:rsidP="009619A7">
            <w:pPr>
              <w:autoSpaceDE/>
              <w:autoSpaceDN/>
              <w:adjustRightInd/>
              <w:jc w:val="both"/>
              <w:rPr>
                <w:snapToGrid w:val="0"/>
                <w:color w:val="000000"/>
                <w:sz w:val="18"/>
                <w:szCs w:val="18"/>
              </w:rPr>
            </w:pPr>
            <w:r>
              <w:rPr>
                <w:snapToGrid w:val="0"/>
                <w:color w:val="000000"/>
                <w:sz w:val="18"/>
                <w:szCs w:val="18"/>
              </w:rPr>
              <w:t>752.7034</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D3E7FEA"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 xml:space="preserve">ПІДТВЕРДЖЕННЯ ТА ДИСКЛАМАЦІЯ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BE13B2"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грудень</w:t>
            </w:r>
            <w:proofErr w:type="spellEnd"/>
            <w:r>
              <w:rPr>
                <w:color w:val="000000"/>
                <w:sz w:val="18"/>
                <w:szCs w:val="18"/>
              </w:rPr>
              <w:t xml:space="preserve"> 1991 р.</w:t>
            </w:r>
          </w:p>
          <w:p w14:paraId="1406456B" w14:textId="77777777" w:rsidR="009619A7" w:rsidRPr="007B79A1" w:rsidRDefault="009619A7" w:rsidP="009619A7">
            <w:pPr>
              <w:autoSpaceDE/>
              <w:autoSpaceDN/>
              <w:adjustRightInd/>
              <w:jc w:val="both"/>
              <w:rPr>
                <w:snapToGrid w:val="0"/>
                <w:color w:val="000000"/>
                <w:sz w:val="18"/>
                <w:szCs w:val="18"/>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A1E4B9"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будь-якого</w:t>
            </w:r>
            <w:proofErr w:type="spellEnd"/>
            <w:r>
              <w:rPr>
                <w:color w:val="000000"/>
                <w:sz w:val="18"/>
                <w:szCs w:val="18"/>
              </w:rPr>
              <w:t xml:space="preserve"> </w:t>
            </w:r>
            <w:proofErr w:type="spellStart"/>
            <w:r>
              <w:rPr>
                <w:color w:val="000000"/>
                <w:sz w:val="18"/>
                <w:szCs w:val="18"/>
              </w:rPr>
              <w:t>типу</w:t>
            </w:r>
            <w:proofErr w:type="spellEnd"/>
            <w:r>
              <w:rPr>
                <w:color w:val="000000"/>
                <w:sz w:val="18"/>
                <w:szCs w:val="18"/>
              </w:rPr>
              <w:t xml:space="preserve"> </w:t>
            </w:r>
            <w:proofErr w:type="spellStart"/>
            <w:r>
              <w:rPr>
                <w:color w:val="000000"/>
                <w:sz w:val="18"/>
                <w:szCs w:val="18"/>
              </w:rPr>
              <w:t>та</w:t>
            </w:r>
            <w:proofErr w:type="spellEnd"/>
            <w:r>
              <w:rPr>
                <w:color w:val="000000"/>
                <w:sz w:val="18"/>
                <w:szCs w:val="18"/>
              </w:rPr>
              <w:t xml:space="preserve"> </w:t>
            </w:r>
            <w:proofErr w:type="spellStart"/>
            <w:r>
              <w:rPr>
                <w:color w:val="000000"/>
                <w:sz w:val="18"/>
                <w:szCs w:val="18"/>
              </w:rPr>
              <w:t>вартості</w:t>
            </w:r>
            <w:proofErr w:type="spellEnd"/>
            <w:r>
              <w:rPr>
                <w:color w:val="000000"/>
                <w:sz w:val="18"/>
                <w:szCs w:val="18"/>
              </w:rPr>
              <w:t xml:space="preserve">, в </w:t>
            </w:r>
            <w:proofErr w:type="spellStart"/>
            <w:r>
              <w:rPr>
                <w:color w:val="000000"/>
                <w:sz w:val="18"/>
                <w:szCs w:val="18"/>
              </w:rPr>
              <w:t>Обсязі</w:t>
            </w:r>
            <w:proofErr w:type="spellEnd"/>
            <w:r>
              <w:rPr>
                <w:color w:val="000000"/>
                <w:sz w:val="18"/>
                <w:szCs w:val="18"/>
              </w:rPr>
              <w:t xml:space="preserve"> </w:t>
            </w:r>
            <w:proofErr w:type="spellStart"/>
            <w:r>
              <w:rPr>
                <w:color w:val="000000"/>
                <w:sz w:val="18"/>
                <w:szCs w:val="18"/>
              </w:rPr>
              <w:t>та</w:t>
            </w:r>
            <w:proofErr w:type="spellEnd"/>
            <w:r>
              <w:rPr>
                <w:color w:val="000000"/>
                <w:sz w:val="18"/>
                <w:szCs w:val="18"/>
              </w:rPr>
              <w:t xml:space="preserve"> </w:t>
            </w:r>
            <w:proofErr w:type="spellStart"/>
            <w:r>
              <w:rPr>
                <w:color w:val="000000"/>
                <w:sz w:val="18"/>
                <w:szCs w:val="18"/>
              </w:rPr>
              <w:t>змісті</w:t>
            </w:r>
            <w:proofErr w:type="spellEnd"/>
            <w:r>
              <w:rPr>
                <w:color w:val="000000"/>
                <w:sz w:val="18"/>
                <w:szCs w:val="18"/>
              </w:rPr>
              <w:t xml:space="preserve"> </w:t>
            </w:r>
            <w:proofErr w:type="spellStart"/>
            <w:r>
              <w:rPr>
                <w:color w:val="000000"/>
                <w:sz w:val="18"/>
                <w:szCs w:val="18"/>
              </w:rPr>
              <w:t>робіт</w:t>
            </w:r>
            <w:proofErr w:type="spellEnd"/>
            <w:r>
              <w:rPr>
                <w:color w:val="000000"/>
                <w:sz w:val="18"/>
                <w:szCs w:val="18"/>
              </w:rPr>
              <w:t xml:space="preserve"> </w:t>
            </w:r>
            <w:proofErr w:type="spellStart"/>
            <w:r>
              <w:rPr>
                <w:color w:val="000000"/>
                <w:sz w:val="18"/>
                <w:szCs w:val="18"/>
              </w:rPr>
              <w:t>яких</w:t>
            </w:r>
            <w:proofErr w:type="spellEnd"/>
            <w:r>
              <w:rPr>
                <w:color w:val="000000"/>
                <w:sz w:val="18"/>
                <w:szCs w:val="18"/>
              </w:rPr>
              <w:t xml:space="preserve"> </w:t>
            </w:r>
            <w:proofErr w:type="spellStart"/>
            <w:r>
              <w:rPr>
                <w:color w:val="000000"/>
                <w:sz w:val="18"/>
                <w:szCs w:val="18"/>
              </w:rPr>
              <w:t>передбачено</w:t>
            </w:r>
            <w:proofErr w:type="spellEnd"/>
            <w:r>
              <w:rPr>
                <w:color w:val="000000"/>
                <w:sz w:val="18"/>
                <w:szCs w:val="18"/>
              </w:rPr>
              <w:t xml:space="preserve"> </w:t>
            </w:r>
            <w:proofErr w:type="spellStart"/>
            <w:r>
              <w:rPr>
                <w:color w:val="000000"/>
                <w:sz w:val="18"/>
                <w:szCs w:val="18"/>
              </w:rPr>
              <w:t>публікації</w:t>
            </w:r>
            <w:proofErr w:type="spellEnd"/>
            <w:r>
              <w:rPr>
                <w:color w:val="000000"/>
                <w:sz w:val="18"/>
                <w:szCs w:val="18"/>
              </w:rPr>
              <w:t xml:space="preserve">, </w:t>
            </w:r>
            <w:proofErr w:type="spellStart"/>
            <w:r>
              <w:rPr>
                <w:color w:val="000000"/>
                <w:sz w:val="18"/>
                <w:szCs w:val="18"/>
              </w:rPr>
              <w:t>відео</w:t>
            </w:r>
            <w:proofErr w:type="spellEnd"/>
            <w:r>
              <w:rPr>
                <w:color w:val="000000"/>
                <w:sz w:val="18"/>
                <w:szCs w:val="18"/>
              </w:rPr>
              <w:t xml:space="preserve"> </w:t>
            </w:r>
            <w:proofErr w:type="spellStart"/>
            <w:r>
              <w:rPr>
                <w:color w:val="000000"/>
                <w:sz w:val="18"/>
                <w:szCs w:val="18"/>
              </w:rPr>
              <w:t>чи</w:t>
            </w:r>
            <w:proofErr w:type="spellEnd"/>
            <w:r>
              <w:rPr>
                <w:color w:val="000000"/>
                <w:sz w:val="18"/>
                <w:szCs w:val="18"/>
              </w:rPr>
              <w:t xml:space="preserve"> </w:t>
            </w:r>
            <w:proofErr w:type="spellStart"/>
            <w:r>
              <w:rPr>
                <w:color w:val="000000"/>
                <w:sz w:val="18"/>
                <w:szCs w:val="18"/>
              </w:rPr>
              <w:t>інші</w:t>
            </w:r>
            <w:proofErr w:type="spellEnd"/>
            <w:r>
              <w:rPr>
                <w:color w:val="000000"/>
                <w:sz w:val="18"/>
                <w:szCs w:val="18"/>
              </w:rPr>
              <w:t xml:space="preserve"> </w:t>
            </w:r>
            <w:proofErr w:type="spellStart"/>
            <w:r>
              <w:rPr>
                <w:color w:val="000000"/>
                <w:sz w:val="18"/>
                <w:szCs w:val="18"/>
              </w:rPr>
              <w:t>інформаційні</w:t>
            </w:r>
            <w:proofErr w:type="spellEnd"/>
            <w:r>
              <w:rPr>
                <w:color w:val="000000"/>
                <w:sz w:val="18"/>
                <w:szCs w:val="18"/>
              </w:rPr>
              <w:t>/</w:t>
            </w:r>
            <w:proofErr w:type="spellStart"/>
            <w:r>
              <w:rPr>
                <w:color w:val="000000"/>
                <w:sz w:val="18"/>
                <w:szCs w:val="18"/>
              </w:rPr>
              <w:t>медіа-продукти</w:t>
            </w:r>
            <w:proofErr w:type="spellEnd"/>
            <w:r>
              <w:rPr>
                <w:color w:val="000000"/>
                <w:sz w:val="18"/>
                <w:szCs w:val="18"/>
              </w:rPr>
              <w:t>.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009619A7" w:rsidRPr="0090441F" w14:paraId="05FF9622" w14:textId="77777777" w:rsidTr="009619A7">
        <w:trPr>
          <w:cantSplit/>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18AA4"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752.7101</w:t>
            </w:r>
          </w:p>
        </w:tc>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0859A" w14:textId="77777777" w:rsidR="009619A7" w:rsidRPr="007B79A1" w:rsidRDefault="009619A7" w:rsidP="009619A7">
            <w:pPr>
              <w:widowControl/>
              <w:autoSpaceDE/>
              <w:autoSpaceDN/>
              <w:adjustRightInd/>
              <w:spacing w:before="100" w:beforeAutospacing="1"/>
              <w:rPr>
                <w:color w:val="000000"/>
                <w:sz w:val="18"/>
                <w:szCs w:val="18"/>
              </w:rPr>
            </w:pPr>
            <w:r>
              <w:rPr>
                <w:color w:val="000000"/>
                <w:sz w:val="18"/>
                <w:szCs w:val="18"/>
              </w:rPr>
              <w:t>ДОБРОВІЛЬНЕ ПЛАНУВАННЯ СІМ’Ї</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23E7D" w14:textId="77777777" w:rsidR="009619A7" w:rsidRPr="007B79A1" w:rsidRDefault="009619A7" w:rsidP="009619A7">
            <w:pPr>
              <w:widowControl/>
              <w:autoSpaceDE/>
              <w:autoSpaceDN/>
              <w:adjustRightInd/>
              <w:spacing w:before="100" w:beforeAutospacing="1"/>
              <w:rPr>
                <w:color w:val="000000"/>
                <w:sz w:val="18"/>
                <w:szCs w:val="18"/>
              </w:rPr>
            </w:pPr>
            <w:proofErr w:type="spellStart"/>
            <w:r>
              <w:rPr>
                <w:color w:val="000000"/>
                <w:sz w:val="18"/>
                <w:szCs w:val="18"/>
              </w:rPr>
              <w:t>червень</w:t>
            </w:r>
            <w:proofErr w:type="spellEnd"/>
            <w:r>
              <w:rPr>
                <w:color w:val="000000"/>
                <w:sz w:val="18"/>
                <w:szCs w:val="18"/>
              </w:rPr>
              <w:t xml:space="preserve"> 2008 р.</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13F735" w14:textId="77777777" w:rsidR="009619A7" w:rsidRPr="00814490" w:rsidRDefault="009619A7" w:rsidP="009619A7">
            <w:pPr>
              <w:autoSpaceDE/>
              <w:autoSpaceDN/>
              <w:adjustRightInd/>
              <w:rPr>
                <w:snapToGrid w:val="0"/>
                <w:color w:val="000000"/>
                <w:sz w:val="18"/>
                <w:szCs w:val="18"/>
                <w:lang w:val="ru-RU"/>
              </w:rPr>
            </w:pPr>
            <w:r w:rsidRPr="00814490">
              <w:rPr>
                <w:snapToGrid w:val="0"/>
                <w:color w:val="000000"/>
                <w:sz w:val="18"/>
                <w:szCs w:val="18"/>
                <w:lang w:val="ru-RU"/>
              </w:rPr>
              <w:t>Якщо передбачається субконтракт із заходами регулювання розміру сім’ї, додайте до назви положення «Варіант 1 (6/2008)».</w:t>
            </w:r>
          </w:p>
        </w:tc>
      </w:tr>
    </w:tbl>
    <w:p w14:paraId="20B96396" w14:textId="77777777" w:rsidR="00DC2E1D" w:rsidRPr="00814490" w:rsidRDefault="00DC2E1D" w:rsidP="00526B5A">
      <w:pPr>
        <w:ind w:left="360" w:hanging="360"/>
        <w:rPr>
          <w:b/>
          <w:sz w:val="22"/>
          <w:szCs w:val="22"/>
          <w:lang w:val="ru-RU"/>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0"/>
        <w:gridCol w:w="5330"/>
      </w:tblGrid>
      <w:tr w:rsidR="004A4E5F" w14:paraId="5F0D735D" w14:textId="77777777" w:rsidTr="004A4E5F">
        <w:tc>
          <w:tcPr>
            <w:tcW w:w="5330" w:type="dxa"/>
          </w:tcPr>
          <w:p w14:paraId="241F3CAC" w14:textId="47ADF8C3" w:rsidR="004A4E5F" w:rsidRPr="004A4E5F" w:rsidRDefault="004A4E5F" w:rsidP="004A4E5F">
            <w:pPr>
              <w:pStyle w:val="Heading1"/>
            </w:pPr>
            <w:bookmarkStart w:id="139" w:name="_Toc526342443"/>
            <w:bookmarkStart w:id="140" w:name="_Toc33704873"/>
            <w:bookmarkStart w:id="141" w:name="CL_ORDERHEADER"/>
            <w:r>
              <w:rPr>
                <w:rFonts w:cs="Arial"/>
                <w:lang w:eastAsia="es-ES"/>
              </w:rPr>
              <w:t>SECTION FF</w:t>
            </w:r>
            <w:r w:rsidRPr="00D4089B">
              <w:rPr>
                <w:rFonts w:cs="Arial"/>
                <w:lang w:eastAsia="es-ES"/>
              </w:rPr>
              <w:t>.</w:t>
            </w:r>
            <w:r w:rsidRPr="00D4089B">
              <w:rPr>
                <w:rFonts w:cs="Arial"/>
                <w:lang w:eastAsia="es-ES"/>
              </w:rPr>
              <w:tab/>
            </w:r>
            <w:r w:rsidRPr="0073235F">
              <w:t>TASK ORDER TEMPLATE</w:t>
            </w:r>
          </w:p>
        </w:tc>
        <w:tc>
          <w:tcPr>
            <w:tcW w:w="5330" w:type="dxa"/>
          </w:tcPr>
          <w:p w14:paraId="5D674D4D" w14:textId="0E07228F" w:rsidR="004A4E5F" w:rsidRPr="004A4E5F" w:rsidRDefault="004A4E5F" w:rsidP="004A4E5F">
            <w:pPr>
              <w:pStyle w:val="Heading1"/>
            </w:pPr>
            <w:bookmarkStart w:id="142" w:name="_Toc46054403"/>
            <w:r>
              <w:t>РОЗДІЛ FF.</w:t>
            </w:r>
            <w:r>
              <w:tab/>
              <w:t>ШАБЛОН ЗАМОВЛЕННЯ</w:t>
            </w:r>
            <w:bookmarkEnd w:id="142"/>
          </w:p>
        </w:tc>
      </w:tr>
      <w:bookmarkEnd w:id="139"/>
      <w:bookmarkEnd w:id="140"/>
    </w:tbl>
    <w:p w14:paraId="0EBEA5C5" w14:textId="6053EE9D" w:rsidR="00236BF7" w:rsidRPr="00C553B8" w:rsidRDefault="00236BF7" w:rsidP="004A4E5F">
      <w:pPr>
        <w:rPr>
          <w:b/>
          <w:i/>
          <w:color w:val="FF0000"/>
          <w:sz w:val="22"/>
          <w:szCs w:val="22"/>
        </w:rPr>
      </w:pPr>
    </w:p>
    <w:tbl>
      <w:tblPr>
        <w:tblW w:w="5000" w:type="pct"/>
        <w:tblCellMar>
          <w:left w:w="120" w:type="dxa"/>
          <w:right w:w="120" w:type="dxa"/>
        </w:tblCellMar>
        <w:tblLook w:val="0000" w:firstRow="0" w:lastRow="0" w:firstColumn="0" w:lastColumn="0" w:noHBand="0" w:noVBand="0"/>
      </w:tblPr>
      <w:tblGrid>
        <w:gridCol w:w="4727"/>
        <w:gridCol w:w="365"/>
        <w:gridCol w:w="5092"/>
      </w:tblGrid>
      <w:tr w:rsidR="00236BF7" w:rsidRPr="00C553B8" w14:paraId="2B754F00" w14:textId="77777777" w:rsidTr="00172F88">
        <w:tc>
          <w:tcPr>
            <w:tcW w:w="2500" w:type="pct"/>
            <w:gridSpan w:val="2"/>
            <w:tcBorders>
              <w:top w:val="single" w:sz="7" w:space="0" w:color="000000"/>
              <w:left w:val="single" w:sz="7" w:space="0" w:color="000000"/>
              <w:bottom w:val="single" w:sz="7" w:space="0" w:color="000000"/>
              <w:right w:val="single" w:sz="7" w:space="0" w:color="000000"/>
            </w:tcBorders>
          </w:tcPr>
          <w:p w14:paraId="42EA1CB4" w14:textId="77777777" w:rsidR="00236BF7" w:rsidRPr="00C553B8" w:rsidRDefault="00236BF7" w:rsidP="00B73584">
            <w:pPr>
              <w:rPr>
                <w:b/>
                <w:bCs/>
                <w:sz w:val="22"/>
                <w:szCs w:val="22"/>
              </w:rPr>
            </w:pPr>
          </w:p>
          <w:p w14:paraId="2A5C10B1" w14:textId="77777777" w:rsidR="00236BF7" w:rsidRPr="00C553B8" w:rsidRDefault="00236BF7" w:rsidP="00B73584">
            <w:pPr>
              <w:rPr>
                <w:b/>
                <w:bCs/>
                <w:sz w:val="22"/>
                <w:szCs w:val="22"/>
              </w:rPr>
            </w:pPr>
            <w:r w:rsidRPr="00C553B8">
              <w:rPr>
                <w:b/>
                <w:bCs/>
                <w:sz w:val="22"/>
                <w:szCs w:val="22"/>
              </w:rPr>
              <w:t>1. Issued by:</w:t>
            </w:r>
          </w:p>
        </w:tc>
        <w:tc>
          <w:tcPr>
            <w:tcW w:w="2500" w:type="pct"/>
            <w:tcBorders>
              <w:top w:val="single" w:sz="7" w:space="0" w:color="000000"/>
              <w:left w:val="single" w:sz="7" w:space="0" w:color="000000"/>
              <w:bottom w:val="single" w:sz="7" w:space="0" w:color="000000"/>
              <w:right w:val="single" w:sz="7" w:space="0" w:color="000000"/>
            </w:tcBorders>
          </w:tcPr>
          <w:p w14:paraId="28F90DF9" w14:textId="77777777" w:rsidR="00236BF7" w:rsidRPr="00C553B8" w:rsidRDefault="00236BF7" w:rsidP="00B73584">
            <w:pPr>
              <w:rPr>
                <w:b/>
                <w:bCs/>
                <w:sz w:val="22"/>
                <w:szCs w:val="22"/>
              </w:rPr>
            </w:pPr>
          </w:p>
          <w:p w14:paraId="7599E1B8" w14:textId="77777777" w:rsidR="00236BF7" w:rsidRPr="00C553B8" w:rsidRDefault="00236BF7" w:rsidP="00B73584">
            <w:pPr>
              <w:rPr>
                <w:b/>
                <w:bCs/>
                <w:sz w:val="22"/>
                <w:szCs w:val="22"/>
              </w:rPr>
            </w:pPr>
            <w:r w:rsidRPr="00C553B8">
              <w:rPr>
                <w:b/>
                <w:bCs/>
                <w:sz w:val="22"/>
                <w:szCs w:val="22"/>
              </w:rPr>
              <w:t>2. Issued to:</w:t>
            </w:r>
          </w:p>
        </w:tc>
      </w:tr>
      <w:tr w:rsidR="00236BF7" w:rsidRPr="00C553B8" w14:paraId="44F3EEAA" w14:textId="77777777" w:rsidTr="00172F88">
        <w:tc>
          <w:tcPr>
            <w:tcW w:w="2500" w:type="pct"/>
            <w:gridSpan w:val="2"/>
            <w:tcBorders>
              <w:top w:val="single" w:sz="7" w:space="0" w:color="000000"/>
              <w:left w:val="single" w:sz="7" w:space="0" w:color="000000"/>
              <w:bottom w:val="single" w:sz="7" w:space="0" w:color="000000"/>
              <w:right w:val="single" w:sz="7" w:space="0" w:color="000000"/>
            </w:tcBorders>
          </w:tcPr>
          <w:p w14:paraId="4E646FEB" w14:textId="77777777" w:rsidR="00236BF7" w:rsidRPr="00C553B8" w:rsidRDefault="00236BF7" w:rsidP="00B73584">
            <w:pPr>
              <w:rPr>
                <w:b/>
                <w:bCs/>
                <w:sz w:val="22"/>
                <w:szCs w:val="22"/>
              </w:rPr>
            </w:pPr>
            <w:r w:rsidRPr="00C553B8">
              <w:rPr>
                <w:b/>
                <w:bCs/>
                <w:sz w:val="22"/>
                <w:szCs w:val="22"/>
              </w:rPr>
              <w:t>Chemonics International Inc.</w:t>
            </w:r>
          </w:p>
          <w:p w14:paraId="7E2657B2" w14:textId="77777777" w:rsidR="00236BF7" w:rsidRPr="00C553B8" w:rsidRDefault="00236BF7" w:rsidP="00B73584">
            <w:pPr>
              <w:rPr>
                <w:sz w:val="22"/>
                <w:szCs w:val="22"/>
              </w:rPr>
            </w:pPr>
            <w:r w:rsidRPr="00C553B8">
              <w:rPr>
                <w:sz w:val="22"/>
                <w:szCs w:val="22"/>
              </w:rPr>
              <w:fldChar w:fldCharType="begin">
                <w:ffData>
                  <w:name w:val="Text1"/>
                  <w:enabled/>
                  <w:calcOnExit w:val="0"/>
                  <w:textInput/>
                </w:ffData>
              </w:fldChar>
            </w:r>
            <w:r w:rsidRPr="00C553B8">
              <w:rPr>
                <w:sz w:val="22"/>
                <w:szCs w:val="22"/>
              </w:rPr>
              <w:instrText xml:space="preserve"> FORMTEXT </w:instrText>
            </w:r>
            <w:r w:rsidRPr="00C553B8">
              <w:rPr>
                <w:sz w:val="22"/>
                <w:szCs w:val="22"/>
              </w:rPr>
            </w:r>
            <w:r w:rsidRPr="00C553B8">
              <w:rPr>
                <w:sz w:val="22"/>
                <w:szCs w:val="22"/>
              </w:rPr>
              <w:fldChar w:fldCharType="separate"/>
            </w:r>
            <w:r w:rsidRPr="00C553B8">
              <w:rPr>
                <w:rFonts w:eastAsia="Arial Unicode MS"/>
                <w:sz w:val="22"/>
                <w:szCs w:val="22"/>
              </w:rPr>
              <w:t> </w:t>
            </w:r>
            <w:r w:rsidRPr="00C553B8">
              <w:rPr>
                <w:sz w:val="22"/>
                <w:szCs w:val="22"/>
              </w:rPr>
              <w:t>(Insert Chemonics’ address)</w:t>
            </w:r>
            <w:r w:rsidRPr="00C553B8">
              <w:rPr>
                <w:rFonts w:eastAsia="Arial Unicode MS"/>
                <w:sz w:val="22"/>
                <w:szCs w:val="22"/>
              </w:rPr>
              <w:t> </w:t>
            </w:r>
            <w:r w:rsidRPr="00C553B8">
              <w:rPr>
                <w:sz w:val="22"/>
                <w:szCs w:val="22"/>
              </w:rPr>
              <w:fldChar w:fldCharType="end"/>
            </w:r>
          </w:p>
          <w:p w14:paraId="1FFF32E4" w14:textId="77777777" w:rsidR="00236BF7" w:rsidRPr="00C553B8" w:rsidRDefault="00236BF7" w:rsidP="00B73584">
            <w:pPr>
              <w:rPr>
                <w:b/>
                <w:sz w:val="22"/>
                <w:szCs w:val="22"/>
              </w:rPr>
            </w:pPr>
            <w:r w:rsidRPr="00C553B8">
              <w:rPr>
                <w:sz w:val="22"/>
                <w:szCs w:val="22"/>
              </w:rPr>
              <w:fldChar w:fldCharType="begin">
                <w:ffData>
                  <w:name w:val="Text2"/>
                  <w:enabled/>
                  <w:calcOnExit w:val="0"/>
                  <w:textInput/>
                </w:ffData>
              </w:fldChar>
            </w:r>
            <w:r w:rsidRPr="00C553B8">
              <w:rPr>
                <w:sz w:val="22"/>
                <w:szCs w:val="22"/>
              </w:rPr>
              <w:instrText xml:space="preserve"> FORMTEXT </w:instrText>
            </w:r>
            <w:r w:rsidRPr="00C553B8">
              <w:rPr>
                <w:sz w:val="22"/>
                <w:szCs w:val="22"/>
              </w:rPr>
            </w:r>
            <w:r w:rsidRPr="00C553B8">
              <w:rPr>
                <w:sz w:val="22"/>
                <w:szCs w:val="22"/>
              </w:rPr>
              <w:fldChar w:fldCharType="separate"/>
            </w:r>
            <w:r w:rsidRPr="00C553B8">
              <w:rPr>
                <w:rFonts w:eastAsia="Arial Unicode MS"/>
                <w:sz w:val="22"/>
                <w:szCs w:val="22"/>
              </w:rPr>
              <w:t> </w:t>
            </w:r>
            <w:r w:rsidRPr="00C553B8">
              <w:rPr>
                <w:sz w:val="22"/>
                <w:szCs w:val="22"/>
              </w:rPr>
              <w:t>(Insert City, State Zip code)</w:t>
            </w:r>
            <w:r w:rsidRPr="00C553B8">
              <w:rPr>
                <w:rFonts w:eastAsia="Arial Unicode MS"/>
                <w:sz w:val="22"/>
                <w:szCs w:val="22"/>
              </w:rPr>
              <w:t> </w:t>
            </w:r>
            <w:r w:rsidRPr="00C553B8">
              <w:rPr>
                <w:sz w:val="22"/>
                <w:szCs w:val="22"/>
              </w:rPr>
              <w:fldChar w:fldCharType="end"/>
            </w:r>
          </w:p>
        </w:tc>
        <w:tc>
          <w:tcPr>
            <w:tcW w:w="2500" w:type="pct"/>
            <w:tcBorders>
              <w:top w:val="single" w:sz="7" w:space="0" w:color="000000"/>
              <w:left w:val="single" w:sz="7" w:space="0" w:color="000000"/>
              <w:bottom w:val="single" w:sz="7" w:space="0" w:color="000000"/>
              <w:right w:val="single" w:sz="7" w:space="0" w:color="000000"/>
            </w:tcBorders>
          </w:tcPr>
          <w:p w14:paraId="1C50059C" w14:textId="77777777" w:rsidR="00236BF7" w:rsidRPr="00C553B8" w:rsidRDefault="00236BF7" w:rsidP="00B73584">
            <w:pPr>
              <w:rPr>
                <w:i/>
                <w:iCs/>
                <w:color w:val="FF0000"/>
                <w:sz w:val="22"/>
                <w:szCs w:val="22"/>
              </w:rPr>
            </w:pPr>
            <w:r w:rsidRPr="00C553B8">
              <w:rPr>
                <w:b/>
                <w:bCs/>
                <w:sz w:val="22"/>
                <w:szCs w:val="22"/>
              </w:rPr>
              <w:t xml:space="preserve"> </w:t>
            </w:r>
            <w:r w:rsidRPr="00C553B8">
              <w:rPr>
                <w:b/>
                <w:bCs/>
                <w:sz w:val="22"/>
                <w:szCs w:val="22"/>
              </w:rPr>
              <w:fldChar w:fldCharType="begin">
                <w:ffData>
                  <w:name w:val="Text1"/>
                  <w:enabled/>
                  <w:calcOnExit w:val="0"/>
                  <w:textInput/>
                </w:ffData>
              </w:fldChar>
            </w:r>
            <w:bookmarkStart w:id="143" w:name="Text1"/>
            <w:r w:rsidRPr="00C553B8">
              <w:rPr>
                <w:b/>
                <w:bCs/>
                <w:sz w:val="22"/>
                <w:szCs w:val="22"/>
              </w:rPr>
              <w:instrText xml:space="preserve"> FORMTEXT </w:instrText>
            </w:r>
            <w:r w:rsidRPr="00C553B8">
              <w:rPr>
                <w:b/>
                <w:bCs/>
                <w:sz w:val="22"/>
                <w:szCs w:val="22"/>
              </w:rPr>
            </w:r>
            <w:r w:rsidRPr="00C553B8">
              <w:rPr>
                <w:b/>
                <w:bCs/>
                <w:sz w:val="22"/>
                <w:szCs w:val="22"/>
              </w:rPr>
              <w:fldChar w:fldCharType="separate"/>
            </w:r>
            <w:r w:rsidRPr="00C553B8">
              <w:rPr>
                <w:b/>
                <w:bCs/>
                <w:noProof/>
                <w:sz w:val="22"/>
                <w:szCs w:val="22"/>
              </w:rPr>
              <w:t> </w:t>
            </w:r>
            <w:r w:rsidRPr="00C553B8">
              <w:rPr>
                <w:b/>
                <w:bCs/>
                <w:noProof/>
                <w:sz w:val="22"/>
                <w:szCs w:val="22"/>
              </w:rPr>
              <w:t>(</w:t>
            </w:r>
            <w:r w:rsidRPr="00C553B8">
              <w:rPr>
                <w:i/>
                <w:iCs/>
                <w:sz w:val="22"/>
                <w:szCs w:val="22"/>
              </w:rPr>
              <w:t xml:space="preserve"> Name and address of Subcontractor</w:t>
            </w:r>
            <w:r w:rsidRPr="00C553B8">
              <w:rPr>
                <w:b/>
                <w:bCs/>
                <w:noProof/>
                <w:sz w:val="22"/>
                <w:szCs w:val="22"/>
              </w:rPr>
              <w:t>)</w:t>
            </w:r>
            <w:r w:rsidRPr="00C553B8">
              <w:rPr>
                <w:b/>
                <w:bCs/>
                <w:noProof/>
                <w:sz w:val="22"/>
                <w:szCs w:val="22"/>
              </w:rPr>
              <w:t> </w:t>
            </w:r>
            <w:r w:rsidRPr="00C553B8">
              <w:rPr>
                <w:b/>
                <w:bCs/>
                <w:noProof/>
                <w:sz w:val="22"/>
                <w:szCs w:val="22"/>
              </w:rPr>
              <w:t> </w:t>
            </w:r>
            <w:r w:rsidRPr="00C553B8">
              <w:rPr>
                <w:b/>
                <w:bCs/>
                <w:noProof/>
                <w:sz w:val="22"/>
                <w:szCs w:val="22"/>
              </w:rPr>
              <w:t> </w:t>
            </w:r>
            <w:r w:rsidRPr="00C553B8">
              <w:rPr>
                <w:b/>
                <w:bCs/>
                <w:noProof/>
                <w:sz w:val="22"/>
                <w:szCs w:val="22"/>
              </w:rPr>
              <w:t> </w:t>
            </w:r>
            <w:r w:rsidRPr="00C553B8">
              <w:rPr>
                <w:b/>
                <w:bCs/>
                <w:sz w:val="22"/>
                <w:szCs w:val="22"/>
              </w:rPr>
              <w:fldChar w:fldCharType="end"/>
            </w:r>
            <w:bookmarkEnd w:id="143"/>
          </w:p>
        </w:tc>
      </w:tr>
      <w:tr w:rsidR="00236BF7" w:rsidRPr="00C553B8" w14:paraId="03242F19" w14:textId="77777777" w:rsidTr="00172F88">
        <w:tc>
          <w:tcPr>
            <w:tcW w:w="2500" w:type="pct"/>
            <w:gridSpan w:val="2"/>
            <w:tcBorders>
              <w:top w:val="single" w:sz="7" w:space="0" w:color="000000"/>
              <w:left w:val="single" w:sz="7" w:space="0" w:color="000000"/>
              <w:bottom w:val="single" w:sz="7" w:space="0" w:color="000000"/>
              <w:right w:val="single" w:sz="7" w:space="0" w:color="000000"/>
            </w:tcBorders>
          </w:tcPr>
          <w:p w14:paraId="5D17C40D" w14:textId="77777777" w:rsidR="00236BF7" w:rsidRPr="00C553B8" w:rsidRDefault="00236BF7" w:rsidP="00B73584">
            <w:pPr>
              <w:rPr>
                <w:b/>
                <w:bCs/>
                <w:sz w:val="22"/>
                <w:szCs w:val="22"/>
              </w:rPr>
            </w:pPr>
            <w:r w:rsidRPr="00C553B8">
              <w:rPr>
                <w:b/>
                <w:bCs/>
                <w:sz w:val="22"/>
                <w:szCs w:val="22"/>
              </w:rPr>
              <w:t>3. Subcontract Number:</w:t>
            </w:r>
          </w:p>
        </w:tc>
        <w:tc>
          <w:tcPr>
            <w:tcW w:w="2500" w:type="pct"/>
            <w:tcBorders>
              <w:top w:val="single" w:sz="7" w:space="0" w:color="000000"/>
              <w:left w:val="single" w:sz="7" w:space="0" w:color="000000"/>
              <w:bottom w:val="single" w:sz="7" w:space="0" w:color="000000"/>
              <w:right w:val="single" w:sz="7" w:space="0" w:color="000000"/>
            </w:tcBorders>
          </w:tcPr>
          <w:p w14:paraId="73C90DD2" w14:textId="77777777" w:rsidR="00236BF7" w:rsidRPr="00C553B8" w:rsidRDefault="00236BF7" w:rsidP="00B73584">
            <w:pPr>
              <w:rPr>
                <w:b/>
                <w:bCs/>
                <w:sz w:val="22"/>
                <w:szCs w:val="22"/>
              </w:rPr>
            </w:pPr>
          </w:p>
        </w:tc>
      </w:tr>
      <w:tr w:rsidR="00236BF7" w:rsidRPr="00C553B8" w14:paraId="64231D77" w14:textId="77777777" w:rsidTr="00172F88">
        <w:trPr>
          <w:trHeight w:val="298"/>
        </w:trPr>
        <w:tc>
          <w:tcPr>
            <w:tcW w:w="2500" w:type="pct"/>
            <w:gridSpan w:val="2"/>
            <w:tcBorders>
              <w:top w:val="single" w:sz="7" w:space="0" w:color="000000"/>
              <w:left w:val="single" w:sz="7" w:space="0" w:color="000000"/>
              <w:bottom w:val="single" w:sz="7" w:space="0" w:color="000000"/>
              <w:right w:val="single" w:sz="7" w:space="0" w:color="000000"/>
            </w:tcBorders>
          </w:tcPr>
          <w:p w14:paraId="1E2F84A9" w14:textId="77777777" w:rsidR="00236BF7" w:rsidRPr="00C553B8" w:rsidRDefault="00236BF7" w:rsidP="00B73584">
            <w:pPr>
              <w:rPr>
                <w:b/>
                <w:bCs/>
                <w:sz w:val="22"/>
                <w:szCs w:val="22"/>
              </w:rPr>
            </w:pPr>
            <w:r w:rsidRPr="00C553B8">
              <w:rPr>
                <w:b/>
                <w:bCs/>
                <w:sz w:val="22"/>
                <w:szCs w:val="22"/>
              </w:rPr>
              <w:t>4. Sub-Task Order Number:</w:t>
            </w:r>
          </w:p>
        </w:tc>
        <w:tc>
          <w:tcPr>
            <w:tcW w:w="2500" w:type="pct"/>
            <w:tcBorders>
              <w:top w:val="single" w:sz="7" w:space="0" w:color="000000"/>
              <w:left w:val="single" w:sz="7" w:space="0" w:color="000000"/>
              <w:bottom w:val="single" w:sz="7" w:space="0" w:color="000000"/>
              <w:right w:val="single" w:sz="7" w:space="0" w:color="000000"/>
            </w:tcBorders>
          </w:tcPr>
          <w:p w14:paraId="2001122D" w14:textId="77777777" w:rsidR="00236BF7" w:rsidRPr="00C553B8" w:rsidRDefault="00236BF7" w:rsidP="00B73584">
            <w:pPr>
              <w:rPr>
                <w:b/>
                <w:bCs/>
                <w:sz w:val="22"/>
                <w:szCs w:val="22"/>
              </w:rPr>
            </w:pPr>
          </w:p>
        </w:tc>
      </w:tr>
      <w:tr w:rsidR="00236BF7" w:rsidRPr="00C553B8" w14:paraId="5B5AA9C3" w14:textId="77777777" w:rsidTr="00172F88">
        <w:trPr>
          <w:trHeight w:val="253"/>
        </w:trPr>
        <w:tc>
          <w:tcPr>
            <w:tcW w:w="2500" w:type="pct"/>
            <w:gridSpan w:val="2"/>
            <w:tcBorders>
              <w:top w:val="single" w:sz="7" w:space="0" w:color="000000"/>
              <w:left w:val="single" w:sz="7" w:space="0" w:color="000000"/>
              <w:bottom w:val="single" w:sz="7" w:space="0" w:color="000000"/>
              <w:right w:val="single" w:sz="7" w:space="0" w:color="000000"/>
            </w:tcBorders>
          </w:tcPr>
          <w:p w14:paraId="322E4542" w14:textId="77777777" w:rsidR="00236BF7" w:rsidRPr="00C553B8" w:rsidRDefault="00236BF7" w:rsidP="00B73584">
            <w:pPr>
              <w:rPr>
                <w:b/>
                <w:bCs/>
                <w:sz w:val="22"/>
                <w:szCs w:val="22"/>
              </w:rPr>
            </w:pPr>
            <w:r w:rsidRPr="00C553B8">
              <w:rPr>
                <w:b/>
                <w:bCs/>
                <w:sz w:val="22"/>
                <w:szCs w:val="22"/>
              </w:rPr>
              <w:t>5. Prime Contract and Task Order Number:</w:t>
            </w:r>
          </w:p>
        </w:tc>
        <w:tc>
          <w:tcPr>
            <w:tcW w:w="2500" w:type="pct"/>
            <w:tcBorders>
              <w:top w:val="single" w:sz="7" w:space="0" w:color="000000"/>
              <w:left w:val="single" w:sz="7" w:space="0" w:color="000000"/>
              <w:bottom w:val="single" w:sz="7" w:space="0" w:color="000000"/>
              <w:right w:val="single" w:sz="7" w:space="0" w:color="000000"/>
            </w:tcBorders>
          </w:tcPr>
          <w:p w14:paraId="3423C573" w14:textId="77777777" w:rsidR="00236BF7" w:rsidRPr="00C553B8" w:rsidRDefault="00236BF7" w:rsidP="00B73584">
            <w:pPr>
              <w:rPr>
                <w:b/>
                <w:bCs/>
                <w:sz w:val="22"/>
                <w:szCs w:val="22"/>
              </w:rPr>
            </w:pPr>
            <w:r w:rsidRPr="00C553B8">
              <w:rPr>
                <w:b/>
                <w:bCs/>
                <w:sz w:val="22"/>
                <w:szCs w:val="22"/>
              </w:rPr>
              <w:t xml:space="preserve"> </w:t>
            </w:r>
          </w:p>
        </w:tc>
      </w:tr>
      <w:tr w:rsidR="00236BF7" w:rsidRPr="00C553B8" w14:paraId="7A736455" w14:textId="77777777" w:rsidTr="00172F88">
        <w:tc>
          <w:tcPr>
            <w:tcW w:w="5000" w:type="pct"/>
            <w:gridSpan w:val="3"/>
            <w:tcBorders>
              <w:top w:val="single" w:sz="7" w:space="0" w:color="000000"/>
              <w:left w:val="single" w:sz="7" w:space="0" w:color="000000"/>
              <w:bottom w:val="single" w:sz="7" w:space="0" w:color="000000"/>
              <w:right w:val="single" w:sz="7" w:space="0" w:color="000000"/>
            </w:tcBorders>
          </w:tcPr>
          <w:p w14:paraId="402F87A4" w14:textId="77777777" w:rsidR="00236BF7" w:rsidRPr="00C553B8" w:rsidRDefault="00236BF7" w:rsidP="00B73584">
            <w:pPr>
              <w:rPr>
                <w:b/>
                <w:bCs/>
                <w:sz w:val="22"/>
                <w:szCs w:val="22"/>
              </w:rPr>
            </w:pPr>
            <w:r w:rsidRPr="00C553B8">
              <w:rPr>
                <w:b/>
                <w:bCs/>
                <w:sz w:val="22"/>
                <w:szCs w:val="22"/>
              </w:rPr>
              <w:t>6. Contents</w:t>
            </w:r>
          </w:p>
        </w:tc>
      </w:tr>
      <w:tr w:rsidR="00236BF7" w:rsidRPr="00C553B8" w14:paraId="296B831E" w14:textId="77777777" w:rsidTr="00172F88">
        <w:trPr>
          <w:trHeight w:val="5365"/>
        </w:trPr>
        <w:tc>
          <w:tcPr>
            <w:tcW w:w="5000" w:type="pct"/>
            <w:gridSpan w:val="3"/>
            <w:tcBorders>
              <w:top w:val="single" w:sz="4" w:space="0" w:color="auto"/>
              <w:left w:val="single" w:sz="7" w:space="0" w:color="000000"/>
              <w:bottom w:val="single" w:sz="7" w:space="0" w:color="000000"/>
              <w:right w:val="single" w:sz="7" w:space="0" w:color="000000"/>
            </w:tcBorders>
          </w:tcPr>
          <w:p w14:paraId="7DB88C2A" w14:textId="1C9CCE74" w:rsidR="00DC7601" w:rsidRDefault="005F51B7">
            <w:pPr>
              <w:pStyle w:val="TOC2"/>
              <w:rPr>
                <w:rFonts w:asciiTheme="minorHAnsi" w:eastAsiaTheme="minorEastAsia" w:hAnsiTheme="minorHAnsi" w:cstheme="minorBidi"/>
                <w:bCs w:val="0"/>
                <w:noProof/>
                <w:szCs w:val="22"/>
              </w:rPr>
            </w:pPr>
            <w:r>
              <w:fldChar w:fldCharType="begin"/>
            </w:r>
            <w:r>
              <w:instrText xml:space="preserve"> TOC \o "2-2" \h \z \u </w:instrText>
            </w:r>
            <w:r>
              <w:fldChar w:fldCharType="separate"/>
            </w:r>
            <w:hyperlink w:anchor="_Toc532810240" w:history="1">
              <w:r w:rsidR="00DC7601" w:rsidRPr="00ED6EB2">
                <w:rPr>
                  <w:rStyle w:val="Hyperlink"/>
                  <w:noProof/>
                </w:rPr>
                <w:t>A.1</w:t>
              </w:r>
              <w:r w:rsidR="00DC7601">
                <w:rPr>
                  <w:rFonts w:asciiTheme="minorHAnsi" w:eastAsiaTheme="minorEastAsia" w:hAnsiTheme="minorHAnsi" w:cstheme="minorBidi"/>
                  <w:bCs w:val="0"/>
                  <w:noProof/>
                  <w:szCs w:val="22"/>
                </w:rPr>
                <w:tab/>
              </w:r>
              <w:r w:rsidR="00DC7601" w:rsidRPr="00ED6EB2">
                <w:rPr>
                  <w:rStyle w:val="Hyperlink"/>
                  <w:noProof/>
                </w:rPr>
                <w:t>TITLE</w:t>
              </w:r>
              <w:r w:rsidR="00DC7601">
                <w:rPr>
                  <w:noProof/>
                  <w:webHidden/>
                </w:rPr>
                <w:tab/>
              </w:r>
              <w:r w:rsidR="00DC7601">
                <w:rPr>
                  <w:noProof/>
                  <w:webHidden/>
                </w:rPr>
                <w:fldChar w:fldCharType="begin"/>
              </w:r>
              <w:r w:rsidR="00DC7601">
                <w:rPr>
                  <w:noProof/>
                  <w:webHidden/>
                </w:rPr>
                <w:instrText xml:space="preserve"> PAGEREF _Toc532810240 \h </w:instrText>
              </w:r>
              <w:r w:rsidR="00DC7601">
                <w:rPr>
                  <w:noProof/>
                  <w:webHidden/>
                </w:rPr>
              </w:r>
              <w:r w:rsidR="00DC7601">
                <w:rPr>
                  <w:noProof/>
                  <w:webHidden/>
                </w:rPr>
                <w:fldChar w:fldCharType="separate"/>
              </w:r>
              <w:r w:rsidR="000C6B1F">
                <w:rPr>
                  <w:noProof/>
                  <w:webHidden/>
                </w:rPr>
                <w:t>51</w:t>
              </w:r>
              <w:r w:rsidR="00DC7601">
                <w:rPr>
                  <w:noProof/>
                  <w:webHidden/>
                </w:rPr>
                <w:fldChar w:fldCharType="end"/>
              </w:r>
            </w:hyperlink>
          </w:p>
          <w:p w14:paraId="2BE62417" w14:textId="7A8E54C7" w:rsidR="00DC7601" w:rsidRDefault="00B14A2C">
            <w:pPr>
              <w:pStyle w:val="TOC2"/>
              <w:rPr>
                <w:rFonts w:asciiTheme="minorHAnsi" w:eastAsiaTheme="minorEastAsia" w:hAnsiTheme="minorHAnsi" w:cstheme="minorBidi"/>
                <w:bCs w:val="0"/>
                <w:noProof/>
                <w:szCs w:val="22"/>
              </w:rPr>
            </w:pPr>
            <w:hyperlink w:anchor="_Toc532810241" w:history="1">
              <w:r w:rsidR="00DC7601" w:rsidRPr="00ED6EB2">
                <w:rPr>
                  <w:rStyle w:val="Hyperlink"/>
                  <w:noProof/>
                </w:rPr>
                <w:t>A.2</w:t>
              </w:r>
              <w:r w:rsidR="00DC7601">
                <w:rPr>
                  <w:rFonts w:asciiTheme="minorHAnsi" w:eastAsiaTheme="minorEastAsia" w:hAnsiTheme="minorHAnsi" w:cstheme="minorBidi"/>
                  <w:bCs w:val="0"/>
                  <w:noProof/>
                  <w:szCs w:val="22"/>
                </w:rPr>
                <w:tab/>
              </w:r>
              <w:r w:rsidR="00DC7601" w:rsidRPr="00ED6EB2">
                <w:rPr>
                  <w:rStyle w:val="Hyperlink"/>
                  <w:noProof/>
                </w:rPr>
                <w:t>BACKGROUND</w:t>
              </w:r>
              <w:r w:rsidR="00DC7601">
                <w:rPr>
                  <w:noProof/>
                  <w:webHidden/>
                </w:rPr>
                <w:tab/>
              </w:r>
              <w:r w:rsidR="00DC7601">
                <w:rPr>
                  <w:noProof/>
                  <w:webHidden/>
                </w:rPr>
                <w:fldChar w:fldCharType="begin"/>
              </w:r>
              <w:r w:rsidR="00DC7601">
                <w:rPr>
                  <w:noProof/>
                  <w:webHidden/>
                </w:rPr>
                <w:instrText xml:space="preserve"> PAGEREF _Toc532810241 \h </w:instrText>
              </w:r>
              <w:r w:rsidR="00DC7601">
                <w:rPr>
                  <w:noProof/>
                  <w:webHidden/>
                </w:rPr>
              </w:r>
              <w:r w:rsidR="00DC7601">
                <w:rPr>
                  <w:noProof/>
                  <w:webHidden/>
                </w:rPr>
                <w:fldChar w:fldCharType="separate"/>
              </w:r>
              <w:r w:rsidR="000C6B1F">
                <w:rPr>
                  <w:noProof/>
                  <w:webHidden/>
                </w:rPr>
                <w:t>51</w:t>
              </w:r>
              <w:r w:rsidR="00DC7601">
                <w:rPr>
                  <w:noProof/>
                  <w:webHidden/>
                </w:rPr>
                <w:fldChar w:fldCharType="end"/>
              </w:r>
            </w:hyperlink>
          </w:p>
          <w:p w14:paraId="37035182" w14:textId="240FFA81" w:rsidR="00DC7601" w:rsidRDefault="00B14A2C">
            <w:pPr>
              <w:pStyle w:val="TOC2"/>
              <w:rPr>
                <w:rFonts w:asciiTheme="minorHAnsi" w:eastAsiaTheme="minorEastAsia" w:hAnsiTheme="minorHAnsi" w:cstheme="minorBidi"/>
                <w:bCs w:val="0"/>
                <w:noProof/>
                <w:szCs w:val="22"/>
              </w:rPr>
            </w:pPr>
            <w:hyperlink w:anchor="_Toc532810242" w:history="1">
              <w:r w:rsidR="00DC7601" w:rsidRPr="00ED6EB2">
                <w:rPr>
                  <w:rStyle w:val="Hyperlink"/>
                  <w:noProof/>
                </w:rPr>
                <w:t>A.3</w:t>
              </w:r>
              <w:r w:rsidR="00DC7601">
                <w:rPr>
                  <w:rFonts w:asciiTheme="minorHAnsi" w:eastAsiaTheme="minorEastAsia" w:hAnsiTheme="minorHAnsi" w:cstheme="minorBidi"/>
                  <w:bCs w:val="0"/>
                  <w:noProof/>
                  <w:szCs w:val="22"/>
                </w:rPr>
                <w:tab/>
              </w:r>
              <w:r w:rsidR="00DC7601" w:rsidRPr="00ED6EB2">
                <w:rPr>
                  <w:rStyle w:val="Hyperlink"/>
                  <w:noProof/>
                </w:rPr>
                <w:t>OBJECTIVE</w:t>
              </w:r>
              <w:r w:rsidR="00DC7601">
                <w:rPr>
                  <w:noProof/>
                  <w:webHidden/>
                </w:rPr>
                <w:tab/>
              </w:r>
              <w:r w:rsidR="00DC7601">
                <w:rPr>
                  <w:noProof/>
                  <w:webHidden/>
                </w:rPr>
                <w:fldChar w:fldCharType="begin"/>
              </w:r>
              <w:r w:rsidR="00DC7601">
                <w:rPr>
                  <w:noProof/>
                  <w:webHidden/>
                </w:rPr>
                <w:instrText xml:space="preserve"> PAGEREF _Toc532810242 \h </w:instrText>
              </w:r>
              <w:r w:rsidR="00DC7601">
                <w:rPr>
                  <w:noProof/>
                  <w:webHidden/>
                </w:rPr>
              </w:r>
              <w:r w:rsidR="00DC7601">
                <w:rPr>
                  <w:noProof/>
                  <w:webHidden/>
                </w:rPr>
                <w:fldChar w:fldCharType="separate"/>
              </w:r>
              <w:r w:rsidR="000C6B1F">
                <w:rPr>
                  <w:noProof/>
                  <w:webHidden/>
                </w:rPr>
                <w:t>51</w:t>
              </w:r>
              <w:r w:rsidR="00DC7601">
                <w:rPr>
                  <w:noProof/>
                  <w:webHidden/>
                </w:rPr>
                <w:fldChar w:fldCharType="end"/>
              </w:r>
            </w:hyperlink>
          </w:p>
          <w:p w14:paraId="155AC930" w14:textId="61BA6707" w:rsidR="00DC7601" w:rsidRDefault="00B14A2C">
            <w:pPr>
              <w:pStyle w:val="TOC2"/>
              <w:rPr>
                <w:rFonts w:asciiTheme="minorHAnsi" w:eastAsiaTheme="minorEastAsia" w:hAnsiTheme="minorHAnsi" w:cstheme="minorBidi"/>
                <w:bCs w:val="0"/>
                <w:noProof/>
                <w:szCs w:val="22"/>
              </w:rPr>
            </w:pPr>
            <w:hyperlink w:anchor="_Toc532810243" w:history="1">
              <w:r w:rsidR="00DC7601" w:rsidRPr="00ED6EB2">
                <w:rPr>
                  <w:rStyle w:val="Hyperlink"/>
                  <w:noProof/>
                </w:rPr>
                <w:t>A.4</w:t>
              </w:r>
              <w:r w:rsidR="00DC7601">
                <w:rPr>
                  <w:rFonts w:asciiTheme="minorHAnsi" w:eastAsiaTheme="minorEastAsia" w:hAnsiTheme="minorHAnsi" w:cstheme="minorBidi"/>
                  <w:bCs w:val="0"/>
                  <w:noProof/>
                  <w:szCs w:val="22"/>
                </w:rPr>
                <w:tab/>
              </w:r>
              <w:r w:rsidR="00DC7601" w:rsidRPr="00ED6EB2">
                <w:rPr>
                  <w:rStyle w:val="Hyperlink"/>
                  <w:noProof/>
                </w:rPr>
                <w:t>STATEMENT OF WORK</w:t>
              </w:r>
              <w:r w:rsidR="00DC7601">
                <w:rPr>
                  <w:noProof/>
                  <w:webHidden/>
                </w:rPr>
                <w:tab/>
              </w:r>
              <w:r w:rsidR="00DC7601">
                <w:rPr>
                  <w:noProof/>
                  <w:webHidden/>
                </w:rPr>
                <w:fldChar w:fldCharType="begin"/>
              </w:r>
              <w:r w:rsidR="00DC7601">
                <w:rPr>
                  <w:noProof/>
                  <w:webHidden/>
                </w:rPr>
                <w:instrText xml:space="preserve"> PAGEREF _Toc532810243 \h </w:instrText>
              </w:r>
              <w:r w:rsidR="00DC7601">
                <w:rPr>
                  <w:noProof/>
                  <w:webHidden/>
                </w:rPr>
              </w:r>
              <w:r w:rsidR="00DC7601">
                <w:rPr>
                  <w:noProof/>
                  <w:webHidden/>
                </w:rPr>
                <w:fldChar w:fldCharType="separate"/>
              </w:r>
              <w:r w:rsidR="000C6B1F">
                <w:rPr>
                  <w:noProof/>
                  <w:webHidden/>
                </w:rPr>
                <w:t>51</w:t>
              </w:r>
              <w:r w:rsidR="00DC7601">
                <w:rPr>
                  <w:noProof/>
                  <w:webHidden/>
                </w:rPr>
                <w:fldChar w:fldCharType="end"/>
              </w:r>
            </w:hyperlink>
          </w:p>
          <w:p w14:paraId="56E4EB90" w14:textId="7DB3A400" w:rsidR="00DC7601" w:rsidRDefault="00B14A2C">
            <w:pPr>
              <w:pStyle w:val="TOC2"/>
              <w:rPr>
                <w:rFonts w:asciiTheme="minorHAnsi" w:eastAsiaTheme="minorEastAsia" w:hAnsiTheme="minorHAnsi" w:cstheme="minorBidi"/>
                <w:bCs w:val="0"/>
                <w:noProof/>
                <w:szCs w:val="22"/>
              </w:rPr>
            </w:pPr>
            <w:hyperlink w:anchor="_Toc532810244" w:history="1">
              <w:r w:rsidR="00DC7601" w:rsidRPr="00ED6EB2">
                <w:rPr>
                  <w:rStyle w:val="Hyperlink"/>
                  <w:noProof/>
                </w:rPr>
                <w:t>A.5</w:t>
              </w:r>
              <w:r w:rsidR="00DC7601">
                <w:rPr>
                  <w:rFonts w:asciiTheme="minorHAnsi" w:eastAsiaTheme="minorEastAsia" w:hAnsiTheme="minorHAnsi" w:cstheme="minorBidi"/>
                  <w:bCs w:val="0"/>
                  <w:noProof/>
                  <w:szCs w:val="22"/>
                </w:rPr>
                <w:tab/>
              </w:r>
              <w:r w:rsidR="00DC7601" w:rsidRPr="00ED6EB2">
                <w:rPr>
                  <w:rStyle w:val="Hyperlink"/>
                  <w:noProof/>
                </w:rPr>
                <w:t>DELIVERABLES AND DELIVERABLES SCHEDULE</w:t>
              </w:r>
              <w:r w:rsidR="00DC7601">
                <w:rPr>
                  <w:noProof/>
                  <w:webHidden/>
                </w:rPr>
                <w:tab/>
              </w:r>
              <w:r w:rsidR="00DC7601">
                <w:rPr>
                  <w:noProof/>
                  <w:webHidden/>
                </w:rPr>
                <w:fldChar w:fldCharType="begin"/>
              </w:r>
              <w:r w:rsidR="00DC7601">
                <w:rPr>
                  <w:noProof/>
                  <w:webHidden/>
                </w:rPr>
                <w:instrText xml:space="preserve"> PAGEREF _Toc532810244 \h </w:instrText>
              </w:r>
              <w:r w:rsidR="00DC7601">
                <w:rPr>
                  <w:noProof/>
                  <w:webHidden/>
                </w:rPr>
              </w:r>
              <w:r w:rsidR="00DC7601">
                <w:rPr>
                  <w:noProof/>
                  <w:webHidden/>
                </w:rPr>
                <w:fldChar w:fldCharType="separate"/>
              </w:r>
              <w:r w:rsidR="000C6B1F">
                <w:rPr>
                  <w:noProof/>
                  <w:webHidden/>
                </w:rPr>
                <w:t>51</w:t>
              </w:r>
              <w:r w:rsidR="00DC7601">
                <w:rPr>
                  <w:noProof/>
                  <w:webHidden/>
                </w:rPr>
                <w:fldChar w:fldCharType="end"/>
              </w:r>
            </w:hyperlink>
          </w:p>
          <w:p w14:paraId="272DC4D6" w14:textId="7EBBEC76" w:rsidR="00DC7601" w:rsidRDefault="00B14A2C">
            <w:pPr>
              <w:pStyle w:val="TOC2"/>
              <w:rPr>
                <w:rFonts w:asciiTheme="minorHAnsi" w:eastAsiaTheme="minorEastAsia" w:hAnsiTheme="minorHAnsi" w:cstheme="minorBidi"/>
                <w:bCs w:val="0"/>
                <w:noProof/>
                <w:szCs w:val="22"/>
              </w:rPr>
            </w:pPr>
            <w:hyperlink w:anchor="_Toc532810245" w:history="1">
              <w:r w:rsidR="00DC7601" w:rsidRPr="00ED6EB2">
                <w:rPr>
                  <w:rStyle w:val="Hyperlink"/>
                  <w:noProof/>
                </w:rPr>
                <w:t>A.6</w:t>
              </w:r>
              <w:r w:rsidR="00DC7601">
                <w:rPr>
                  <w:rFonts w:asciiTheme="minorHAnsi" w:eastAsiaTheme="minorEastAsia" w:hAnsiTheme="minorHAnsi" w:cstheme="minorBidi"/>
                  <w:bCs w:val="0"/>
                  <w:noProof/>
                  <w:szCs w:val="22"/>
                </w:rPr>
                <w:tab/>
              </w:r>
              <w:r w:rsidR="00DC7601" w:rsidRPr="00ED6EB2">
                <w:rPr>
                  <w:rStyle w:val="Hyperlink"/>
                  <w:noProof/>
                </w:rPr>
                <w:t>TECHNICAL DIRECTIONS</w:t>
              </w:r>
              <w:r w:rsidR="00DC7601">
                <w:rPr>
                  <w:noProof/>
                  <w:webHidden/>
                </w:rPr>
                <w:tab/>
              </w:r>
              <w:r w:rsidR="00DC7601">
                <w:rPr>
                  <w:noProof/>
                  <w:webHidden/>
                </w:rPr>
                <w:fldChar w:fldCharType="begin"/>
              </w:r>
              <w:r w:rsidR="00DC7601">
                <w:rPr>
                  <w:noProof/>
                  <w:webHidden/>
                </w:rPr>
                <w:instrText xml:space="preserve"> PAGEREF _Toc532810245 \h </w:instrText>
              </w:r>
              <w:r w:rsidR="00DC7601">
                <w:rPr>
                  <w:noProof/>
                  <w:webHidden/>
                </w:rPr>
              </w:r>
              <w:r w:rsidR="00DC7601">
                <w:rPr>
                  <w:noProof/>
                  <w:webHidden/>
                </w:rPr>
                <w:fldChar w:fldCharType="separate"/>
              </w:r>
              <w:r w:rsidR="000C6B1F">
                <w:rPr>
                  <w:noProof/>
                  <w:webHidden/>
                </w:rPr>
                <w:t>52</w:t>
              </w:r>
              <w:r w:rsidR="00DC7601">
                <w:rPr>
                  <w:noProof/>
                  <w:webHidden/>
                </w:rPr>
                <w:fldChar w:fldCharType="end"/>
              </w:r>
            </w:hyperlink>
          </w:p>
          <w:p w14:paraId="21E51132" w14:textId="072F349A" w:rsidR="00DC7601" w:rsidRDefault="00B14A2C">
            <w:pPr>
              <w:pStyle w:val="TOC2"/>
              <w:rPr>
                <w:rFonts w:asciiTheme="minorHAnsi" w:eastAsiaTheme="minorEastAsia" w:hAnsiTheme="minorHAnsi" w:cstheme="minorBidi"/>
                <w:bCs w:val="0"/>
                <w:noProof/>
                <w:szCs w:val="22"/>
              </w:rPr>
            </w:pPr>
            <w:hyperlink w:anchor="_Toc532810246" w:history="1">
              <w:r w:rsidR="00DC7601" w:rsidRPr="00ED6EB2">
                <w:rPr>
                  <w:rStyle w:val="Hyperlink"/>
                  <w:noProof/>
                </w:rPr>
                <w:t>A.7</w:t>
              </w:r>
              <w:r w:rsidR="00DC7601">
                <w:rPr>
                  <w:rFonts w:asciiTheme="minorHAnsi" w:eastAsiaTheme="minorEastAsia" w:hAnsiTheme="minorHAnsi" w:cstheme="minorBidi"/>
                  <w:bCs w:val="0"/>
                  <w:noProof/>
                  <w:szCs w:val="22"/>
                </w:rPr>
                <w:tab/>
              </w:r>
              <w:r w:rsidR="00DC7601" w:rsidRPr="00ED6EB2">
                <w:rPr>
                  <w:rStyle w:val="Hyperlink"/>
                  <w:noProof/>
                </w:rPr>
                <w:t>TERM OF PERFORMANCE</w:t>
              </w:r>
              <w:r w:rsidR="00DC7601">
                <w:rPr>
                  <w:noProof/>
                  <w:webHidden/>
                </w:rPr>
                <w:tab/>
              </w:r>
              <w:r w:rsidR="00DC7601">
                <w:rPr>
                  <w:noProof/>
                  <w:webHidden/>
                </w:rPr>
                <w:fldChar w:fldCharType="begin"/>
              </w:r>
              <w:r w:rsidR="00DC7601">
                <w:rPr>
                  <w:noProof/>
                  <w:webHidden/>
                </w:rPr>
                <w:instrText xml:space="preserve"> PAGEREF _Toc532810246 \h </w:instrText>
              </w:r>
              <w:r w:rsidR="00DC7601">
                <w:rPr>
                  <w:noProof/>
                  <w:webHidden/>
                </w:rPr>
              </w:r>
              <w:r w:rsidR="00DC7601">
                <w:rPr>
                  <w:noProof/>
                  <w:webHidden/>
                </w:rPr>
                <w:fldChar w:fldCharType="separate"/>
              </w:r>
              <w:r w:rsidR="000C6B1F">
                <w:rPr>
                  <w:noProof/>
                  <w:webHidden/>
                </w:rPr>
                <w:t>52</w:t>
              </w:r>
              <w:r w:rsidR="00DC7601">
                <w:rPr>
                  <w:noProof/>
                  <w:webHidden/>
                </w:rPr>
                <w:fldChar w:fldCharType="end"/>
              </w:r>
            </w:hyperlink>
          </w:p>
          <w:p w14:paraId="6BD181A1" w14:textId="2F705BF6" w:rsidR="00DC7601" w:rsidRDefault="00B14A2C">
            <w:pPr>
              <w:pStyle w:val="TOC2"/>
              <w:rPr>
                <w:rFonts w:asciiTheme="minorHAnsi" w:eastAsiaTheme="minorEastAsia" w:hAnsiTheme="minorHAnsi" w:cstheme="minorBidi"/>
                <w:bCs w:val="0"/>
                <w:noProof/>
                <w:szCs w:val="22"/>
              </w:rPr>
            </w:pPr>
            <w:hyperlink w:anchor="_Toc532810247" w:history="1">
              <w:r w:rsidR="00DC7601" w:rsidRPr="00ED6EB2">
                <w:rPr>
                  <w:rStyle w:val="Hyperlink"/>
                  <w:noProof/>
                </w:rPr>
                <w:t>A.8</w:t>
              </w:r>
              <w:r w:rsidR="00DC7601">
                <w:rPr>
                  <w:rFonts w:asciiTheme="minorHAnsi" w:eastAsiaTheme="minorEastAsia" w:hAnsiTheme="minorHAnsi" w:cstheme="minorBidi"/>
                  <w:bCs w:val="0"/>
                  <w:noProof/>
                  <w:szCs w:val="22"/>
                </w:rPr>
                <w:tab/>
              </w:r>
              <w:r w:rsidR="00DC7601" w:rsidRPr="00ED6EB2">
                <w:rPr>
                  <w:rStyle w:val="Hyperlink"/>
                  <w:noProof/>
                </w:rPr>
                <w:t>CONTRACT TYPE</w:t>
              </w:r>
              <w:r w:rsidR="00DC7601">
                <w:rPr>
                  <w:noProof/>
                  <w:webHidden/>
                </w:rPr>
                <w:tab/>
              </w:r>
              <w:r w:rsidR="00DC7601">
                <w:rPr>
                  <w:noProof/>
                  <w:webHidden/>
                </w:rPr>
                <w:fldChar w:fldCharType="begin"/>
              </w:r>
              <w:r w:rsidR="00DC7601">
                <w:rPr>
                  <w:noProof/>
                  <w:webHidden/>
                </w:rPr>
                <w:instrText xml:space="preserve"> PAGEREF _Toc532810247 \h </w:instrText>
              </w:r>
              <w:r w:rsidR="00DC7601">
                <w:rPr>
                  <w:noProof/>
                  <w:webHidden/>
                </w:rPr>
              </w:r>
              <w:r w:rsidR="00DC7601">
                <w:rPr>
                  <w:noProof/>
                  <w:webHidden/>
                </w:rPr>
                <w:fldChar w:fldCharType="separate"/>
              </w:r>
              <w:r w:rsidR="000C6B1F">
                <w:rPr>
                  <w:noProof/>
                  <w:webHidden/>
                </w:rPr>
                <w:t>52</w:t>
              </w:r>
              <w:r w:rsidR="00DC7601">
                <w:rPr>
                  <w:noProof/>
                  <w:webHidden/>
                </w:rPr>
                <w:fldChar w:fldCharType="end"/>
              </w:r>
            </w:hyperlink>
          </w:p>
          <w:p w14:paraId="5F66EEDA" w14:textId="377A08D8" w:rsidR="00DC7601" w:rsidRDefault="00B14A2C">
            <w:pPr>
              <w:pStyle w:val="TOC2"/>
              <w:rPr>
                <w:rFonts w:asciiTheme="minorHAnsi" w:eastAsiaTheme="minorEastAsia" w:hAnsiTheme="minorHAnsi" w:cstheme="minorBidi"/>
                <w:bCs w:val="0"/>
                <w:noProof/>
                <w:szCs w:val="22"/>
              </w:rPr>
            </w:pPr>
            <w:hyperlink w:anchor="_Toc532810248" w:history="1">
              <w:r w:rsidR="00DC7601" w:rsidRPr="00ED6EB2">
                <w:rPr>
                  <w:rStyle w:val="Hyperlink"/>
                  <w:noProof/>
                </w:rPr>
                <w:t>A.9</w:t>
              </w:r>
              <w:r w:rsidR="00DC7601">
                <w:rPr>
                  <w:rFonts w:asciiTheme="minorHAnsi" w:eastAsiaTheme="minorEastAsia" w:hAnsiTheme="minorHAnsi" w:cstheme="minorBidi"/>
                  <w:bCs w:val="0"/>
                  <w:noProof/>
                  <w:szCs w:val="22"/>
                </w:rPr>
                <w:tab/>
              </w:r>
              <w:r w:rsidR="00DC7601" w:rsidRPr="00ED6EB2">
                <w:rPr>
                  <w:rStyle w:val="Hyperlink"/>
                  <w:noProof/>
                </w:rPr>
                <w:t>FIRM FIXED PRICE</w:t>
              </w:r>
              <w:r w:rsidR="00DC7601">
                <w:rPr>
                  <w:noProof/>
                  <w:webHidden/>
                </w:rPr>
                <w:tab/>
              </w:r>
              <w:r w:rsidR="00DC7601">
                <w:rPr>
                  <w:noProof/>
                  <w:webHidden/>
                </w:rPr>
                <w:fldChar w:fldCharType="begin"/>
              </w:r>
              <w:r w:rsidR="00DC7601">
                <w:rPr>
                  <w:noProof/>
                  <w:webHidden/>
                </w:rPr>
                <w:instrText xml:space="preserve"> PAGEREF _Toc532810248 \h </w:instrText>
              </w:r>
              <w:r w:rsidR="00DC7601">
                <w:rPr>
                  <w:noProof/>
                  <w:webHidden/>
                </w:rPr>
              </w:r>
              <w:r w:rsidR="00DC7601">
                <w:rPr>
                  <w:noProof/>
                  <w:webHidden/>
                </w:rPr>
                <w:fldChar w:fldCharType="separate"/>
              </w:r>
              <w:r w:rsidR="000C6B1F">
                <w:rPr>
                  <w:noProof/>
                  <w:webHidden/>
                </w:rPr>
                <w:t>52</w:t>
              </w:r>
              <w:r w:rsidR="00DC7601">
                <w:rPr>
                  <w:noProof/>
                  <w:webHidden/>
                </w:rPr>
                <w:fldChar w:fldCharType="end"/>
              </w:r>
            </w:hyperlink>
          </w:p>
          <w:p w14:paraId="0AE61AA8" w14:textId="5F4991A7" w:rsidR="00DC7601" w:rsidRDefault="00B14A2C">
            <w:pPr>
              <w:pStyle w:val="TOC2"/>
              <w:rPr>
                <w:rFonts w:asciiTheme="minorHAnsi" w:eastAsiaTheme="minorEastAsia" w:hAnsiTheme="minorHAnsi" w:cstheme="minorBidi"/>
                <w:bCs w:val="0"/>
                <w:noProof/>
                <w:szCs w:val="22"/>
              </w:rPr>
            </w:pPr>
            <w:hyperlink w:anchor="_Toc532810249" w:history="1">
              <w:r w:rsidR="00DC7601" w:rsidRPr="00ED6EB2">
                <w:rPr>
                  <w:rStyle w:val="Hyperlink"/>
                  <w:noProof/>
                </w:rPr>
                <w:t>A.10</w:t>
              </w:r>
              <w:r w:rsidR="00DC7601">
                <w:rPr>
                  <w:rFonts w:asciiTheme="minorHAnsi" w:eastAsiaTheme="minorEastAsia" w:hAnsiTheme="minorHAnsi" w:cstheme="minorBidi"/>
                  <w:bCs w:val="0"/>
                  <w:noProof/>
                  <w:szCs w:val="22"/>
                </w:rPr>
                <w:tab/>
              </w:r>
              <w:r w:rsidR="00DC7601" w:rsidRPr="00ED6EB2">
                <w:rPr>
                  <w:rStyle w:val="Hyperlink"/>
                  <w:noProof/>
                </w:rPr>
                <w:t>Insurance Requirements</w:t>
              </w:r>
              <w:r w:rsidR="00DC7601">
                <w:rPr>
                  <w:noProof/>
                  <w:webHidden/>
                </w:rPr>
                <w:tab/>
              </w:r>
              <w:r w:rsidR="00DC7601">
                <w:rPr>
                  <w:noProof/>
                  <w:webHidden/>
                </w:rPr>
                <w:fldChar w:fldCharType="begin"/>
              </w:r>
              <w:r w:rsidR="00DC7601">
                <w:rPr>
                  <w:noProof/>
                  <w:webHidden/>
                </w:rPr>
                <w:instrText xml:space="preserve"> PAGEREF _Toc532810249 \h </w:instrText>
              </w:r>
              <w:r w:rsidR="00DC7601">
                <w:rPr>
                  <w:noProof/>
                  <w:webHidden/>
                </w:rPr>
              </w:r>
              <w:r w:rsidR="00DC7601">
                <w:rPr>
                  <w:noProof/>
                  <w:webHidden/>
                </w:rPr>
                <w:fldChar w:fldCharType="separate"/>
              </w:r>
              <w:r w:rsidR="000C6B1F">
                <w:rPr>
                  <w:noProof/>
                  <w:webHidden/>
                </w:rPr>
                <w:t>53</w:t>
              </w:r>
              <w:r w:rsidR="00DC7601">
                <w:rPr>
                  <w:noProof/>
                  <w:webHidden/>
                </w:rPr>
                <w:fldChar w:fldCharType="end"/>
              </w:r>
            </w:hyperlink>
          </w:p>
          <w:p w14:paraId="3899635E" w14:textId="766D27A9" w:rsidR="00DC7601" w:rsidRDefault="00B14A2C">
            <w:pPr>
              <w:pStyle w:val="TOC2"/>
              <w:rPr>
                <w:rFonts w:asciiTheme="minorHAnsi" w:eastAsiaTheme="minorEastAsia" w:hAnsiTheme="minorHAnsi" w:cstheme="minorBidi"/>
                <w:bCs w:val="0"/>
                <w:noProof/>
                <w:szCs w:val="22"/>
              </w:rPr>
            </w:pPr>
            <w:hyperlink w:anchor="_Toc532810250" w:history="1">
              <w:r w:rsidR="00DC7601" w:rsidRPr="00ED6EB2">
                <w:rPr>
                  <w:rStyle w:val="Hyperlink"/>
                  <w:noProof/>
                </w:rPr>
                <w:t>A.11</w:t>
              </w:r>
              <w:r w:rsidR="00DC7601">
                <w:rPr>
                  <w:rFonts w:asciiTheme="minorHAnsi" w:eastAsiaTheme="minorEastAsia" w:hAnsiTheme="minorHAnsi" w:cstheme="minorBidi"/>
                  <w:bCs w:val="0"/>
                  <w:noProof/>
                  <w:szCs w:val="22"/>
                </w:rPr>
                <w:tab/>
              </w:r>
              <w:r w:rsidR="00DC7601" w:rsidRPr="00ED6EB2">
                <w:rPr>
                  <w:rStyle w:val="Hyperlink"/>
                  <w:noProof/>
                </w:rPr>
                <w:t xml:space="preserve"> Insert IQC/task order specific regulation (e.g., KEY PERSONNEL)</w:t>
              </w:r>
              <w:r w:rsidR="00DC7601">
                <w:rPr>
                  <w:noProof/>
                  <w:webHidden/>
                </w:rPr>
                <w:tab/>
              </w:r>
              <w:r w:rsidR="00DC7601">
                <w:rPr>
                  <w:noProof/>
                  <w:webHidden/>
                </w:rPr>
                <w:fldChar w:fldCharType="begin"/>
              </w:r>
              <w:r w:rsidR="00DC7601">
                <w:rPr>
                  <w:noProof/>
                  <w:webHidden/>
                </w:rPr>
                <w:instrText xml:space="preserve"> PAGEREF _Toc532810250 \h </w:instrText>
              </w:r>
              <w:r w:rsidR="00DC7601">
                <w:rPr>
                  <w:noProof/>
                  <w:webHidden/>
                </w:rPr>
              </w:r>
              <w:r w:rsidR="00DC7601">
                <w:rPr>
                  <w:noProof/>
                  <w:webHidden/>
                </w:rPr>
                <w:fldChar w:fldCharType="separate"/>
              </w:r>
              <w:r w:rsidR="000C6B1F">
                <w:rPr>
                  <w:noProof/>
                  <w:webHidden/>
                </w:rPr>
                <w:t>53</w:t>
              </w:r>
              <w:r w:rsidR="00DC7601">
                <w:rPr>
                  <w:noProof/>
                  <w:webHidden/>
                </w:rPr>
                <w:fldChar w:fldCharType="end"/>
              </w:r>
            </w:hyperlink>
          </w:p>
          <w:p w14:paraId="38F02ECF" w14:textId="18ECBCC6" w:rsidR="00236BF7" w:rsidRDefault="005F51B7" w:rsidP="00D04069">
            <w:pPr>
              <w:pStyle w:val="TOC2"/>
            </w:pPr>
            <w:r>
              <w:fldChar w:fldCharType="end"/>
            </w:r>
          </w:p>
          <w:p w14:paraId="21884E05" w14:textId="77777777" w:rsidR="00725DF1" w:rsidRDefault="00725DF1" w:rsidP="00D04069"/>
          <w:p w14:paraId="720E4B4B" w14:textId="72D99DD1" w:rsidR="005F51B7" w:rsidRPr="00725DF1" w:rsidRDefault="005F51B7" w:rsidP="00D04069"/>
        </w:tc>
      </w:tr>
      <w:tr w:rsidR="00236BF7" w:rsidRPr="00C553B8" w14:paraId="2561FA70" w14:textId="77777777" w:rsidTr="00172F88">
        <w:trPr>
          <w:trHeight w:val="73"/>
        </w:trPr>
        <w:tc>
          <w:tcPr>
            <w:tcW w:w="5000" w:type="pct"/>
            <w:gridSpan w:val="3"/>
            <w:tcBorders>
              <w:top w:val="single" w:sz="7" w:space="0" w:color="000000"/>
              <w:left w:val="single" w:sz="7" w:space="0" w:color="000000"/>
              <w:bottom w:val="single" w:sz="7" w:space="0" w:color="000000"/>
              <w:right w:val="single" w:sz="7" w:space="0" w:color="000000"/>
            </w:tcBorders>
          </w:tcPr>
          <w:p w14:paraId="1C91EDF1" w14:textId="77777777" w:rsidR="00236BF7" w:rsidRPr="00C553B8" w:rsidRDefault="00236BF7" w:rsidP="00B735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r w:rsidRPr="00C553B8">
              <w:rPr>
                <w:sz w:val="22"/>
                <w:szCs w:val="22"/>
              </w:rPr>
              <w:t>The Subcontractor agrees to furnish and deliver all items or perform all the services set forth or otherwise identified above and on any continuation sheets for the consideration stated herein. The rights and obligations of the parties to this subcontract shall be subject to and governed by the following documents: (a) the Subcontract referenced in Block 3 above; (b) this Sub-Task Order; and (c) such provisions and specifications as are attached or incorporated by reference herein.</w:t>
            </w:r>
          </w:p>
        </w:tc>
      </w:tr>
      <w:tr w:rsidR="00236BF7" w:rsidRPr="00C553B8" w14:paraId="281BFDFF" w14:textId="77777777" w:rsidTr="00172F88">
        <w:tc>
          <w:tcPr>
            <w:tcW w:w="2321" w:type="pct"/>
            <w:tcBorders>
              <w:top w:val="single" w:sz="7" w:space="0" w:color="000000"/>
              <w:left w:val="single" w:sz="7" w:space="0" w:color="000000"/>
              <w:bottom w:val="single" w:sz="7" w:space="0" w:color="000000"/>
              <w:right w:val="single" w:sz="7" w:space="0" w:color="000000"/>
            </w:tcBorders>
          </w:tcPr>
          <w:p w14:paraId="3AD163E5" w14:textId="77777777" w:rsidR="00236BF7" w:rsidRPr="00C553B8" w:rsidRDefault="00236BF7" w:rsidP="00B73584">
            <w:pPr>
              <w:rPr>
                <w:sz w:val="22"/>
                <w:szCs w:val="22"/>
              </w:rPr>
            </w:pPr>
            <w:r w:rsidRPr="00C553B8">
              <w:rPr>
                <w:sz w:val="22"/>
                <w:szCs w:val="22"/>
              </w:rPr>
              <w:t>Name:</w:t>
            </w:r>
          </w:p>
          <w:p w14:paraId="0DF20D6E" w14:textId="77777777" w:rsidR="00236BF7" w:rsidRPr="00C553B8" w:rsidRDefault="00236BF7" w:rsidP="00B73584">
            <w:pPr>
              <w:rPr>
                <w:sz w:val="22"/>
                <w:szCs w:val="22"/>
              </w:rPr>
            </w:pPr>
            <w:r w:rsidRPr="00C553B8">
              <w:rPr>
                <w:sz w:val="22"/>
                <w:szCs w:val="22"/>
              </w:rPr>
              <w:t>Title:</w:t>
            </w:r>
          </w:p>
        </w:tc>
        <w:tc>
          <w:tcPr>
            <w:tcW w:w="2679" w:type="pct"/>
            <w:gridSpan w:val="2"/>
            <w:tcBorders>
              <w:top w:val="single" w:sz="7" w:space="0" w:color="000000"/>
              <w:left w:val="single" w:sz="7" w:space="0" w:color="000000"/>
              <w:bottom w:val="single" w:sz="7" w:space="0" w:color="000000"/>
              <w:right w:val="single" w:sz="7" w:space="0" w:color="000000"/>
            </w:tcBorders>
          </w:tcPr>
          <w:p w14:paraId="19F9E225" w14:textId="31919A3E" w:rsidR="00236BF7" w:rsidRPr="00C553B8" w:rsidRDefault="00236BF7" w:rsidP="00B73584">
            <w:pPr>
              <w:rPr>
                <w:sz w:val="22"/>
                <w:szCs w:val="22"/>
              </w:rPr>
            </w:pPr>
            <w:r w:rsidRPr="00C553B8">
              <w:rPr>
                <w:sz w:val="22"/>
                <w:szCs w:val="22"/>
              </w:rPr>
              <w:t xml:space="preserve">Name: </w:t>
            </w:r>
            <w:r w:rsidRPr="00C553B8">
              <w:rPr>
                <w:sz w:val="22"/>
                <w:szCs w:val="22"/>
              </w:rPr>
              <w:fldChar w:fldCharType="begin">
                <w:ffData>
                  <w:name w:val=""/>
                  <w:enabled/>
                  <w:calcOnExit w:val="0"/>
                  <w:textInput/>
                </w:ffData>
              </w:fldChar>
            </w:r>
            <w:r w:rsidRPr="00C553B8">
              <w:rPr>
                <w:sz w:val="22"/>
                <w:szCs w:val="22"/>
              </w:rPr>
              <w:instrText xml:space="preserve"> FORMTEXT </w:instrText>
            </w:r>
            <w:r w:rsidRPr="00C553B8">
              <w:rPr>
                <w:sz w:val="22"/>
                <w:szCs w:val="22"/>
              </w:rPr>
            </w:r>
            <w:r w:rsidRPr="00C553B8">
              <w:rPr>
                <w:sz w:val="22"/>
                <w:szCs w:val="22"/>
              </w:rPr>
              <w:fldChar w:fldCharType="separate"/>
            </w:r>
            <w:r w:rsidRPr="00C553B8">
              <w:rPr>
                <w:rFonts w:eastAsia="Arial Unicode MS"/>
                <w:sz w:val="22"/>
                <w:szCs w:val="22"/>
              </w:rPr>
              <w:t> </w:t>
            </w:r>
            <w:r w:rsidRPr="00C553B8">
              <w:rPr>
                <w:sz w:val="22"/>
                <w:szCs w:val="22"/>
              </w:rPr>
              <w:t>(Insert name of Sr. Vice President</w:t>
            </w:r>
            <w:r w:rsidR="00675AA4">
              <w:rPr>
                <w:sz w:val="22"/>
                <w:szCs w:val="22"/>
              </w:rPr>
              <w:t xml:space="preserve">, Contracts, or insert </w:t>
            </w:r>
            <w:r w:rsidRPr="00C553B8">
              <w:rPr>
                <w:sz w:val="22"/>
                <w:szCs w:val="22"/>
              </w:rPr>
              <w:t>BU SVP if the value of the sub-TO is ≤ $500K)</w:t>
            </w:r>
            <w:r w:rsidRPr="00C553B8">
              <w:rPr>
                <w:rFonts w:eastAsia="Arial Unicode MS"/>
                <w:sz w:val="22"/>
                <w:szCs w:val="22"/>
              </w:rPr>
              <w:t> </w:t>
            </w:r>
            <w:r w:rsidRPr="00C553B8">
              <w:rPr>
                <w:sz w:val="22"/>
                <w:szCs w:val="22"/>
              </w:rPr>
              <w:fldChar w:fldCharType="end"/>
            </w:r>
          </w:p>
          <w:p w14:paraId="22656D3A" w14:textId="77777777" w:rsidR="00236BF7" w:rsidRPr="00C553B8" w:rsidRDefault="00236BF7" w:rsidP="00B73584">
            <w:pPr>
              <w:rPr>
                <w:sz w:val="22"/>
                <w:szCs w:val="22"/>
              </w:rPr>
            </w:pPr>
            <w:r w:rsidRPr="00C553B8">
              <w:rPr>
                <w:sz w:val="22"/>
                <w:szCs w:val="22"/>
              </w:rPr>
              <w:t xml:space="preserve">Title: Senior Vice President </w:t>
            </w:r>
          </w:p>
        </w:tc>
      </w:tr>
      <w:tr w:rsidR="00236BF7" w:rsidRPr="00C553B8" w14:paraId="210BD0CC" w14:textId="77777777" w:rsidTr="00172F88">
        <w:tc>
          <w:tcPr>
            <w:tcW w:w="2321" w:type="pct"/>
            <w:tcBorders>
              <w:top w:val="single" w:sz="7" w:space="0" w:color="000000"/>
              <w:left w:val="single" w:sz="7" w:space="0" w:color="000000"/>
              <w:bottom w:val="single" w:sz="7" w:space="0" w:color="000000"/>
              <w:right w:val="single" w:sz="7" w:space="0" w:color="000000"/>
            </w:tcBorders>
          </w:tcPr>
          <w:p w14:paraId="54EBF4C1" w14:textId="77777777" w:rsidR="00236BF7" w:rsidRPr="00C553B8" w:rsidRDefault="00236BF7" w:rsidP="00B73584">
            <w:pPr>
              <w:rPr>
                <w:sz w:val="22"/>
                <w:szCs w:val="22"/>
              </w:rPr>
            </w:pPr>
          </w:p>
          <w:p w14:paraId="7B197723" w14:textId="77777777" w:rsidR="00236BF7" w:rsidRPr="00C553B8" w:rsidRDefault="00236BF7" w:rsidP="00B73584">
            <w:pPr>
              <w:rPr>
                <w:color w:val="FF0000"/>
                <w:sz w:val="22"/>
                <w:szCs w:val="22"/>
              </w:rPr>
            </w:pPr>
            <w:r w:rsidRPr="00C553B8">
              <w:rPr>
                <w:sz w:val="22"/>
                <w:szCs w:val="22"/>
              </w:rPr>
              <w:fldChar w:fldCharType="begin">
                <w:ffData>
                  <w:name w:val="Text4"/>
                  <w:enabled/>
                  <w:calcOnExit w:val="0"/>
                  <w:textInput/>
                </w:ffData>
              </w:fldChar>
            </w:r>
            <w:bookmarkStart w:id="144" w:name="Text4"/>
            <w:r w:rsidRPr="00C553B8">
              <w:rPr>
                <w:sz w:val="22"/>
                <w:szCs w:val="22"/>
              </w:rPr>
              <w:instrText xml:space="preserve"> FORMTEXT </w:instrText>
            </w:r>
            <w:r w:rsidRPr="00C553B8">
              <w:rPr>
                <w:sz w:val="22"/>
                <w:szCs w:val="22"/>
              </w:rPr>
            </w:r>
            <w:r w:rsidRPr="00C553B8">
              <w:rPr>
                <w:sz w:val="22"/>
                <w:szCs w:val="22"/>
              </w:rPr>
              <w:fldChar w:fldCharType="separate"/>
            </w:r>
            <w:r w:rsidRPr="00C553B8">
              <w:rPr>
                <w:noProof/>
                <w:sz w:val="22"/>
                <w:szCs w:val="22"/>
              </w:rPr>
              <w:t> </w:t>
            </w:r>
            <w:r w:rsidRPr="00C553B8">
              <w:rPr>
                <w:noProof/>
                <w:sz w:val="22"/>
                <w:szCs w:val="22"/>
              </w:rPr>
              <w:t>(Insert name of subcontractor)</w:t>
            </w:r>
            <w:r w:rsidRPr="00C553B8">
              <w:rPr>
                <w:noProof/>
                <w:sz w:val="22"/>
                <w:szCs w:val="22"/>
              </w:rPr>
              <w:t> </w:t>
            </w:r>
            <w:r w:rsidRPr="00C553B8">
              <w:rPr>
                <w:noProof/>
                <w:sz w:val="22"/>
                <w:szCs w:val="22"/>
              </w:rPr>
              <w:t> </w:t>
            </w:r>
            <w:r w:rsidRPr="00C553B8">
              <w:rPr>
                <w:sz w:val="22"/>
                <w:szCs w:val="22"/>
              </w:rPr>
              <w:fldChar w:fldCharType="end"/>
            </w:r>
            <w:bookmarkEnd w:id="144"/>
          </w:p>
        </w:tc>
        <w:tc>
          <w:tcPr>
            <w:tcW w:w="2679" w:type="pct"/>
            <w:gridSpan w:val="2"/>
            <w:tcBorders>
              <w:top w:val="single" w:sz="7" w:space="0" w:color="000000"/>
              <w:left w:val="single" w:sz="7" w:space="0" w:color="000000"/>
              <w:bottom w:val="single" w:sz="7" w:space="0" w:color="000000"/>
              <w:right w:val="single" w:sz="7" w:space="0" w:color="000000"/>
            </w:tcBorders>
          </w:tcPr>
          <w:p w14:paraId="1AFC708E" w14:textId="77777777" w:rsidR="00236BF7" w:rsidRPr="00C553B8" w:rsidRDefault="00236BF7" w:rsidP="00B73584">
            <w:pPr>
              <w:rPr>
                <w:sz w:val="22"/>
                <w:szCs w:val="22"/>
              </w:rPr>
            </w:pPr>
          </w:p>
          <w:p w14:paraId="6176AE5B" w14:textId="77777777" w:rsidR="00236BF7" w:rsidRPr="00C553B8" w:rsidRDefault="00236BF7" w:rsidP="00B73584">
            <w:pPr>
              <w:rPr>
                <w:sz w:val="22"/>
                <w:szCs w:val="22"/>
              </w:rPr>
            </w:pPr>
            <w:r w:rsidRPr="00C553B8">
              <w:rPr>
                <w:sz w:val="22"/>
                <w:szCs w:val="22"/>
              </w:rPr>
              <w:t>Chemonics International Inc.</w:t>
            </w:r>
          </w:p>
        </w:tc>
      </w:tr>
      <w:tr w:rsidR="00236BF7" w:rsidRPr="00C553B8" w14:paraId="6247C3C1" w14:textId="77777777" w:rsidTr="00172F88">
        <w:tc>
          <w:tcPr>
            <w:tcW w:w="2321" w:type="pct"/>
            <w:tcBorders>
              <w:top w:val="single" w:sz="7" w:space="0" w:color="000000"/>
              <w:left w:val="single" w:sz="7" w:space="0" w:color="000000"/>
              <w:bottom w:val="single" w:sz="7" w:space="0" w:color="000000"/>
              <w:right w:val="single" w:sz="7" w:space="0" w:color="000000"/>
            </w:tcBorders>
          </w:tcPr>
          <w:p w14:paraId="5D55DFA0" w14:textId="77777777" w:rsidR="00236BF7" w:rsidRPr="00C553B8" w:rsidRDefault="00236BF7" w:rsidP="00B73584">
            <w:pPr>
              <w:rPr>
                <w:sz w:val="22"/>
                <w:szCs w:val="22"/>
              </w:rPr>
            </w:pPr>
          </w:p>
          <w:p w14:paraId="4270DBD6" w14:textId="0472B4B4" w:rsidR="00236BF7" w:rsidRPr="00C553B8" w:rsidRDefault="007152DB" w:rsidP="00B73584">
            <w:pPr>
              <w:rPr>
                <w:sz w:val="22"/>
                <w:szCs w:val="22"/>
              </w:rPr>
            </w:pPr>
            <w:r w:rsidRPr="00C553B8">
              <w:rPr>
                <w:sz w:val="22"/>
                <w:szCs w:val="22"/>
              </w:rPr>
              <w:t>By (</w:t>
            </w:r>
            <w:r w:rsidR="00236BF7" w:rsidRPr="00C553B8">
              <w:rPr>
                <w:sz w:val="22"/>
                <w:szCs w:val="22"/>
              </w:rPr>
              <w:t>signature)</w:t>
            </w:r>
            <w:r w:rsidR="00236BF7" w:rsidRPr="00C553B8">
              <w:rPr>
                <w:sz w:val="22"/>
                <w:szCs w:val="22"/>
              </w:rPr>
              <w:tab/>
            </w:r>
          </w:p>
        </w:tc>
        <w:tc>
          <w:tcPr>
            <w:tcW w:w="2679" w:type="pct"/>
            <w:gridSpan w:val="2"/>
            <w:tcBorders>
              <w:top w:val="single" w:sz="7" w:space="0" w:color="000000"/>
              <w:left w:val="single" w:sz="7" w:space="0" w:color="000000"/>
              <w:bottom w:val="single" w:sz="7" w:space="0" w:color="000000"/>
              <w:right w:val="single" w:sz="7" w:space="0" w:color="000000"/>
            </w:tcBorders>
          </w:tcPr>
          <w:p w14:paraId="7EAE6AFE" w14:textId="77777777" w:rsidR="00236BF7" w:rsidRPr="00C553B8" w:rsidRDefault="00236BF7" w:rsidP="00B73584">
            <w:pPr>
              <w:rPr>
                <w:sz w:val="22"/>
                <w:szCs w:val="22"/>
              </w:rPr>
            </w:pPr>
          </w:p>
          <w:p w14:paraId="044B92B4" w14:textId="53FEF2BC" w:rsidR="00236BF7" w:rsidRPr="00C553B8" w:rsidRDefault="00236BF7" w:rsidP="00B73584">
            <w:pPr>
              <w:rPr>
                <w:sz w:val="22"/>
                <w:szCs w:val="22"/>
              </w:rPr>
            </w:pPr>
            <w:r w:rsidRPr="00C553B8">
              <w:rPr>
                <w:sz w:val="22"/>
                <w:szCs w:val="22"/>
              </w:rPr>
              <w:t>By (</w:t>
            </w:r>
            <w:r w:rsidR="007152DB" w:rsidRPr="00C553B8">
              <w:rPr>
                <w:sz w:val="22"/>
                <w:szCs w:val="22"/>
              </w:rPr>
              <w:t>signature)</w:t>
            </w:r>
          </w:p>
        </w:tc>
      </w:tr>
      <w:tr w:rsidR="00236BF7" w:rsidRPr="00C553B8" w14:paraId="20B120E4" w14:textId="77777777" w:rsidTr="00172F88">
        <w:tc>
          <w:tcPr>
            <w:tcW w:w="2321" w:type="pct"/>
            <w:tcBorders>
              <w:top w:val="single" w:sz="7" w:space="0" w:color="000000"/>
              <w:left w:val="single" w:sz="7" w:space="0" w:color="000000"/>
              <w:bottom w:val="single" w:sz="7" w:space="0" w:color="000000"/>
              <w:right w:val="single" w:sz="7" w:space="0" w:color="000000"/>
            </w:tcBorders>
          </w:tcPr>
          <w:p w14:paraId="762D9E13" w14:textId="77777777" w:rsidR="00236BF7" w:rsidRPr="00C553B8" w:rsidRDefault="00236BF7" w:rsidP="00B73584">
            <w:pPr>
              <w:rPr>
                <w:sz w:val="22"/>
                <w:szCs w:val="22"/>
              </w:rPr>
            </w:pPr>
            <w:r w:rsidRPr="00C553B8">
              <w:rPr>
                <w:sz w:val="22"/>
                <w:szCs w:val="22"/>
              </w:rPr>
              <w:t>Date:</w:t>
            </w:r>
          </w:p>
        </w:tc>
        <w:tc>
          <w:tcPr>
            <w:tcW w:w="2679" w:type="pct"/>
            <w:gridSpan w:val="2"/>
            <w:tcBorders>
              <w:top w:val="single" w:sz="7" w:space="0" w:color="000000"/>
              <w:left w:val="single" w:sz="7" w:space="0" w:color="000000"/>
              <w:bottom w:val="single" w:sz="7" w:space="0" w:color="000000"/>
              <w:right w:val="single" w:sz="7" w:space="0" w:color="000000"/>
            </w:tcBorders>
          </w:tcPr>
          <w:p w14:paraId="4F162C5F" w14:textId="77777777" w:rsidR="00236BF7" w:rsidRPr="00C553B8" w:rsidRDefault="00236BF7" w:rsidP="00B73584">
            <w:pPr>
              <w:rPr>
                <w:sz w:val="22"/>
                <w:szCs w:val="22"/>
              </w:rPr>
            </w:pPr>
            <w:r w:rsidRPr="00C553B8">
              <w:rPr>
                <w:sz w:val="22"/>
                <w:szCs w:val="22"/>
              </w:rPr>
              <w:t>Date:</w:t>
            </w:r>
          </w:p>
        </w:tc>
      </w:tr>
    </w:tbl>
    <w:p w14:paraId="46477F47" w14:textId="1595BE7C" w:rsidR="00236BF7" w:rsidRDefault="00236BF7" w:rsidP="00236B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bookmarkStart w:id="145" w:name="_Toc66248597"/>
      <w:bookmarkStart w:id="146" w:name="_Toc66591212"/>
      <w:bookmarkStart w:id="147" w:name="_Toc66591326"/>
      <w:bookmarkStart w:id="148" w:name="CL_USAIDDO110_PH000003"/>
      <w:bookmarkStart w:id="149" w:name="CL_USAIDDO110"/>
      <w:bookmarkEnd w:id="141"/>
      <w:r w:rsidRPr="00C553B8">
        <w:rPr>
          <w:sz w:val="22"/>
          <w:szCs w:val="22"/>
        </w:rPr>
        <w:br w:type="page"/>
      </w:r>
    </w:p>
    <w:p w14:paraId="2CB95977" w14:textId="57789516" w:rsidR="004A4E5F" w:rsidRDefault="004A4E5F" w:rsidP="00236B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p>
    <w:tbl>
      <w:tblPr>
        <w:tblW w:w="5000" w:type="pct"/>
        <w:tblCellMar>
          <w:left w:w="120" w:type="dxa"/>
          <w:right w:w="120" w:type="dxa"/>
        </w:tblCellMar>
        <w:tblLook w:val="0000" w:firstRow="0" w:lastRow="0" w:firstColumn="0" w:lastColumn="0" w:noHBand="0" w:noVBand="0"/>
      </w:tblPr>
      <w:tblGrid>
        <w:gridCol w:w="4727"/>
        <w:gridCol w:w="365"/>
        <w:gridCol w:w="5092"/>
      </w:tblGrid>
      <w:tr w:rsidR="004A4E5F" w:rsidRPr="00C553B8" w14:paraId="04F45925" w14:textId="77777777" w:rsidTr="0079169F">
        <w:tc>
          <w:tcPr>
            <w:tcW w:w="2500" w:type="pct"/>
            <w:gridSpan w:val="2"/>
            <w:tcBorders>
              <w:top w:val="single" w:sz="7" w:space="0" w:color="000000"/>
              <w:left w:val="single" w:sz="7" w:space="0" w:color="000000"/>
              <w:bottom w:val="single" w:sz="7" w:space="0" w:color="000000"/>
              <w:right w:val="single" w:sz="7" w:space="0" w:color="000000"/>
            </w:tcBorders>
          </w:tcPr>
          <w:p w14:paraId="53E9E3F5" w14:textId="77777777" w:rsidR="004A4E5F" w:rsidRPr="00C553B8" w:rsidRDefault="004A4E5F" w:rsidP="0079169F">
            <w:pPr>
              <w:rPr>
                <w:b/>
                <w:bCs/>
                <w:sz w:val="22"/>
                <w:szCs w:val="22"/>
              </w:rPr>
            </w:pPr>
          </w:p>
          <w:p w14:paraId="4EDB1601" w14:textId="77777777" w:rsidR="004A4E5F" w:rsidRPr="00C553B8" w:rsidRDefault="004A4E5F" w:rsidP="0079169F">
            <w:pPr>
              <w:rPr>
                <w:b/>
                <w:bCs/>
                <w:sz w:val="22"/>
                <w:szCs w:val="22"/>
              </w:rPr>
            </w:pPr>
            <w:r>
              <w:rPr>
                <w:b/>
                <w:bCs/>
                <w:sz w:val="22"/>
                <w:szCs w:val="22"/>
              </w:rPr>
              <w:t xml:space="preserve">1. </w:t>
            </w:r>
            <w:proofErr w:type="spellStart"/>
            <w:r>
              <w:rPr>
                <w:b/>
                <w:bCs/>
                <w:sz w:val="22"/>
                <w:szCs w:val="22"/>
              </w:rPr>
              <w:t>Замовник</w:t>
            </w:r>
            <w:proofErr w:type="spellEnd"/>
            <w:r>
              <w:rPr>
                <w:b/>
                <w:bCs/>
                <w:sz w:val="22"/>
                <w:szCs w:val="22"/>
              </w:rPr>
              <w:t>:</w:t>
            </w:r>
          </w:p>
        </w:tc>
        <w:tc>
          <w:tcPr>
            <w:tcW w:w="2500" w:type="pct"/>
            <w:tcBorders>
              <w:top w:val="single" w:sz="7" w:space="0" w:color="000000"/>
              <w:left w:val="single" w:sz="7" w:space="0" w:color="000000"/>
              <w:bottom w:val="single" w:sz="7" w:space="0" w:color="000000"/>
              <w:right w:val="single" w:sz="7" w:space="0" w:color="000000"/>
            </w:tcBorders>
          </w:tcPr>
          <w:p w14:paraId="45E802B3" w14:textId="77777777" w:rsidR="004A4E5F" w:rsidRPr="00C553B8" w:rsidRDefault="004A4E5F" w:rsidP="0079169F">
            <w:pPr>
              <w:rPr>
                <w:b/>
                <w:bCs/>
                <w:sz w:val="22"/>
                <w:szCs w:val="22"/>
              </w:rPr>
            </w:pPr>
          </w:p>
          <w:p w14:paraId="70BC5ACD" w14:textId="77777777" w:rsidR="004A4E5F" w:rsidRPr="00C553B8" w:rsidRDefault="004A4E5F" w:rsidP="0079169F">
            <w:pPr>
              <w:rPr>
                <w:b/>
                <w:bCs/>
                <w:sz w:val="22"/>
                <w:szCs w:val="22"/>
              </w:rPr>
            </w:pPr>
            <w:r>
              <w:rPr>
                <w:b/>
                <w:bCs/>
                <w:sz w:val="22"/>
                <w:szCs w:val="22"/>
              </w:rPr>
              <w:t xml:space="preserve">2. </w:t>
            </w:r>
            <w:proofErr w:type="spellStart"/>
            <w:r>
              <w:rPr>
                <w:b/>
                <w:bCs/>
                <w:sz w:val="22"/>
                <w:szCs w:val="22"/>
              </w:rPr>
              <w:t>Виконавець</w:t>
            </w:r>
            <w:proofErr w:type="spellEnd"/>
            <w:r>
              <w:rPr>
                <w:b/>
                <w:bCs/>
                <w:sz w:val="22"/>
                <w:szCs w:val="22"/>
              </w:rPr>
              <w:t>:</w:t>
            </w:r>
          </w:p>
        </w:tc>
      </w:tr>
      <w:tr w:rsidR="004A4E5F" w:rsidRPr="00C553B8" w14:paraId="39B7726D" w14:textId="77777777" w:rsidTr="0079169F">
        <w:tc>
          <w:tcPr>
            <w:tcW w:w="2500" w:type="pct"/>
            <w:gridSpan w:val="2"/>
            <w:tcBorders>
              <w:top w:val="single" w:sz="7" w:space="0" w:color="000000"/>
              <w:left w:val="single" w:sz="7" w:space="0" w:color="000000"/>
              <w:bottom w:val="single" w:sz="7" w:space="0" w:color="000000"/>
              <w:right w:val="single" w:sz="7" w:space="0" w:color="000000"/>
            </w:tcBorders>
          </w:tcPr>
          <w:p w14:paraId="2D0C9EDC" w14:textId="77777777" w:rsidR="004A4E5F" w:rsidRPr="00C553B8" w:rsidRDefault="004A4E5F" w:rsidP="0079169F">
            <w:pPr>
              <w:rPr>
                <w:b/>
                <w:bCs/>
                <w:sz w:val="22"/>
                <w:szCs w:val="22"/>
              </w:rPr>
            </w:pPr>
            <w:proofErr w:type="spellStart"/>
            <w:r>
              <w:rPr>
                <w:b/>
                <w:bCs/>
                <w:sz w:val="22"/>
                <w:szCs w:val="22"/>
              </w:rPr>
              <w:t>Кімонікс</w:t>
            </w:r>
            <w:proofErr w:type="spellEnd"/>
            <w:r>
              <w:rPr>
                <w:b/>
                <w:bCs/>
                <w:sz w:val="22"/>
                <w:szCs w:val="22"/>
              </w:rPr>
              <w:t xml:space="preserve"> </w:t>
            </w:r>
            <w:proofErr w:type="spellStart"/>
            <w:r>
              <w:rPr>
                <w:b/>
                <w:bCs/>
                <w:sz w:val="22"/>
                <w:szCs w:val="22"/>
              </w:rPr>
              <w:t>Інтернешнл</w:t>
            </w:r>
            <w:proofErr w:type="spellEnd"/>
            <w:r>
              <w:rPr>
                <w:b/>
                <w:bCs/>
                <w:sz w:val="22"/>
                <w:szCs w:val="22"/>
              </w:rPr>
              <w:t xml:space="preserve"> </w:t>
            </w:r>
            <w:proofErr w:type="spellStart"/>
            <w:r>
              <w:rPr>
                <w:b/>
                <w:bCs/>
                <w:sz w:val="22"/>
                <w:szCs w:val="22"/>
              </w:rPr>
              <w:t>Інк</w:t>
            </w:r>
            <w:proofErr w:type="spellEnd"/>
            <w:r>
              <w:rPr>
                <w:b/>
                <w:bCs/>
                <w:sz w:val="22"/>
                <w:szCs w:val="22"/>
              </w:rPr>
              <w:t>.</w:t>
            </w:r>
          </w:p>
          <w:p w14:paraId="58371D29" w14:textId="77777777" w:rsidR="004A4E5F" w:rsidRPr="00C553B8" w:rsidRDefault="004A4E5F" w:rsidP="0079169F">
            <w:pPr>
              <w:rPr>
                <w:sz w:val="22"/>
                <w:szCs w:val="22"/>
              </w:rPr>
            </w:pPr>
            <w:r w:rsidRPr="00C553B8">
              <w:rPr>
                <w:sz w:val="22"/>
                <w:szCs w:val="22"/>
              </w:rPr>
              <w:fldChar w:fldCharType="begin" w:fldLock="1">
                <w:ffData>
                  <w:name w:val="Text1"/>
                  <w:enabled/>
                  <w:calcOnExit w:val="0"/>
                  <w:textInput/>
                </w:ffData>
              </w:fldChar>
            </w:r>
            <w:r w:rsidRPr="00C553B8">
              <w:rPr>
                <w:sz w:val="22"/>
                <w:szCs w:val="22"/>
              </w:rPr>
              <w:instrText xml:space="preserve"> FORMTEXT </w:instrText>
            </w:r>
            <w:r w:rsidRPr="00C553B8">
              <w:rPr>
                <w:sz w:val="22"/>
                <w:szCs w:val="22"/>
              </w:rPr>
            </w:r>
            <w:r w:rsidRPr="00C553B8">
              <w:rPr>
                <w:sz w:val="22"/>
                <w:szCs w:val="22"/>
              </w:rPr>
              <w:fldChar w:fldCharType="separate"/>
            </w:r>
            <w:r>
              <w:rPr>
                <w:sz w:val="22"/>
                <w:szCs w:val="22"/>
              </w:rPr>
              <w:t> </w:t>
            </w:r>
            <w:r>
              <w:rPr>
                <w:sz w:val="22"/>
                <w:szCs w:val="22"/>
              </w:rPr>
              <w:t>(Вкажіть адресу Кімонікс)</w:t>
            </w:r>
            <w:r>
              <w:rPr>
                <w:sz w:val="22"/>
                <w:szCs w:val="22"/>
              </w:rPr>
              <w:t> </w:t>
            </w:r>
            <w:r w:rsidRPr="00C553B8">
              <w:rPr>
                <w:sz w:val="22"/>
                <w:szCs w:val="22"/>
              </w:rPr>
              <w:fldChar w:fldCharType="end"/>
            </w:r>
          </w:p>
          <w:p w14:paraId="5566936C" w14:textId="77777777" w:rsidR="004A4E5F" w:rsidRPr="003F672E" w:rsidRDefault="004A4E5F" w:rsidP="0079169F">
            <w:pPr>
              <w:rPr>
                <w:b/>
                <w:sz w:val="22"/>
                <w:szCs w:val="22"/>
                <w:lang w:val="ru-RU"/>
              </w:rPr>
            </w:pPr>
            <w:r w:rsidRPr="00C553B8">
              <w:rPr>
                <w:sz w:val="22"/>
                <w:szCs w:val="22"/>
              </w:rPr>
              <w:fldChar w:fldCharType="begin" w:fldLock="1">
                <w:ffData>
                  <w:name w:val="Text2"/>
                  <w:enabled/>
                  <w:calcOnExit w:val="0"/>
                  <w:textInput/>
                </w:ffData>
              </w:fldChar>
            </w:r>
            <w:r w:rsidRPr="003F672E">
              <w:rPr>
                <w:sz w:val="22"/>
                <w:szCs w:val="22"/>
                <w:lang w:val="ru-RU"/>
              </w:rPr>
              <w:instrText xml:space="preserve"> </w:instrText>
            </w:r>
            <w:r w:rsidRPr="00C553B8">
              <w:rPr>
                <w:sz w:val="22"/>
                <w:szCs w:val="22"/>
              </w:rPr>
              <w:instrText>FORMTEXT</w:instrText>
            </w:r>
            <w:r w:rsidRPr="003F672E">
              <w:rPr>
                <w:sz w:val="22"/>
                <w:szCs w:val="22"/>
                <w:lang w:val="ru-RU"/>
              </w:rPr>
              <w:instrText xml:space="preserve"> </w:instrText>
            </w:r>
            <w:r w:rsidRPr="00C553B8">
              <w:rPr>
                <w:sz w:val="22"/>
                <w:szCs w:val="22"/>
              </w:rPr>
            </w:r>
            <w:r w:rsidRPr="00C553B8">
              <w:rPr>
                <w:sz w:val="22"/>
                <w:szCs w:val="22"/>
              </w:rPr>
              <w:fldChar w:fldCharType="separate"/>
            </w:r>
            <w:r>
              <w:rPr>
                <w:sz w:val="22"/>
                <w:szCs w:val="22"/>
              </w:rPr>
              <w:t> </w:t>
            </w:r>
            <w:r w:rsidRPr="003F672E">
              <w:rPr>
                <w:sz w:val="22"/>
                <w:szCs w:val="22"/>
                <w:lang w:val="ru-RU"/>
              </w:rPr>
              <w:t>(Вкажіть місто, країну, поштовий індекс)</w:t>
            </w:r>
            <w:r>
              <w:rPr>
                <w:sz w:val="22"/>
                <w:szCs w:val="22"/>
              </w:rPr>
              <w:t> </w:t>
            </w:r>
            <w:r w:rsidRPr="00C553B8">
              <w:rPr>
                <w:sz w:val="22"/>
                <w:szCs w:val="22"/>
              </w:rPr>
              <w:fldChar w:fldCharType="end"/>
            </w:r>
          </w:p>
        </w:tc>
        <w:tc>
          <w:tcPr>
            <w:tcW w:w="2500" w:type="pct"/>
            <w:tcBorders>
              <w:top w:val="single" w:sz="7" w:space="0" w:color="000000"/>
              <w:left w:val="single" w:sz="7" w:space="0" w:color="000000"/>
              <w:bottom w:val="single" w:sz="7" w:space="0" w:color="000000"/>
              <w:right w:val="single" w:sz="7" w:space="0" w:color="000000"/>
            </w:tcBorders>
          </w:tcPr>
          <w:p w14:paraId="5B3274CB" w14:textId="77777777" w:rsidR="004A4E5F" w:rsidRPr="00C553B8" w:rsidRDefault="004A4E5F" w:rsidP="0079169F">
            <w:pPr>
              <w:rPr>
                <w:i/>
                <w:iCs/>
                <w:color w:val="FF0000"/>
                <w:sz w:val="22"/>
                <w:szCs w:val="22"/>
              </w:rPr>
            </w:pPr>
            <w:r w:rsidRPr="003F672E">
              <w:rPr>
                <w:b/>
                <w:bCs/>
                <w:sz w:val="22"/>
                <w:szCs w:val="22"/>
                <w:lang w:val="ru-RU"/>
              </w:rPr>
              <w:t xml:space="preserve"> </w:t>
            </w:r>
            <w:r w:rsidRPr="00C553B8">
              <w:rPr>
                <w:b/>
                <w:bCs/>
                <w:sz w:val="22"/>
                <w:szCs w:val="22"/>
              </w:rPr>
              <w:fldChar w:fldCharType="begin" w:fldLock="1">
                <w:ffData>
                  <w:name w:val="Text1"/>
                  <w:enabled/>
                  <w:calcOnExit w:val="0"/>
                  <w:textInput/>
                </w:ffData>
              </w:fldChar>
            </w:r>
            <w:r w:rsidRPr="00C553B8">
              <w:rPr>
                <w:b/>
                <w:bCs/>
                <w:sz w:val="22"/>
                <w:szCs w:val="22"/>
              </w:rPr>
              <w:instrText xml:space="preserve"> FORMTEXT </w:instrText>
            </w:r>
            <w:r w:rsidRPr="00C553B8">
              <w:rPr>
                <w:b/>
                <w:bCs/>
                <w:sz w:val="22"/>
                <w:szCs w:val="22"/>
              </w:rPr>
            </w:r>
            <w:r w:rsidRPr="00C553B8">
              <w:rPr>
                <w:b/>
                <w:bCs/>
                <w:sz w:val="22"/>
                <w:szCs w:val="22"/>
              </w:rPr>
              <w:fldChar w:fldCharType="separate"/>
            </w:r>
            <w:r>
              <w:rPr>
                <w:b/>
                <w:bCs/>
                <w:sz w:val="22"/>
                <w:szCs w:val="22"/>
              </w:rPr>
              <w:t> </w:t>
            </w:r>
            <w:r>
              <w:rPr>
                <w:b/>
                <w:bCs/>
                <w:sz w:val="22"/>
                <w:szCs w:val="22"/>
              </w:rPr>
              <w:t>(</w:t>
            </w:r>
            <w:r>
              <w:rPr>
                <w:i/>
                <w:iCs/>
                <w:sz w:val="22"/>
                <w:szCs w:val="22"/>
              </w:rPr>
              <w:t xml:space="preserve"> Назва й адреса Субпідрядника</w:t>
            </w:r>
            <w:r>
              <w:rPr>
                <w:b/>
                <w:bCs/>
                <w:sz w:val="22"/>
                <w:szCs w:val="22"/>
              </w:rPr>
              <w:t>)    </w:t>
            </w:r>
            <w:r w:rsidRPr="00C553B8">
              <w:rPr>
                <w:b/>
                <w:bCs/>
                <w:sz w:val="22"/>
                <w:szCs w:val="22"/>
              </w:rPr>
              <w:fldChar w:fldCharType="end"/>
            </w:r>
          </w:p>
        </w:tc>
      </w:tr>
      <w:tr w:rsidR="004A4E5F" w:rsidRPr="00C553B8" w14:paraId="550E7375" w14:textId="77777777" w:rsidTr="0079169F">
        <w:tc>
          <w:tcPr>
            <w:tcW w:w="2500" w:type="pct"/>
            <w:gridSpan w:val="2"/>
            <w:tcBorders>
              <w:top w:val="single" w:sz="7" w:space="0" w:color="000000"/>
              <w:left w:val="single" w:sz="7" w:space="0" w:color="000000"/>
              <w:bottom w:val="single" w:sz="7" w:space="0" w:color="000000"/>
              <w:right w:val="single" w:sz="7" w:space="0" w:color="000000"/>
            </w:tcBorders>
          </w:tcPr>
          <w:p w14:paraId="4DADA1E7" w14:textId="77777777" w:rsidR="004A4E5F" w:rsidRPr="00C553B8" w:rsidRDefault="004A4E5F" w:rsidP="0079169F">
            <w:pPr>
              <w:rPr>
                <w:b/>
                <w:bCs/>
                <w:sz w:val="22"/>
                <w:szCs w:val="22"/>
              </w:rPr>
            </w:pPr>
            <w:r>
              <w:rPr>
                <w:b/>
                <w:bCs/>
                <w:sz w:val="22"/>
                <w:szCs w:val="22"/>
              </w:rPr>
              <w:t xml:space="preserve">3. </w:t>
            </w:r>
            <w:proofErr w:type="spellStart"/>
            <w:r>
              <w:rPr>
                <w:b/>
                <w:bCs/>
                <w:sz w:val="22"/>
                <w:szCs w:val="22"/>
              </w:rPr>
              <w:t>Номер</w:t>
            </w:r>
            <w:proofErr w:type="spellEnd"/>
            <w:r>
              <w:rPr>
                <w:b/>
                <w:bCs/>
                <w:sz w:val="22"/>
                <w:szCs w:val="22"/>
              </w:rPr>
              <w:t xml:space="preserve"> </w:t>
            </w:r>
            <w:proofErr w:type="spellStart"/>
            <w:r>
              <w:rPr>
                <w:b/>
                <w:bCs/>
                <w:sz w:val="22"/>
                <w:szCs w:val="22"/>
              </w:rPr>
              <w:t>Субконтракту</w:t>
            </w:r>
            <w:proofErr w:type="spellEnd"/>
            <w:r>
              <w:rPr>
                <w:b/>
                <w:bCs/>
                <w:sz w:val="22"/>
                <w:szCs w:val="22"/>
              </w:rPr>
              <w:t>:</w:t>
            </w:r>
          </w:p>
        </w:tc>
        <w:tc>
          <w:tcPr>
            <w:tcW w:w="2500" w:type="pct"/>
            <w:tcBorders>
              <w:top w:val="single" w:sz="7" w:space="0" w:color="000000"/>
              <w:left w:val="single" w:sz="7" w:space="0" w:color="000000"/>
              <w:bottom w:val="single" w:sz="7" w:space="0" w:color="000000"/>
              <w:right w:val="single" w:sz="7" w:space="0" w:color="000000"/>
            </w:tcBorders>
          </w:tcPr>
          <w:p w14:paraId="192900C0" w14:textId="77777777" w:rsidR="004A4E5F" w:rsidRPr="00C553B8" w:rsidRDefault="004A4E5F" w:rsidP="0079169F">
            <w:pPr>
              <w:rPr>
                <w:b/>
                <w:bCs/>
                <w:sz w:val="22"/>
                <w:szCs w:val="22"/>
              </w:rPr>
            </w:pPr>
          </w:p>
        </w:tc>
      </w:tr>
      <w:tr w:rsidR="004A4E5F" w:rsidRPr="00C553B8" w14:paraId="7304CA1E" w14:textId="77777777" w:rsidTr="0079169F">
        <w:trPr>
          <w:trHeight w:val="298"/>
        </w:trPr>
        <w:tc>
          <w:tcPr>
            <w:tcW w:w="2500" w:type="pct"/>
            <w:gridSpan w:val="2"/>
            <w:tcBorders>
              <w:top w:val="single" w:sz="7" w:space="0" w:color="000000"/>
              <w:left w:val="single" w:sz="7" w:space="0" w:color="000000"/>
              <w:bottom w:val="single" w:sz="7" w:space="0" w:color="000000"/>
              <w:right w:val="single" w:sz="7" w:space="0" w:color="000000"/>
            </w:tcBorders>
          </w:tcPr>
          <w:p w14:paraId="267021B4" w14:textId="77777777" w:rsidR="004A4E5F" w:rsidRPr="00C553B8" w:rsidRDefault="004A4E5F" w:rsidP="0079169F">
            <w:pPr>
              <w:rPr>
                <w:b/>
                <w:bCs/>
                <w:sz w:val="22"/>
                <w:szCs w:val="22"/>
              </w:rPr>
            </w:pPr>
            <w:r>
              <w:rPr>
                <w:b/>
                <w:bCs/>
                <w:sz w:val="22"/>
                <w:szCs w:val="22"/>
              </w:rPr>
              <w:t xml:space="preserve">4. </w:t>
            </w:r>
            <w:proofErr w:type="spellStart"/>
            <w:r>
              <w:rPr>
                <w:b/>
                <w:bCs/>
                <w:sz w:val="22"/>
                <w:szCs w:val="22"/>
              </w:rPr>
              <w:t>Номер</w:t>
            </w:r>
            <w:proofErr w:type="spellEnd"/>
            <w:r>
              <w:rPr>
                <w:b/>
                <w:bCs/>
                <w:sz w:val="22"/>
                <w:szCs w:val="22"/>
              </w:rPr>
              <w:t xml:space="preserve"> </w:t>
            </w:r>
            <w:proofErr w:type="spellStart"/>
            <w:r>
              <w:rPr>
                <w:b/>
                <w:bCs/>
                <w:sz w:val="22"/>
                <w:szCs w:val="22"/>
              </w:rPr>
              <w:t>Субзамовлення</w:t>
            </w:r>
            <w:proofErr w:type="spellEnd"/>
            <w:r>
              <w:rPr>
                <w:b/>
                <w:bCs/>
                <w:sz w:val="22"/>
                <w:szCs w:val="22"/>
              </w:rPr>
              <w:t>:</w:t>
            </w:r>
          </w:p>
        </w:tc>
        <w:tc>
          <w:tcPr>
            <w:tcW w:w="2500" w:type="pct"/>
            <w:tcBorders>
              <w:top w:val="single" w:sz="7" w:space="0" w:color="000000"/>
              <w:left w:val="single" w:sz="7" w:space="0" w:color="000000"/>
              <w:bottom w:val="single" w:sz="7" w:space="0" w:color="000000"/>
              <w:right w:val="single" w:sz="7" w:space="0" w:color="000000"/>
            </w:tcBorders>
          </w:tcPr>
          <w:p w14:paraId="36C9B3D5" w14:textId="77777777" w:rsidR="004A4E5F" w:rsidRPr="00C553B8" w:rsidRDefault="004A4E5F" w:rsidP="0079169F">
            <w:pPr>
              <w:rPr>
                <w:b/>
                <w:bCs/>
                <w:sz w:val="22"/>
                <w:szCs w:val="22"/>
              </w:rPr>
            </w:pPr>
          </w:p>
        </w:tc>
      </w:tr>
      <w:tr w:rsidR="004A4E5F" w:rsidRPr="0090441F" w14:paraId="6AA5F2C1" w14:textId="77777777" w:rsidTr="0079169F">
        <w:trPr>
          <w:trHeight w:val="253"/>
        </w:trPr>
        <w:tc>
          <w:tcPr>
            <w:tcW w:w="2500" w:type="pct"/>
            <w:gridSpan w:val="2"/>
            <w:tcBorders>
              <w:top w:val="single" w:sz="7" w:space="0" w:color="000000"/>
              <w:left w:val="single" w:sz="7" w:space="0" w:color="000000"/>
              <w:bottom w:val="single" w:sz="7" w:space="0" w:color="000000"/>
              <w:right w:val="single" w:sz="7" w:space="0" w:color="000000"/>
            </w:tcBorders>
          </w:tcPr>
          <w:p w14:paraId="19CAD5A4" w14:textId="77777777" w:rsidR="004A4E5F" w:rsidRPr="003F672E" w:rsidRDefault="004A4E5F" w:rsidP="0079169F">
            <w:pPr>
              <w:rPr>
                <w:b/>
                <w:bCs/>
                <w:sz w:val="22"/>
                <w:szCs w:val="22"/>
                <w:lang w:val="ru-RU"/>
              </w:rPr>
            </w:pPr>
            <w:r w:rsidRPr="003F672E">
              <w:rPr>
                <w:b/>
                <w:bCs/>
                <w:sz w:val="22"/>
                <w:szCs w:val="22"/>
                <w:lang w:val="ru-RU"/>
              </w:rPr>
              <w:t>5. Номер Основного контракту та Замовлення:</w:t>
            </w:r>
          </w:p>
        </w:tc>
        <w:tc>
          <w:tcPr>
            <w:tcW w:w="2500" w:type="pct"/>
            <w:tcBorders>
              <w:top w:val="single" w:sz="7" w:space="0" w:color="000000"/>
              <w:left w:val="single" w:sz="7" w:space="0" w:color="000000"/>
              <w:bottom w:val="single" w:sz="7" w:space="0" w:color="000000"/>
              <w:right w:val="single" w:sz="7" w:space="0" w:color="000000"/>
            </w:tcBorders>
          </w:tcPr>
          <w:p w14:paraId="1572A80F" w14:textId="77777777" w:rsidR="004A4E5F" w:rsidRPr="003F672E" w:rsidRDefault="004A4E5F" w:rsidP="0079169F">
            <w:pPr>
              <w:rPr>
                <w:b/>
                <w:bCs/>
                <w:sz w:val="22"/>
                <w:szCs w:val="22"/>
                <w:lang w:val="ru-RU"/>
              </w:rPr>
            </w:pPr>
            <w:r w:rsidRPr="003F672E">
              <w:rPr>
                <w:b/>
                <w:bCs/>
                <w:sz w:val="22"/>
                <w:szCs w:val="22"/>
                <w:lang w:val="ru-RU"/>
              </w:rPr>
              <w:t xml:space="preserve"> </w:t>
            </w:r>
          </w:p>
        </w:tc>
      </w:tr>
      <w:tr w:rsidR="004A4E5F" w:rsidRPr="00C553B8" w14:paraId="003F73E1" w14:textId="77777777" w:rsidTr="0079169F">
        <w:tc>
          <w:tcPr>
            <w:tcW w:w="5000" w:type="pct"/>
            <w:gridSpan w:val="3"/>
            <w:tcBorders>
              <w:top w:val="single" w:sz="7" w:space="0" w:color="000000"/>
              <w:left w:val="single" w:sz="7" w:space="0" w:color="000000"/>
              <w:bottom w:val="single" w:sz="7" w:space="0" w:color="000000"/>
              <w:right w:val="single" w:sz="7" w:space="0" w:color="000000"/>
            </w:tcBorders>
          </w:tcPr>
          <w:p w14:paraId="7B5ED5DD" w14:textId="77777777" w:rsidR="004A4E5F" w:rsidRPr="00C553B8" w:rsidRDefault="004A4E5F" w:rsidP="0079169F">
            <w:pPr>
              <w:rPr>
                <w:b/>
                <w:bCs/>
                <w:sz w:val="22"/>
                <w:szCs w:val="22"/>
              </w:rPr>
            </w:pPr>
            <w:r>
              <w:rPr>
                <w:b/>
                <w:bCs/>
                <w:sz w:val="22"/>
                <w:szCs w:val="22"/>
              </w:rPr>
              <w:t xml:space="preserve">6. </w:t>
            </w:r>
            <w:proofErr w:type="spellStart"/>
            <w:r>
              <w:rPr>
                <w:b/>
                <w:bCs/>
                <w:sz w:val="22"/>
                <w:szCs w:val="22"/>
              </w:rPr>
              <w:t>Зміст</w:t>
            </w:r>
            <w:proofErr w:type="spellEnd"/>
          </w:p>
        </w:tc>
      </w:tr>
      <w:tr w:rsidR="004A4E5F" w:rsidRPr="00725DF1" w14:paraId="3A9CDFE0" w14:textId="77777777" w:rsidTr="0079169F">
        <w:trPr>
          <w:trHeight w:val="5365"/>
        </w:trPr>
        <w:tc>
          <w:tcPr>
            <w:tcW w:w="5000" w:type="pct"/>
            <w:gridSpan w:val="3"/>
            <w:tcBorders>
              <w:top w:val="single" w:sz="4" w:space="0" w:color="auto"/>
              <w:left w:val="single" w:sz="7" w:space="0" w:color="000000"/>
              <w:bottom w:val="single" w:sz="7" w:space="0" w:color="000000"/>
              <w:right w:val="single" w:sz="7" w:space="0" w:color="000000"/>
            </w:tcBorders>
          </w:tcPr>
          <w:p w14:paraId="41210993" w14:textId="548F8333" w:rsidR="004A4E5F" w:rsidRDefault="004A4E5F" w:rsidP="004A4E5F">
            <w:pPr>
              <w:pStyle w:val="TOC2"/>
              <w:ind w:left="0" w:firstLine="0"/>
              <w:rPr>
                <w:rFonts w:asciiTheme="minorHAnsi" w:eastAsiaTheme="minorEastAsia" w:hAnsiTheme="minorHAnsi" w:cstheme="minorBidi"/>
                <w:bCs w:val="0"/>
                <w:noProof/>
                <w:szCs w:val="22"/>
                <w:lang w:eastAsia="uk-UA"/>
              </w:rPr>
            </w:pPr>
            <w:r>
              <w:fldChar w:fldCharType="begin"/>
            </w:r>
            <w:r>
              <w:instrText xml:space="preserve"> TOC \o "2-2" \h \z \u </w:instrText>
            </w:r>
            <w:r>
              <w:fldChar w:fldCharType="separate"/>
            </w:r>
          </w:p>
          <w:p w14:paraId="305B047D" w14:textId="45E528E3" w:rsidR="004A4E5F" w:rsidRDefault="00B14A2C" w:rsidP="0079169F">
            <w:pPr>
              <w:pStyle w:val="TOC2"/>
              <w:rPr>
                <w:rFonts w:asciiTheme="minorHAnsi" w:eastAsiaTheme="minorEastAsia" w:hAnsiTheme="minorHAnsi" w:cstheme="minorBidi"/>
                <w:bCs w:val="0"/>
                <w:noProof/>
                <w:szCs w:val="22"/>
                <w:lang w:eastAsia="uk-UA"/>
              </w:rPr>
            </w:pPr>
            <w:hyperlink w:anchor="_Toc46054422" w:history="1">
              <w:r w:rsidR="004A4E5F" w:rsidRPr="00D63C9C">
                <w:rPr>
                  <w:rStyle w:val="Hyperlink"/>
                  <w:noProof/>
                </w:rPr>
                <w:t>A.1</w:t>
              </w:r>
              <w:r w:rsidR="004A4E5F">
                <w:rPr>
                  <w:rFonts w:asciiTheme="minorHAnsi" w:eastAsiaTheme="minorEastAsia" w:hAnsiTheme="minorHAnsi" w:cstheme="minorBidi"/>
                  <w:bCs w:val="0"/>
                  <w:noProof/>
                  <w:szCs w:val="22"/>
                  <w:lang w:eastAsia="uk-UA"/>
                </w:rPr>
                <w:tab/>
              </w:r>
              <w:r w:rsidR="004A4E5F" w:rsidRPr="00D63C9C">
                <w:rPr>
                  <w:rStyle w:val="Hyperlink"/>
                  <w:noProof/>
                </w:rPr>
                <w:t>НАЗВА</w:t>
              </w:r>
              <w:r w:rsidR="004A4E5F">
                <w:rPr>
                  <w:noProof/>
                  <w:webHidden/>
                </w:rPr>
                <w:tab/>
              </w:r>
              <w:r w:rsidR="004A4E5F">
                <w:rPr>
                  <w:noProof/>
                  <w:webHidden/>
                </w:rPr>
                <w:fldChar w:fldCharType="begin"/>
              </w:r>
              <w:r w:rsidR="004A4E5F">
                <w:rPr>
                  <w:noProof/>
                  <w:webHidden/>
                </w:rPr>
                <w:instrText xml:space="preserve"> PAGEREF _Toc46054422 \h </w:instrText>
              </w:r>
              <w:r w:rsidR="004A4E5F">
                <w:rPr>
                  <w:noProof/>
                  <w:webHidden/>
                </w:rPr>
              </w:r>
              <w:r w:rsidR="004A4E5F">
                <w:rPr>
                  <w:noProof/>
                  <w:webHidden/>
                </w:rPr>
                <w:fldChar w:fldCharType="separate"/>
              </w:r>
              <w:r w:rsidR="000C6B1F">
                <w:rPr>
                  <w:noProof/>
                  <w:webHidden/>
                </w:rPr>
                <w:t>51</w:t>
              </w:r>
              <w:r w:rsidR="004A4E5F">
                <w:rPr>
                  <w:noProof/>
                  <w:webHidden/>
                </w:rPr>
                <w:fldChar w:fldCharType="end"/>
              </w:r>
            </w:hyperlink>
          </w:p>
          <w:p w14:paraId="2EC80A73" w14:textId="5765118F" w:rsidR="004A4E5F" w:rsidRDefault="00B14A2C" w:rsidP="0079169F">
            <w:pPr>
              <w:pStyle w:val="TOC2"/>
              <w:rPr>
                <w:rFonts w:asciiTheme="minorHAnsi" w:eastAsiaTheme="minorEastAsia" w:hAnsiTheme="minorHAnsi" w:cstheme="minorBidi"/>
                <w:bCs w:val="0"/>
                <w:noProof/>
                <w:szCs w:val="22"/>
                <w:lang w:eastAsia="uk-UA"/>
              </w:rPr>
            </w:pPr>
            <w:hyperlink w:anchor="_Toc46054423" w:history="1">
              <w:r w:rsidR="004A4E5F" w:rsidRPr="00D63C9C">
                <w:rPr>
                  <w:rStyle w:val="Hyperlink"/>
                  <w:noProof/>
                </w:rPr>
                <w:t>A.2</w:t>
              </w:r>
              <w:r w:rsidR="004A4E5F">
                <w:rPr>
                  <w:rFonts w:asciiTheme="minorHAnsi" w:eastAsiaTheme="minorEastAsia" w:hAnsiTheme="minorHAnsi" w:cstheme="minorBidi"/>
                  <w:bCs w:val="0"/>
                  <w:noProof/>
                  <w:szCs w:val="22"/>
                  <w:lang w:eastAsia="uk-UA"/>
                </w:rPr>
                <w:tab/>
              </w:r>
              <w:r w:rsidR="004A4E5F" w:rsidRPr="00D63C9C">
                <w:rPr>
                  <w:rStyle w:val="Hyperlink"/>
                  <w:noProof/>
                </w:rPr>
                <w:t>ЗАГАЛЬНА ІНФОРМАЦІЯ</w:t>
              </w:r>
              <w:r w:rsidR="004A4E5F">
                <w:rPr>
                  <w:noProof/>
                  <w:webHidden/>
                </w:rPr>
                <w:tab/>
              </w:r>
              <w:r w:rsidR="004A4E5F">
                <w:rPr>
                  <w:noProof/>
                  <w:webHidden/>
                </w:rPr>
                <w:fldChar w:fldCharType="begin"/>
              </w:r>
              <w:r w:rsidR="004A4E5F">
                <w:rPr>
                  <w:noProof/>
                  <w:webHidden/>
                </w:rPr>
                <w:instrText xml:space="preserve"> PAGEREF _Toc46054423 \h </w:instrText>
              </w:r>
              <w:r w:rsidR="004A4E5F">
                <w:rPr>
                  <w:noProof/>
                  <w:webHidden/>
                </w:rPr>
              </w:r>
              <w:r w:rsidR="004A4E5F">
                <w:rPr>
                  <w:noProof/>
                  <w:webHidden/>
                </w:rPr>
                <w:fldChar w:fldCharType="separate"/>
              </w:r>
              <w:r w:rsidR="000C6B1F">
                <w:rPr>
                  <w:noProof/>
                  <w:webHidden/>
                </w:rPr>
                <w:t>51</w:t>
              </w:r>
              <w:r w:rsidR="004A4E5F">
                <w:rPr>
                  <w:noProof/>
                  <w:webHidden/>
                </w:rPr>
                <w:fldChar w:fldCharType="end"/>
              </w:r>
            </w:hyperlink>
          </w:p>
          <w:p w14:paraId="4B45ABDA" w14:textId="79A868B0" w:rsidR="004A4E5F" w:rsidRDefault="00B14A2C" w:rsidP="0079169F">
            <w:pPr>
              <w:pStyle w:val="TOC2"/>
              <w:rPr>
                <w:rFonts w:asciiTheme="minorHAnsi" w:eastAsiaTheme="minorEastAsia" w:hAnsiTheme="minorHAnsi" w:cstheme="minorBidi"/>
                <w:bCs w:val="0"/>
                <w:noProof/>
                <w:szCs w:val="22"/>
                <w:lang w:eastAsia="uk-UA"/>
              </w:rPr>
            </w:pPr>
            <w:hyperlink w:anchor="_Toc46054424" w:history="1">
              <w:r w:rsidR="004A4E5F" w:rsidRPr="00D63C9C">
                <w:rPr>
                  <w:rStyle w:val="Hyperlink"/>
                  <w:noProof/>
                </w:rPr>
                <w:t>A.3</w:t>
              </w:r>
              <w:r w:rsidR="004A4E5F">
                <w:rPr>
                  <w:rFonts w:asciiTheme="minorHAnsi" w:eastAsiaTheme="minorEastAsia" w:hAnsiTheme="minorHAnsi" w:cstheme="minorBidi"/>
                  <w:bCs w:val="0"/>
                  <w:noProof/>
                  <w:szCs w:val="22"/>
                  <w:lang w:eastAsia="uk-UA"/>
                </w:rPr>
                <w:tab/>
              </w:r>
              <w:r w:rsidR="004A4E5F" w:rsidRPr="00D63C9C">
                <w:rPr>
                  <w:rStyle w:val="Hyperlink"/>
                  <w:noProof/>
                </w:rPr>
                <w:t>ЦІЛЬ</w:t>
              </w:r>
              <w:r w:rsidR="004A4E5F">
                <w:rPr>
                  <w:noProof/>
                  <w:webHidden/>
                </w:rPr>
                <w:tab/>
              </w:r>
              <w:r w:rsidR="004A4E5F">
                <w:rPr>
                  <w:noProof/>
                  <w:webHidden/>
                </w:rPr>
                <w:fldChar w:fldCharType="begin"/>
              </w:r>
              <w:r w:rsidR="004A4E5F">
                <w:rPr>
                  <w:noProof/>
                  <w:webHidden/>
                </w:rPr>
                <w:instrText xml:space="preserve"> PAGEREF _Toc46054424 \h </w:instrText>
              </w:r>
              <w:r w:rsidR="004A4E5F">
                <w:rPr>
                  <w:noProof/>
                  <w:webHidden/>
                </w:rPr>
              </w:r>
              <w:r w:rsidR="004A4E5F">
                <w:rPr>
                  <w:noProof/>
                  <w:webHidden/>
                </w:rPr>
                <w:fldChar w:fldCharType="separate"/>
              </w:r>
              <w:r w:rsidR="000C6B1F">
                <w:rPr>
                  <w:noProof/>
                  <w:webHidden/>
                </w:rPr>
                <w:t>51</w:t>
              </w:r>
              <w:r w:rsidR="004A4E5F">
                <w:rPr>
                  <w:noProof/>
                  <w:webHidden/>
                </w:rPr>
                <w:fldChar w:fldCharType="end"/>
              </w:r>
            </w:hyperlink>
          </w:p>
          <w:p w14:paraId="4ADEAE60" w14:textId="411AD06A" w:rsidR="004A4E5F" w:rsidRDefault="00B14A2C" w:rsidP="0079169F">
            <w:pPr>
              <w:pStyle w:val="TOC2"/>
              <w:rPr>
                <w:rFonts w:asciiTheme="minorHAnsi" w:eastAsiaTheme="minorEastAsia" w:hAnsiTheme="minorHAnsi" w:cstheme="minorBidi"/>
                <w:bCs w:val="0"/>
                <w:noProof/>
                <w:szCs w:val="22"/>
                <w:lang w:eastAsia="uk-UA"/>
              </w:rPr>
            </w:pPr>
            <w:hyperlink w:anchor="_Toc46054425" w:history="1">
              <w:r w:rsidR="004A4E5F" w:rsidRPr="00D63C9C">
                <w:rPr>
                  <w:rStyle w:val="Hyperlink"/>
                  <w:noProof/>
                </w:rPr>
                <w:t>A.4</w:t>
              </w:r>
              <w:r w:rsidR="004A4E5F">
                <w:rPr>
                  <w:rFonts w:asciiTheme="minorHAnsi" w:eastAsiaTheme="minorEastAsia" w:hAnsiTheme="minorHAnsi" w:cstheme="minorBidi"/>
                  <w:bCs w:val="0"/>
                  <w:noProof/>
                  <w:szCs w:val="22"/>
                  <w:lang w:eastAsia="uk-UA"/>
                </w:rPr>
                <w:tab/>
              </w:r>
              <w:r w:rsidR="004A4E5F" w:rsidRPr="00D63C9C">
                <w:rPr>
                  <w:rStyle w:val="Hyperlink"/>
                  <w:noProof/>
                </w:rPr>
                <w:t>ТЕХНІЧНЕ ЗАВДАННЯ</w:t>
              </w:r>
              <w:r w:rsidR="004A4E5F">
                <w:rPr>
                  <w:noProof/>
                  <w:webHidden/>
                </w:rPr>
                <w:tab/>
              </w:r>
              <w:r w:rsidR="004A4E5F">
                <w:rPr>
                  <w:noProof/>
                  <w:webHidden/>
                </w:rPr>
                <w:fldChar w:fldCharType="begin"/>
              </w:r>
              <w:r w:rsidR="004A4E5F">
                <w:rPr>
                  <w:noProof/>
                  <w:webHidden/>
                </w:rPr>
                <w:instrText xml:space="preserve"> PAGEREF _Toc46054425 \h </w:instrText>
              </w:r>
              <w:r w:rsidR="004A4E5F">
                <w:rPr>
                  <w:noProof/>
                  <w:webHidden/>
                </w:rPr>
              </w:r>
              <w:r w:rsidR="004A4E5F">
                <w:rPr>
                  <w:noProof/>
                  <w:webHidden/>
                </w:rPr>
                <w:fldChar w:fldCharType="separate"/>
              </w:r>
              <w:r w:rsidR="000C6B1F">
                <w:rPr>
                  <w:noProof/>
                  <w:webHidden/>
                </w:rPr>
                <w:t>51</w:t>
              </w:r>
              <w:r w:rsidR="004A4E5F">
                <w:rPr>
                  <w:noProof/>
                  <w:webHidden/>
                </w:rPr>
                <w:fldChar w:fldCharType="end"/>
              </w:r>
            </w:hyperlink>
          </w:p>
          <w:p w14:paraId="5BD46D18" w14:textId="50CAF29E" w:rsidR="004A4E5F" w:rsidRDefault="00B14A2C" w:rsidP="0079169F">
            <w:pPr>
              <w:pStyle w:val="TOC2"/>
              <w:rPr>
                <w:rFonts w:asciiTheme="minorHAnsi" w:eastAsiaTheme="minorEastAsia" w:hAnsiTheme="minorHAnsi" w:cstheme="minorBidi"/>
                <w:bCs w:val="0"/>
                <w:noProof/>
                <w:szCs w:val="22"/>
                <w:lang w:eastAsia="uk-UA"/>
              </w:rPr>
            </w:pPr>
            <w:hyperlink w:anchor="_Toc46054426" w:history="1">
              <w:r w:rsidR="004A4E5F" w:rsidRPr="00D63C9C">
                <w:rPr>
                  <w:rStyle w:val="Hyperlink"/>
                  <w:noProof/>
                </w:rPr>
                <w:t>A.5</w:t>
              </w:r>
              <w:r w:rsidR="004A4E5F">
                <w:rPr>
                  <w:rFonts w:asciiTheme="minorHAnsi" w:eastAsiaTheme="minorEastAsia" w:hAnsiTheme="minorHAnsi" w:cstheme="minorBidi"/>
                  <w:bCs w:val="0"/>
                  <w:noProof/>
                  <w:szCs w:val="22"/>
                  <w:lang w:eastAsia="uk-UA"/>
                </w:rPr>
                <w:tab/>
              </w:r>
              <w:r w:rsidR="004A4E5F" w:rsidRPr="00D63C9C">
                <w:rPr>
                  <w:rStyle w:val="Hyperlink"/>
                  <w:noProof/>
                </w:rPr>
                <w:t>РЕЗУЛЬТАТИ ТА ГРАФІК ЇХ НАДАННЯ</w:t>
              </w:r>
              <w:r w:rsidR="004A4E5F">
                <w:rPr>
                  <w:noProof/>
                  <w:webHidden/>
                </w:rPr>
                <w:tab/>
              </w:r>
              <w:r w:rsidR="004A4E5F">
                <w:rPr>
                  <w:noProof/>
                  <w:webHidden/>
                </w:rPr>
                <w:fldChar w:fldCharType="begin"/>
              </w:r>
              <w:r w:rsidR="004A4E5F">
                <w:rPr>
                  <w:noProof/>
                  <w:webHidden/>
                </w:rPr>
                <w:instrText xml:space="preserve"> PAGEREF _Toc46054426 \h </w:instrText>
              </w:r>
              <w:r w:rsidR="004A4E5F">
                <w:rPr>
                  <w:noProof/>
                  <w:webHidden/>
                </w:rPr>
              </w:r>
              <w:r w:rsidR="004A4E5F">
                <w:rPr>
                  <w:noProof/>
                  <w:webHidden/>
                </w:rPr>
                <w:fldChar w:fldCharType="separate"/>
              </w:r>
              <w:r w:rsidR="000C6B1F">
                <w:rPr>
                  <w:noProof/>
                  <w:webHidden/>
                </w:rPr>
                <w:t>51</w:t>
              </w:r>
              <w:r w:rsidR="004A4E5F">
                <w:rPr>
                  <w:noProof/>
                  <w:webHidden/>
                </w:rPr>
                <w:fldChar w:fldCharType="end"/>
              </w:r>
            </w:hyperlink>
          </w:p>
          <w:p w14:paraId="7F6A11D9" w14:textId="3621DA6D" w:rsidR="004A4E5F" w:rsidRDefault="00B14A2C" w:rsidP="0079169F">
            <w:pPr>
              <w:pStyle w:val="TOC2"/>
              <w:rPr>
                <w:rFonts w:asciiTheme="minorHAnsi" w:eastAsiaTheme="minorEastAsia" w:hAnsiTheme="minorHAnsi" w:cstheme="minorBidi"/>
                <w:bCs w:val="0"/>
                <w:noProof/>
                <w:szCs w:val="22"/>
                <w:lang w:eastAsia="uk-UA"/>
              </w:rPr>
            </w:pPr>
            <w:hyperlink w:anchor="_Toc46054427" w:history="1">
              <w:r w:rsidR="004A4E5F" w:rsidRPr="00D63C9C">
                <w:rPr>
                  <w:rStyle w:val="Hyperlink"/>
                  <w:noProof/>
                </w:rPr>
                <w:t>A.6</w:t>
              </w:r>
              <w:r w:rsidR="004A4E5F">
                <w:rPr>
                  <w:rFonts w:asciiTheme="minorHAnsi" w:eastAsiaTheme="minorEastAsia" w:hAnsiTheme="minorHAnsi" w:cstheme="minorBidi"/>
                  <w:bCs w:val="0"/>
                  <w:noProof/>
                  <w:szCs w:val="22"/>
                  <w:lang w:eastAsia="uk-UA"/>
                </w:rPr>
                <w:tab/>
              </w:r>
              <w:r w:rsidR="004A4E5F" w:rsidRPr="00D63C9C">
                <w:rPr>
                  <w:rStyle w:val="Hyperlink"/>
                  <w:noProof/>
                </w:rPr>
                <w:t>ТЕХНІЧНІ ВКАЗІВКИ</w:t>
              </w:r>
              <w:r w:rsidR="004A4E5F">
                <w:rPr>
                  <w:noProof/>
                  <w:webHidden/>
                </w:rPr>
                <w:tab/>
              </w:r>
              <w:r w:rsidR="004A4E5F">
                <w:rPr>
                  <w:noProof/>
                  <w:webHidden/>
                </w:rPr>
                <w:fldChar w:fldCharType="begin"/>
              </w:r>
              <w:r w:rsidR="004A4E5F">
                <w:rPr>
                  <w:noProof/>
                  <w:webHidden/>
                </w:rPr>
                <w:instrText xml:space="preserve"> PAGEREF _Toc46054427 \h </w:instrText>
              </w:r>
              <w:r w:rsidR="004A4E5F">
                <w:rPr>
                  <w:noProof/>
                  <w:webHidden/>
                </w:rPr>
              </w:r>
              <w:r w:rsidR="004A4E5F">
                <w:rPr>
                  <w:noProof/>
                  <w:webHidden/>
                </w:rPr>
                <w:fldChar w:fldCharType="separate"/>
              </w:r>
              <w:r w:rsidR="000C6B1F">
                <w:rPr>
                  <w:noProof/>
                  <w:webHidden/>
                </w:rPr>
                <w:t>52</w:t>
              </w:r>
              <w:r w:rsidR="004A4E5F">
                <w:rPr>
                  <w:noProof/>
                  <w:webHidden/>
                </w:rPr>
                <w:fldChar w:fldCharType="end"/>
              </w:r>
            </w:hyperlink>
          </w:p>
          <w:p w14:paraId="233BB3C3" w14:textId="6E4076F8" w:rsidR="004A4E5F" w:rsidRDefault="00B14A2C" w:rsidP="0079169F">
            <w:pPr>
              <w:pStyle w:val="TOC2"/>
              <w:rPr>
                <w:rFonts w:asciiTheme="minorHAnsi" w:eastAsiaTheme="minorEastAsia" w:hAnsiTheme="minorHAnsi" w:cstheme="minorBidi"/>
                <w:bCs w:val="0"/>
                <w:noProof/>
                <w:szCs w:val="22"/>
                <w:lang w:eastAsia="uk-UA"/>
              </w:rPr>
            </w:pPr>
            <w:hyperlink w:anchor="_Toc46054428" w:history="1">
              <w:r w:rsidR="004A4E5F" w:rsidRPr="00D63C9C">
                <w:rPr>
                  <w:rStyle w:val="Hyperlink"/>
                  <w:noProof/>
                </w:rPr>
                <w:t>A.7</w:t>
              </w:r>
              <w:r w:rsidR="004A4E5F">
                <w:rPr>
                  <w:rFonts w:asciiTheme="minorHAnsi" w:eastAsiaTheme="minorEastAsia" w:hAnsiTheme="minorHAnsi" w:cstheme="minorBidi"/>
                  <w:bCs w:val="0"/>
                  <w:noProof/>
                  <w:szCs w:val="22"/>
                  <w:lang w:eastAsia="uk-UA"/>
                </w:rPr>
                <w:tab/>
              </w:r>
              <w:r w:rsidR="004A4E5F" w:rsidRPr="00D63C9C">
                <w:rPr>
                  <w:rStyle w:val="Hyperlink"/>
                  <w:noProof/>
                </w:rPr>
                <w:t>ТЕРМІН ВИКОНАННЯ</w:t>
              </w:r>
              <w:r w:rsidR="004A4E5F">
                <w:rPr>
                  <w:noProof/>
                  <w:webHidden/>
                </w:rPr>
                <w:tab/>
              </w:r>
              <w:r w:rsidR="004A4E5F">
                <w:rPr>
                  <w:noProof/>
                  <w:webHidden/>
                </w:rPr>
                <w:fldChar w:fldCharType="begin"/>
              </w:r>
              <w:r w:rsidR="004A4E5F">
                <w:rPr>
                  <w:noProof/>
                  <w:webHidden/>
                </w:rPr>
                <w:instrText xml:space="preserve"> PAGEREF _Toc46054428 \h </w:instrText>
              </w:r>
              <w:r w:rsidR="004A4E5F">
                <w:rPr>
                  <w:noProof/>
                  <w:webHidden/>
                </w:rPr>
              </w:r>
              <w:r w:rsidR="004A4E5F">
                <w:rPr>
                  <w:noProof/>
                  <w:webHidden/>
                </w:rPr>
                <w:fldChar w:fldCharType="separate"/>
              </w:r>
              <w:r w:rsidR="000C6B1F">
                <w:rPr>
                  <w:noProof/>
                  <w:webHidden/>
                </w:rPr>
                <w:t>52</w:t>
              </w:r>
              <w:r w:rsidR="004A4E5F">
                <w:rPr>
                  <w:noProof/>
                  <w:webHidden/>
                </w:rPr>
                <w:fldChar w:fldCharType="end"/>
              </w:r>
            </w:hyperlink>
          </w:p>
          <w:p w14:paraId="446BF21E" w14:textId="1E5C9366" w:rsidR="004A4E5F" w:rsidRDefault="00B14A2C" w:rsidP="0079169F">
            <w:pPr>
              <w:pStyle w:val="TOC2"/>
              <w:rPr>
                <w:rFonts w:asciiTheme="minorHAnsi" w:eastAsiaTheme="minorEastAsia" w:hAnsiTheme="minorHAnsi" w:cstheme="minorBidi"/>
                <w:bCs w:val="0"/>
                <w:noProof/>
                <w:szCs w:val="22"/>
                <w:lang w:eastAsia="uk-UA"/>
              </w:rPr>
            </w:pPr>
            <w:hyperlink w:anchor="_Toc46054429" w:history="1">
              <w:r w:rsidR="004A4E5F" w:rsidRPr="00D63C9C">
                <w:rPr>
                  <w:rStyle w:val="Hyperlink"/>
                  <w:noProof/>
                </w:rPr>
                <w:t>A.8</w:t>
              </w:r>
              <w:r w:rsidR="004A4E5F">
                <w:rPr>
                  <w:rFonts w:asciiTheme="minorHAnsi" w:eastAsiaTheme="minorEastAsia" w:hAnsiTheme="minorHAnsi" w:cstheme="minorBidi"/>
                  <w:bCs w:val="0"/>
                  <w:noProof/>
                  <w:szCs w:val="22"/>
                  <w:lang w:eastAsia="uk-UA"/>
                </w:rPr>
                <w:tab/>
              </w:r>
              <w:r w:rsidR="004A4E5F" w:rsidRPr="00D63C9C">
                <w:rPr>
                  <w:rStyle w:val="Hyperlink"/>
                  <w:noProof/>
                </w:rPr>
                <w:t>ТИП КОНТРАКТУ</w:t>
              </w:r>
              <w:r w:rsidR="004A4E5F">
                <w:rPr>
                  <w:noProof/>
                  <w:webHidden/>
                </w:rPr>
                <w:tab/>
              </w:r>
              <w:r w:rsidR="004A4E5F">
                <w:rPr>
                  <w:noProof/>
                  <w:webHidden/>
                </w:rPr>
                <w:fldChar w:fldCharType="begin"/>
              </w:r>
              <w:r w:rsidR="004A4E5F">
                <w:rPr>
                  <w:noProof/>
                  <w:webHidden/>
                </w:rPr>
                <w:instrText xml:space="preserve"> PAGEREF _Toc46054429 \h </w:instrText>
              </w:r>
              <w:r w:rsidR="004A4E5F">
                <w:rPr>
                  <w:noProof/>
                  <w:webHidden/>
                </w:rPr>
              </w:r>
              <w:r w:rsidR="004A4E5F">
                <w:rPr>
                  <w:noProof/>
                  <w:webHidden/>
                </w:rPr>
                <w:fldChar w:fldCharType="separate"/>
              </w:r>
              <w:r w:rsidR="000C6B1F">
                <w:rPr>
                  <w:noProof/>
                  <w:webHidden/>
                </w:rPr>
                <w:t>52</w:t>
              </w:r>
              <w:r w:rsidR="004A4E5F">
                <w:rPr>
                  <w:noProof/>
                  <w:webHidden/>
                </w:rPr>
                <w:fldChar w:fldCharType="end"/>
              </w:r>
            </w:hyperlink>
          </w:p>
          <w:p w14:paraId="7C343E2A" w14:textId="79F83269" w:rsidR="004A4E5F" w:rsidRDefault="00B14A2C" w:rsidP="0079169F">
            <w:pPr>
              <w:pStyle w:val="TOC2"/>
              <w:rPr>
                <w:rFonts w:asciiTheme="minorHAnsi" w:eastAsiaTheme="minorEastAsia" w:hAnsiTheme="minorHAnsi" w:cstheme="minorBidi"/>
                <w:bCs w:val="0"/>
                <w:noProof/>
                <w:szCs w:val="22"/>
                <w:lang w:eastAsia="uk-UA"/>
              </w:rPr>
            </w:pPr>
            <w:hyperlink w:anchor="_Toc46054430" w:history="1">
              <w:r w:rsidR="004A4E5F" w:rsidRPr="00D63C9C">
                <w:rPr>
                  <w:rStyle w:val="Hyperlink"/>
                  <w:noProof/>
                </w:rPr>
                <w:t>A.9</w:t>
              </w:r>
              <w:r w:rsidR="004A4E5F">
                <w:rPr>
                  <w:rFonts w:asciiTheme="minorHAnsi" w:eastAsiaTheme="minorEastAsia" w:hAnsiTheme="minorHAnsi" w:cstheme="minorBidi"/>
                  <w:bCs w:val="0"/>
                  <w:noProof/>
                  <w:szCs w:val="22"/>
                  <w:lang w:eastAsia="uk-UA"/>
                </w:rPr>
                <w:tab/>
              </w:r>
              <w:r w:rsidR="004A4E5F" w:rsidRPr="00D63C9C">
                <w:rPr>
                  <w:rStyle w:val="Hyperlink"/>
                  <w:noProof/>
                </w:rPr>
                <w:t>ТВЕРДА ФІКСОВАНА ЦІНА</w:t>
              </w:r>
              <w:r w:rsidR="004A4E5F">
                <w:rPr>
                  <w:noProof/>
                  <w:webHidden/>
                </w:rPr>
                <w:tab/>
              </w:r>
              <w:r w:rsidR="004A4E5F">
                <w:rPr>
                  <w:noProof/>
                  <w:webHidden/>
                </w:rPr>
                <w:fldChar w:fldCharType="begin"/>
              </w:r>
              <w:r w:rsidR="004A4E5F">
                <w:rPr>
                  <w:noProof/>
                  <w:webHidden/>
                </w:rPr>
                <w:instrText xml:space="preserve"> PAGEREF _Toc46054430 \h </w:instrText>
              </w:r>
              <w:r w:rsidR="004A4E5F">
                <w:rPr>
                  <w:noProof/>
                  <w:webHidden/>
                </w:rPr>
              </w:r>
              <w:r w:rsidR="004A4E5F">
                <w:rPr>
                  <w:noProof/>
                  <w:webHidden/>
                </w:rPr>
                <w:fldChar w:fldCharType="separate"/>
              </w:r>
              <w:r w:rsidR="000C6B1F">
                <w:rPr>
                  <w:noProof/>
                  <w:webHidden/>
                </w:rPr>
                <w:t>52</w:t>
              </w:r>
              <w:r w:rsidR="004A4E5F">
                <w:rPr>
                  <w:noProof/>
                  <w:webHidden/>
                </w:rPr>
                <w:fldChar w:fldCharType="end"/>
              </w:r>
            </w:hyperlink>
          </w:p>
          <w:p w14:paraId="7B41C638" w14:textId="0361C25E" w:rsidR="004A4E5F" w:rsidRDefault="00B14A2C" w:rsidP="0079169F">
            <w:pPr>
              <w:pStyle w:val="TOC2"/>
              <w:rPr>
                <w:rFonts w:asciiTheme="minorHAnsi" w:eastAsiaTheme="minorEastAsia" w:hAnsiTheme="minorHAnsi" w:cstheme="minorBidi"/>
                <w:bCs w:val="0"/>
                <w:noProof/>
                <w:szCs w:val="22"/>
                <w:lang w:eastAsia="uk-UA"/>
              </w:rPr>
            </w:pPr>
            <w:hyperlink w:anchor="_Toc46054431" w:history="1">
              <w:r w:rsidR="004A4E5F" w:rsidRPr="00D63C9C">
                <w:rPr>
                  <w:rStyle w:val="Hyperlink"/>
                  <w:noProof/>
                </w:rPr>
                <w:t>A.10</w:t>
              </w:r>
              <w:r w:rsidR="004A4E5F">
                <w:rPr>
                  <w:rFonts w:asciiTheme="minorHAnsi" w:eastAsiaTheme="minorEastAsia" w:hAnsiTheme="minorHAnsi" w:cstheme="minorBidi"/>
                  <w:bCs w:val="0"/>
                  <w:noProof/>
                  <w:szCs w:val="22"/>
                  <w:lang w:eastAsia="uk-UA"/>
                </w:rPr>
                <w:tab/>
              </w:r>
              <w:r w:rsidR="004A4E5F" w:rsidRPr="00D63C9C">
                <w:rPr>
                  <w:rStyle w:val="Hyperlink"/>
                  <w:noProof/>
                </w:rPr>
                <w:t>Вимоги до страхування</w:t>
              </w:r>
              <w:r w:rsidR="004A4E5F">
                <w:rPr>
                  <w:noProof/>
                  <w:webHidden/>
                </w:rPr>
                <w:tab/>
              </w:r>
              <w:r w:rsidR="004A4E5F">
                <w:rPr>
                  <w:noProof/>
                  <w:webHidden/>
                </w:rPr>
                <w:fldChar w:fldCharType="begin"/>
              </w:r>
              <w:r w:rsidR="004A4E5F">
                <w:rPr>
                  <w:noProof/>
                  <w:webHidden/>
                </w:rPr>
                <w:instrText xml:space="preserve"> PAGEREF _Toc46054431 \h </w:instrText>
              </w:r>
              <w:r w:rsidR="004A4E5F">
                <w:rPr>
                  <w:noProof/>
                  <w:webHidden/>
                </w:rPr>
              </w:r>
              <w:r w:rsidR="004A4E5F">
                <w:rPr>
                  <w:noProof/>
                  <w:webHidden/>
                </w:rPr>
                <w:fldChar w:fldCharType="separate"/>
              </w:r>
              <w:r w:rsidR="000C6B1F">
                <w:rPr>
                  <w:noProof/>
                  <w:webHidden/>
                </w:rPr>
                <w:t>53</w:t>
              </w:r>
              <w:r w:rsidR="004A4E5F">
                <w:rPr>
                  <w:noProof/>
                  <w:webHidden/>
                </w:rPr>
                <w:fldChar w:fldCharType="end"/>
              </w:r>
            </w:hyperlink>
          </w:p>
          <w:p w14:paraId="255E4104" w14:textId="7EBCCDC9" w:rsidR="004A4E5F" w:rsidRDefault="00B14A2C" w:rsidP="0079169F">
            <w:pPr>
              <w:pStyle w:val="TOC2"/>
              <w:rPr>
                <w:rFonts w:asciiTheme="minorHAnsi" w:eastAsiaTheme="minorEastAsia" w:hAnsiTheme="minorHAnsi" w:cstheme="minorBidi"/>
                <w:bCs w:val="0"/>
                <w:noProof/>
                <w:szCs w:val="22"/>
                <w:lang w:eastAsia="uk-UA"/>
              </w:rPr>
            </w:pPr>
            <w:hyperlink w:anchor="_Toc46054432" w:history="1">
              <w:r w:rsidR="004A4E5F" w:rsidRPr="00D63C9C">
                <w:rPr>
                  <w:rStyle w:val="Hyperlink"/>
                  <w:noProof/>
                </w:rPr>
                <w:t>A.11</w:t>
              </w:r>
              <w:r w:rsidR="004A4E5F">
                <w:rPr>
                  <w:rFonts w:asciiTheme="minorHAnsi" w:eastAsiaTheme="minorEastAsia" w:hAnsiTheme="minorHAnsi" w:cstheme="minorBidi"/>
                  <w:bCs w:val="0"/>
                  <w:noProof/>
                  <w:szCs w:val="22"/>
                  <w:lang w:eastAsia="uk-UA"/>
                </w:rPr>
                <w:tab/>
              </w:r>
              <w:r w:rsidR="004A4E5F" w:rsidRPr="00D63C9C">
                <w:rPr>
                  <w:rStyle w:val="Hyperlink"/>
                  <w:noProof/>
                </w:rPr>
                <w:t xml:space="preserve"> Вкажіть особливе положення Контракту без обумовленого обсягу/Замовлення (наприклад, ПРОВІДНІ СПЕЦІАЛІСТИ)</w:t>
              </w:r>
              <w:r w:rsidR="004A4E5F">
                <w:rPr>
                  <w:noProof/>
                  <w:webHidden/>
                </w:rPr>
                <w:tab/>
              </w:r>
              <w:r w:rsidR="004A4E5F">
                <w:rPr>
                  <w:noProof/>
                  <w:webHidden/>
                </w:rPr>
                <w:fldChar w:fldCharType="begin"/>
              </w:r>
              <w:r w:rsidR="004A4E5F">
                <w:rPr>
                  <w:noProof/>
                  <w:webHidden/>
                </w:rPr>
                <w:instrText xml:space="preserve"> PAGEREF _Toc46054432 \h </w:instrText>
              </w:r>
              <w:r w:rsidR="004A4E5F">
                <w:rPr>
                  <w:noProof/>
                  <w:webHidden/>
                </w:rPr>
              </w:r>
              <w:r w:rsidR="004A4E5F">
                <w:rPr>
                  <w:noProof/>
                  <w:webHidden/>
                </w:rPr>
                <w:fldChar w:fldCharType="separate"/>
              </w:r>
              <w:r w:rsidR="000C6B1F">
                <w:rPr>
                  <w:noProof/>
                  <w:webHidden/>
                </w:rPr>
                <w:t>53</w:t>
              </w:r>
              <w:r w:rsidR="004A4E5F">
                <w:rPr>
                  <w:noProof/>
                  <w:webHidden/>
                </w:rPr>
                <w:fldChar w:fldCharType="end"/>
              </w:r>
            </w:hyperlink>
          </w:p>
          <w:p w14:paraId="55EECE40" w14:textId="77777777" w:rsidR="004A4E5F" w:rsidRDefault="004A4E5F" w:rsidP="004A4E5F">
            <w:pPr>
              <w:pStyle w:val="TOC2"/>
              <w:ind w:left="0" w:firstLine="0"/>
            </w:pPr>
            <w:r>
              <w:fldChar w:fldCharType="end"/>
            </w:r>
          </w:p>
          <w:p w14:paraId="456B52C7" w14:textId="77777777" w:rsidR="004A4E5F" w:rsidRDefault="004A4E5F" w:rsidP="0079169F"/>
          <w:p w14:paraId="41537ADA" w14:textId="77777777" w:rsidR="004A4E5F" w:rsidRPr="00725DF1" w:rsidRDefault="004A4E5F" w:rsidP="0079169F"/>
        </w:tc>
      </w:tr>
      <w:tr w:rsidR="004A4E5F" w:rsidRPr="0090441F" w14:paraId="16E6D70B" w14:textId="77777777" w:rsidTr="0079169F">
        <w:trPr>
          <w:trHeight w:val="73"/>
        </w:trPr>
        <w:tc>
          <w:tcPr>
            <w:tcW w:w="5000" w:type="pct"/>
            <w:gridSpan w:val="3"/>
            <w:tcBorders>
              <w:top w:val="single" w:sz="7" w:space="0" w:color="000000"/>
              <w:left w:val="single" w:sz="7" w:space="0" w:color="000000"/>
              <w:bottom w:val="single" w:sz="7" w:space="0" w:color="000000"/>
              <w:right w:val="single" w:sz="7" w:space="0" w:color="000000"/>
            </w:tcBorders>
          </w:tcPr>
          <w:p w14:paraId="2F4576AF" w14:textId="77777777" w:rsidR="004A4E5F" w:rsidRPr="003F672E" w:rsidRDefault="004A4E5F" w:rsidP="007916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lang w:val="ru-RU"/>
              </w:rPr>
            </w:pPr>
            <w:r w:rsidRPr="003F672E">
              <w:rPr>
                <w:sz w:val="22"/>
                <w:szCs w:val="22"/>
                <w:lang w:val="ru-RU"/>
              </w:rPr>
              <w:t>Субпідрядник погоджується доставити усі товари або надати усі послуги, вказані або іншим чином визначені вище або у будь-яких інших зазначених у цьому контракті додаткових аркушах. Права та обов’язки сторін цього субконтракту регламентуються наступними документами: (</w:t>
            </w:r>
            <w:r>
              <w:rPr>
                <w:sz w:val="22"/>
                <w:szCs w:val="22"/>
              </w:rPr>
              <w:t>a</w:t>
            </w:r>
            <w:r w:rsidRPr="003F672E">
              <w:rPr>
                <w:sz w:val="22"/>
                <w:szCs w:val="22"/>
                <w:lang w:val="ru-RU"/>
              </w:rPr>
              <w:t>) Субконтрактом, зазначеним у Полі 3 вище; (</w:t>
            </w:r>
            <w:r>
              <w:rPr>
                <w:sz w:val="22"/>
                <w:szCs w:val="22"/>
              </w:rPr>
              <w:t>b</w:t>
            </w:r>
            <w:r w:rsidRPr="003F672E">
              <w:rPr>
                <w:sz w:val="22"/>
                <w:szCs w:val="22"/>
                <w:lang w:val="ru-RU"/>
              </w:rPr>
              <w:t>) цим Субзамовленням; і (</w:t>
            </w:r>
            <w:r>
              <w:rPr>
                <w:sz w:val="22"/>
                <w:szCs w:val="22"/>
              </w:rPr>
              <w:t>c</w:t>
            </w:r>
            <w:r w:rsidRPr="003F672E">
              <w:rPr>
                <w:sz w:val="22"/>
                <w:szCs w:val="22"/>
                <w:lang w:val="ru-RU"/>
              </w:rPr>
              <w:t>) положеннями та специфікаціями, що додаються до цього Субзамовлення або включені до нього шляхом посилання.</w:t>
            </w:r>
          </w:p>
        </w:tc>
      </w:tr>
      <w:tr w:rsidR="004A4E5F" w:rsidRPr="00C553B8" w14:paraId="1DE34D13" w14:textId="77777777" w:rsidTr="0079169F">
        <w:tc>
          <w:tcPr>
            <w:tcW w:w="2321" w:type="pct"/>
            <w:tcBorders>
              <w:top w:val="single" w:sz="7" w:space="0" w:color="000000"/>
              <w:left w:val="single" w:sz="7" w:space="0" w:color="000000"/>
              <w:bottom w:val="single" w:sz="7" w:space="0" w:color="000000"/>
              <w:right w:val="single" w:sz="7" w:space="0" w:color="000000"/>
            </w:tcBorders>
          </w:tcPr>
          <w:p w14:paraId="30D46EB4" w14:textId="77777777" w:rsidR="004A4E5F" w:rsidRPr="00C553B8" w:rsidRDefault="004A4E5F" w:rsidP="0079169F">
            <w:pPr>
              <w:rPr>
                <w:sz w:val="22"/>
                <w:szCs w:val="22"/>
              </w:rPr>
            </w:pPr>
            <w:proofErr w:type="spellStart"/>
            <w:r>
              <w:rPr>
                <w:sz w:val="22"/>
                <w:szCs w:val="22"/>
              </w:rPr>
              <w:t>Ім’я</w:t>
            </w:r>
            <w:proofErr w:type="spellEnd"/>
            <w:r>
              <w:rPr>
                <w:sz w:val="22"/>
                <w:szCs w:val="22"/>
              </w:rPr>
              <w:t>:</w:t>
            </w:r>
          </w:p>
          <w:p w14:paraId="60A7C196" w14:textId="77777777" w:rsidR="004A4E5F" w:rsidRPr="00C553B8" w:rsidRDefault="004A4E5F" w:rsidP="0079169F">
            <w:pPr>
              <w:rPr>
                <w:sz w:val="22"/>
                <w:szCs w:val="22"/>
              </w:rPr>
            </w:pPr>
            <w:proofErr w:type="spellStart"/>
            <w:r>
              <w:rPr>
                <w:sz w:val="22"/>
                <w:szCs w:val="22"/>
              </w:rPr>
              <w:t>Посада</w:t>
            </w:r>
            <w:proofErr w:type="spellEnd"/>
            <w:r>
              <w:rPr>
                <w:sz w:val="22"/>
                <w:szCs w:val="22"/>
              </w:rPr>
              <w:t>:</w:t>
            </w:r>
          </w:p>
        </w:tc>
        <w:tc>
          <w:tcPr>
            <w:tcW w:w="2679" w:type="pct"/>
            <w:gridSpan w:val="2"/>
            <w:tcBorders>
              <w:top w:val="single" w:sz="7" w:space="0" w:color="000000"/>
              <w:left w:val="single" w:sz="7" w:space="0" w:color="000000"/>
              <w:bottom w:val="single" w:sz="7" w:space="0" w:color="000000"/>
              <w:right w:val="single" w:sz="7" w:space="0" w:color="000000"/>
            </w:tcBorders>
          </w:tcPr>
          <w:p w14:paraId="1EBA7B4D" w14:textId="77777777" w:rsidR="004A4E5F" w:rsidRPr="00C553B8" w:rsidRDefault="004A4E5F" w:rsidP="0079169F">
            <w:pPr>
              <w:rPr>
                <w:sz w:val="22"/>
                <w:szCs w:val="22"/>
              </w:rPr>
            </w:pPr>
            <w:proofErr w:type="spellStart"/>
            <w:r>
              <w:rPr>
                <w:sz w:val="22"/>
                <w:szCs w:val="22"/>
              </w:rPr>
              <w:t>Ім’я</w:t>
            </w:r>
            <w:proofErr w:type="spellEnd"/>
            <w:r>
              <w:rPr>
                <w:sz w:val="22"/>
                <w:szCs w:val="22"/>
              </w:rPr>
              <w:t xml:space="preserve">: </w:t>
            </w:r>
            <w:r w:rsidRPr="00C553B8">
              <w:rPr>
                <w:sz w:val="22"/>
                <w:szCs w:val="22"/>
              </w:rPr>
              <w:fldChar w:fldCharType="begin" w:fldLock="1">
                <w:ffData>
                  <w:name w:val=""/>
                  <w:enabled/>
                  <w:calcOnExit w:val="0"/>
                  <w:textInput/>
                </w:ffData>
              </w:fldChar>
            </w:r>
            <w:r w:rsidRPr="00C553B8">
              <w:rPr>
                <w:sz w:val="22"/>
                <w:szCs w:val="22"/>
              </w:rPr>
              <w:instrText xml:space="preserve"> FORMTEXT </w:instrText>
            </w:r>
            <w:r w:rsidRPr="00C553B8">
              <w:rPr>
                <w:sz w:val="22"/>
                <w:szCs w:val="22"/>
              </w:rPr>
            </w:r>
            <w:r w:rsidRPr="00C553B8">
              <w:rPr>
                <w:sz w:val="22"/>
                <w:szCs w:val="22"/>
              </w:rPr>
              <w:fldChar w:fldCharType="separate"/>
            </w:r>
            <w:r>
              <w:rPr>
                <w:sz w:val="22"/>
                <w:szCs w:val="22"/>
              </w:rPr>
              <w:t> </w:t>
            </w:r>
            <w:r>
              <w:rPr>
                <w:sz w:val="22"/>
                <w:szCs w:val="22"/>
              </w:rPr>
              <w:t>(</w:t>
            </w:r>
            <w:proofErr w:type="spellStart"/>
            <w:r>
              <w:rPr>
                <w:sz w:val="22"/>
                <w:szCs w:val="22"/>
              </w:rPr>
              <w:t>Вкажіть</w:t>
            </w:r>
            <w:proofErr w:type="spellEnd"/>
            <w:r>
              <w:rPr>
                <w:sz w:val="22"/>
                <w:szCs w:val="22"/>
              </w:rPr>
              <w:t xml:space="preserve"> </w:t>
            </w:r>
            <w:proofErr w:type="spellStart"/>
            <w:r>
              <w:rPr>
                <w:sz w:val="22"/>
                <w:szCs w:val="22"/>
              </w:rPr>
              <w:t>ім’я</w:t>
            </w:r>
            <w:proofErr w:type="spellEnd"/>
            <w:r>
              <w:rPr>
                <w:sz w:val="22"/>
                <w:szCs w:val="22"/>
              </w:rPr>
              <w:t xml:space="preserve"> </w:t>
            </w:r>
            <w:proofErr w:type="spellStart"/>
            <w:r>
              <w:rPr>
                <w:sz w:val="22"/>
                <w:szCs w:val="22"/>
              </w:rPr>
              <w:t>Старшого</w:t>
            </w:r>
            <w:proofErr w:type="spellEnd"/>
            <w:r>
              <w:rPr>
                <w:sz w:val="22"/>
                <w:szCs w:val="22"/>
              </w:rPr>
              <w:t xml:space="preserve"> віце-президента Відділу контрактів або Старшого віце-президента бізнес-підрозділу, якщо вартість Субзамовлення не перевищує 500 000 дол. США)</w:t>
            </w:r>
            <w:r>
              <w:rPr>
                <w:sz w:val="22"/>
                <w:szCs w:val="22"/>
              </w:rPr>
              <w:t> </w:t>
            </w:r>
            <w:r w:rsidRPr="00C553B8">
              <w:rPr>
                <w:sz w:val="22"/>
                <w:szCs w:val="22"/>
              </w:rPr>
              <w:fldChar w:fldCharType="end"/>
            </w:r>
          </w:p>
          <w:p w14:paraId="7318EA59" w14:textId="77777777" w:rsidR="004A4E5F" w:rsidRPr="00C553B8" w:rsidRDefault="004A4E5F" w:rsidP="0079169F">
            <w:pPr>
              <w:rPr>
                <w:sz w:val="22"/>
                <w:szCs w:val="22"/>
              </w:rPr>
            </w:pPr>
            <w:proofErr w:type="spellStart"/>
            <w:r>
              <w:rPr>
                <w:sz w:val="22"/>
                <w:szCs w:val="22"/>
              </w:rPr>
              <w:t>Посада</w:t>
            </w:r>
            <w:proofErr w:type="spellEnd"/>
            <w:r>
              <w:rPr>
                <w:sz w:val="22"/>
                <w:szCs w:val="22"/>
              </w:rPr>
              <w:t xml:space="preserve">: </w:t>
            </w:r>
            <w:proofErr w:type="spellStart"/>
            <w:r>
              <w:rPr>
                <w:sz w:val="22"/>
                <w:szCs w:val="22"/>
              </w:rPr>
              <w:t>Старший</w:t>
            </w:r>
            <w:proofErr w:type="spellEnd"/>
            <w:r>
              <w:rPr>
                <w:sz w:val="22"/>
                <w:szCs w:val="22"/>
              </w:rPr>
              <w:t xml:space="preserve"> </w:t>
            </w:r>
            <w:proofErr w:type="spellStart"/>
            <w:r>
              <w:rPr>
                <w:sz w:val="22"/>
                <w:szCs w:val="22"/>
              </w:rPr>
              <w:t>віце-президент</w:t>
            </w:r>
            <w:proofErr w:type="spellEnd"/>
            <w:r>
              <w:rPr>
                <w:sz w:val="22"/>
                <w:szCs w:val="22"/>
              </w:rPr>
              <w:t xml:space="preserve"> </w:t>
            </w:r>
          </w:p>
        </w:tc>
      </w:tr>
      <w:tr w:rsidR="004A4E5F" w:rsidRPr="00C553B8" w14:paraId="3C1E19C3" w14:textId="77777777" w:rsidTr="0079169F">
        <w:tc>
          <w:tcPr>
            <w:tcW w:w="2321" w:type="pct"/>
            <w:tcBorders>
              <w:top w:val="single" w:sz="7" w:space="0" w:color="000000"/>
              <w:left w:val="single" w:sz="7" w:space="0" w:color="000000"/>
              <w:bottom w:val="single" w:sz="7" w:space="0" w:color="000000"/>
              <w:right w:val="single" w:sz="7" w:space="0" w:color="000000"/>
            </w:tcBorders>
          </w:tcPr>
          <w:p w14:paraId="34108561" w14:textId="77777777" w:rsidR="004A4E5F" w:rsidRPr="00C553B8" w:rsidRDefault="004A4E5F" w:rsidP="0079169F">
            <w:pPr>
              <w:rPr>
                <w:sz w:val="22"/>
                <w:szCs w:val="22"/>
              </w:rPr>
            </w:pPr>
          </w:p>
          <w:p w14:paraId="78D9ABE8" w14:textId="77777777" w:rsidR="004A4E5F" w:rsidRPr="00C553B8" w:rsidRDefault="004A4E5F" w:rsidP="0079169F">
            <w:pPr>
              <w:rPr>
                <w:color w:val="FF0000"/>
                <w:sz w:val="22"/>
                <w:szCs w:val="22"/>
              </w:rPr>
            </w:pPr>
            <w:r w:rsidRPr="00C553B8">
              <w:rPr>
                <w:sz w:val="22"/>
                <w:szCs w:val="22"/>
              </w:rPr>
              <w:fldChar w:fldCharType="begin" w:fldLock="1">
                <w:ffData>
                  <w:name w:val="Text4"/>
                  <w:enabled/>
                  <w:calcOnExit w:val="0"/>
                  <w:textInput/>
                </w:ffData>
              </w:fldChar>
            </w:r>
            <w:r w:rsidRPr="00C553B8">
              <w:rPr>
                <w:sz w:val="22"/>
                <w:szCs w:val="22"/>
              </w:rPr>
              <w:instrText xml:space="preserve"> FORMTEXT </w:instrText>
            </w:r>
            <w:r w:rsidRPr="00C553B8">
              <w:rPr>
                <w:sz w:val="22"/>
                <w:szCs w:val="22"/>
              </w:rPr>
            </w:r>
            <w:r w:rsidRPr="00C553B8">
              <w:rPr>
                <w:sz w:val="22"/>
                <w:szCs w:val="22"/>
              </w:rPr>
              <w:fldChar w:fldCharType="separate"/>
            </w:r>
            <w:r>
              <w:rPr>
                <w:sz w:val="22"/>
                <w:szCs w:val="22"/>
              </w:rPr>
              <w:t> </w:t>
            </w:r>
            <w:r>
              <w:rPr>
                <w:sz w:val="22"/>
                <w:szCs w:val="22"/>
              </w:rPr>
              <w:t>(вкажіть назву субпідрядника)  </w:t>
            </w:r>
            <w:r w:rsidRPr="00C553B8">
              <w:rPr>
                <w:sz w:val="22"/>
                <w:szCs w:val="22"/>
              </w:rPr>
              <w:fldChar w:fldCharType="end"/>
            </w:r>
          </w:p>
        </w:tc>
        <w:tc>
          <w:tcPr>
            <w:tcW w:w="2679" w:type="pct"/>
            <w:gridSpan w:val="2"/>
            <w:tcBorders>
              <w:top w:val="single" w:sz="7" w:space="0" w:color="000000"/>
              <w:left w:val="single" w:sz="7" w:space="0" w:color="000000"/>
              <w:bottom w:val="single" w:sz="7" w:space="0" w:color="000000"/>
              <w:right w:val="single" w:sz="7" w:space="0" w:color="000000"/>
            </w:tcBorders>
          </w:tcPr>
          <w:p w14:paraId="51A4E309" w14:textId="77777777" w:rsidR="004A4E5F" w:rsidRPr="00C553B8" w:rsidRDefault="004A4E5F" w:rsidP="0079169F">
            <w:pPr>
              <w:rPr>
                <w:sz w:val="22"/>
                <w:szCs w:val="22"/>
              </w:rPr>
            </w:pPr>
          </w:p>
          <w:p w14:paraId="3DA69E92" w14:textId="77777777" w:rsidR="004A4E5F" w:rsidRPr="00C553B8" w:rsidRDefault="004A4E5F" w:rsidP="0079169F">
            <w:pPr>
              <w:rPr>
                <w:sz w:val="22"/>
                <w:szCs w:val="22"/>
              </w:rPr>
            </w:pPr>
            <w:proofErr w:type="spellStart"/>
            <w:r>
              <w:rPr>
                <w:sz w:val="22"/>
                <w:szCs w:val="22"/>
              </w:rPr>
              <w:t>Кімонікс</w:t>
            </w:r>
            <w:proofErr w:type="spellEnd"/>
            <w:r>
              <w:rPr>
                <w:sz w:val="22"/>
                <w:szCs w:val="22"/>
              </w:rPr>
              <w:t xml:space="preserve"> </w:t>
            </w:r>
            <w:proofErr w:type="spellStart"/>
            <w:r>
              <w:rPr>
                <w:sz w:val="22"/>
                <w:szCs w:val="22"/>
              </w:rPr>
              <w:t>Інтернешнл</w:t>
            </w:r>
            <w:proofErr w:type="spellEnd"/>
            <w:r>
              <w:rPr>
                <w:sz w:val="22"/>
                <w:szCs w:val="22"/>
              </w:rPr>
              <w:t xml:space="preserve"> </w:t>
            </w:r>
            <w:proofErr w:type="spellStart"/>
            <w:r>
              <w:rPr>
                <w:sz w:val="22"/>
                <w:szCs w:val="22"/>
              </w:rPr>
              <w:t>Інк</w:t>
            </w:r>
            <w:proofErr w:type="spellEnd"/>
            <w:r>
              <w:rPr>
                <w:sz w:val="22"/>
                <w:szCs w:val="22"/>
              </w:rPr>
              <w:t>.</w:t>
            </w:r>
          </w:p>
        </w:tc>
      </w:tr>
      <w:tr w:rsidR="004A4E5F" w:rsidRPr="00C553B8" w14:paraId="4160CD32" w14:textId="77777777" w:rsidTr="0079169F">
        <w:tc>
          <w:tcPr>
            <w:tcW w:w="2321" w:type="pct"/>
            <w:tcBorders>
              <w:top w:val="single" w:sz="7" w:space="0" w:color="000000"/>
              <w:left w:val="single" w:sz="7" w:space="0" w:color="000000"/>
              <w:bottom w:val="single" w:sz="7" w:space="0" w:color="000000"/>
              <w:right w:val="single" w:sz="7" w:space="0" w:color="000000"/>
            </w:tcBorders>
          </w:tcPr>
          <w:p w14:paraId="69CF15B2" w14:textId="77777777" w:rsidR="004A4E5F" w:rsidRPr="00C553B8" w:rsidRDefault="004A4E5F" w:rsidP="0079169F">
            <w:pPr>
              <w:rPr>
                <w:sz w:val="22"/>
                <w:szCs w:val="22"/>
              </w:rPr>
            </w:pPr>
          </w:p>
          <w:p w14:paraId="48802EEC" w14:textId="77777777" w:rsidR="004A4E5F" w:rsidRPr="00C553B8" w:rsidRDefault="004A4E5F" w:rsidP="0079169F">
            <w:pPr>
              <w:rPr>
                <w:sz w:val="22"/>
                <w:szCs w:val="22"/>
              </w:rPr>
            </w:pPr>
            <w:r>
              <w:rPr>
                <w:sz w:val="22"/>
                <w:szCs w:val="22"/>
              </w:rPr>
              <w:t>(</w:t>
            </w:r>
            <w:proofErr w:type="spellStart"/>
            <w:r>
              <w:rPr>
                <w:sz w:val="22"/>
                <w:szCs w:val="22"/>
              </w:rPr>
              <w:t>Підпис</w:t>
            </w:r>
            <w:proofErr w:type="spellEnd"/>
            <w:r>
              <w:rPr>
                <w:sz w:val="22"/>
                <w:szCs w:val="22"/>
              </w:rPr>
              <w:t>)</w:t>
            </w:r>
            <w:r>
              <w:rPr>
                <w:sz w:val="22"/>
                <w:szCs w:val="22"/>
              </w:rPr>
              <w:tab/>
            </w:r>
          </w:p>
        </w:tc>
        <w:tc>
          <w:tcPr>
            <w:tcW w:w="2679" w:type="pct"/>
            <w:gridSpan w:val="2"/>
            <w:tcBorders>
              <w:top w:val="single" w:sz="7" w:space="0" w:color="000000"/>
              <w:left w:val="single" w:sz="7" w:space="0" w:color="000000"/>
              <w:bottom w:val="single" w:sz="7" w:space="0" w:color="000000"/>
              <w:right w:val="single" w:sz="7" w:space="0" w:color="000000"/>
            </w:tcBorders>
          </w:tcPr>
          <w:p w14:paraId="7894E4BB" w14:textId="77777777" w:rsidR="004A4E5F" w:rsidRPr="00C553B8" w:rsidRDefault="004A4E5F" w:rsidP="0079169F">
            <w:pPr>
              <w:rPr>
                <w:sz w:val="22"/>
                <w:szCs w:val="22"/>
              </w:rPr>
            </w:pPr>
          </w:p>
          <w:p w14:paraId="0317C157" w14:textId="77777777" w:rsidR="004A4E5F" w:rsidRPr="00C553B8" w:rsidRDefault="004A4E5F" w:rsidP="0079169F">
            <w:pPr>
              <w:rPr>
                <w:sz w:val="22"/>
                <w:szCs w:val="22"/>
              </w:rPr>
            </w:pPr>
            <w:r>
              <w:rPr>
                <w:sz w:val="22"/>
                <w:szCs w:val="22"/>
              </w:rPr>
              <w:t>(</w:t>
            </w:r>
            <w:proofErr w:type="spellStart"/>
            <w:r>
              <w:rPr>
                <w:sz w:val="22"/>
                <w:szCs w:val="22"/>
              </w:rPr>
              <w:t>Підпис</w:t>
            </w:r>
            <w:proofErr w:type="spellEnd"/>
            <w:r>
              <w:rPr>
                <w:sz w:val="22"/>
                <w:szCs w:val="22"/>
              </w:rPr>
              <w:t>)</w:t>
            </w:r>
          </w:p>
        </w:tc>
      </w:tr>
      <w:tr w:rsidR="004A4E5F" w:rsidRPr="00C553B8" w14:paraId="4EED7B6E" w14:textId="77777777" w:rsidTr="0079169F">
        <w:tc>
          <w:tcPr>
            <w:tcW w:w="2321" w:type="pct"/>
            <w:tcBorders>
              <w:top w:val="single" w:sz="7" w:space="0" w:color="000000"/>
              <w:left w:val="single" w:sz="7" w:space="0" w:color="000000"/>
              <w:bottom w:val="single" w:sz="7" w:space="0" w:color="000000"/>
              <w:right w:val="single" w:sz="7" w:space="0" w:color="000000"/>
            </w:tcBorders>
          </w:tcPr>
          <w:p w14:paraId="39ACBF8C" w14:textId="77777777" w:rsidR="004A4E5F" w:rsidRPr="00C553B8" w:rsidRDefault="004A4E5F" w:rsidP="0079169F">
            <w:pPr>
              <w:rPr>
                <w:sz w:val="22"/>
                <w:szCs w:val="22"/>
              </w:rPr>
            </w:pPr>
            <w:proofErr w:type="spellStart"/>
            <w:r>
              <w:rPr>
                <w:sz w:val="22"/>
                <w:szCs w:val="22"/>
              </w:rPr>
              <w:t>Дата</w:t>
            </w:r>
            <w:proofErr w:type="spellEnd"/>
            <w:r>
              <w:rPr>
                <w:sz w:val="22"/>
                <w:szCs w:val="22"/>
              </w:rPr>
              <w:t>:</w:t>
            </w:r>
          </w:p>
        </w:tc>
        <w:tc>
          <w:tcPr>
            <w:tcW w:w="2679" w:type="pct"/>
            <w:gridSpan w:val="2"/>
            <w:tcBorders>
              <w:top w:val="single" w:sz="7" w:space="0" w:color="000000"/>
              <w:left w:val="single" w:sz="7" w:space="0" w:color="000000"/>
              <w:bottom w:val="single" w:sz="7" w:space="0" w:color="000000"/>
              <w:right w:val="single" w:sz="7" w:space="0" w:color="000000"/>
            </w:tcBorders>
          </w:tcPr>
          <w:p w14:paraId="333D3A2C" w14:textId="77777777" w:rsidR="004A4E5F" w:rsidRPr="00C553B8" w:rsidRDefault="004A4E5F" w:rsidP="0079169F">
            <w:pPr>
              <w:rPr>
                <w:sz w:val="22"/>
                <w:szCs w:val="22"/>
              </w:rPr>
            </w:pPr>
            <w:proofErr w:type="spellStart"/>
            <w:r>
              <w:rPr>
                <w:sz w:val="22"/>
                <w:szCs w:val="22"/>
              </w:rPr>
              <w:t>Дата</w:t>
            </w:r>
            <w:proofErr w:type="spellEnd"/>
            <w:r>
              <w:rPr>
                <w:sz w:val="22"/>
                <w:szCs w:val="22"/>
              </w:rPr>
              <w:t>:</w:t>
            </w:r>
          </w:p>
        </w:tc>
      </w:tr>
    </w:tbl>
    <w:p w14:paraId="47FC5F68" w14:textId="3CC2390D" w:rsidR="004A4E5F" w:rsidRDefault="004A4E5F" w:rsidP="00236B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p>
    <w:p w14:paraId="021376C7" w14:textId="52ADB6A3" w:rsidR="004A4E5F" w:rsidRDefault="004A4E5F" w:rsidP="00236B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p>
    <w:p w14:paraId="6D4459E3" w14:textId="147A0CEA" w:rsidR="004A4E5F" w:rsidRDefault="004A4E5F" w:rsidP="00236B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p>
    <w:p w14:paraId="294E25E1" w14:textId="3E66DEDF" w:rsidR="004A4E5F" w:rsidRDefault="004A4E5F" w:rsidP="00236B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p>
    <w:p w14:paraId="0B80E28A" w14:textId="3A8F707E" w:rsidR="004A4E5F" w:rsidRDefault="004A4E5F" w:rsidP="00236B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p>
    <w:p w14:paraId="2BDB5A88" w14:textId="4473FFB9" w:rsidR="004A4E5F" w:rsidRDefault="004A4E5F" w:rsidP="00236B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p>
    <w:p w14:paraId="31262424" w14:textId="6F6363DB" w:rsidR="004A4E5F" w:rsidRDefault="004A4E5F" w:rsidP="00236B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p>
    <w:p w14:paraId="52FABE0C" w14:textId="0C76BE0C" w:rsidR="004A4E5F" w:rsidRDefault="004A4E5F" w:rsidP="00236B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p>
    <w:p w14:paraId="426586CF" w14:textId="77777777" w:rsidR="004A4E5F" w:rsidRPr="00C553B8" w:rsidRDefault="004A4E5F" w:rsidP="00236B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650"/>
        </w:tabs>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6"/>
      </w:tblGrid>
      <w:tr w:rsidR="0085537B" w:rsidRPr="0090441F" w14:paraId="57A8AD4A" w14:textId="77777777" w:rsidTr="0085537B">
        <w:tc>
          <w:tcPr>
            <w:tcW w:w="5096" w:type="dxa"/>
          </w:tcPr>
          <w:p w14:paraId="1CEA2851" w14:textId="77777777" w:rsidR="0085537B" w:rsidRPr="0085537B" w:rsidRDefault="0085537B" w:rsidP="0085537B">
            <w:pPr>
              <w:pStyle w:val="Level2"/>
              <w:rPr>
                <w:sz w:val="20"/>
                <w:szCs w:val="20"/>
              </w:rPr>
            </w:pPr>
            <w:bookmarkStart w:id="150" w:name="_Toc437597780"/>
            <w:bookmarkStart w:id="151" w:name="_Toc437597915"/>
            <w:bookmarkStart w:id="152" w:name="_Toc437611389"/>
            <w:bookmarkStart w:id="153" w:name="_Toc450057404"/>
            <w:bookmarkStart w:id="154" w:name="_Toc526342361"/>
            <w:bookmarkStart w:id="155" w:name="_Toc526342444"/>
            <w:bookmarkStart w:id="156" w:name="_Toc526342821"/>
            <w:bookmarkStart w:id="157" w:name="_Toc532810240"/>
            <w:bookmarkStart w:id="158" w:name="_Toc66248612"/>
            <w:bookmarkStart w:id="159" w:name="_Toc66591229"/>
            <w:bookmarkStart w:id="160" w:name="_Toc66591343"/>
            <w:bookmarkEnd w:id="145"/>
            <w:bookmarkEnd w:id="146"/>
            <w:bookmarkEnd w:id="147"/>
            <w:bookmarkEnd w:id="148"/>
            <w:bookmarkEnd w:id="149"/>
            <w:r w:rsidRPr="0085537B">
              <w:rPr>
                <w:sz w:val="20"/>
                <w:szCs w:val="20"/>
                <w:u w:val="none"/>
              </w:rPr>
              <w:lastRenderedPageBreak/>
              <w:t>A.1</w:t>
            </w:r>
            <w:r w:rsidRPr="0085537B">
              <w:rPr>
                <w:sz w:val="20"/>
                <w:szCs w:val="20"/>
                <w:u w:val="none"/>
              </w:rPr>
              <w:tab/>
            </w:r>
            <w:r w:rsidRPr="0085537B">
              <w:rPr>
                <w:sz w:val="20"/>
                <w:szCs w:val="20"/>
              </w:rPr>
              <w:t>TITLE</w:t>
            </w:r>
            <w:bookmarkEnd w:id="150"/>
            <w:bookmarkEnd w:id="151"/>
            <w:bookmarkEnd w:id="152"/>
            <w:bookmarkEnd w:id="153"/>
            <w:bookmarkEnd w:id="154"/>
            <w:bookmarkEnd w:id="155"/>
            <w:bookmarkEnd w:id="156"/>
            <w:bookmarkEnd w:id="157"/>
          </w:p>
          <w:p w14:paraId="5E197B99" w14:textId="77777777" w:rsidR="0085537B" w:rsidRPr="0085537B" w:rsidRDefault="0085537B" w:rsidP="0085537B">
            <w:pPr>
              <w:jc w:val="both"/>
              <w:rPr>
                <w:sz w:val="20"/>
                <w:szCs w:val="20"/>
              </w:rPr>
            </w:pPr>
            <w:r w:rsidRPr="0085537B">
              <w:rPr>
                <w:sz w:val="20"/>
                <w:szCs w:val="20"/>
              </w:rPr>
              <w:t xml:space="preserve"> </w:t>
            </w:r>
          </w:p>
          <w:p w14:paraId="12A78410" w14:textId="77777777" w:rsidR="0085537B" w:rsidRPr="0085537B" w:rsidRDefault="0085537B" w:rsidP="0085537B">
            <w:pPr>
              <w:jc w:val="both"/>
              <w:rPr>
                <w:i/>
                <w:iCs/>
                <w:sz w:val="20"/>
                <w:szCs w:val="20"/>
              </w:rPr>
            </w:pPr>
            <w:r w:rsidRPr="0085537B">
              <w:rPr>
                <w:i/>
                <w:iCs/>
                <w:sz w:val="20"/>
                <w:szCs w:val="20"/>
              </w:rPr>
              <w:fldChar w:fldCharType="begin">
                <w:ffData>
                  <w:name w:val="Text5"/>
                  <w:enabled/>
                  <w:calcOnExit w:val="0"/>
                  <w:textInput/>
                </w:ffData>
              </w:fldChar>
            </w:r>
            <w:bookmarkStart w:id="161" w:name="Text5"/>
            <w:r w:rsidRPr="0085537B">
              <w:rPr>
                <w:i/>
                <w:iCs/>
                <w:sz w:val="20"/>
                <w:szCs w:val="20"/>
              </w:rPr>
              <w:instrText xml:space="preserve"> FORMTEXT </w:instrText>
            </w:r>
            <w:r w:rsidRPr="0085537B">
              <w:rPr>
                <w:i/>
                <w:iCs/>
                <w:sz w:val="20"/>
                <w:szCs w:val="20"/>
              </w:rPr>
            </w:r>
            <w:r w:rsidRPr="0085537B">
              <w:rPr>
                <w:i/>
                <w:iCs/>
                <w:sz w:val="20"/>
                <w:szCs w:val="20"/>
              </w:rPr>
              <w:fldChar w:fldCharType="separate"/>
            </w:r>
            <w:r w:rsidRPr="0085537B">
              <w:rPr>
                <w:i/>
                <w:iCs/>
                <w:noProof/>
                <w:sz w:val="20"/>
                <w:szCs w:val="20"/>
              </w:rPr>
              <w:t> </w:t>
            </w:r>
            <w:r w:rsidRPr="0085537B">
              <w:rPr>
                <w:iCs/>
                <w:sz w:val="20"/>
                <w:szCs w:val="20"/>
              </w:rPr>
              <w:t>(Insert the title of the project/task order)</w:t>
            </w:r>
            <w:r w:rsidRPr="0085537B">
              <w:rPr>
                <w:i/>
                <w:iCs/>
                <w:noProof/>
                <w:sz w:val="20"/>
                <w:szCs w:val="20"/>
              </w:rPr>
              <w:t> </w:t>
            </w:r>
            <w:r w:rsidRPr="0085537B">
              <w:rPr>
                <w:i/>
                <w:iCs/>
                <w:noProof/>
                <w:sz w:val="20"/>
                <w:szCs w:val="20"/>
              </w:rPr>
              <w:t> </w:t>
            </w:r>
            <w:r w:rsidRPr="0085537B">
              <w:rPr>
                <w:i/>
                <w:iCs/>
                <w:sz w:val="20"/>
                <w:szCs w:val="20"/>
              </w:rPr>
              <w:fldChar w:fldCharType="end"/>
            </w:r>
            <w:bookmarkEnd w:id="161"/>
          </w:p>
          <w:p w14:paraId="3F82075F" w14:textId="77777777" w:rsidR="0085537B" w:rsidRPr="0085537B" w:rsidRDefault="0085537B" w:rsidP="0085537B">
            <w:pPr>
              <w:jc w:val="both"/>
              <w:rPr>
                <w:sz w:val="20"/>
                <w:szCs w:val="20"/>
              </w:rPr>
            </w:pPr>
            <w:bookmarkStart w:id="162" w:name="CL_BACKGR"/>
            <w:bookmarkStart w:id="163" w:name="CL_USAIDDO120"/>
            <w:bookmarkEnd w:id="162"/>
          </w:p>
          <w:p w14:paraId="7A618BC5" w14:textId="77777777" w:rsidR="0085537B" w:rsidRPr="0085537B" w:rsidRDefault="0085537B" w:rsidP="0085537B">
            <w:pPr>
              <w:pStyle w:val="Level2"/>
              <w:rPr>
                <w:sz w:val="20"/>
                <w:szCs w:val="20"/>
              </w:rPr>
            </w:pPr>
            <w:bookmarkStart w:id="164" w:name="_Toc437597781"/>
            <w:bookmarkStart w:id="165" w:name="_Toc437597916"/>
            <w:bookmarkStart w:id="166" w:name="_Toc437611390"/>
            <w:bookmarkStart w:id="167" w:name="_Toc450057405"/>
            <w:bookmarkStart w:id="168" w:name="_Toc526342362"/>
            <w:bookmarkStart w:id="169" w:name="_Toc526342445"/>
            <w:bookmarkStart w:id="170" w:name="_Toc526342822"/>
            <w:bookmarkStart w:id="171" w:name="_Toc532810241"/>
            <w:bookmarkStart w:id="172" w:name="_Toc66248598"/>
            <w:bookmarkStart w:id="173" w:name="_Toc66591213"/>
            <w:bookmarkStart w:id="174" w:name="_Toc66591327"/>
            <w:bookmarkStart w:id="175" w:name="CL_USAIDDO120_PH000003"/>
            <w:r w:rsidRPr="0085537B">
              <w:rPr>
                <w:sz w:val="20"/>
                <w:szCs w:val="20"/>
                <w:u w:val="none"/>
              </w:rPr>
              <w:t>A.2</w:t>
            </w:r>
            <w:r w:rsidRPr="0085537B">
              <w:rPr>
                <w:sz w:val="20"/>
                <w:szCs w:val="20"/>
                <w:u w:val="none"/>
              </w:rPr>
              <w:tab/>
            </w:r>
            <w:r w:rsidRPr="0085537B">
              <w:rPr>
                <w:sz w:val="20"/>
                <w:szCs w:val="20"/>
              </w:rPr>
              <w:t>BACKGROUND</w:t>
            </w:r>
            <w:bookmarkEnd w:id="164"/>
            <w:bookmarkEnd w:id="165"/>
            <w:bookmarkEnd w:id="166"/>
            <w:bookmarkEnd w:id="167"/>
            <w:bookmarkEnd w:id="168"/>
            <w:bookmarkEnd w:id="169"/>
            <w:bookmarkEnd w:id="170"/>
            <w:bookmarkEnd w:id="171"/>
            <w:r w:rsidRPr="0085537B">
              <w:rPr>
                <w:sz w:val="20"/>
                <w:szCs w:val="20"/>
              </w:rPr>
              <w:t xml:space="preserve"> </w:t>
            </w:r>
            <w:bookmarkEnd w:id="172"/>
            <w:bookmarkEnd w:id="173"/>
            <w:bookmarkEnd w:id="174"/>
          </w:p>
          <w:p w14:paraId="0B3BF09E" w14:textId="77777777" w:rsidR="0085537B" w:rsidRPr="0085537B" w:rsidRDefault="0085537B" w:rsidP="0085537B">
            <w:pPr>
              <w:jc w:val="both"/>
              <w:rPr>
                <w:sz w:val="20"/>
                <w:szCs w:val="20"/>
              </w:rPr>
            </w:pPr>
          </w:p>
          <w:bookmarkStart w:id="176" w:name="Text6"/>
          <w:p w14:paraId="158A8E2E" w14:textId="77777777" w:rsidR="0085537B" w:rsidRPr="0085537B" w:rsidRDefault="0085537B" w:rsidP="0085537B">
            <w:pPr>
              <w:jc w:val="both"/>
              <w:rPr>
                <w:sz w:val="20"/>
                <w:szCs w:val="20"/>
              </w:rPr>
            </w:pPr>
            <w:r w:rsidRPr="0085537B">
              <w:rPr>
                <w:iCs/>
                <w:color w:val="FF0000"/>
                <w:sz w:val="20"/>
                <w:szCs w:val="20"/>
              </w:rPr>
              <w:fldChar w:fldCharType="begin">
                <w:ffData>
                  <w:name w:val="Text6"/>
                  <w:enabled/>
                  <w:calcOnExit w:val="0"/>
                  <w:textInput>
                    <w:default w:val="(Insert background/contextual information on the project making sure to tailor information to what the sub needs to know to perform work.  This section should describe the overarching goals of the prime contract)"/>
                  </w:textInput>
                </w:ffData>
              </w:fldChar>
            </w:r>
            <w:r w:rsidRPr="0085537B">
              <w:rPr>
                <w:iCs/>
                <w:color w:val="FF0000"/>
                <w:sz w:val="20"/>
                <w:szCs w:val="20"/>
              </w:rPr>
              <w:instrText xml:space="preserve"> FORMTEXT </w:instrText>
            </w:r>
            <w:r w:rsidRPr="0085537B">
              <w:rPr>
                <w:iCs/>
                <w:color w:val="FF0000"/>
                <w:sz w:val="20"/>
                <w:szCs w:val="20"/>
              </w:rPr>
            </w:r>
            <w:r w:rsidRPr="0085537B">
              <w:rPr>
                <w:iCs/>
                <w:color w:val="FF0000"/>
                <w:sz w:val="20"/>
                <w:szCs w:val="20"/>
              </w:rPr>
              <w:fldChar w:fldCharType="separate"/>
            </w:r>
            <w:r w:rsidRPr="0085537B">
              <w:rPr>
                <w:iCs/>
                <w:noProof/>
                <w:color w:val="FF0000"/>
                <w:sz w:val="20"/>
                <w:szCs w:val="20"/>
              </w:rPr>
              <w:t>(Insert background/contextual information on the project making sure to tailor information to what the sub needs to know to perform work. This section should describe the overarching goals of the prime contract and/or component or program)</w:t>
            </w:r>
            <w:r w:rsidRPr="0085537B">
              <w:rPr>
                <w:iCs/>
                <w:color w:val="FF0000"/>
                <w:sz w:val="20"/>
                <w:szCs w:val="20"/>
              </w:rPr>
              <w:fldChar w:fldCharType="end"/>
            </w:r>
            <w:bookmarkEnd w:id="176"/>
          </w:p>
          <w:bookmarkEnd w:id="175"/>
          <w:p w14:paraId="7F7D37B3" w14:textId="77777777" w:rsidR="0085537B" w:rsidRPr="0085537B" w:rsidRDefault="0085537B" w:rsidP="0085537B">
            <w:pPr>
              <w:jc w:val="both"/>
              <w:rPr>
                <w:sz w:val="20"/>
                <w:szCs w:val="20"/>
              </w:rPr>
            </w:pPr>
          </w:p>
          <w:p w14:paraId="01CEC8B0" w14:textId="77777777" w:rsidR="0085537B" w:rsidRPr="0085537B" w:rsidRDefault="0085537B" w:rsidP="0085537B">
            <w:pPr>
              <w:pStyle w:val="Level2"/>
              <w:rPr>
                <w:sz w:val="20"/>
                <w:szCs w:val="20"/>
              </w:rPr>
            </w:pPr>
            <w:bookmarkStart w:id="177" w:name="_Toc437597782"/>
            <w:bookmarkStart w:id="178" w:name="_Toc437597917"/>
            <w:bookmarkStart w:id="179" w:name="_Toc437611391"/>
            <w:bookmarkStart w:id="180" w:name="_Toc450057406"/>
            <w:bookmarkStart w:id="181" w:name="_Toc526342363"/>
            <w:bookmarkStart w:id="182" w:name="_Toc526342446"/>
            <w:bookmarkStart w:id="183" w:name="_Toc526342823"/>
            <w:bookmarkStart w:id="184" w:name="_Toc532810242"/>
            <w:bookmarkStart w:id="185" w:name="_Toc66248599"/>
            <w:bookmarkStart w:id="186" w:name="_Toc66591214"/>
            <w:bookmarkStart w:id="187" w:name="_Toc66591328"/>
            <w:bookmarkStart w:id="188" w:name="CL_USAIDDO130_PH000003"/>
            <w:bookmarkStart w:id="189" w:name="CL_USAIDDO130"/>
            <w:bookmarkEnd w:id="163"/>
            <w:r w:rsidRPr="0085537B">
              <w:rPr>
                <w:sz w:val="20"/>
                <w:szCs w:val="20"/>
                <w:u w:val="none"/>
              </w:rPr>
              <w:t>A.3</w:t>
            </w:r>
            <w:r w:rsidRPr="0085537B">
              <w:rPr>
                <w:sz w:val="20"/>
                <w:szCs w:val="20"/>
                <w:u w:val="none"/>
              </w:rPr>
              <w:tab/>
            </w:r>
            <w:r w:rsidRPr="0085537B">
              <w:rPr>
                <w:sz w:val="20"/>
                <w:szCs w:val="20"/>
              </w:rPr>
              <w:t>OBJECTIVE</w:t>
            </w:r>
            <w:bookmarkEnd w:id="177"/>
            <w:bookmarkEnd w:id="178"/>
            <w:bookmarkEnd w:id="179"/>
            <w:bookmarkEnd w:id="180"/>
            <w:bookmarkEnd w:id="181"/>
            <w:bookmarkEnd w:id="182"/>
            <w:bookmarkEnd w:id="183"/>
            <w:bookmarkEnd w:id="184"/>
            <w:r w:rsidRPr="0085537B">
              <w:rPr>
                <w:sz w:val="20"/>
                <w:szCs w:val="20"/>
              </w:rPr>
              <w:t xml:space="preserve"> </w:t>
            </w:r>
            <w:bookmarkEnd w:id="185"/>
            <w:bookmarkEnd w:id="186"/>
            <w:bookmarkEnd w:id="187"/>
          </w:p>
          <w:p w14:paraId="74F5C8BF" w14:textId="77777777" w:rsidR="0085537B" w:rsidRPr="0085537B" w:rsidRDefault="0085537B" w:rsidP="0085537B">
            <w:pPr>
              <w:jc w:val="both"/>
              <w:rPr>
                <w:sz w:val="20"/>
                <w:szCs w:val="20"/>
              </w:rPr>
            </w:pPr>
          </w:p>
          <w:p w14:paraId="14234C2A" w14:textId="77777777" w:rsidR="0085537B" w:rsidRPr="0085537B" w:rsidRDefault="0085537B" w:rsidP="0085537B">
            <w:pPr>
              <w:jc w:val="both"/>
              <w:rPr>
                <w:sz w:val="20"/>
                <w:szCs w:val="20"/>
              </w:rPr>
            </w:pPr>
            <w:r w:rsidRPr="0085537B">
              <w:rPr>
                <w:color w:val="FF0000"/>
                <w:sz w:val="20"/>
                <w:szCs w:val="20"/>
              </w:rPr>
              <w:fldChar w:fldCharType="begin">
                <w:ffData>
                  <w:name w:val="Text7"/>
                  <w:enabled/>
                  <w:calcOnExit w:val="0"/>
                  <w:textInput>
                    <w:default w:val="(Insert specific objectives for THIS sub-task order)"/>
                  </w:textInput>
                </w:ffData>
              </w:fldChar>
            </w:r>
            <w:bookmarkStart w:id="190" w:name="Text7"/>
            <w:r w:rsidRPr="0085537B">
              <w:rPr>
                <w:color w:val="FF0000"/>
                <w:sz w:val="20"/>
                <w:szCs w:val="20"/>
              </w:rPr>
              <w:instrText xml:space="preserve"> FORMTEXT </w:instrText>
            </w:r>
            <w:r w:rsidRPr="0085537B">
              <w:rPr>
                <w:color w:val="FF0000"/>
                <w:sz w:val="20"/>
                <w:szCs w:val="20"/>
              </w:rPr>
            </w:r>
            <w:r w:rsidRPr="0085537B">
              <w:rPr>
                <w:color w:val="FF0000"/>
                <w:sz w:val="20"/>
                <w:szCs w:val="20"/>
              </w:rPr>
              <w:fldChar w:fldCharType="separate"/>
            </w:r>
            <w:r w:rsidRPr="0085537B">
              <w:rPr>
                <w:noProof/>
                <w:color w:val="FF0000"/>
                <w:sz w:val="20"/>
                <w:szCs w:val="20"/>
              </w:rPr>
              <w:t>(Insert specific objectives for THIS sub-task order)</w:t>
            </w:r>
            <w:r w:rsidRPr="0085537B">
              <w:rPr>
                <w:color w:val="FF0000"/>
                <w:sz w:val="20"/>
                <w:szCs w:val="20"/>
              </w:rPr>
              <w:fldChar w:fldCharType="end"/>
            </w:r>
            <w:bookmarkEnd w:id="190"/>
          </w:p>
          <w:bookmarkEnd w:id="188"/>
          <w:bookmarkEnd w:id="189"/>
          <w:p w14:paraId="292DACB8" w14:textId="77777777" w:rsidR="0085537B" w:rsidRPr="0085537B" w:rsidRDefault="0085537B" w:rsidP="0085537B">
            <w:pPr>
              <w:jc w:val="both"/>
              <w:rPr>
                <w:sz w:val="20"/>
                <w:szCs w:val="20"/>
              </w:rPr>
            </w:pPr>
            <w:r w:rsidRPr="0085537B">
              <w:rPr>
                <w:sz w:val="20"/>
                <w:szCs w:val="20"/>
              </w:rPr>
              <w:t xml:space="preserve"> </w:t>
            </w:r>
            <w:bookmarkStart w:id="191" w:name="CL_USAIDDO140"/>
          </w:p>
          <w:p w14:paraId="5847D0EE" w14:textId="77777777" w:rsidR="0085537B" w:rsidRPr="0085537B" w:rsidRDefault="0085537B" w:rsidP="0085537B">
            <w:pPr>
              <w:pStyle w:val="Level2"/>
              <w:rPr>
                <w:sz w:val="20"/>
                <w:szCs w:val="20"/>
              </w:rPr>
            </w:pPr>
            <w:bookmarkStart w:id="192" w:name="_Toc437597783"/>
            <w:bookmarkStart w:id="193" w:name="_Toc437597918"/>
            <w:bookmarkStart w:id="194" w:name="_Toc437611392"/>
            <w:bookmarkStart w:id="195" w:name="_Toc450057407"/>
            <w:bookmarkStart w:id="196" w:name="_Toc526342364"/>
            <w:bookmarkStart w:id="197" w:name="_Toc526342447"/>
            <w:bookmarkStart w:id="198" w:name="_Toc526342824"/>
            <w:bookmarkStart w:id="199" w:name="_Toc532810243"/>
            <w:bookmarkStart w:id="200" w:name="_Toc66248600"/>
            <w:bookmarkStart w:id="201" w:name="_Toc66591215"/>
            <w:bookmarkStart w:id="202" w:name="_Toc66591329"/>
            <w:bookmarkStart w:id="203" w:name="CL_USAIDDO140_PH000003"/>
            <w:r w:rsidRPr="0085537B">
              <w:rPr>
                <w:sz w:val="20"/>
                <w:szCs w:val="20"/>
                <w:u w:val="none"/>
              </w:rPr>
              <w:t>A.4</w:t>
            </w:r>
            <w:r w:rsidRPr="0085537B">
              <w:rPr>
                <w:sz w:val="20"/>
                <w:szCs w:val="20"/>
                <w:u w:val="none"/>
              </w:rPr>
              <w:tab/>
            </w:r>
            <w:r w:rsidRPr="0085537B">
              <w:rPr>
                <w:sz w:val="20"/>
                <w:szCs w:val="20"/>
              </w:rPr>
              <w:t>STATEMENT OF WORK</w:t>
            </w:r>
            <w:bookmarkEnd w:id="192"/>
            <w:bookmarkEnd w:id="193"/>
            <w:bookmarkEnd w:id="194"/>
            <w:bookmarkEnd w:id="195"/>
            <w:bookmarkEnd w:id="196"/>
            <w:bookmarkEnd w:id="197"/>
            <w:bookmarkEnd w:id="198"/>
            <w:bookmarkEnd w:id="199"/>
            <w:r w:rsidRPr="0085537B">
              <w:rPr>
                <w:sz w:val="20"/>
                <w:szCs w:val="20"/>
              </w:rPr>
              <w:t xml:space="preserve"> </w:t>
            </w:r>
            <w:bookmarkEnd w:id="200"/>
            <w:bookmarkEnd w:id="201"/>
            <w:bookmarkEnd w:id="202"/>
          </w:p>
          <w:p w14:paraId="56271C3E" w14:textId="77777777" w:rsidR="0085537B" w:rsidRPr="0085537B" w:rsidRDefault="0085537B" w:rsidP="0085537B">
            <w:pPr>
              <w:jc w:val="both"/>
              <w:rPr>
                <w:sz w:val="20"/>
                <w:szCs w:val="20"/>
              </w:rPr>
            </w:pPr>
            <w:bookmarkStart w:id="204" w:name="CL_USAID160"/>
            <w:bookmarkEnd w:id="191"/>
            <w:bookmarkEnd w:id="203"/>
          </w:p>
          <w:p w14:paraId="357351F0" w14:textId="77777777" w:rsidR="0085537B" w:rsidRPr="0085537B" w:rsidRDefault="0085537B" w:rsidP="0085537B">
            <w:pPr>
              <w:jc w:val="both"/>
              <w:rPr>
                <w:sz w:val="20"/>
                <w:szCs w:val="20"/>
              </w:rPr>
            </w:pPr>
            <w:r w:rsidRPr="0085537B">
              <w:rPr>
                <w:iCs/>
                <w:color w:val="FF0000"/>
                <w:sz w:val="20"/>
                <w:szCs w:val="20"/>
              </w:rPr>
              <w:fldChar w:fldCharType="begin">
                <w:ffData>
                  <w:name w:val="Text8"/>
                  <w:enabled/>
                  <w:calcOnExit w:val="0"/>
                  <w:textInput>
                    <w:default w:val="(Insert statement of work for the Subcontractor specifically, and show how the subcontractor's work ties back to the prime contract's objectives)"/>
                  </w:textInput>
                </w:ffData>
              </w:fldChar>
            </w:r>
            <w:bookmarkStart w:id="205" w:name="Text8"/>
            <w:r w:rsidRPr="0085537B">
              <w:rPr>
                <w:iCs/>
                <w:color w:val="FF0000"/>
                <w:sz w:val="20"/>
                <w:szCs w:val="20"/>
              </w:rPr>
              <w:instrText xml:space="preserve"> FORMTEXT </w:instrText>
            </w:r>
            <w:r w:rsidRPr="0085537B">
              <w:rPr>
                <w:iCs/>
                <w:color w:val="FF0000"/>
                <w:sz w:val="20"/>
                <w:szCs w:val="20"/>
              </w:rPr>
            </w:r>
            <w:r w:rsidRPr="0085537B">
              <w:rPr>
                <w:iCs/>
                <w:color w:val="FF0000"/>
                <w:sz w:val="20"/>
                <w:szCs w:val="20"/>
              </w:rPr>
              <w:fldChar w:fldCharType="separate"/>
            </w:r>
            <w:r w:rsidRPr="0085537B">
              <w:rPr>
                <w:iCs/>
                <w:noProof/>
                <w:color w:val="FF0000"/>
                <w:sz w:val="20"/>
                <w:szCs w:val="20"/>
              </w:rPr>
              <w:t>(Insert statement of work for the Subcontractor specifically, and show how the subcontractor's work ties back to the prime contract's objectives)</w:t>
            </w:r>
            <w:r w:rsidRPr="0085537B">
              <w:rPr>
                <w:iCs/>
                <w:color w:val="FF0000"/>
                <w:sz w:val="20"/>
                <w:szCs w:val="20"/>
              </w:rPr>
              <w:fldChar w:fldCharType="end"/>
            </w:r>
            <w:bookmarkEnd w:id="205"/>
            <w:r w:rsidRPr="0085537B" w:rsidDel="001255D2">
              <w:rPr>
                <w:sz w:val="20"/>
                <w:szCs w:val="20"/>
              </w:rPr>
              <w:t xml:space="preserve"> </w:t>
            </w:r>
          </w:p>
          <w:p w14:paraId="241B2EBE" w14:textId="77777777" w:rsidR="0085537B" w:rsidRPr="0085537B" w:rsidRDefault="0085537B" w:rsidP="0085537B">
            <w:pPr>
              <w:jc w:val="both"/>
              <w:rPr>
                <w:sz w:val="20"/>
                <w:szCs w:val="20"/>
              </w:rPr>
            </w:pPr>
          </w:p>
          <w:p w14:paraId="41DCFE99" w14:textId="77777777" w:rsidR="0085537B" w:rsidRPr="0085537B" w:rsidRDefault="0085537B" w:rsidP="0085537B">
            <w:pPr>
              <w:pStyle w:val="Level2"/>
              <w:rPr>
                <w:sz w:val="20"/>
                <w:szCs w:val="20"/>
              </w:rPr>
            </w:pPr>
            <w:bookmarkStart w:id="206" w:name="_Toc66248602"/>
            <w:bookmarkStart w:id="207" w:name="_Toc66591217"/>
            <w:bookmarkStart w:id="208" w:name="_Toc66591331"/>
            <w:bookmarkStart w:id="209" w:name="_Toc437597784"/>
            <w:bookmarkStart w:id="210" w:name="_Toc437597919"/>
            <w:bookmarkStart w:id="211" w:name="_Toc437611393"/>
            <w:bookmarkStart w:id="212" w:name="_Toc450057408"/>
            <w:bookmarkStart w:id="213" w:name="_Toc526342365"/>
            <w:bookmarkStart w:id="214" w:name="_Toc526342448"/>
            <w:bookmarkStart w:id="215" w:name="_Toc526342825"/>
            <w:bookmarkStart w:id="216" w:name="_Toc532810244"/>
            <w:bookmarkStart w:id="217" w:name="CL_USAID160_PH000003"/>
            <w:r w:rsidRPr="0085537B">
              <w:rPr>
                <w:sz w:val="20"/>
                <w:szCs w:val="20"/>
                <w:u w:val="none"/>
              </w:rPr>
              <w:t>A.5</w:t>
            </w:r>
            <w:bookmarkEnd w:id="206"/>
            <w:bookmarkEnd w:id="207"/>
            <w:bookmarkEnd w:id="208"/>
            <w:r w:rsidRPr="0085537B">
              <w:rPr>
                <w:sz w:val="20"/>
                <w:szCs w:val="20"/>
                <w:u w:val="none"/>
              </w:rPr>
              <w:tab/>
            </w:r>
            <w:r w:rsidRPr="0085537B">
              <w:rPr>
                <w:sz w:val="20"/>
                <w:szCs w:val="20"/>
              </w:rPr>
              <w:t>DELIVERABLES AND DELIVERABLES SCHEDULE</w:t>
            </w:r>
            <w:bookmarkEnd w:id="209"/>
            <w:bookmarkEnd w:id="210"/>
            <w:bookmarkEnd w:id="211"/>
            <w:bookmarkEnd w:id="212"/>
            <w:bookmarkEnd w:id="213"/>
            <w:bookmarkEnd w:id="214"/>
            <w:bookmarkEnd w:id="215"/>
            <w:bookmarkEnd w:id="216"/>
          </w:p>
          <w:p w14:paraId="562009AC" w14:textId="77777777" w:rsidR="0085537B" w:rsidRPr="0085537B" w:rsidRDefault="0085537B" w:rsidP="0085537B">
            <w:pPr>
              <w:jc w:val="both"/>
              <w:rPr>
                <w:sz w:val="20"/>
                <w:szCs w:val="20"/>
              </w:rPr>
            </w:pPr>
          </w:p>
          <w:p w14:paraId="26200060" w14:textId="77777777" w:rsidR="0085537B" w:rsidRPr="0085537B" w:rsidRDefault="0085537B" w:rsidP="0085537B">
            <w:pPr>
              <w:jc w:val="both"/>
              <w:rPr>
                <w:sz w:val="20"/>
                <w:szCs w:val="20"/>
              </w:rPr>
            </w:pPr>
            <w:r w:rsidRPr="0085537B">
              <w:rPr>
                <w:sz w:val="20"/>
                <w:szCs w:val="20"/>
              </w:rPr>
              <w:t xml:space="preserve">a) The Subcontractor shall deliver to Chemonics the following deliverables, in accordance with the schedule set forth below. Deliverables shall be submitted electronically and in hard copy to the individual specified in Section A.6 and shall </w:t>
            </w:r>
            <w:r w:rsidRPr="0085537B">
              <w:rPr>
                <w:color w:val="FF0000"/>
                <w:sz w:val="20"/>
                <w:szCs w:val="20"/>
              </w:rPr>
              <w:fldChar w:fldCharType="begin">
                <w:ffData>
                  <w:name w:val="Text32"/>
                  <w:enabled/>
                  <w:calcOnExit w:val="0"/>
                  <w:textInput/>
                </w:ffData>
              </w:fldChar>
            </w:r>
            <w:r w:rsidRPr="0085537B">
              <w:rPr>
                <w:color w:val="FF0000"/>
                <w:sz w:val="20"/>
                <w:szCs w:val="20"/>
              </w:rPr>
              <w:instrText xml:space="preserve"> FORMTEXT </w:instrText>
            </w:r>
            <w:r w:rsidRPr="0085537B">
              <w:rPr>
                <w:color w:val="FF0000"/>
                <w:sz w:val="20"/>
                <w:szCs w:val="20"/>
              </w:rPr>
            </w:r>
            <w:r w:rsidRPr="0085537B">
              <w:rPr>
                <w:color w:val="FF0000"/>
                <w:sz w:val="20"/>
                <w:szCs w:val="20"/>
              </w:rPr>
              <w:fldChar w:fldCharType="separate"/>
            </w:r>
            <w:r w:rsidRPr="0085537B">
              <w:rPr>
                <w:noProof/>
                <w:color w:val="FF0000"/>
                <w:sz w:val="20"/>
                <w:szCs w:val="20"/>
              </w:rPr>
              <w:t> </w:t>
            </w:r>
            <w:r w:rsidRPr="0085537B">
              <w:rPr>
                <w:noProof/>
                <w:color w:val="FF0000"/>
                <w:sz w:val="20"/>
                <w:szCs w:val="20"/>
              </w:rPr>
              <w:t xml:space="preserve">insert </w:t>
            </w:r>
            <w:r w:rsidRPr="0085537B">
              <w:rPr>
                <w:color w:val="FF0000"/>
                <w:sz w:val="20"/>
                <w:szCs w:val="20"/>
              </w:rPr>
              <w:t xml:space="preserve">any language, page, or formatting requirements if applicable. </w:t>
            </w:r>
            <w:r w:rsidRPr="0085537B">
              <w:rPr>
                <w:color w:val="FF0000"/>
                <w:sz w:val="20"/>
                <w:szCs w:val="20"/>
              </w:rPr>
              <w:fldChar w:fldCharType="end"/>
            </w:r>
          </w:p>
          <w:p w14:paraId="34BB2423" w14:textId="77777777" w:rsidR="0085537B" w:rsidRPr="0085537B" w:rsidRDefault="0085537B" w:rsidP="0085537B">
            <w:pPr>
              <w:ind w:firstLine="720"/>
              <w:jc w:val="both"/>
              <w:rPr>
                <w:sz w:val="20"/>
                <w:szCs w:val="20"/>
              </w:rPr>
            </w:pPr>
          </w:p>
          <w:p w14:paraId="0A663493" w14:textId="77777777" w:rsidR="0085537B" w:rsidRPr="0085537B" w:rsidRDefault="0085537B" w:rsidP="0085537B">
            <w:pPr>
              <w:ind w:firstLine="720"/>
              <w:jc w:val="both"/>
              <w:rPr>
                <w:color w:val="FF0000"/>
                <w:sz w:val="20"/>
                <w:szCs w:val="20"/>
              </w:rPr>
            </w:pPr>
            <w:r w:rsidRPr="0085537B">
              <w:rPr>
                <w:sz w:val="20"/>
                <w:szCs w:val="20"/>
              </w:rPr>
              <w:t xml:space="preserve">Deliverable No. 1: </w:t>
            </w:r>
            <w:r w:rsidRPr="0085537B">
              <w:rPr>
                <w:sz w:val="20"/>
                <w:szCs w:val="20"/>
              </w:rPr>
              <w:fldChar w:fldCharType="begin">
                <w:ffData>
                  <w:name w:val="Text32"/>
                  <w:enabled/>
                  <w:calcOnExit w:val="0"/>
                  <w:textInput/>
                </w:ffData>
              </w:fldChar>
            </w:r>
            <w:bookmarkStart w:id="218" w:name="Text32"/>
            <w:r w:rsidRPr="0085537B">
              <w:rPr>
                <w:sz w:val="20"/>
                <w:szCs w:val="20"/>
              </w:rPr>
              <w:instrText xml:space="preserve"> FORMTEXT </w:instrText>
            </w:r>
            <w:r w:rsidRPr="0085537B">
              <w:rPr>
                <w:sz w:val="20"/>
                <w:szCs w:val="20"/>
              </w:rPr>
            </w:r>
            <w:r w:rsidRPr="0085537B">
              <w:rPr>
                <w:sz w:val="20"/>
                <w:szCs w:val="20"/>
              </w:rPr>
              <w:fldChar w:fldCharType="separate"/>
            </w:r>
            <w:r w:rsidRPr="0085537B">
              <w:rPr>
                <w:noProof/>
                <w:sz w:val="20"/>
                <w:szCs w:val="20"/>
              </w:rPr>
              <w:t> </w:t>
            </w:r>
            <w:r w:rsidRPr="0085537B">
              <w:rPr>
                <w:sz w:val="20"/>
                <w:szCs w:val="20"/>
              </w:rPr>
              <w:t>(Deliverable Name)</w:t>
            </w:r>
            <w:r w:rsidRPr="0085537B">
              <w:rPr>
                <w:noProof/>
                <w:sz w:val="20"/>
                <w:szCs w:val="20"/>
              </w:rPr>
              <w:t> </w:t>
            </w:r>
            <w:r w:rsidRPr="0085537B">
              <w:rPr>
                <w:noProof/>
                <w:sz w:val="20"/>
                <w:szCs w:val="20"/>
              </w:rPr>
              <w:t> </w:t>
            </w:r>
            <w:r w:rsidRPr="0085537B">
              <w:rPr>
                <w:sz w:val="20"/>
                <w:szCs w:val="20"/>
              </w:rPr>
              <w:fldChar w:fldCharType="end"/>
            </w:r>
            <w:bookmarkEnd w:id="218"/>
          </w:p>
          <w:p w14:paraId="0DFBA76C" w14:textId="77777777" w:rsidR="0085537B" w:rsidRPr="0085537B" w:rsidRDefault="0085537B" w:rsidP="0085537B">
            <w:pPr>
              <w:ind w:firstLine="720"/>
              <w:jc w:val="both"/>
              <w:rPr>
                <w:color w:val="FF0000"/>
                <w:sz w:val="20"/>
                <w:szCs w:val="20"/>
              </w:rPr>
            </w:pPr>
          </w:p>
          <w:p w14:paraId="0A52A0AC" w14:textId="77777777" w:rsidR="0085537B" w:rsidRPr="0085537B" w:rsidRDefault="0085537B" w:rsidP="0085537B">
            <w:pPr>
              <w:jc w:val="both"/>
              <w:rPr>
                <w:color w:val="FF0000"/>
                <w:sz w:val="20"/>
                <w:szCs w:val="20"/>
              </w:rPr>
            </w:pPr>
            <w:r w:rsidRPr="0085537B">
              <w:rPr>
                <w:color w:val="FF0000"/>
                <w:sz w:val="20"/>
                <w:szCs w:val="20"/>
              </w:rPr>
              <w:fldChar w:fldCharType="begin">
                <w:ffData>
                  <w:name w:val="Text33"/>
                  <w:enabled/>
                  <w:calcOnExit w:val="0"/>
                  <w:textInput/>
                </w:ffData>
              </w:fldChar>
            </w:r>
            <w:bookmarkStart w:id="219" w:name="Text33"/>
            <w:r w:rsidRPr="0085537B">
              <w:rPr>
                <w:color w:val="FF0000"/>
                <w:sz w:val="20"/>
                <w:szCs w:val="20"/>
              </w:rPr>
              <w:instrText xml:space="preserve"> FORMTEXT </w:instrText>
            </w:r>
            <w:r w:rsidRPr="0085537B">
              <w:rPr>
                <w:color w:val="FF0000"/>
                <w:sz w:val="20"/>
                <w:szCs w:val="20"/>
              </w:rPr>
            </w:r>
            <w:r w:rsidRPr="0085537B">
              <w:rPr>
                <w:color w:val="FF0000"/>
                <w:sz w:val="20"/>
                <w:szCs w:val="20"/>
              </w:rPr>
              <w:fldChar w:fldCharType="separate"/>
            </w:r>
            <w:r w:rsidRPr="0085537B">
              <w:rPr>
                <w:color w:val="FF0000"/>
                <w:sz w:val="20"/>
                <w:szCs w:val="20"/>
              </w:rPr>
              <w:t>(Complete description of deliverable No. 1. Focus on the end state, result, report, or product the Subcontractor must achieve in order to be paid, but do not describe processes for achieving it. This description must be complete.)</w:t>
            </w:r>
            <w:r w:rsidRPr="0085537B">
              <w:rPr>
                <w:noProof/>
                <w:color w:val="FF0000"/>
                <w:sz w:val="20"/>
                <w:szCs w:val="20"/>
              </w:rPr>
              <w:t> </w:t>
            </w:r>
            <w:r w:rsidRPr="0085537B">
              <w:rPr>
                <w:noProof/>
                <w:color w:val="FF0000"/>
                <w:sz w:val="20"/>
                <w:szCs w:val="20"/>
              </w:rPr>
              <w:t> </w:t>
            </w:r>
            <w:r w:rsidRPr="0085537B">
              <w:rPr>
                <w:color w:val="FF0000"/>
                <w:sz w:val="20"/>
                <w:szCs w:val="20"/>
              </w:rPr>
              <w:fldChar w:fldCharType="end"/>
            </w:r>
            <w:bookmarkEnd w:id="219"/>
          </w:p>
          <w:p w14:paraId="1EEA9012" w14:textId="2DB5A6C9" w:rsidR="0085537B" w:rsidRDefault="0085537B" w:rsidP="0085537B">
            <w:pPr>
              <w:ind w:firstLine="720"/>
              <w:jc w:val="both"/>
              <w:rPr>
                <w:color w:val="FF0000"/>
                <w:sz w:val="20"/>
                <w:szCs w:val="20"/>
              </w:rPr>
            </w:pPr>
          </w:p>
          <w:p w14:paraId="2CCC3746" w14:textId="77777777" w:rsidR="0085537B" w:rsidRPr="0085537B" w:rsidRDefault="0085537B" w:rsidP="0085537B">
            <w:pPr>
              <w:ind w:firstLine="720"/>
              <w:jc w:val="both"/>
              <w:rPr>
                <w:color w:val="FF0000"/>
                <w:sz w:val="20"/>
                <w:szCs w:val="20"/>
              </w:rPr>
            </w:pPr>
          </w:p>
          <w:p w14:paraId="27A5D51D" w14:textId="77777777" w:rsidR="0085537B" w:rsidRPr="0085537B" w:rsidRDefault="0085537B" w:rsidP="0085537B">
            <w:pPr>
              <w:ind w:firstLine="720"/>
              <w:jc w:val="both"/>
              <w:rPr>
                <w:color w:val="FF0000"/>
                <w:sz w:val="20"/>
                <w:szCs w:val="20"/>
              </w:rPr>
            </w:pPr>
            <w:r w:rsidRPr="0085537B">
              <w:rPr>
                <w:sz w:val="20"/>
                <w:szCs w:val="20"/>
              </w:rPr>
              <w:t>Deliverable No. 2:</w:t>
            </w:r>
            <w:r w:rsidRPr="0085537B">
              <w:rPr>
                <w:color w:val="FF0000"/>
                <w:sz w:val="20"/>
                <w:szCs w:val="20"/>
              </w:rPr>
              <w:t xml:space="preserve"> </w:t>
            </w:r>
            <w:r w:rsidRPr="0085537B">
              <w:rPr>
                <w:sz w:val="20"/>
                <w:szCs w:val="20"/>
              </w:rPr>
              <w:fldChar w:fldCharType="begin">
                <w:ffData>
                  <w:name w:val="Text32"/>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rFonts w:eastAsia="Arial Unicode MS"/>
                <w:sz w:val="20"/>
                <w:szCs w:val="20"/>
              </w:rPr>
              <w:t> </w:t>
            </w:r>
            <w:r w:rsidRPr="0085537B">
              <w:rPr>
                <w:sz w:val="20"/>
                <w:szCs w:val="20"/>
              </w:rPr>
              <w:t>(Deliverable Name)</w:t>
            </w:r>
            <w:r w:rsidRPr="0085537B">
              <w:rPr>
                <w:rFonts w:eastAsia="Arial Unicode MS"/>
                <w:sz w:val="20"/>
                <w:szCs w:val="20"/>
              </w:rPr>
              <w:t> </w:t>
            </w:r>
            <w:r w:rsidRPr="0085537B">
              <w:rPr>
                <w:sz w:val="20"/>
                <w:szCs w:val="20"/>
              </w:rPr>
              <w:fldChar w:fldCharType="end"/>
            </w:r>
          </w:p>
          <w:p w14:paraId="1FED7375" w14:textId="77777777" w:rsidR="0085537B" w:rsidRPr="0085537B" w:rsidRDefault="0085537B" w:rsidP="0085537B">
            <w:pPr>
              <w:ind w:firstLine="720"/>
              <w:jc w:val="both"/>
              <w:rPr>
                <w:color w:val="FF0000"/>
                <w:sz w:val="20"/>
                <w:szCs w:val="20"/>
              </w:rPr>
            </w:pPr>
          </w:p>
          <w:p w14:paraId="737312A3" w14:textId="77777777" w:rsidR="0085537B" w:rsidRPr="0085537B" w:rsidRDefault="0085537B" w:rsidP="0085537B">
            <w:pPr>
              <w:jc w:val="both"/>
              <w:rPr>
                <w:color w:val="FF0000"/>
                <w:sz w:val="20"/>
                <w:szCs w:val="20"/>
              </w:rPr>
            </w:pPr>
            <w:r w:rsidRPr="0085537B">
              <w:rPr>
                <w:color w:val="FF0000"/>
                <w:sz w:val="20"/>
                <w:szCs w:val="20"/>
              </w:rPr>
              <w:fldChar w:fldCharType="begin">
                <w:ffData>
                  <w:name w:val="Text33"/>
                  <w:enabled/>
                  <w:calcOnExit w:val="0"/>
                  <w:textInput/>
                </w:ffData>
              </w:fldChar>
            </w:r>
            <w:r w:rsidRPr="0085537B">
              <w:rPr>
                <w:color w:val="FF0000"/>
                <w:sz w:val="20"/>
                <w:szCs w:val="20"/>
              </w:rPr>
              <w:instrText xml:space="preserve"> FORMTEXT </w:instrText>
            </w:r>
            <w:r w:rsidRPr="0085537B">
              <w:rPr>
                <w:color w:val="FF0000"/>
                <w:sz w:val="20"/>
                <w:szCs w:val="20"/>
              </w:rPr>
            </w:r>
            <w:r w:rsidRPr="0085537B">
              <w:rPr>
                <w:color w:val="FF0000"/>
                <w:sz w:val="20"/>
                <w:szCs w:val="20"/>
              </w:rPr>
              <w:fldChar w:fldCharType="separate"/>
            </w:r>
            <w:r w:rsidRPr="0085537B">
              <w:rPr>
                <w:color w:val="FF0000"/>
                <w:sz w:val="20"/>
                <w:szCs w:val="20"/>
              </w:rPr>
              <w:t>(Complete description of deliverable No. 2. Focus on the end state, result, report, or product the Subcontractor must achieve in order to be paid, but do not describe processes for achieving it. This description must be complete.)</w:t>
            </w:r>
            <w:r w:rsidRPr="0085537B">
              <w:rPr>
                <w:rFonts w:eastAsia="Arial Unicode MS"/>
                <w:color w:val="FF0000"/>
                <w:sz w:val="20"/>
                <w:szCs w:val="20"/>
              </w:rPr>
              <w:t> </w:t>
            </w:r>
            <w:r w:rsidRPr="0085537B">
              <w:rPr>
                <w:color w:val="FF0000"/>
                <w:sz w:val="20"/>
                <w:szCs w:val="20"/>
              </w:rPr>
              <w:fldChar w:fldCharType="end"/>
            </w:r>
          </w:p>
          <w:p w14:paraId="209EEDD4" w14:textId="4D06C2A8" w:rsidR="0085537B" w:rsidRDefault="0085537B" w:rsidP="0085537B">
            <w:pPr>
              <w:ind w:firstLine="720"/>
              <w:jc w:val="both"/>
              <w:rPr>
                <w:sz w:val="20"/>
                <w:szCs w:val="20"/>
              </w:rPr>
            </w:pPr>
          </w:p>
          <w:p w14:paraId="17667FC0" w14:textId="77777777" w:rsidR="0085537B" w:rsidRPr="0085537B" w:rsidRDefault="0085537B" w:rsidP="0085537B">
            <w:pPr>
              <w:ind w:firstLine="720"/>
              <w:jc w:val="both"/>
              <w:rPr>
                <w:sz w:val="20"/>
                <w:szCs w:val="20"/>
              </w:rPr>
            </w:pPr>
          </w:p>
          <w:p w14:paraId="0C16A62D" w14:textId="77777777" w:rsidR="0085537B" w:rsidRPr="0085537B" w:rsidRDefault="0085537B" w:rsidP="0085537B">
            <w:pPr>
              <w:jc w:val="both"/>
              <w:rPr>
                <w:sz w:val="20"/>
                <w:szCs w:val="20"/>
              </w:rPr>
            </w:pPr>
            <w:r w:rsidRPr="0085537B">
              <w:rPr>
                <w:sz w:val="20"/>
                <w:szCs w:val="20"/>
              </w:rPr>
              <w:t>b) Deliverables Schedule</w:t>
            </w:r>
          </w:p>
          <w:p w14:paraId="5BF1BCC0" w14:textId="77777777" w:rsidR="0085537B" w:rsidRPr="0085537B" w:rsidRDefault="0085537B" w:rsidP="0085537B">
            <w:pPr>
              <w:ind w:firstLine="720"/>
              <w:jc w:val="both"/>
              <w:rPr>
                <w:sz w:val="20"/>
                <w:szCs w:val="20"/>
              </w:rPr>
            </w:pPr>
          </w:p>
          <w:p w14:paraId="1568FB07" w14:textId="5BB2A802" w:rsidR="0085537B" w:rsidRPr="0085537B" w:rsidRDefault="0085537B" w:rsidP="0085537B">
            <w:pPr>
              <w:jc w:val="both"/>
              <w:rPr>
                <w:sz w:val="20"/>
                <w:szCs w:val="20"/>
              </w:rPr>
            </w:pPr>
            <w:r w:rsidRPr="0085537B">
              <w:rPr>
                <w:sz w:val="20"/>
                <w:szCs w:val="20"/>
              </w:rPr>
              <w:t>The Subcontractor shall submit the deliverables described above in accordance with the following Deliverables Schedule:</w:t>
            </w:r>
          </w:p>
          <w:p w14:paraId="7772FA68" w14:textId="79F324B2" w:rsidR="0085537B" w:rsidRPr="0085537B" w:rsidRDefault="0085537B" w:rsidP="0085537B">
            <w:pPr>
              <w:jc w:val="both"/>
              <w:rPr>
                <w:sz w:val="20"/>
                <w:szCs w:val="20"/>
              </w:rPr>
            </w:pPr>
            <w:r>
              <w:rPr>
                <w:sz w:val="20"/>
                <w:szCs w:val="20"/>
              </w:rPr>
              <w:t xml:space="preserve">Deliverable </w:t>
            </w:r>
            <w:proofErr w:type="spellStart"/>
            <w:r w:rsidRPr="0085537B">
              <w:rPr>
                <w:sz w:val="20"/>
                <w:szCs w:val="20"/>
              </w:rPr>
              <w:t>Deliverable</w:t>
            </w:r>
            <w:proofErr w:type="spellEnd"/>
            <w:r w:rsidRPr="0085537B">
              <w:rPr>
                <w:sz w:val="20"/>
                <w:szCs w:val="20"/>
              </w:rPr>
              <w:tab/>
            </w:r>
            <w:r w:rsidRPr="0085537B">
              <w:rPr>
                <w:sz w:val="20"/>
                <w:szCs w:val="20"/>
              </w:rPr>
              <w:tab/>
            </w:r>
            <w:r w:rsidRPr="0085537B">
              <w:rPr>
                <w:sz w:val="20"/>
                <w:szCs w:val="20"/>
              </w:rPr>
              <w:tab/>
            </w:r>
            <w:r>
              <w:rPr>
                <w:sz w:val="20"/>
                <w:szCs w:val="20"/>
              </w:rPr>
              <w:tab/>
            </w:r>
            <w:r w:rsidRPr="0085537B">
              <w:rPr>
                <w:sz w:val="20"/>
                <w:szCs w:val="20"/>
              </w:rPr>
              <w:t>Due</w:t>
            </w:r>
          </w:p>
          <w:p w14:paraId="10FD50D5" w14:textId="1B09DD1B" w:rsidR="0085537B" w:rsidRPr="0085537B" w:rsidRDefault="0085537B" w:rsidP="0085537B">
            <w:pPr>
              <w:jc w:val="both"/>
              <w:rPr>
                <w:sz w:val="20"/>
                <w:szCs w:val="20"/>
                <w:u w:val="single"/>
              </w:rPr>
            </w:pPr>
            <w:r w:rsidRPr="0085537B">
              <w:rPr>
                <w:sz w:val="20"/>
                <w:szCs w:val="20"/>
                <w:u w:val="single"/>
              </w:rPr>
              <w:t>No.*</w:t>
            </w:r>
            <w:r w:rsidRPr="0085537B">
              <w:rPr>
                <w:sz w:val="20"/>
                <w:szCs w:val="20"/>
                <w:u w:val="single"/>
              </w:rPr>
              <w:tab/>
            </w:r>
            <w:r>
              <w:rPr>
                <w:sz w:val="20"/>
                <w:szCs w:val="20"/>
                <w:u w:val="single"/>
              </w:rPr>
              <w:t xml:space="preserve">     </w:t>
            </w:r>
            <w:r w:rsidRPr="0085537B">
              <w:rPr>
                <w:sz w:val="20"/>
                <w:szCs w:val="20"/>
                <w:u w:val="single"/>
              </w:rPr>
              <w:t>Name*</w:t>
            </w:r>
            <w:r w:rsidRPr="0085537B">
              <w:rPr>
                <w:sz w:val="20"/>
                <w:szCs w:val="20"/>
              </w:rPr>
              <w:tab/>
            </w:r>
            <w:r w:rsidRPr="0085537B">
              <w:rPr>
                <w:sz w:val="20"/>
                <w:szCs w:val="20"/>
              </w:rPr>
              <w:tab/>
            </w:r>
            <w:r w:rsidRPr="0085537B">
              <w:rPr>
                <w:sz w:val="20"/>
                <w:szCs w:val="20"/>
              </w:rPr>
              <w:tab/>
            </w:r>
            <w:r>
              <w:rPr>
                <w:sz w:val="20"/>
                <w:szCs w:val="20"/>
              </w:rPr>
              <w:tab/>
            </w:r>
            <w:r w:rsidRPr="0085537B">
              <w:rPr>
                <w:sz w:val="20"/>
                <w:szCs w:val="20"/>
                <w:u w:val="single"/>
              </w:rPr>
              <w:t>Date</w:t>
            </w:r>
          </w:p>
          <w:p w14:paraId="6112C854" w14:textId="484CCBBF" w:rsidR="0085537B" w:rsidRPr="0085537B" w:rsidRDefault="0085537B" w:rsidP="0085537B">
            <w:pPr>
              <w:jc w:val="both"/>
              <w:rPr>
                <w:sz w:val="20"/>
                <w:szCs w:val="20"/>
              </w:rPr>
            </w:pPr>
            <w:r w:rsidRPr="0085537B">
              <w:rPr>
                <w:sz w:val="20"/>
                <w:szCs w:val="20"/>
              </w:rPr>
              <w:t>1</w:t>
            </w:r>
            <w:r w:rsidRPr="0085537B">
              <w:rPr>
                <w:sz w:val="20"/>
                <w:szCs w:val="20"/>
              </w:rPr>
              <w:tab/>
            </w:r>
            <w:r w:rsidRPr="0085537B">
              <w:rPr>
                <w:sz w:val="20"/>
                <w:szCs w:val="20"/>
              </w:rPr>
              <w:fldChar w:fldCharType="begin">
                <w:ffData>
                  <w:name w:val="Text34"/>
                  <w:enabled/>
                  <w:calcOnExit w:val="0"/>
                  <w:textInput/>
                </w:ffData>
              </w:fldChar>
            </w:r>
            <w:bookmarkStart w:id="220" w:name="Text34"/>
            <w:r w:rsidRPr="0085537B">
              <w:rPr>
                <w:sz w:val="20"/>
                <w:szCs w:val="20"/>
              </w:rPr>
              <w:instrText xml:space="preserve"> FORMTEXT </w:instrText>
            </w:r>
            <w:r w:rsidRPr="0085537B">
              <w:rPr>
                <w:sz w:val="20"/>
                <w:szCs w:val="20"/>
              </w:rPr>
            </w:r>
            <w:r w:rsidRPr="0085537B">
              <w:rPr>
                <w:sz w:val="20"/>
                <w:szCs w:val="20"/>
              </w:rPr>
              <w:fldChar w:fldCharType="separate"/>
            </w:r>
            <w:r w:rsidRPr="0085537B">
              <w:rPr>
                <w:noProof/>
                <w:sz w:val="20"/>
                <w:szCs w:val="20"/>
              </w:rPr>
              <w:t> </w:t>
            </w:r>
            <w:r w:rsidRPr="0085537B">
              <w:rPr>
                <w:sz w:val="20"/>
                <w:szCs w:val="20"/>
              </w:rPr>
              <w:t>(Deliverable Name from Section A.5.a)</w:t>
            </w:r>
            <w:r w:rsidRPr="0085537B">
              <w:rPr>
                <w:noProof/>
                <w:sz w:val="20"/>
                <w:szCs w:val="20"/>
              </w:rPr>
              <w:t> </w:t>
            </w:r>
            <w:r w:rsidRPr="0085537B">
              <w:rPr>
                <w:noProof/>
                <w:sz w:val="20"/>
                <w:szCs w:val="20"/>
              </w:rPr>
              <w:t> </w:t>
            </w:r>
            <w:r w:rsidRPr="0085537B">
              <w:rPr>
                <w:sz w:val="20"/>
                <w:szCs w:val="20"/>
              </w:rPr>
              <w:fldChar w:fldCharType="end"/>
            </w:r>
            <w:bookmarkEnd w:id="220"/>
            <w:r w:rsidRPr="0085537B">
              <w:rPr>
                <w:sz w:val="20"/>
                <w:szCs w:val="20"/>
              </w:rPr>
              <w:fldChar w:fldCharType="begin">
                <w:ffData>
                  <w:name w:val="Text37"/>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rFonts w:eastAsia="Arial Unicode MS"/>
                <w:sz w:val="20"/>
                <w:szCs w:val="20"/>
              </w:rPr>
              <w:t xml:space="preserve"> </w:t>
            </w:r>
            <w:r w:rsidRPr="0085537B">
              <w:rPr>
                <w:sz w:val="20"/>
                <w:szCs w:val="20"/>
              </w:rPr>
              <w:t xml:space="preserve">(Date) </w:t>
            </w:r>
            <w:r w:rsidRPr="0085537B">
              <w:rPr>
                <w:sz w:val="20"/>
                <w:szCs w:val="20"/>
              </w:rPr>
              <w:fldChar w:fldCharType="end"/>
            </w:r>
          </w:p>
          <w:p w14:paraId="42B549E4" w14:textId="581B283C" w:rsidR="0085537B" w:rsidRPr="0085537B" w:rsidRDefault="0085537B" w:rsidP="0085537B">
            <w:pPr>
              <w:jc w:val="both"/>
              <w:rPr>
                <w:sz w:val="20"/>
                <w:szCs w:val="20"/>
              </w:rPr>
            </w:pPr>
            <w:r>
              <w:rPr>
                <w:sz w:val="20"/>
                <w:szCs w:val="20"/>
              </w:rPr>
              <w:t>2</w:t>
            </w:r>
            <w:r w:rsidRPr="0085537B">
              <w:rPr>
                <w:sz w:val="20"/>
                <w:szCs w:val="20"/>
              </w:rPr>
              <w:tab/>
            </w:r>
            <w:r w:rsidRPr="0085537B">
              <w:rPr>
                <w:sz w:val="20"/>
                <w:szCs w:val="20"/>
              </w:rPr>
              <w:fldChar w:fldCharType="begin">
                <w:ffData>
                  <w:name w:val="Text34"/>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noProof/>
                <w:sz w:val="20"/>
                <w:szCs w:val="20"/>
              </w:rPr>
              <w:t> </w:t>
            </w:r>
            <w:r w:rsidRPr="0085537B">
              <w:rPr>
                <w:sz w:val="20"/>
                <w:szCs w:val="20"/>
              </w:rPr>
              <w:t>(Deliverable Name from Section A.5.a)</w:t>
            </w:r>
            <w:r w:rsidRPr="0085537B">
              <w:rPr>
                <w:noProof/>
                <w:sz w:val="20"/>
                <w:szCs w:val="20"/>
              </w:rPr>
              <w:t> </w:t>
            </w:r>
            <w:r w:rsidRPr="0085537B">
              <w:rPr>
                <w:noProof/>
                <w:sz w:val="20"/>
                <w:szCs w:val="20"/>
              </w:rPr>
              <w:t> </w:t>
            </w:r>
            <w:r w:rsidRPr="0085537B">
              <w:rPr>
                <w:sz w:val="20"/>
                <w:szCs w:val="20"/>
              </w:rPr>
              <w:fldChar w:fldCharType="end"/>
            </w:r>
            <w:r w:rsidRPr="0085537B">
              <w:rPr>
                <w:sz w:val="20"/>
                <w:szCs w:val="20"/>
              </w:rPr>
              <w:fldChar w:fldCharType="begin">
                <w:ffData>
                  <w:name w:val="Text37"/>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rFonts w:eastAsia="Arial Unicode MS"/>
                <w:sz w:val="20"/>
                <w:szCs w:val="20"/>
              </w:rPr>
              <w:t xml:space="preserve"> </w:t>
            </w:r>
            <w:r w:rsidRPr="0085537B">
              <w:rPr>
                <w:sz w:val="20"/>
                <w:szCs w:val="20"/>
              </w:rPr>
              <w:t xml:space="preserve">(Date) </w:t>
            </w:r>
            <w:r w:rsidRPr="0085537B">
              <w:rPr>
                <w:sz w:val="20"/>
                <w:szCs w:val="20"/>
              </w:rPr>
              <w:fldChar w:fldCharType="end"/>
            </w:r>
          </w:p>
          <w:p w14:paraId="0A8128A7" w14:textId="77777777" w:rsidR="0085537B" w:rsidRPr="0085537B" w:rsidRDefault="0085537B" w:rsidP="0085537B">
            <w:pPr>
              <w:jc w:val="both"/>
              <w:rPr>
                <w:sz w:val="20"/>
                <w:szCs w:val="20"/>
              </w:rPr>
            </w:pPr>
          </w:p>
          <w:p w14:paraId="180142D2" w14:textId="77777777" w:rsidR="0085537B" w:rsidRPr="0085537B" w:rsidRDefault="0085537B" w:rsidP="0085537B">
            <w:pPr>
              <w:jc w:val="both"/>
              <w:rPr>
                <w:sz w:val="20"/>
                <w:szCs w:val="20"/>
              </w:rPr>
            </w:pPr>
            <w:r w:rsidRPr="0085537B">
              <w:rPr>
                <w:sz w:val="20"/>
                <w:szCs w:val="20"/>
              </w:rPr>
              <w:t>*Deliverable numbers and names refer to those fully described in Section A.5.a, above.</w:t>
            </w:r>
          </w:p>
          <w:p w14:paraId="036D35F4" w14:textId="77777777" w:rsidR="0085537B" w:rsidRPr="0085537B" w:rsidRDefault="0085537B" w:rsidP="0085537B">
            <w:pPr>
              <w:jc w:val="both"/>
              <w:rPr>
                <w:sz w:val="20"/>
                <w:szCs w:val="20"/>
              </w:rPr>
            </w:pPr>
          </w:p>
          <w:p w14:paraId="0FBB85F2" w14:textId="77777777" w:rsidR="0085537B" w:rsidRPr="0085537B" w:rsidRDefault="0085537B" w:rsidP="0085537B">
            <w:pPr>
              <w:jc w:val="both"/>
              <w:rPr>
                <w:sz w:val="20"/>
                <w:szCs w:val="20"/>
              </w:rPr>
            </w:pPr>
            <w:r w:rsidRPr="0085537B">
              <w:rPr>
                <w:sz w:val="20"/>
                <w:szCs w:val="20"/>
              </w:rPr>
              <w:t xml:space="preserve">Chemonics reserves the unilateral right to terminate this fixed </w:t>
            </w:r>
            <w:r w:rsidRPr="0085537B">
              <w:rPr>
                <w:sz w:val="20"/>
                <w:szCs w:val="20"/>
              </w:rPr>
              <w:lastRenderedPageBreak/>
              <w:t>price sub-task order at any time, paying for all deliverables completed at the time of termination and a pro-rata share of any deliverable in progress, in accordance with FAR Clause 52.249-1, Termination for Convenience of the Government (Fixed Price) (Short Form) (April 1984).</w:t>
            </w:r>
          </w:p>
          <w:p w14:paraId="280E4026" w14:textId="752F8AFD" w:rsidR="0085537B" w:rsidRDefault="0085537B" w:rsidP="0085537B">
            <w:pPr>
              <w:ind w:firstLine="720"/>
              <w:jc w:val="both"/>
              <w:rPr>
                <w:sz w:val="20"/>
                <w:szCs w:val="20"/>
              </w:rPr>
            </w:pPr>
          </w:p>
          <w:p w14:paraId="3BF40392" w14:textId="798E0C6F" w:rsidR="0085537B" w:rsidRDefault="0085537B" w:rsidP="0085537B">
            <w:pPr>
              <w:ind w:firstLine="720"/>
              <w:jc w:val="both"/>
              <w:rPr>
                <w:sz w:val="20"/>
                <w:szCs w:val="20"/>
              </w:rPr>
            </w:pPr>
          </w:p>
          <w:p w14:paraId="597FF5AF" w14:textId="6E32BCEB" w:rsidR="0085537B" w:rsidRDefault="0085537B" w:rsidP="0085537B">
            <w:pPr>
              <w:ind w:firstLine="720"/>
              <w:jc w:val="both"/>
              <w:rPr>
                <w:sz w:val="20"/>
                <w:szCs w:val="20"/>
              </w:rPr>
            </w:pPr>
          </w:p>
          <w:p w14:paraId="2B866F7F" w14:textId="77777777" w:rsidR="0085537B" w:rsidRPr="0085537B" w:rsidRDefault="0085537B" w:rsidP="0085537B">
            <w:pPr>
              <w:ind w:firstLine="720"/>
              <w:jc w:val="both"/>
              <w:rPr>
                <w:sz w:val="20"/>
                <w:szCs w:val="20"/>
              </w:rPr>
            </w:pPr>
          </w:p>
          <w:p w14:paraId="45BFC43A" w14:textId="77777777" w:rsidR="0085537B" w:rsidRPr="0085537B" w:rsidRDefault="0085537B" w:rsidP="0085537B">
            <w:pPr>
              <w:jc w:val="both"/>
              <w:rPr>
                <w:sz w:val="20"/>
                <w:szCs w:val="20"/>
              </w:rPr>
            </w:pPr>
            <w:r w:rsidRPr="0085537B">
              <w:rPr>
                <w:sz w:val="20"/>
                <w:szCs w:val="20"/>
              </w:rPr>
              <w:t>Chemonics may order changes in the scope of work above pursuant to the Federal Acquisition Regulation (FAR) Clause 52.243-1, Changes—Fixed Price.</w:t>
            </w:r>
          </w:p>
          <w:p w14:paraId="68D7B76A" w14:textId="3A7E706D" w:rsidR="0085537B" w:rsidRDefault="0085537B" w:rsidP="0085537B">
            <w:pPr>
              <w:jc w:val="both"/>
              <w:rPr>
                <w:sz w:val="20"/>
                <w:szCs w:val="20"/>
              </w:rPr>
            </w:pPr>
            <w:bookmarkStart w:id="221" w:name="CL_USAIDDO170"/>
            <w:bookmarkEnd w:id="204"/>
            <w:bookmarkEnd w:id="217"/>
          </w:p>
          <w:p w14:paraId="1FABD327" w14:textId="77777777" w:rsidR="0085537B" w:rsidRPr="0085537B" w:rsidRDefault="0085537B" w:rsidP="0085537B">
            <w:pPr>
              <w:jc w:val="both"/>
              <w:rPr>
                <w:sz w:val="20"/>
                <w:szCs w:val="20"/>
              </w:rPr>
            </w:pPr>
          </w:p>
          <w:p w14:paraId="36A44F40" w14:textId="77777777" w:rsidR="0085537B" w:rsidRPr="0085537B" w:rsidRDefault="0085537B" w:rsidP="0085537B">
            <w:pPr>
              <w:pStyle w:val="Level2"/>
              <w:rPr>
                <w:sz w:val="20"/>
                <w:szCs w:val="20"/>
              </w:rPr>
            </w:pPr>
            <w:bookmarkStart w:id="222" w:name="_Toc66248603"/>
            <w:bookmarkStart w:id="223" w:name="_Toc66591218"/>
            <w:bookmarkStart w:id="224" w:name="_Toc66591332"/>
            <w:bookmarkStart w:id="225" w:name="_Toc437597785"/>
            <w:bookmarkStart w:id="226" w:name="_Toc437597920"/>
            <w:bookmarkStart w:id="227" w:name="_Toc437611394"/>
            <w:bookmarkStart w:id="228" w:name="_Toc450057409"/>
            <w:bookmarkStart w:id="229" w:name="_Toc526342366"/>
            <w:bookmarkStart w:id="230" w:name="_Toc526342449"/>
            <w:bookmarkStart w:id="231" w:name="_Toc526342826"/>
            <w:bookmarkStart w:id="232" w:name="_Toc532810245"/>
            <w:bookmarkStart w:id="233" w:name="CL_USAIDDO170_PH000003"/>
            <w:r w:rsidRPr="0085537B">
              <w:rPr>
                <w:sz w:val="20"/>
                <w:szCs w:val="20"/>
                <w:u w:val="none"/>
              </w:rPr>
              <w:t>A.6</w:t>
            </w:r>
            <w:r w:rsidRPr="0085537B">
              <w:rPr>
                <w:sz w:val="20"/>
                <w:szCs w:val="20"/>
                <w:u w:val="none"/>
              </w:rPr>
              <w:tab/>
            </w:r>
            <w:r w:rsidRPr="0085537B">
              <w:rPr>
                <w:sz w:val="20"/>
                <w:szCs w:val="20"/>
              </w:rPr>
              <w:t>TECHNICAL DIRECTIONS</w:t>
            </w:r>
            <w:bookmarkEnd w:id="222"/>
            <w:bookmarkEnd w:id="223"/>
            <w:bookmarkEnd w:id="224"/>
            <w:bookmarkEnd w:id="225"/>
            <w:bookmarkEnd w:id="226"/>
            <w:bookmarkEnd w:id="227"/>
            <w:bookmarkEnd w:id="228"/>
            <w:bookmarkEnd w:id="229"/>
            <w:bookmarkEnd w:id="230"/>
            <w:bookmarkEnd w:id="231"/>
            <w:bookmarkEnd w:id="232"/>
          </w:p>
          <w:bookmarkEnd w:id="233"/>
          <w:p w14:paraId="588119BF" w14:textId="77777777" w:rsidR="0085537B" w:rsidRPr="0085537B" w:rsidRDefault="0085537B" w:rsidP="0085537B">
            <w:pPr>
              <w:jc w:val="both"/>
              <w:rPr>
                <w:sz w:val="20"/>
                <w:szCs w:val="20"/>
              </w:rPr>
            </w:pPr>
            <w:r w:rsidRPr="0085537B">
              <w:rPr>
                <w:sz w:val="20"/>
                <w:szCs w:val="20"/>
              </w:rPr>
              <w:t xml:space="preserve"> </w:t>
            </w:r>
          </w:p>
          <w:p w14:paraId="6BC5A9DF" w14:textId="77777777" w:rsidR="0085537B" w:rsidRPr="0085537B" w:rsidRDefault="0085537B" w:rsidP="0085537B">
            <w:pPr>
              <w:jc w:val="both"/>
              <w:rPr>
                <w:sz w:val="20"/>
                <w:szCs w:val="20"/>
              </w:rPr>
            </w:pPr>
            <w:bookmarkStart w:id="234" w:name="CL_USAIDDO180"/>
            <w:bookmarkEnd w:id="221"/>
            <w:r w:rsidRPr="0085537B">
              <w:rPr>
                <w:sz w:val="20"/>
                <w:szCs w:val="20"/>
              </w:rPr>
              <w:t xml:space="preserve">The Subcontractor shall render the services and produce the deliverables stipulated in Section A.5, above, under the general technical direction of the </w:t>
            </w:r>
            <w:r w:rsidRPr="0085537B">
              <w:rPr>
                <w:sz w:val="20"/>
                <w:szCs w:val="20"/>
              </w:rPr>
              <w:fldChar w:fldCharType="begin">
                <w:ffData>
                  <w:name w:val="Text38"/>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noProof/>
                <w:sz w:val="20"/>
                <w:szCs w:val="20"/>
              </w:rPr>
              <w:t> </w:t>
            </w:r>
            <w:r w:rsidRPr="0085537B">
              <w:rPr>
                <w:color w:val="FF0000"/>
                <w:sz w:val="20"/>
                <w:szCs w:val="20"/>
              </w:rPr>
              <w:t>(specify name and title -- usually COP or other project technical leader)</w:t>
            </w:r>
            <w:r w:rsidRPr="0085537B">
              <w:rPr>
                <w:noProof/>
                <w:sz w:val="20"/>
                <w:szCs w:val="20"/>
              </w:rPr>
              <w:t> </w:t>
            </w:r>
            <w:r w:rsidRPr="0085537B">
              <w:rPr>
                <w:sz w:val="20"/>
                <w:szCs w:val="20"/>
              </w:rPr>
              <w:fldChar w:fldCharType="end"/>
            </w:r>
            <w:r w:rsidRPr="0085537B">
              <w:rPr>
                <w:sz w:val="20"/>
                <w:szCs w:val="20"/>
              </w:rPr>
              <w:t xml:space="preserve">, or his/her designee. The </w:t>
            </w:r>
            <w:r w:rsidRPr="0085537B">
              <w:rPr>
                <w:sz w:val="20"/>
                <w:szCs w:val="20"/>
              </w:rPr>
              <w:fldChar w:fldCharType="begin">
                <w:ffData>
                  <w:name w:val="Text39"/>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noProof/>
                <w:sz w:val="20"/>
                <w:szCs w:val="20"/>
              </w:rPr>
              <w:t> </w:t>
            </w:r>
            <w:r w:rsidRPr="0085537B">
              <w:rPr>
                <w:color w:val="FF0000"/>
                <w:sz w:val="20"/>
                <w:szCs w:val="20"/>
              </w:rPr>
              <w:t>(specify name and title -- usually COP or Program Manager)</w:t>
            </w:r>
            <w:r w:rsidRPr="0085537B">
              <w:rPr>
                <w:noProof/>
                <w:sz w:val="20"/>
                <w:szCs w:val="20"/>
              </w:rPr>
              <w:t> </w:t>
            </w:r>
            <w:r w:rsidRPr="0085537B">
              <w:rPr>
                <w:sz w:val="20"/>
                <w:szCs w:val="20"/>
              </w:rPr>
              <w:fldChar w:fldCharType="end"/>
            </w:r>
            <w:r w:rsidRPr="0085537B">
              <w:rPr>
                <w:sz w:val="20"/>
                <w:szCs w:val="20"/>
              </w:rPr>
              <w:t xml:space="preserve">, or his/her designee will be responsible for monitoring the Subcontractor’s performance under this fixed price sub-task order. The Subcontractor shall not communicate directly with USAID during the performance of this fixed price sub-task order. </w:t>
            </w:r>
          </w:p>
          <w:p w14:paraId="1912C906" w14:textId="6A077C8F" w:rsidR="0085537B" w:rsidRDefault="0085537B" w:rsidP="0085537B">
            <w:pPr>
              <w:jc w:val="both"/>
              <w:rPr>
                <w:sz w:val="20"/>
                <w:szCs w:val="20"/>
              </w:rPr>
            </w:pPr>
          </w:p>
          <w:p w14:paraId="3C425C7B" w14:textId="77777777" w:rsidR="0085537B" w:rsidRPr="0085537B" w:rsidRDefault="0085537B" w:rsidP="0085537B">
            <w:pPr>
              <w:jc w:val="both"/>
              <w:rPr>
                <w:sz w:val="20"/>
                <w:szCs w:val="20"/>
              </w:rPr>
            </w:pPr>
          </w:p>
          <w:p w14:paraId="00B6AC26" w14:textId="77777777" w:rsidR="0085537B" w:rsidRPr="0085537B" w:rsidRDefault="0085537B" w:rsidP="0085537B">
            <w:pPr>
              <w:pStyle w:val="Level2"/>
              <w:rPr>
                <w:sz w:val="20"/>
                <w:szCs w:val="20"/>
              </w:rPr>
            </w:pPr>
            <w:bookmarkStart w:id="235" w:name="_Toc66248604"/>
            <w:bookmarkStart w:id="236" w:name="_Toc66591219"/>
            <w:bookmarkStart w:id="237" w:name="_Toc66591333"/>
            <w:bookmarkStart w:id="238" w:name="_Toc437597786"/>
            <w:bookmarkStart w:id="239" w:name="_Toc437597921"/>
            <w:bookmarkStart w:id="240" w:name="_Toc437611395"/>
            <w:bookmarkStart w:id="241" w:name="_Toc450057410"/>
            <w:bookmarkStart w:id="242" w:name="_Toc526342367"/>
            <w:bookmarkStart w:id="243" w:name="_Toc526342450"/>
            <w:bookmarkStart w:id="244" w:name="_Toc526342827"/>
            <w:bookmarkStart w:id="245" w:name="_Toc532810246"/>
            <w:bookmarkStart w:id="246" w:name="CL_USAIDDO180_PH000003"/>
            <w:r w:rsidRPr="0085537B">
              <w:rPr>
                <w:sz w:val="20"/>
                <w:szCs w:val="20"/>
                <w:u w:val="none"/>
              </w:rPr>
              <w:t>A.7</w:t>
            </w:r>
            <w:r w:rsidRPr="0085537B">
              <w:rPr>
                <w:sz w:val="20"/>
                <w:szCs w:val="20"/>
                <w:u w:val="none"/>
              </w:rPr>
              <w:tab/>
            </w:r>
            <w:r w:rsidRPr="0085537B">
              <w:rPr>
                <w:sz w:val="20"/>
                <w:szCs w:val="20"/>
              </w:rPr>
              <w:t>TERM OF PERFORMANCE</w:t>
            </w:r>
            <w:bookmarkEnd w:id="235"/>
            <w:bookmarkEnd w:id="236"/>
            <w:bookmarkEnd w:id="237"/>
            <w:bookmarkEnd w:id="238"/>
            <w:bookmarkEnd w:id="239"/>
            <w:bookmarkEnd w:id="240"/>
            <w:bookmarkEnd w:id="241"/>
            <w:bookmarkEnd w:id="242"/>
            <w:bookmarkEnd w:id="243"/>
            <w:bookmarkEnd w:id="244"/>
            <w:bookmarkEnd w:id="245"/>
          </w:p>
          <w:bookmarkEnd w:id="246"/>
          <w:p w14:paraId="7AF6CD6C" w14:textId="77777777" w:rsidR="0085537B" w:rsidRPr="0085537B" w:rsidRDefault="0085537B" w:rsidP="0085537B">
            <w:pPr>
              <w:jc w:val="both"/>
              <w:rPr>
                <w:sz w:val="20"/>
                <w:szCs w:val="20"/>
              </w:rPr>
            </w:pPr>
            <w:r w:rsidRPr="0085537B">
              <w:rPr>
                <w:sz w:val="20"/>
                <w:szCs w:val="20"/>
              </w:rPr>
              <w:t xml:space="preserve"> </w:t>
            </w:r>
          </w:p>
          <w:p w14:paraId="69339B19" w14:textId="77777777" w:rsidR="0085537B" w:rsidRPr="0085537B" w:rsidRDefault="0085537B" w:rsidP="008D627F">
            <w:pPr>
              <w:widowControl/>
              <w:numPr>
                <w:ilvl w:val="0"/>
                <w:numId w:val="7"/>
              </w:numPr>
              <w:autoSpaceDE/>
              <w:autoSpaceDN/>
              <w:adjustRightInd/>
              <w:jc w:val="both"/>
              <w:rPr>
                <w:sz w:val="20"/>
                <w:szCs w:val="20"/>
              </w:rPr>
            </w:pPr>
            <w:r w:rsidRPr="0085537B">
              <w:rPr>
                <w:sz w:val="20"/>
                <w:szCs w:val="20"/>
              </w:rPr>
              <w:t xml:space="preserve">The period of performance for this sub-task order is from </w:t>
            </w:r>
            <w:r w:rsidRPr="0085537B">
              <w:rPr>
                <w:sz w:val="20"/>
                <w:szCs w:val="20"/>
              </w:rPr>
              <w:fldChar w:fldCharType="begin">
                <w:ffData>
                  <w:name w:val="Text40"/>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noProof/>
                <w:sz w:val="20"/>
                <w:szCs w:val="20"/>
              </w:rPr>
              <w:t> </w:t>
            </w:r>
            <w:r w:rsidRPr="0085537B">
              <w:rPr>
                <w:noProof/>
                <w:sz w:val="20"/>
                <w:szCs w:val="20"/>
              </w:rPr>
              <w:t>(insert start date)</w:t>
            </w:r>
            <w:r w:rsidRPr="0085537B">
              <w:rPr>
                <w:noProof/>
                <w:sz w:val="20"/>
                <w:szCs w:val="20"/>
              </w:rPr>
              <w:t> </w:t>
            </w:r>
            <w:r w:rsidRPr="0085537B">
              <w:rPr>
                <w:noProof/>
                <w:sz w:val="20"/>
                <w:szCs w:val="20"/>
              </w:rPr>
              <w:t> </w:t>
            </w:r>
            <w:r w:rsidRPr="0085537B">
              <w:rPr>
                <w:sz w:val="20"/>
                <w:szCs w:val="20"/>
              </w:rPr>
              <w:fldChar w:fldCharType="end"/>
            </w:r>
            <w:r w:rsidRPr="0085537B">
              <w:rPr>
                <w:sz w:val="20"/>
                <w:szCs w:val="20"/>
              </w:rPr>
              <w:t xml:space="preserve"> to </w:t>
            </w:r>
            <w:r w:rsidRPr="0085537B">
              <w:rPr>
                <w:sz w:val="20"/>
                <w:szCs w:val="20"/>
              </w:rPr>
              <w:fldChar w:fldCharType="begin">
                <w:ffData>
                  <w:name w:val="Text56"/>
                  <w:enabled/>
                  <w:calcOnExit w:val="0"/>
                  <w:textInput/>
                </w:ffData>
              </w:fldChar>
            </w:r>
            <w:bookmarkStart w:id="247" w:name="Text56"/>
            <w:r w:rsidRPr="0085537B">
              <w:rPr>
                <w:sz w:val="20"/>
                <w:szCs w:val="20"/>
              </w:rPr>
              <w:instrText xml:space="preserve"> FORMTEXT </w:instrText>
            </w:r>
            <w:r w:rsidRPr="0085537B">
              <w:rPr>
                <w:sz w:val="20"/>
                <w:szCs w:val="20"/>
              </w:rPr>
            </w:r>
            <w:r w:rsidRPr="0085537B">
              <w:rPr>
                <w:sz w:val="20"/>
                <w:szCs w:val="20"/>
              </w:rPr>
              <w:fldChar w:fldCharType="separate"/>
            </w:r>
            <w:r w:rsidRPr="0085537B">
              <w:rPr>
                <w:noProof/>
                <w:sz w:val="20"/>
                <w:szCs w:val="20"/>
              </w:rPr>
              <w:t> </w:t>
            </w:r>
            <w:r w:rsidRPr="0085537B">
              <w:rPr>
                <w:noProof/>
                <w:sz w:val="20"/>
                <w:szCs w:val="20"/>
              </w:rPr>
              <w:t>(insert end date)</w:t>
            </w:r>
            <w:r w:rsidRPr="0085537B">
              <w:rPr>
                <w:noProof/>
                <w:sz w:val="20"/>
                <w:szCs w:val="20"/>
              </w:rPr>
              <w:t> </w:t>
            </w:r>
            <w:r w:rsidRPr="0085537B">
              <w:rPr>
                <w:noProof/>
                <w:sz w:val="20"/>
                <w:szCs w:val="20"/>
              </w:rPr>
              <w:t> </w:t>
            </w:r>
            <w:r w:rsidRPr="0085537B">
              <w:rPr>
                <w:sz w:val="20"/>
                <w:szCs w:val="20"/>
              </w:rPr>
              <w:fldChar w:fldCharType="end"/>
            </w:r>
            <w:bookmarkEnd w:id="247"/>
            <w:r w:rsidRPr="0085537B">
              <w:rPr>
                <w:sz w:val="20"/>
                <w:szCs w:val="20"/>
              </w:rPr>
              <w:t xml:space="preserve"> The Subcontractor shall deliver the deliverables set forth in Section A.5 in accordance with the Statement of Work in Section A.4 to the </w:t>
            </w:r>
            <w:r w:rsidRPr="0085537B">
              <w:rPr>
                <w:sz w:val="20"/>
                <w:szCs w:val="20"/>
              </w:rPr>
              <w:fldChar w:fldCharType="begin">
                <w:ffData>
                  <w:name w:val="Text41"/>
                  <w:enabled/>
                  <w:calcOnExit w:val="0"/>
                  <w:textInput/>
                </w:ffData>
              </w:fldChar>
            </w:r>
            <w:bookmarkStart w:id="248" w:name="Text41"/>
            <w:r w:rsidRPr="0085537B">
              <w:rPr>
                <w:sz w:val="20"/>
                <w:szCs w:val="20"/>
              </w:rPr>
              <w:instrText xml:space="preserve"> FORMTEXT </w:instrText>
            </w:r>
            <w:r w:rsidRPr="0085537B">
              <w:rPr>
                <w:sz w:val="20"/>
                <w:szCs w:val="20"/>
              </w:rPr>
            </w:r>
            <w:r w:rsidRPr="0085537B">
              <w:rPr>
                <w:sz w:val="20"/>
                <w:szCs w:val="20"/>
              </w:rPr>
              <w:fldChar w:fldCharType="separate"/>
            </w:r>
            <w:r w:rsidRPr="0085537B">
              <w:rPr>
                <w:noProof/>
                <w:sz w:val="20"/>
                <w:szCs w:val="20"/>
              </w:rPr>
              <w:t> </w:t>
            </w:r>
            <w:r w:rsidRPr="0085537B">
              <w:rPr>
                <w:color w:val="FF0000"/>
                <w:sz w:val="20"/>
                <w:szCs w:val="20"/>
              </w:rPr>
              <w:t>(designate receiving person)</w:t>
            </w:r>
            <w:r w:rsidRPr="0085537B">
              <w:rPr>
                <w:noProof/>
                <w:sz w:val="20"/>
                <w:szCs w:val="20"/>
              </w:rPr>
              <w:t> </w:t>
            </w:r>
            <w:r w:rsidRPr="0085537B">
              <w:rPr>
                <w:sz w:val="20"/>
                <w:szCs w:val="20"/>
              </w:rPr>
              <w:fldChar w:fldCharType="end"/>
            </w:r>
            <w:bookmarkEnd w:id="248"/>
            <w:r w:rsidRPr="0085537B">
              <w:rPr>
                <w:sz w:val="20"/>
                <w:szCs w:val="20"/>
              </w:rPr>
              <w:t xml:space="preserve"> in accordance with the schedule stipulated therein.</w:t>
            </w:r>
          </w:p>
          <w:p w14:paraId="7BD204FD" w14:textId="42D850CA" w:rsidR="0085537B" w:rsidRDefault="0085537B" w:rsidP="0085537B">
            <w:pPr>
              <w:jc w:val="both"/>
              <w:rPr>
                <w:sz w:val="20"/>
                <w:szCs w:val="20"/>
              </w:rPr>
            </w:pPr>
          </w:p>
          <w:p w14:paraId="7FA03D74" w14:textId="77777777" w:rsidR="0085537B" w:rsidRPr="0085537B" w:rsidRDefault="0085537B" w:rsidP="0085537B">
            <w:pPr>
              <w:jc w:val="both"/>
              <w:rPr>
                <w:sz w:val="20"/>
                <w:szCs w:val="20"/>
              </w:rPr>
            </w:pPr>
          </w:p>
          <w:p w14:paraId="4316683A" w14:textId="77777777" w:rsidR="0085537B" w:rsidRPr="0085537B" w:rsidRDefault="0085537B" w:rsidP="008D627F">
            <w:pPr>
              <w:widowControl/>
              <w:numPr>
                <w:ilvl w:val="0"/>
                <w:numId w:val="7"/>
              </w:numPr>
              <w:autoSpaceDE/>
              <w:autoSpaceDN/>
              <w:adjustRightInd/>
              <w:jc w:val="both"/>
              <w:rPr>
                <w:sz w:val="20"/>
                <w:szCs w:val="20"/>
              </w:rPr>
            </w:pPr>
            <w:r w:rsidRPr="0085537B">
              <w:rPr>
                <w:sz w:val="20"/>
                <w:szCs w:val="20"/>
              </w:rPr>
              <w:t>In the event that the Subcontractor fails to make progress so as to endanger performance of this fixed price sub-task order, or is unable to fulfill the terms of this fixed price sub-task order by the approved completion date, the Subcontractor shall notify Chemonics forthwith and Chemonics shall have the right to summary termination of this fixed price sub-task order upon written notice to the Subcontractor in accordance with the incorporated FAR Clause 52.249-8, Default (Fixed-Price Supply and Service)</w:t>
            </w:r>
          </w:p>
          <w:p w14:paraId="4DA95EE6" w14:textId="7179E77E" w:rsidR="0085537B" w:rsidRDefault="0085537B" w:rsidP="0085537B">
            <w:pPr>
              <w:jc w:val="both"/>
              <w:rPr>
                <w:sz w:val="20"/>
                <w:szCs w:val="20"/>
              </w:rPr>
            </w:pPr>
            <w:bookmarkStart w:id="249" w:name="CL_USAIDDO190"/>
            <w:bookmarkEnd w:id="234"/>
            <w:r w:rsidRPr="0085537B">
              <w:rPr>
                <w:sz w:val="20"/>
                <w:szCs w:val="20"/>
              </w:rPr>
              <w:t xml:space="preserve"> </w:t>
            </w:r>
          </w:p>
          <w:p w14:paraId="6CB2CDB9" w14:textId="33287F39" w:rsidR="0085537B" w:rsidRDefault="0085537B" w:rsidP="0085537B">
            <w:pPr>
              <w:jc w:val="both"/>
              <w:rPr>
                <w:sz w:val="20"/>
                <w:szCs w:val="20"/>
              </w:rPr>
            </w:pPr>
          </w:p>
          <w:p w14:paraId="33A58C6B" w14:textId="77777777" w:rsidR="0085537B" w:rsidRPr="0085537B" w:rsidRDefault="0085537B" w:rsidP="0085537B">
            <w:pPr>
              <w:jc w:val="both"/>
              <w:rPr>
                <w:sz w:val="20"/>
                <w:szCs w:val="20"/>
              </w:rPr>
            </w:pPr>
          </w:p>
          <w:p w14:paraId="75AA719F" w14:textId="77777777" w:rsidR="0085537B" w:rsidRPr="0085537B" w:rsidRDefault="0085537B" w:rsidP="0085537B">
            <w:pPr>
              <w:pStyle w:val="Level2"/>
              <w:rPr>
                <w:sz w:val="20"/>
                <w:szCs w:val="20"/>
              </w:rPr>
            </w:pPr>
            <w:bookmarkStart w:id="250" w:name="_Toc437597787"/>
            <w:bookmarkStart w:id="251" w:name="_Toc437597922"/>
            <w:bookmarkStart w:id="252" w:name="_Toc437611396"/>
            <w:bookmarkStart w:id="253" w:name="_Toc450057411"/>
            <w:bookmarkStart w:id="254" w:name="_Toc526342368"/>
            <w:bookmarkStart w:id="255" w:name="_Toc526342451"/>
            <w:bookmarkStart w:id="256" w:name="_Toc526342828"/>
            <w:bookmarkStart w:id="257" w:name="_Toc532810247"/>
            <w:bookmarkStart w:id="258" w:name="_Toc66591220"/>
            <w:bookmarkStart w:id="259" w:name="_Toc66591334"/>
            <w:bookmarkStart w:id="260" w:name="CL_USAIDDO190_PH000003"/>
            <w:r w:rsidRPr="0085537B">
              <w:rPr>
                <w:sz w:val="20"/>
                <w:szCs w:val="20"/>
                <w:u w:val="none"/>
              </w:rPr>
              <w:t>A.8</w:t>
            </w:r>
            <w:r w:rsidRPr="0085537B">
              <w:rPr>
                <w:sz w:val="20"/>
                <w:szCs w:val="20"/>
                <w:u w:val="none"/>
              </w:rPr>
              <w:tab/>
            </w:r>
            <w:r w:rsidRPr="0085537B">
              <w:rPr>
                <w:sz w:val="20"/>
                <w:szCs w:val="20"/>
              </w:rPr>
              <w:t>CONTRACT TYPE</w:t>
            </w:r>
            <w:bookmarkEnd w:id="250"/>
            <w:bookmarkEnd w:id="251"/>
            <w:bookmarkEnd w:id="252"/>
            <w:bookmarkEnd w:id="253"/>
            <w:bookmarkEnd w:id="254"/>
            <w:bookmarkEnd w:id="255"/>
            <w:bookmarkEnd w:id="256"/>
            <w:bookmarkEnd w:id="257"/>
            <w:r w:rsidRPr="0085537B">
              <w:rPr>
                <w:sz w:val="20"/>
                <w:szCs w:val="20"/>
              </w:rPr>
              <w:t xml:space="preserve"> </w:t>
            </w:r>
          </w:p>
          <w:p w14:paraId="26D5D953" w14:textId="77777777" w:rsidR="0085537B" w:rsidRPr="0085537B" w:rsidRDefault="0085537B" w:rsidP="0085537B">
            <w:pPr>
              <w:rPr>
                <w:sz w:val="20"/>
                <w:szCs w:val="20"/>
              </w:rPr>
            </w:pPr>
          </w:p>
          <w:p w14:paraId="74FF02AA" w14:textId="77777777" w:rsidR="0085537B" w:rsidRPr="0085537B" w:rsidRDefault="0085537B" w:rsidP="0085537B">
            <w:pPr>
              <w:jc w:val="both"/>
              <w:rPr>
                <w:sz w:val="20"/>
                <w:szCs w:val="20"/>
              </w:rPr>
            </w:pPr>
            <w:r w:rsidRPr="0085537B">
              <w:rPr>
                <w:sz w:val="20"/>
                <w:szCs w:val="20"/>
              </w:rPr>
              <w:t>This is a firm fixed price (FFP) type sub-task order.</w:t>
            </w:r>
          </w:p>
          <w:p w14:paraId="761638D4" w14:textId="77777777" w:rsidR="0085537B" w:rsidRPr="0085537B" w:rsidRDefault="0085537B" w:rsidP="0085537B">
            <w:pPr>
              <w:jc w:val="both"/>
              <w:rPr>
                <w:sz w:val="20"/>
                <w:szCs w:val="20"/>
              </w:rPr>
            </w:pPr>
          </w:p>
          <w:p w14:paraId="4D8F0DA2" w14:textId="77777777" w:rsidR="0085537B" w:rsidRPr="0085537B" w:rsidRDefault="0085537B" w:rsidP="0085537B">
            <w:pPr>
              <w:pStyle w:val="Level2"/>
              <w:rPr>
                <w:sz w:val="20"/>
                <w:szCs w:val="20"/>
              </w:rPr>
            </w:pPr>
            <w:bookmarkStart w:id="261" w:name="_Toc437597788"/>
            <w:bookmarkStart w:id="262" w:name="_Toc437597923"/>
            <w:bookmarkStart w:id="263" w:name="_Toc437611397"/>
            <w:bookmarkStart w:id="264" w:name="_Toc450057412"/>
            <w:bookmarkStart w:id="265" w:name="_Toc526342369"/>
            <w:bookmarkStart w:id="266" w:name="_Toc526342452"/>
            <w:bookmarkStart w:id="267" w:name="_Toc526342829"/>
            <w:bookmarkStart w:id="268" w:name="_Toc532810248"/>
            <w:r w:rsidRPr="0085537B">
              <w:rPr>
                <w:sz w:val="20"/>
                <w:szCs w:val="20"/>
                <w:u w:val="none"/>
              </w:rPr>
              <w:t>A.9</w:t>
            </w:r>
            <w:r w:rsidRPr="0085537B">
              <w:rPr>
                <w:sz w:val="20"/>
                <w:szCs w:val="20"/>
                <w:u w:val="none"/>
              </w:rPr>
              <w:tab/>
            </w:r>
            <w:r w:rsidRPr="0085537B">
              <w:rPr>
                <w:sz w:val="20"/>
                <w:szCs w:val="20"/>
              </w:rPr>
              <w:t>FIRM FIXED PRICE</w:t>
            </w:r>
            <w:bookmarkEnd w:id="261"/>
            <w:bookmarkEnd w:id="262"/>
            <w:bookmarkEnd w:id="263"/>
            <w:bookmarkEnd w:id="264"/>
            <w:bookmarkEnd w:id="265"/>
            <w:bookmarkEnd w:id="266"/>
            <w:bookmarkEnd w:id="267"/>
            <w:bookmarkEnd w:id="268"/>
          </w:p>
          <w:p w14:paraId="040AD9FF" w14:textId="77777777" w:rsidR="0085537B" w:rsidRPr="0085537B" w:rsidRDefault="0085537B" w:rsidP="0085537B">
            <w:pPr>
              <w:jc w:val="both"/>
              <w:rPr>
                <w:sz w:val="20"/>
                <w:szCs w:val="20"/>
              </w:rPr>
            </w:pPr>
          </w:p>
          <w:p w14:paraId="2F59AC75" w14:textId="77777777" w:rsidR="0085537B" w:rsidRPr="0085537B" w:rsidRDefault="0085537B" w:rsidP="008D627F">
            <w:pPr>
              <w:widowControl/>
              <w:numPr>
                <w:ilvl w:val="0"/>
                <w:numId w:val="8"/>
              </w:numPr>
              <w:autoSpaceDE/>
              <w:autoSpaceDN/>
              <w:adjustRightInd/>
              <w:jc w:val="both"/>
              <w:rPr>
                <w:sz w:val="20"/>
                <w:szCs w:val="20"/>
              </w:rPr>
            </w:pPr>
            <w:r w:rsidRPr="0085537B">
              <w:rPr>
                <w:sz w:val="20"/>
                <w:szCs w:val="20"/>
              </w:rPr>
              <w:t>As consideration for the delivery of all of the products and/or services stipulated in Section A.4 and A.5, Chemonics will pay the Subcontractor a total of</w:t>
            </w:r>
            <w:bookmarkStart w:id="269" w:name="Text44"/>
            <w:r w:rsidRPr="0085537B">
              <w:rPr>
                <w:sz w:val="20"/>
                <w:szCs w:val="20"/>
              </w:rPr>
              <w:t xml:space="preserve"> (UAH amount)</w:t>
            </w:r>
            <w:bookmarkEnd w:id="269"/>
            <w:r w:rsidRPr="0085537B">
              <w:rPr>
                <w:sz w:val="20"/>
                <w:szCs w:val="20"/>
              </w:rPr>
              <w:t>.</w:t>
            </w:r>
            <w:r w:rsidRPr="0085537B">
              <w:rPr>
                <w:b/>
                <w:i/>
                <w:sz w:val="20"/>
                <w:szCs w:val="20"/>
              </w:rPr>
              <w:t xml:space="preserve"> </w:t>
            </w:r>
            <w:r w:rsidRPr="0085537B">
              <w:rPr>
                <w:sz w:val="20"/>
                <w:szCs w:val="20"/>
              </w:rPr>
              <w:t xml:space="preserve">This figure represents the total price of this sub-task order and is fixed for the period of performance </w:t>
            </w:r>
            <w:r w:rsidRPr="0085537B">
              <w:rPr>
                <w:sz w:val="20"/>
                <w:szCs w:val="20"/>
              </w:rPr>
              <w:lastRenderedPageBreak/>
              <w:t>outlined in Section A.7, Period of Performance. Chemonics will pay the total price through a series of installment payments. Chemonics will make each payment subject to Section A.9(c), below, after Subcontractor’s completion of the corresponding deliverable indicated in the following table:</w:t>
            </w:r>
            <w:r w:rsidRPr="0085537B" w:rsidDel="007804A4">
              <w:rPr>
                <w:sz w:val="20"/>
                <w:szCs w:val="20"/>
              </w:rPr>
              <w:t xml:space="preserve"> </w:t>
            </w:r>
          </w:p>
          <w:p w14:paraId="1E39CD69" w14:textId="6E90C6A7" w:rsidR="0085537B" w:rsidRDefault="0085537B" w:rsidP="0085537B">
            <w:pPr>
              <w:ind w:firstLine="720"/>
              <w:jc w:val="both"/>
              <w:rPr>
                <w:sz w:val="20"/>
                <w:szCs w:val="20"/>
              </w:rPr>
            </w:pPr>
          </w:p>
          <w:p w14:paraId="4321F911" w14:textId="77777777" w:rsidR="0085537B" w:rsidRPr="0085537B" w:rsidRDefault="0085537B" w:rsidP="0085537B">
            <w:pPr>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3020"/>
            </w:tblGrid>
            <w:tr w:rsidR="0085537B" w:rsidRPr="0085537B" w14:paraId="1C2C857F" w14:textId="77777777" w:rsidTr="0079169F">
              <w:tc>
                <w:tcPr>
                  <w:tcW w:w="1899" w:type="pct"/>
                </w:tcPr>
                <w:p w14:paraId="2A8A04DF" w14:textId="77777777" w:rsidR="0085537B" w:rsidRPr="0085537B" w:rsidRDefault="0085537B" w:rsidP="0085537B">
                  <w:pPr>
                    <w:jc w:val="both"/>
                    <w:rPr>
                      <w:b/>
                      <w:sz w:val="20"/>
                      <w:szCs w:val="20"/>
                    </w:rPr>
                  </w:pPr>
                  <w:r w:rsidRPr="0085537B">
                    <w:rPr>
                      <w:b/>
                      <w:sz w:val="20"/>
                      <w:szCs w:val="20"/>
                    </w:rPr>
                    <w:t>Installment Number and Amount</w:t>
                  </w:r>
                </w:p>
              </w:tc>
              <w:tc>
                <w:tcPr>
                  <w:tcW w:w="3101" w:type="pct"/>
                  <w:tcBorders>
                    <w:bottom w:val="single" w:sz="4" w:space="0" w:color="auto"/>
                  </w:tcBorders>
                </w:tcPr>
                <w:p w14:paraId="0BE99CAE" w14:textId="77777777" w:rsidR="0085537B" w:rsidRPr="0085537B" w:rsidRDefault="0085537B" w:rsidP="0085537B">
                  <w:pPr>
                    <w:jc w:val="both"/>
                    <w:rPr>
                      <w:b/>
                      <w:sz w:val="20"/>
                      <w:szCs w:val="20"/>
                    </w:rPr>
                  </w:pPr>
                  <w:r w:rsidRPr="0085537B">
                    <w:rPr>
                      <w:b/>
                      <w:sz w:val="20"/>
                      <w:szCs w:val="20"/>
                    </w:rPr>
                    <w:t>Corresponding Deliverable Number(s) and Name(s)*</w:t>
                  </w:r>
                </w:p>
              </w:tc>
            </w:tr>
            <w:tr w:rsidR="0085537B" w:rsidRPr="0085537B" w14:paraId="1F879BEF" w14:textId="77777777" w:rsidTr="0079169F">
              <w:tc>
                <w:tcPr>
                  <w:tcW w:w="1899" w:type="pct"/>
                </w:tcPr>
                <w:p w14:paraId="730A1B25" w14:textId="77777777" w:rsidR="0085537B" w:rsidRPr="0085537B" w:rsidRDefault="0085537B" w:rsidP="0085537B">
                  <w:pPr>
                    <w:jc w:val="both"/>
                    <w:rPr>
                      <w:sz w:val="20"/>
                      <w:szCs w:val="20"/>
                    </w:rPr>
                  </w:pPr>
                  <w:r w:rsidRPr="0085537B">
                    <w:rPr>
                      <w:sz w:val="20"/>
                      <w:szCs w:val="20"/>
                    </w:rPr>
                    <w:t>1. $XX,XXX</w:t>
                  </w:r>
                </w:p>
              </w:tc>
              <w:tc>
                <w:tcPr>
                  <w:tcW w:w="3101" w:type="pct"/>
                  <w:tcBorders>
                    <w:bottom w:val="nil"/>
                  </w:tcBorders>
                </w:tcPr>
                <w:p w14:paraId="2BFD8114" w14:textId="77777777" w:rsidR="0085537B" w:rsidRDefault="0085537B" w:rsidP="0085537B">
                  <w:pPr>
                    <w:tabs>
                      <w:tab w:val="left" w:pos="3855"/>
                    </w:tabs>
                    <w:jc w:val="both"/>
                    <w:rPr>
                      <w:sz w:val="20"/>
                      <w:szCs w:val="20"/>
                    </w:rPr>
                  </w:pPr>
                  <w:r w:rsidRPr="0085537B">
                    <w:rPr>
                      <w:sz w:val="20"/>
                      <w:szCs w:val="20"/>
                    </w:rPr>
                    <w:t xml:space="preserve">1. </w:t>
                  </w:r>
                  <w:r w:rsidRPr="0085537B">
                    <w:rPr>
                      <w:sz w:val="20"/>
                      <w:szCs w:val="20"/>
                    </w:rPr>
                    <w:fldChar w:fldCharType="begin">
                      <w:ffData>
                        <w:name w:val="Text47"/>
                        <w:enabled/>
                        <w:calcOnExit w:val="0"/>
                        <w:textInput/>
                      </w:ffData>
                    </w:fldChar>
                  </w:r>
                  <w:bookmarkStart w:id="270" w:name="Text47"/>
                  <w:r w:rsidRPr="0085537B">
                    <w:rPr>
                      <w:sz w:val="20"/>
                      <w:szCs w:val="20"/>
                    </w:rPr>
                    <w:instrText xml:space="preserve"> FORMTEXT </w:instrText>
                  </w:r>
                  <w:r w:rsidRPr="0085537B">
                    <w:rPr>
                      <w:sz w:val="20"/>
                      <w:szCs w:val="20"/>
                    </w:rPr>
                  </w:r>
                  <w:r w:rsidRPr="0085537B">
                    <w:rPr>
                      <w:sz w:val="20"/>
                      <w:szCs w:val="20"/>
                    </w:rPr>
                    <w:fldChar w:fldCharType="separate"/>
                  </w:r>
                  <w:r w:rsidRPr="0085537B">
                    <w:rPr>
                      <w:noProof/>
                      <w:sz w:val="20"/>
                      <w:szCs w:val="20"/>
                    </w:rPr>
                    <w:t> </w:t>
                  </w:r>
                  <w:r w:rsidRPr="0085537B">
                    <w:rPr>
                      <w:sz w:val="20"/>
                      <w:szCs w:val="20"/>
                    </w:rPr>
                    <w:t>(Deliverable No. 1 Name)</w:t>
                  </w:r>
                  <w:r w:rsidRPr="0085537B">
                    <w:rPr>
                      <w:noProof/>
                      <w:sz w:val="20"/>
                      <w:szCs w:val="20"/>
                    </w:rPr>
                    <w:t> </w:t>
                  </w:r>
                  <w:r w:rsidRPr="0085537B">
                    <w:rPr>
                      <w:noProof/>
                      <w:sz w:val="20"/>
                      <w:szCs w:val="20"/>
                    </w:rPr>
                    <w:t> </w:t>
                  </w:r>
                  <w:r w:rsidRPr="0085537B">
                    <w:rPr>
                      <w:sz w:val="20"/>
                      <w:szCs w:val="20"/>
                    </w:rPr>
                    <w:fldChar w:fldCharType="end"/>
                  </w:r>
                  <w:bookmarkEnd w:id="270"/>
                </w:p>
                <w:p w14:paraId="65C05B9E" w14:textId="1B4B1F53" w:rsidR="0085537B" w:rsidRPr="0085537B" w:rsidRDefault="0085537B" w:rsidP="0085537B">
                  <w:pPr>
                    <w:tabs>
                      <w:tab w:val="left" w:pos="3855"/>
                    </w:tabs>
                    <w:jc w:val="both"/>
                    <w:rPr>
                      <w:sz w:val="20"/>
                      <w:szCs w:val="20"/>
                    </w:rPr>
                  </w:pPr>
                </w:p>
              </w:tc>
            </w:tr>
            <w:tr w:rsidR="0085537B" w:rsidRPr="0085537B" w14:paraId="0C21A235" w14:textId="77777777" w:rsidTr="0079169F">
              <w:tc>
                <w:tcPr>
                  <w:tcW w:w="1899" w:type="pct"/>
                </w:tcPr>
                <w:p w14:paraId="3075EA01" w14:textId="77777777" w:rsidR="0085537B" w:rsidRPr="0085537B" w:rsidRDefault="0085537B" w:rsidP="0085537B">
                  <w:pPr>
                    <w:jc w:val="both"/>
                    <w:rPr>
                      <w:sz w:val="20"/>
                      <w:szCs w:val="20"/>
                    </w:rPr>
                  </w:pPr>
                  <w:r w:rsidRPr="0085537B">
                    <w:rPr>
                      <w:sz w:val="20"/>
                      <w:szCs w:val="20"/>
                    </w:rPr>
                    <w:t>2. $YY,YYY</w:t>
                  </w:r>
                </w:p>
              </w:tc>
              <w:tc>
                <w:tcPr>
                  <w:tcW w:w="3101" w:type="pct"/>
                </w:tcPr>
                <w:p w14:paraId="07640C9B" w14:textId="77777777" w:rsidR="0085537B" w:rsidRDefault="0085537B" w:rsidP="0085537B">
                  <w:pPr>
                    <w:jc w:val="both"/>
                    <w:rPr>
                      <w:sz w:val="20"/>
                      <w:szCs w:val="20"/>
                    </w:rPr>
                  </w:pPr>
                  <w:r w:rsidRPr="0085537B">
                    <w:rPr>
                      <w:sz w:val="20"/>
                      <w:szCs w:val="20"/>
                    </w:rPr>
                    <w:t xml:space="preserve">2. </w:t>
                  </w:r>
                  <w:r w:rsidRPr="0085537B">
                    <w:rPr>
                      <w:sz w:val="20"/>
                      <w:szCs w:val="20"/>
                    </w:rPr>
                    <w:fldChar w:fldCharType="begin">
                      <w:ffData>
                        <w:name w:val="Text49"/>
                        <w:enabled/>
                        <w:calcOnExit w:val="0"/>
                        <w:textInput/>
                      </w:ffData>
                    </w:fldChar>
                  </w:r>
                  <w:bookmarkStart w:id="271" w:name="Text49"/>
                  <w:r w:rsidRPr="0085537B">
                    <w:rPr>
                      <w:sz w:val="20"/>
                      <w:szCs w:val="20"/>
                    </w:rPr>
                    <w:instrText xml:space="preserve"> FORMTEXT </w:instrText>
                  </w:r>
                  <w:r w:rsidRPr="0085537B">
                    <w:rPr>
                      <w:sz w:val="20"/>
                      <w:szCs w:val="20"/>
                    </w:rPr>
                  </w:r>
                  <w:r w:rsidRPr="0085537B">
                    <w:rPr>
                      <w:sz w:val="20"/>
                      <w:szCs w:val="20"/>
                    </w:rPr>
                    <w:fldChar w:fldCharType="separate"/>
                  </w:r>
                  <w:r w:rsidRPr="0085537B">
                    <w:rPr>
                      <w:noProof/>
                      <w:sz w:val="20"/>
                      <w:szCs w:val="20"/>
                    </w:rPr>
                    <w:t> </w:t>
                  </w:r>
                  <w:r w:rsidRPr="0085537B">
                    <w:rPr>
                      <w:sz w:val="20"/>
                      <w:szCs w:val="20"/>
                    </w:rPr>
                    <w:t>(Deliverable No. 1 Name)</w:t>
                  </w:r>
                  <w:r w:rsidRPr="0085537B">
                    <w:rPr>
                      <w:noProof/>
                      <w:sz w:val="20"/>
                      <w:szCs w:val="20"/>
                    </w:rPr>
                    <w:t> </w:t>
                  </w:r>
                  <w:r w:rsidRPr="0085537B">
                    <w:rPr>
                      <w:noProof/>
                      <w:sz w:val="20"/>
                      <w:szCs w:val="20"/>
                    </w:rPr>
                    <w:t> </w:t>
                  </w:r>
                  <w:r w:rsidRPr="0085537B">
                    <w:rPr>
                      <w:sz w:val="20"/>
                      <w:szCs w:val="20"/>
                    </w:rPr>
                    <w:fldChar w:fldCharType="end"/>
                  </w:r>
                  <w:bookmarkEnd w:id="271"/>
                </w:p>
                <w:p w14:paraId="369EFB76" w14:textId="3BC172F6" w:rsidR="0085537B" w:rsidRPr="0085537B" w:rsidRDefault="0085537B" w:rsidP="0085537B">
                  <w:pPr>
                    <w:jc w:val="both"/>
                    <w:rPr>
                      <w:sz w:val="20"/>
                      <w:szCs w:val="20"/>
                    </w:rPr>
                  </w:pPr>
                </w:p>
              </w:tc>
            </w:tr>
          </w:tbl>
          <w:p w14:paraId="0158718C" w14:textId="77777777" w:rsidR="0085537B" w:rsidRPr="0085537B" w:rsidRDefault="0085537B" w:rsidP="0085537B">
            <w:pPr>
              <w:jc w:val="both"/>
              <w:rPr>
                <w:sz w:val="20"/>
                <w:szCs w:val="20"/>
              </w:rPr>
            </w:pPr>
            <w:r w:rsidRPr="0085537B">
              <w:rPr>
                <w:sz w:val="20"/>
                <w:szCs w:val="20"/>
              </w:rPr>
              <w:t>*Deliverable numbers and names refer to those fully described in Section A.5, above.</w:t>
            </w:r>
          </w:p>
          <w:p w14:paraId="3908B45E" w14:textId="77777777" w:rsidR="0085537B" w:rsidRPr="0085537B" w:rsidRDefault="0085537B" w:rsidP="0085537B">
            <w:pPr>
              <w:jc w:val="both"/>
              <w:rPr>
                <w:sz w:val="20"/>
                <w:szCs w:val="20"/>
              </w:rPr>
            </w:pPr>
          </w:p>
          <w:p w14:paraId="1DFC4FF2" w14:textId="77777777" w:rsidR="0085537B" w:rsidRPr="0085537B" w:rsidRDefault="0085537B" w:rsidP="008D627F">
            <w:pPr>
              <w:widowControl/>
              <w:numPr>
                <w:ilvl w:val="0"/>
                <w:numId w:val="8"/>
              </w:numPr>
              <w:autoSpaceDE/>
              <w:autoSpaceDN/>
              <w:adjustRightInd/>
              <w:jc w:val="both"/>
              <w:rPr>
                <w:sz w:val="20"/>
                <w:szCs w:val="20"/>
              </w:rPr>
            </w:pPr>
            <w:r w:rsidRPr="0085537B">
              <w:rPr>
                <w:sz w:val="20"/>
                <w:szCs w:val="20"/>
              </w:rPr>
              <w:t xml:space="preserve">Upon </w:t>
            </w:r>
            <w:r w:rsidRPr="0085537B">
              <w:rPr>
                <w:sz w:val="20"/>
                <w:szCs w:val="20"/>
                <w:highlight w:val="lightGray"/>
              </w:rPr>
              <w:fldChar w:fldCharType="begin">
                <w:ffData>
                  <w:name w:val="Text33"/>
                  <w:enabled/>
                  <w:calcOnExit w:val="0"/>
                  <w:textInput/>
                </w:ffData>
              </w:fldChar>
            </w:r>
            <w:r w:rsidRPr="0085537B">
              <w:rPr>
                <w:sz w:val="20"/>
                <w:szCs w:val="20"/>
                <w:highlight w:val="lightGray"/>
              </w:rPr>
              <w:instrText xml:space="preserve"> FORMTEXT </w:instrText>
            </w:r>
            <w:r w:rsidRPr="0085537B">
              <w:rPr>
                <w:sz w:val="20"/>
                <w:szCs w:val="20"/>
                <w:highlight w:val="lightGray"/>
              </w:rPr>
            </w:r>
            <w:r w:rsidRPr="0085537B">
              <w:rPr>
                <w:sz w:val="20"/>
                <w:szCs w:val="20"/>
                <w:highlight w:val="lightGray"/>
              </w:rPr>
              <w:fldChar w:fldCharType="separate"/>
            </w:r>
            <w:r w:rsidRPr="0085537B">
              <w:rPr>
                <w:sz w:val="20"/>
                <w:szCs w:val="20"/>
                <w:highlight w:val="lightGray"/>
              </w:rPr>
              <w:t> </w:t>
            </w:r>
            <w:r w:rsidRPr="0085537B">
              <w:rPr>
                <w:sz w:val="20"/>
                <w:szCs w:val="20"/>
                <w:highlight w:val="lightGray"/>
              </w:rPr>
              <w:t>(Responsible person’s title here)</w:t>
            </w:r>
            <w:r w:rsidRPr="0085537B">
              <w:rPr>
                <w:sz w:val="20"/>
                <w:szCs w:val="20"/>
                <w:highlight w:val="lightGray"/>
              </w:rPr>
              <w:t> </w:t>
            </w:r>
            <w:r w:rsidRPr="0085537B">
              <w:rPr>
                <w:sz w:val="20"/>
                <w:szCs w:val="20"/>
                <w:highlight w:val="lightGray"/>
              </w:rPr>
              <w:fldChar w:fldCharType="end"/>
            </w:r>
            <w:r w:rsidRPr="0085537B">
              <w:rPr>
                <w:sz w:val="20"/>
                <w:szCs w:val="20"/>
              </w:rPr>
              <w:t xml:space="preserve">’s acceptance of the contract deliverables described in Section A., Background, Scope of Work, Deliverables and Deliverables Schedule, the Subcontractor shall submit an original invoice to </w:t>
            </w:r>
            <w:r w:rsidRPr="0085537B">
              <w:rPr>
                <w:sz w:val="20"/>
                <w:szCs w:val="20"/>
                <w:highlight w:val="lightGray"/>
              </w:rPr>
              <w:fldChar w:fldCharType="begin">
                <w:ffData>
                  <w:name w:val="Text34"/>
                  <w:enabled/>
                  <w:calcOnExit w:val="0"/>
                  <w:textInput/>
                </w:ffData>
              </w:fldChar>
            </w:r>
            <w:r w:rsidRPr="0085537B">
              <w:rPr>
                <w:sz w:val="20"/>
                <w:szCs w:val="20"/>
                <w:highlight w:val="lightGray"/>
              </w:rPr>
              <w:instrText xml:space="preserve"> FORMTEXT </w:instrText>
            </w:r>
            <w:r w:rsidRPr="0085537B">
              <w:rPr>
                <w:sz w:val="20"/>
                <w:szCs w:val="20"/>
                <w:highlight w:val="lightGray"/>
              </w:rPr>
            </w:r>
            <w:r w:rsidRPr="0085537B">
              <w:rPr>
                <w:sz w:val="20"/>
                <w:szCs w:val="20"/>
                <w:highlight w:val="lightGray"/>
              </w:rPr>
              <w:fldChar w:fldCharType="separate"/>
            </w:r>
            <w:r w:rsidRPr="0085537B">
              <w:rPr>
                <w:sz w:val="20"/>
                <w:szCs w:val="20"/>
                <w:highlight w:val="lightGray"/>
              </w:rPr>
              <w:t> </w:t>
            </w:r>
            <w:r w:rsidRPr="0085537B">
              <w:rPr>
                <w:sz w:val="20"/>
                <w:szCs w:val="20"/>
                <w:highlight w:val="lightGray"/>
              </w:rPr>
              <w:t>(insert project name)</w:t>
            </w:r>
            <w:r w:rsidRPr="0085537B">
              <w:rPr>
                <w:sz w:val="20"/>
                <w:szCs w:val="20"/>
                <w:highlight w:val="lightGray"/>
              </w:rPr>
              <w:t> </w:t>
            </w:r>
            <w:r w:rsidRPr="0085537B">
              <w:rPr>
                <w:sz w:val="20"/>
                <w:szCs w:val="20"/>
                <w:highlight w:val="lightGray"/>
              </w:rPr>
              <w:fldChar w:fldCharType="end"/>
            </w:r>
            <w:r w:rsidRPr="0085537B">
              <w:rPr>
                <w:sz w:val="20"/>
                <w:szCs w:val="20"/>
              </w:rPr>
              <w:t xml:space="preserve"> for payment. The invoice shall be sent to the attention of </w:t>
            </w:r>
            <w:r w:rsidRPr="0085537B">
              <w:rPr>
                <w:sz w:val="20"/>
                <w:szCs w:val="20"/>
              </w:rPr>
              <w:fldChar w:fldCharType="begin">
                <w:ffData>
                  <w:name w:val="Text35"/>
                  <w:enabled/>
                  <w:calcOnExit w:val="0"/>
                  <w:textInput>
                    <w:default w:val="(insert name and designation of person who will receive invoices)"/>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sz w:val="20"/>
                <w:szCs w:val="20"/>
              </w:rPr>
              <w:t>(insert name and designation of person who will receive invoices)</w:t>
            </w:r>
            <w:r w:rsidRPr="0085537B">
              <w:rPr>
                <w:sz w:val="20"/>
                <w:szCs w:val="20"/>
              </w:rPr>
              <w:fldChar w:fldCharType="end"/>
            </w:r>
            <w:r w:rsidRPr="0085537B">
              <w:rPr>
                <w:sz w:val="20"/>
                <w:szCs w:val="20"/>
              </w:rPr>
              <w:t xml:space="preserve"> and shall include the following information: a) subcontract number, b) deliverables delivered and accepted, c) total amount due in </w:t>
            </w:r>
            <w:r w:rsidRPr="0085537B">
              <w:rPr>
                <w:sz w:val="20"/>
                <w:szCs w:val="20"/>
                <w:highlight w:val="lightGray"/>
              </w:rPr>
              <w:fldChar w:fldCharType="begin">
                <w:ffData>
                  <w:name w:val="Text36"/>
                  <w:enabled/>
                  <w:calcOnExit w:val="0"/>
                  <w:textInput/>
                </w:ffData>
              </w:fldChar>
            </w:r>
            <w:bookmarkStart w:id="272" w:name="Text36"/>
            <w:r w:rsidRPr="0085537B">
              <w:rPr>
                <w:sz w:val="20"/>
                <w:szCs w:val="20"/>
                <w:highlight w:val="lightGray"/>
              </w:rPr>
              <w:instrText xml:space="preserve"> FORMTEXT </w:instrText>
            </w:r>
            <w:r w:rsidRPr="0085537B">
              <w:rPr>
                <w:sz w:val="20"/>
                <w:szCs w:val="20"/>
                <w:highlight w:val="lightGray"/>
              </w:rPr>
            </w:r>
            <w:r w:rsidRPr="0085537B">
              <w:rPr>
                <w:sz w:val="20"/>
                <w:szCs w:val="20"/>
                <w:highlight w:val="lightGray"/>
              </w:rPr>
              <w:fldChar w:fldCharType="separate"/>
            </w:r>
            <w:r w:rsidRPr="0085537B">
              <w:rPr>
                <w:sz w:val="20"/>
                <w:szCs w:val="20"/>
                <w:highlight w:val="lightGray"/>
              </w:rPr>
              <w:t> </w:t>
            </w:r>
            <w:r w:rsidRPr="0085537B">
              <w:rPr>
                <w:sz w:val="20"/>
                <w:szCs w:val="20"/>
                <w:highlight w:val="lightGray"/>
              </w:rPr>
              <w:t>(choose either US dollars or specify a local currency if this is a local subcontract)</w:t>
            </w:r>
            <w:r w:rsidRPr="0085537B">
              <w:rPr>
                <w:sz w:val="20"/>
                <w:szCs w:val="20"/>
                <w:highlight w:val="lightGray"/>
              </w:rPr>
              <w:t> </w:t>
            </w:r>
            <w:r w:rsidRPr="0085537B">
              <w:rPr>
                <w:sz w:val="20"/>
                <w:szCs w:val="20"/>
                <w:highlight w:val="lightGray"/>
              </w:rPr>
              <w:t> </w:t>
            </w:r>
            <w:r w:rsidRPr="0085537B">
              <w:rPr>
                <w:sz w:val="20"/>
                <w:szCs w:val="20"/>
                <w:highlight w:val="lightGray"/>
              </w:rPr>
              <w:fldChar w:fldCharType="end"/>
            </w:r>
            <w:bookmarkEnd w:id="272"/>
            <w:r w:rsidRPr="0085537B">
              <w:rPr>
                <w:sz w:val="20"/>
                <w:szCs w:val="20"/>
              </w:rPr>
              <w:t>, per Section A.9(a)., above; and d) payment information corresponding to the authorized account listed in A.9(c), below. Payment will be made according to the terms described in the ordering Subcontract.</w:t>
            </w:r>
          </w:p>
          <w:p w14:paraId="7393B507" w14:textId="5C689669" w:rsidR="0085537B" w:rsidRDefault="0085537B" w:rsidP="0085537B">
            <w:pPr>
              <w:ind w:left="360"/>
              <w:jc w:val="both"/>
              <w:rPr>
                <w:sz w:val="20"/>
                <w:szCs w:val="20"/>
              </w:rPr>
            </w:pPr>
          </w:p>
          <w:p w14:paraId="335F14BC" w14:textId="77777777" w:rsidR="0085537B" w:rsidRPr="0085537B" w:rsidRDefault="0085537B" w:rsidP="0085537B">
            <w:pPr>
              <w:ind w:left="360"/>
              <w:jc w:val="both"/>
              <w:rPr>
                <w:sz w:val="20"/>
                <w:szCs w:val="20"/>
              </w:rPr>
            </w:pPr>
          </w:p>
          <w:p w14:paraId="719D9424" w14:textId="77777777" w:rsidR="0085537B" w:rsidRDefault="0085537B" w:rsidP="008D627F">
            <w:pPr>
              <w:widowControl/>
              <w:numPr>
                <w:ilvl w:val="0"/>
                <w:numId w:val="8"/>
              </w:numPr>
              <w:autoSpaceDE/>
              <w:autoSpaceDN/>
              <w:adjustRightInd/>
              <w:jc w:val="both"/>
              <w:rPr>
                <w:sz w:val="20"/>
                <w:szCs w:val="20"/>
              </w:rPr>
            </w:pPr>
            <w:r w:rsidRPr="0085537B">
              <w:rPr>
                <w:sz w:val="20"/>
                <w:szCs w:val="20"/>
              </w:rPr>
              <w:t>Chemonics shall remit payment according to the term specified in the ordering Subcontract and corresponding to approved, complete invoices payable to the Subcontractor via check sent to the Subcontractor’s official address or to the following authorized account:</w:t>
            </w:r>
          </w:p>
          <w:p w14:paraId="0494BDA4" w14:textId="7259945C" w:rsidR="0085537B" w:rsidRPr="0085537B" w:rsidRDefault="0085537B" w:rsidP="0085537B">
            <w:pPr>
              <w:widowControl/>
              <w:autoSpaceDE/>
              <w:autoSpaceDN/>
              <w:adjustRightInd/>
              <w:jc w:val="both"/>
              <w:rPr>
                <w:sz w:val="20"/>
                <w:szCs w:val="20"/>
              </w:rPr>
            </w:pPr>
            <w:r w:rsidRPr="0085537B">
              <w:rPr>
                <w:sz w:val="20"/>
                <w:szCs w:val="20"/>
              </w:rPr>
              <w:t xml:space="preserve"> </w:t>
            </w:r>
          </w:p>
          <w:p w14:paraId="593BE5DD" w14:textId="77777777" w:rsidR="0085537B" w:rsidRPr="0085537B" w:rsidRDefault="0085537B" w:rsidP="008D627F">
            <w:pPr>
              <w:widowControl/>
              <w:numPr>
                <w:ilvl w:val="0"/>
                <w:numId w:val="9"/>
              </w:numPr>
              <w:autoSpaceDE/>
              <w:autoSpaceDN/>
              <w:adjustRightInd/>
              <w:jc w:val="both"/>
              <w:rPr>
                <w:sz w:val="20"/>
                <w:szCs w:val="20"/>
              </w:rPr>
            </w:pPr>
            <w:r w:rsidRPr="0085537B">
              <w:rPr>
                <w:sz w:val="20"/>
                <w:szCs w:val="20"/>
              </w:rPr>
              <w:t xml:space="preserve">Account name: </w:t>
            </w:r>
            <w:r w:rsidRPr="0085537B">
              <w:rPr>
                <w:sz w:val="20"/>
                <w:szCs w:val="20"/>
              </w:rPr>
              <w:fldChar w:fldCharType="begin">
                <w:ffData>
                  <w:name w:val="Text51"/>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sz w:val="20"/>
                <w:szCs w:val="20"/>
              </w:rPr>
              <w:t> </w:t>
            </w:r>
            <w:r w:rsidRPr="0085537B">
              <w:rPr>
                <w:sz w:val="20"/>
                <w:szCs w:val="20"/>
              </w:rPr>
              <w:t>(INSERT Account name provided by the Subcontractor)</w:t>
            </w:r>
            <w:r w:rsidRPr="0085537B">
              <w:rPr>
                <w:sz w:val="20"/>
                <w:szCs w:val="20"/>
              </w:rPr>
              <w:t> </w:t>
            </w:r>
            <w:r w:rsidRPr="0085537B">
              <w:rPr>
                <w:sz w:val="20"/>
                <w:szCs w:val="20"/>
              </w:rPr>
              <w:fldChar w:fldCharType="end"/>
            </w:r>
          </w:p>
          <w:p w14:paraId="69EE2C58" w14:textId="639476E2" w:rsidR="0085537B" w:rsidRDefault="0085537B" w:rsidP="008D627F">
            <w:pPr>
              <w:widowControl/>
              <w:numPr>
                <w:ilvl w:val="0"/>
                <w:numId w:val="9"/>
              </w:numPr>
              <w:autoSpaceDE/>
              <w:autoSpaceDN/>
              <w:adjustRightInd/>
              <w:jc w:val="both"/>
              <w:rPr>
                <w:sz w:val="20"/>
                <w:szCs w:val="20"/>
              </w:rPr>
            </w:pPr>
            <w:r w:rsidRPr="0085537B">
              <w:rPr>
                <w:sz w:val="20"/>
                <w:szCs w:val="20"/>
              </w:rPr>
              <w:t xml:space="preserve">Bank name: </w:t>
            </w:r>
            <w:r w:rsidRPr="0085537B">
              <w:rPr>
                <w:sz w:val="20"/>
                <w:szCs w:val="20"/>
              </w:rPr>
              <w:fldChar w:fldCharType="begin">
                <w:ffData>
                  <w:name w:val="Text51"/>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sz w:val="20"/>
                <w:szCs w:val="20"/>
              </w:rPr>
              <w:t> </w:t>
            </w:r>
            <w:r w:rsidRPr="0085537B">
              <w:rPr>
                <w:sz w:val="20"/>
                <w:szCs w:val="20"/>
              </w:rPr>
              <w:t>(INSERT Subcontractor's bank name)</w:t>
            </w:r>
            <w:r w:rsidRPr="0085537B">
              <w:rPr>
                <w:sz w:val="20"/>
                <w:szCs w:val="20"/>
              </w:rPr>
              <w:fldChar w:fldCharType="end"/>
            </w:r>
          </w:p>
          <w:p w14:paraId="51A1B2DD" w14:textId="77777777" w:rsidR="0085537B" w:rsidRPr="0085537B" w:rsidRDefault="0085537B" w:rsidP="0085537B">
            <w:pPr>
              <w:widowControl/>
              <w:autoSpaceDE/>
              <w:autoSpaceDN/>
              <w:adjustRightInd/>
              <w:jc w:val="both"/>
              <w:rPr>
                <w:sz w:val="20"/>
                <w:szCs w:val="20"/>
              </w:rPr>
            </w:pPr>
          </w:p>
          <w:p w14:paraId="71281CBC" w14:textId="70084678" w:rsidR="0085537B" w:rsidRDefault="0085537B" w:rsidP="008D627F">
            <w:pPr>
              <w:widowControl/>
              <w:numPr>
                <w:ilvl w:val="0"/>
                <w:numId w:val="9"/>
              </w:numPr>
              <w:autoSpaceDE/>
              <w:autoSpaceDN/>
              <w:adjustRightInd/>
              <w:jc w:val="both"/>
              <w:rPr>
                <w:sz w:val="20"/>
                <w:szCs w:val="20"/>
              </w:rPr>
            </w:pPr>
            <w:r w:rsidRPr="0085537B">
              <w:rPr>
                <w:sz w:val="20"/>
                <w:szCs w:val="20"/>
              </w:rPr>
              <w:t xml:space="preserve">Bank address or branch location: </w:t>
            </w:r>
            <w:r w:rsidRPr="0085537B">
              <w:rPr>
                <w:sz w:val="20"/>
                <w:szCs w:val="20"/>
              </w:rPr>
              <w:fldChar w:fldCharType="begin">
                <w:ffData>
                  <w:name w:val="Text51"/>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sz w:val="20"/>
                <w:szCs w:val="20"/>
              </w:rPr>
              <w:t> </w:t>
            </w:r>
            <w:r w:rsidRPr="0085537B">
              <w:rPr>
                <w:sz w:val="20"/>
                <w:szCs w:val="20"/>
              </w:rPr>
              <w:t>(INSERT Subcontractor's bank address or branch location)</w:t>
            </w:r>
            <w:r w:rsidRPr="0085537B">
              <w:rPr>
                <w:sz w:val="20"/>
                <w:szCs w:val="20"/>
              </w:rPr>
              <w:t> </w:t>
            </w:r>
            <w:r w:rsidRPr="0085537B">
              <w:rPr>
                <w:sz w:val="20"/>
                <w:szCs w:val="20"/>
              </w:rPr>
              <w:fldChar w:fldCharType="end"/>
            </w:r>
          </w:p>
          <w:p w14:paraId="0884532C" w14:textId="4B1B0D6E" w:rsidR="0085537B" w:rsidRPr="0085537B" w:rsidRDefault="0085537B" w:rsidP="0085537B">
            <w:pPr>
              <w:widowControl/>
              <w:autoSpaceDE/>
              <w:autoSpaceDN/>
              <w:adjustRightInd/>
              <w:jc w:val="both"/>
              <w:rPr>
                <w:sz w:val="20"/>
                <w:szCs w:val="20"/>
              </w:rPr>
            </w:pPr>
          </w:p>
          <w:p w14:paraId="2AE3404D" w14:textId="77777777" w:rsidR="0085537B" w:rsidRPr="0085537B" w:rsidRDefault="0085537B" w:rsidP="008D627F">
            <w:pPr>
              <w:widowControl/>
              <w:numPr>
                <w:ilvl w:val="0"/>
                <w:numId w:val="9"/>
              </w:numPr>
              <w:autoSpaceDE/>
              <w:autoSpaceDN/>
              <w:adjustRightInd/>
              <w:jc w:val="both"/>
              <w:rPr>
                <w:sz w:val="20"/>
                <w:szCs w:val="20"/>
              </w:rPr>
            </w:pPr>
            <w:r w:rsidRPr="0085537B">
              <w:rPr>
                <w:sz w:val="20"/>
                <w:szCs w:val="20"/>
              </w:rPr>
              <w:t xml:space="preserve">Account number: </w:t>
            </w:r>
            <w:r w:rsidRPr="0085537B">
              <w:rPr>
                <w:sz w:val="20"/>
                <w:szCs w:val="20"/>
              </w:rPr>
              <w:fldChar w:fldCharType="begin">
                <w:ffData>
                  <w:name w:val="Text51"/>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sz w:val="20"/>
                <w:szCs w:val="20"/>
              </w:rPr>
              <w:t> </w:t>
            </w:r>
            <w:r w:rsidRPr="0085537B">
              <w:rPr>
                <w:sz w:val="20"/>
                <w:szCs w:val="20"/>
              </w:rPr>
              <w:t>(INSERT Subcontractor's bank account SWIFT and IBAN reference as applicable)</w:t>
            </w:r>
            <w:r w:rsidRPr="0085537B">
              <w:rPr>
                <w:sz w:val="20"/>
                <w:szCs w:val="20"/>
              </w:rPr>
              <w:fldChar w:fldCharType="end"/>
            </w:r>
          </w:p>
          <w:p w14:paraId="6B2681F1" w14:textId="77777777" w:rsidR="0085537B" w:rsidRPr="0085537B" w:rsidRDefault="0085537B" w:rsidP="0085537B">
            <w:pPr>
              <w:jc w:val="both"/>
              <w:rPr>
                <w:sz w:val="20"/>
                <w:szCs w:val="20"/>
              </w:rPr>
            </w:pPr>
          </w:p>
          <w:p w14:paraId="11F8C4C2" w14:textId="77777777" w:rsidR="0085537B" w:rsidRPr="0085537B" w:rsidRDefault="0085537B" w:rsidP="0085537B">
            <w:pPr>
              <w:pStyle w:val="Level2"/>
              <w:rPr>
                <w:sz w:val="20"/>
                <w:szCs w:val="20"/>
              </w:rPr>
            </w:pPr>
            <w:bookmarkStart w:id="273" w:name="_Toc526342370"/>
            <w:bookmarkStart w:id="274" w:name="_Toc526342453"/>
            <w:bookmarkStart w:id="275" w:name="_Toc526342830"/>
            <w:bookmarkStart w:id="276" w:name="_Toc532810249"/>
            <w:bookmarkStart w:id="277" w:name="_Toc100565757"/>
            <w:bookmarkStart w:id="278" w:name="_Toc437597789"/>
            <w:bookmarkStart w:id="279" w:name="_Toc437597924"/>
            <w:bookmarkStart w:id="280" w:name="_Toc437611398"/>
            <w:bookmarkStart w:id="281" w:name="_Toc450057413"/>
            <w:bookmarkStart w:id="282" w:name="CL_USAIDDO280_PH000004"/>
            <w:bookmarkEnd w:id="249"/>
            <w:bookmarkEnd w:id="258"/>
            <w:bookmarkEnd w:id="259"/>
            <w:bookmarkEnd w:id="260"/>
            <w:r w:rsidRPr="0085537B">
              <w:rPr>
                <w:sz w:val="20"/>
                <w:szCs w:val="20"/>
                <w:u w:val="none"/>
              </w:rPr>
              <w:t>A.10</w:t>
            </w:r>
            <w:r w:rsidRPr="0085537B">
              <w:rPr>
                <w:sz w:val="20"/>
                <w:szCs w:val="20"/>
                <w:u w:val="none"/>
              </w:rPr>
              <w:tab/>
            </w:r>
            <w:r w:rsidRPr="0085537B">
              <w:rPr>
                <w:sz w:val="20"/>
                <w:szCs w:val="20"/>
              </w:rPr>
              <w:t>Insurance Requirements</w:t>
            </w:r>
            <w:bookmarkEnd w:id="273"/>
            <w:bookmarkEnd w:id="274"/>
            <w:bookmarkEnd w:id="275"/>
            <w:bookmarkEnd w:id="276"/>
          </w:p>
          <w:p w14:paraId="0FA112C2" w14:textId="77777777" w:rsidR="0085537B" w:rsidRPr="0085537B" w:rsidRDefault="0085537B" w:rsidP="0085537B">
            <w:pPr>
              <w:rPr>
                <w:i/>
                <w:sz w:val="20"/>
                <w:szCs w:val="20"/>
              </w:rPr>
            </w:pPr>
          </w:p>
          <w:p w14:paraId="31594C82" w14:textId="77777777" w:rsidR="0085537B" w:rsidRPr="0085537B" w:rsidRDefault="0085537B" w:rsidP="0085537B">
            <w:pPr>
              <w:jc w:val="both"/>
              <w:rPr>
                <w:sz w:val="20"/>
                <w:szCs w:val="20"/>
              </w:rPr>
            </w:pPr>
            <w:r w:rsidRPr="0085537B">
              <w:rPr>
                <w:sz w:val="20"/>
                <w:szCs w:val="20"/>
              </w:rPr>
              <w:t xml:space="preserve">In accordance with Section ZZ of the governing Indefinite Quantity Subcontract (IQS), the subcontractor is required to furnish the Contractor with evidence of Defense Base Act (DBA) insurance requirements. </w:t>
            </w:r>
          </w:p>
          <w:p w14:paraId="49D8DB43" w14:textId="039CEC8D" w:rsidR="0085537B" w:rsidRDefault="0085537B" w:rsidP="0085537B">
            <w:pPr>
              <w:jc w:val="both"/>
              <w:rPr>
                <w:color w:val="FF0000"/>
                <w:sz w:val="20"/>
                <w:szCs w:val="20"/>
              </w:rPr>
            </w:pPr>
          </w:p>
          <w:p w14:paraId="362B9E7C" w14:textId="77777777" w:rsidR="0085537B" w:rsidRPr="0085537B" w:rsidRDefault="0085537B" w:rsidP="0085537B">
            <w:pPr>
              <w:jc w:val="both"/>
              <w:rPr>
                <w:color w:val="FF0000"/>
                <w:sz w:val="20"/>
                <w:szCs w:val="20"/>
              </w:rPr>
            </w:pPr>
          </w:p>
          <w:p w14:paraId="1F60707C" w14:textId="77777777" w:rsidR="0085537B" w:rsidRPr="0085537B" w:rsidRDefault="0085537B" w:rsidP="0085537B">
            <w:pPr>
              <w:pStyle w:val="Level2"/>
              <w:rPr>
                <w:sz w:val="20"/>
                <w:szCs w:val="20"/>
              </w:rPr>
            </w:pPr>
            <w:bookmarkStart w:id="283" w:name="_Toc526342371"/>
            <w:bookmarkStart w:id="284" w:name="_Toc526342454"/>
            <w:bookmarkStart w:id="285" w:name="_Toc526342831"/>
            <w:bookmarkStart w:id="286" w:name="_Toc532810250"/>
            <w:r w:rsidRPr="0085537B">
              <w:rPr>
                <w:sz w:val="20"/>
                <w:szCs w:val="20"/>
                <w:u w:val="none"/>
              </w:rPr>
              <w:t>A.11</w:t>
            </w:r>
            <w:bookmarkEnd w:id="277"/>
            <w:r w:rsidRPr="0085537B">
              <w:rPr>
                <w:sz w:val="20"/>
                <w:szCs w:val="20"/>
                <w:u w:val="none"/>
              </w:rPr>
              <w:tab/>
            </w:r>
            <w:r w:rsidRPr="0085537B">
              <w:rPr>
                <w:sz w:val="20"/>
                <w:szCs w:val="20"/>
              </w:rPr>
              <w:fldChar w:fldCharType="begin">
                <w:ffData>
                  <w:name w:val=""/>
                  <w:enabled/>
                  <w:calcOnExit w:val="0"/>
                  <w:textInput/>
                </w:ffData>
              </w:fldChar>
            </w:r>
            <w:r w:rsidRPr="0085537B">
              <w:rPr>
                <w:sz w:val="20"/>
                <w:szCs w:val="20"/>
              </w:rPr>
              <w:instrText xml:space="preserve"> FORMTEXT </w:instrText>
            </w:r>
            <w:r w:rsidRPr="0085537B">
              <w:rPr>
                <w:sz w:val="20"/>
                <w:szCs w:val="20"/>
              </w:rPr>
            </w:r>
            <w:r w:rsidRPr="0085537B">
              <w:rPr>
                <w:sz w:val="20"/>
                <w:szCs w:val="20"/>
              </w:rPr>
              <w:fldChar w:fldCharType="separate"/>
            </w:r>
            <w:r w:rsidRPr="0085537B">
              <w:rPr>
                <w:rFonts w:eastAsia="Arial Unicode MS"/>
                <w:noProof/>
                <w:sz w:val="20"/>
                <w:szCs w:val="20"/>
              </w:rPr>
              <w:t> </w:t>
            </w:r>
            <w:r w:rsidRPr="0085537B">
              <w:rPr>
                <w:sz w:val="20"/>
                <w:szCs w:val="20"/>
              </w:rPr>
              <w:t xml:space="preserve"> Insert IQC/task order specific regulation (e.g., KEY PERSONNEL)</w:t>
            </w:r>
            <w:bookmarkEnd w:id="278"/>
            <w:bookmarkEnd w:id="279"/>
            <w:bookmarkEnd w:id="280"/>
            <w:bookmarkEnd w:id="281"/>
            <w:bookmarkEnd w:id="283"/>
            <w:bookmarkEnd w:id="284"/>
            <w:bookmarkEnd w:id="285"/>
            <w:bookmarkEnd w:id="286"/>
            <w:r w:rsidRPr="0085537B">
              <w:rPr>
                <w:sz w:val="20"/>
                <w:szCs w:val="20"/>
              </w:rPr>
              <w:fldChar w:fldCharType="end"/>
            </w:r>
            <w:bookmarkEnd w:id="282"/>
          </w:p>
          <w:p w14:paraId="4292EC08" w14:textId="77777777" w:rsidR="0085537B" w:rsidRPr="0085537B" w:rsidRDefault="0085537B" w:rsidP="00487E59">
            <w:pPr>
              <w:rPr>
                <w:sz w:val="20"/>
                <w:szCs w:val="20"/>
              </w:rPr>
            </w:pPr>
          </w:p>
        </w:tc>
        <w:tc>
          <w:tcPr>
            <w:tcW w:w="5096" w:type="dxa"/>
          </w:tcPr>
          <w:p w14:paraId="1E3A16CF" w14:textId="77777777" w:rsidR="0085537B" w:rsidRPr="003F672E" w:rsidRDefault="0085537B" w:rsidP="0085537B">
            <w:pPr>
              <w:pStyle w:val="Level2"/>
              <w:rPr>
                <w:sz w:val="20"/>
                <w:szCs w:val="20"/>
                <w:lang w:val="ru-RU"/>
              </w:rPr>
            </w:pPr>
            <w:bookmarkStart w:id="287" w:name="_Toc46054422"/>
            <w:r w:rsidRPr="0085537B">
              <w:rPr>
                <w:sz w:val="20"/>
                <w:szCs w:val="20"/>
                <w:u w:val="none"/>
              </w:rPr>
              <w:lastRenderedPageBreak/>
              <w:t>A</w:t>
            </w:r>
            <w:r w:rsidRPr="003F672E">
              <w:rPr>
                <w:sz w:val="20"/>
                <w:szCs w:val="20"/>
                <w:u w:val="none"/>
                <w:lang w:val="ru-RU"/>
              </w:rPr>
              <w:t>.1</w:t>
            </w:r>
            <w:r w:rsidRPr="003F672E">
              <w:rPr>
                <w:sz w:val="20"/>
                <w:szCs w:val="20"/>
                <w:u w:val="none"/>
                <w:lang w:val="ru-RU"/>
              </w:rPr>
              <w:tab/>
            </w:r>
            <w:r w:rsidRPr="003F672E">
              <w:rPr>
                <w:sz w:val="20"/>
                <w:szCs w:val="20"/>
                <w:lang w:val="ru-RU"/>
              </w:rPr>
              <w:t>НАЗВА</w:t>
            </w:r>
            <w:bookmarkEnd w:id="287"/>
          </w:p>
          <w:p w14:paraId="3589C2AA" w14:textId="77777777" w:rsidR="0085537B" w:rsidRPr="003F672E" w:rsidRDefault="0085537B" w:rsidP="0085537B">
            <w:pPr>
              <w:jc w:val="both"/>
              <w:rPr>
                <w:sz w:val="20"/>
                <w:szCs w:val="20"/>
                <w:lang w:val="ru-RU"/>
              </w:rPr>
            </w:pPr>
            <w:r w:rsidRPr="003F672E">
              <w:rPr>
                <w:sz w:val="20"/>
                <w:szCs w:val="20"/>
                <w:lang w:val="ru-RU"/>
              </w:rPr>
              <w:t xml:space="preserve"> </w:t>
            </w:r>
          </w:p>
          <w:p w14:paraId="00FDC7D5" w14:textId="77777777" w:rsidR="0085537B" w:rsidRPr="003F672E" w:rsidRDefault="0085537B" w:rsidP="0085537B">
            <w:pPr>
              <w:jc w:val="both"/>
              <w:rPr>
                <w:i/>
                <w:iCs/>
                <w:sz w:val="20"/>
                <w:szCs w:val="20"/>
                <w:lang w:val="ru-RU"/>
              </w:rPr>
            </w:pPr>
            <w:r w:rsidRPr="0085537B">
              <w:rPr>
                <w:i/>
                <w:iCs/>
                <w:sz w:val="20"/>
                <w:szCs w:val="20"/>
              </w:rPr>
              <w:fldChar w:fldCharType="begin" w:fldLock="1">
                <w:ffData>
                  <w:name w:val="Text5"/>
                  <w:enabled/>
                  <w:calcOnExit w:val="0"/>
                  <w:textInput/>
                </w:ffData>
              </w:fldChar>
            </w:r>
            <w:r w:rsidRPr="003F672E">
              <w:rPr>
                <w:i/>
                <w:iCs/>
                <w:sz w:val="20"/>
                <w:szCs w:val="20"/>
                <w:lang w:val="ru-RU"/>
              </w:rPr>
              <w:instrText xml:space="preserve"> </w:instrText>
            </w:r>
            <w:r w:rsidRPr="0085537B">
              <w:rPr>
                <w:i/>
                <w:iCs/>
                <w:sz w:val="20"/>
                <w:szCs w:val="20"/>
              </w:rPr>
              <w:instrText>FORMTEXT</w:instrText>
            </w:r>
            <w:r w:rsidRPr="003F672E">
              <w:rPr>
                <w:i/>
                <w:iCs/>
                <w:sz w:val="20"/>
                <w:szCs w:val="20"/>
                <w:lang w:val="ru-RU"/>
              </w:rPr>
              <w:instrText xml:space="preserve"> </w:instrText>
            </w:r>
            <w:r w:rsidRPr="0085537B">
              <w:rPr>
                <w:i/>
                <w:iCs/>
                <w:sz w:val="20"/>
                <w:szCs w:val="20"/>
              </w:rPr>
            </w:r>
            <w:r w:rsidRPr="0085537B">
              <w:rPr>
                <w:i/>
                <w:iCs/>
                <w:sz w:val="20"/>
                <w:szCs w:val="20"/>
              </w:rPr>
              <w:fldChar w:fldCharType="separate"/>
            </w:r>
            <w:r w:rsidRPr="0085537B">
              <w:rPr>
                <w:i/>
                <w:iCs/>
                <w:sz w:val="20"/>
                <w:szCs w:val="20"/>
              </w:rPr>
              <w:t> </w:t>
            </w:r>
            <w:r w:rsidRPr="003F672E">
              <w:rPr>
                <w:iCs/>
                <w:sz w:val="20"/>
                <w:szCs w:val="20"/>
                <w:lang w:val="ru-RU"/>
              </w:rPr>
              <w:t>(Вкажіть назву проекту/замовлення)</w:t>
            </w:r>
            <w:r w:rsidRPr="003F672E">
              <w:rPr>
                <w:i/>
                <w:iCs/>
                <w:sz w:val="20"/>
                <w:szCs w:val="20"/>
                <w:lang w:val="ru-RU"/>
              </w:rPr>
              <w:t>  </w:t>
            </w:r>
            <w:r w:rsidRPr="0085537B">
              <w:rPr>
                <w:i/>
                <w:iCs/>
                <w:sz w:val="20"/>
                <w:szCs w:val="20"/>
              </w:rPr>
              <w:fldChar w:fldCharType="end"/>
            </w:r>
          </w:p>
          <w:p w14:paraId="22E7E237" w14:textId="77777777" w:rsidR="0085537B" w:rsidRPr="003F672E" w:rsidRDefault="0085537B" w:rsidP="0085537B">
            <w:pPr>
              <w:jc w:val="both"/>
              <w:rPr>
                <w:sz w:val="20"/>
                <w:szCs w:val="20"/>
                <w:lang w:val="ru-RU"/>
              </w:rPr>
            </w:pPr>
          </w:p>
          <w:p w14:paraId="34DE156D" w14:textId="77777777" w:rsidR="0085537B" w:rsidRPr="003F672E" w:rsidRDefault="0085537B" w:rsidP="0085537B">
            <w:pPr>
              <w:pStyle w:val="Level2"/>
              <w:rPr>
                <w:sz w:val="20"/>
                <w:szCs w:val="20"/>
                <w:lang w:val="ru-RU"/>
              </w:rPr>
            </w:pPr>
            <w:bookmarkStart w:id="288" w:name="_Toc46054423"/>
            <w:r w:rsidRPr="0085537B">
              <w:rPr>
                <w:sz w:val="20"/>
                <w:szCs w:val="20"/>
                <w:u w:val="none"/>
              </w:rPr>
              <w:t>A</w:t>
            </w:r>
            <w:r w:rsidRPr="003F672E">
              <w:rPr>
                <w:sz w:val="20"/>
                <w:szCs w:val="20"/>
                <w:u w:val="none"/>
                <w:lang w:val="ru-RU"/>
              </w:rPr>
              <w:t>.2</w:t>
            </w:r>
            <w:r w:rsidRPr="003F672E">
              <w:rPr>
                <w:sz w:val="20"/>
                <w:szCs w:val="20"/>
                <w:u w:val="none"/>
                <w:lang w:val="ru-RU"/>
              </w:rPr>
              <w:tab/>
            </w:r>
            <w:r w:rsidRPr="003F672E">
              <w:rPr>
                <w:sz w:val="20"/>
                <w:szCs w:val="20"/>
                <w:lang w:val="ru-RU"/>
              </w:rPr>
              <w:t>ЗАГАЛЬНА ІНФОРМАЦІЯ</w:t>
            </w:r>
            <w:bookmarkEnd w:id="288"/>
            <w:r w:rsidRPr="003F672E">
              <w:rPr>
                <w:sz w:val="20"/>
                <w:szCs w:val="20"/>
                <w:lang w:val="ru-RU"/>
              </w:rPr>
              <w:t xml:space="preserve"> </w:t>
            </w:r>
          </w:p>
          <w:p w14:paraId="46E8B37A" w14:textId="77777777" w:rsidR="0085537B" w:rsidRPr="003F672E" w:rsidRDefault="0085537B" w:rsidP="0085537B">
            <w:pPr>
              <w:jc w:val="both"/>
              <w:rPr>
                <w:sz w:val="20"/>
                <w:szCs w:val="20"/>
                <w:lang w:val="ru-RU"/>
              </w:rPr>
            </w:pPr>
          </w:p>
          <w:p w14:paraId="683A2C57" w14:textId="77777777" w:rsidR="0085537B" w:rsidRPr="003F672E" w:rsidRDefault="0085537B" w:rsidP="0085537B">
            <w:pPr>
              <w:jc w:val="both"/>
              <w:rPr>
                <w:sz w:val="20"/>
                <w:szCs w:val="20"/>
                <w:lang w:val="ru-RU"/>
              </w:rPr>
            </w:pPr>
            <w:r w:rsidRPr="0085537B">
              <w:rPr>
                <w:iCs/>
                <w:color w:val="FF0000"/>
                <w:sz w:val="20"/>
                <w:szCs w:val="20"/>
              </w:rPr>
              <w:fldChar w:fldCharType="begin" w:fldLock="1">
                <w:ffData>
                  <w:name w:val="Text6"/>
                  <w:enabled/>
                  <w:calcOnExit w:val="0"/>
                  <w:textInput>
                    <w:default w:val="(Вкажіть загальні/контекстні відомості про проект, пристосувавши їх таким чином, щоб субпідрядник отримав усю інформацію, необхідну для виконання роботи.  У цьому розділі треба описати загальні цілі Основного контракту.)"/>
                  </w:textInput>
                </w:ffData>
              </w:fldChar>
            </w:r>
            <w:r w:rsidRPr="003F672E">
              <w:rPr>
                <w:iCs/>
                <w:color w:val="FF0000"/>
                <w:sz w:val="20"/>
                <w:szCs w:val="20"/>
                <w:lang w:val="ru-RU"/>
              </w:rPr>
              <w:instrText xml:space="preserve"> </w:instrText>
            </w:r>
            <w:r w:rsidRPr="0085537B">
              <w:rPr>
                <w:iCs/>
                <w:color w:val="FF0000"/>
                <w:sz w:val="20"/>
                <w:szCs w:val="20"/>
              </w:rPr>
              <w:instrText>FORMTEXT</w:instrText>
            </w:r>
            <w:r w:rsidRPr="003F672E">
              <w:rPr>
                <w:iCs/>
                <w:color w:val="FF0000"/>
                <w:sz w:val="20"/>
                <w:szCs w:val="20"/>
                <w:lang w:val="ru-RU"/>
              </w:rPr>
              <w:instrText xml:space="preserve"> </w:instrText>
            </w:r>
            <w:r w:rsidRPr="0085537B">
              <w:rPr>
                <w:iCs/>
                <w:color w:val="FF0000"/>
                <w:sz w:val="20"/>
                <w:szCs w:val="20"/>
              </w:rPr>
            </w:r>
            <w:r w:rsidRPr="0085537B">
              <w:rPr>
                <w:iCs/>
                <w:color w:val="FF0000"/>
                <w:sz w:val="20"/>
                <w:szCs w:val="20"/>
              </w:rPr>
              <w:fldChar w:fldCharType="separate"/>
            </w:r>
            <w:r w:rsidRPr="003F672E">
              <w:rPr>
                <w:iCs/>
                <w:color w:val="FF0000"/>
                <w:sz w:val="20"/>
                <w:szCs w:val="20"/>
                <w:lang w:val="ru-RU"/>
              </w:rPr>
              <w:t>(Вкажіть загальні/контекстні відомості про проект, пристосувавши їх таким чином, щоб субпідрядник отримав усю інформацію, необхідну для виконання роботи. У цьому розділі треба описати загальні цілі Основного контракту та/або компоненту чи програми.)</w:t>
            </w:r>
            <w:r w:rsidRPr="0085537B">
              <w:rPr>
                <w:iCs/>
                <w:color w:val="FF0000"/>
                <w:sz w:val="20"/>
                <w:szCs w:val="20"/>
              </w:rPr>
              <w:fldChar w:fldCharType="end"/>
            </w:r>
          </w:p>
          <w:p w14:paraId="1AC40609" w14:textId="77777777" w:rsidR="0085537B" w:rsidRPr="003F672E" w:rsidRDefault="0085537B" w:rsidP="0085537B">
            <w:pPr>
              <w:jc w:val="both"/>
              <w:rPr>
                <w:sz w:val="20"/>
                <w:szCs w:val="20"/>
                <w:lang w:val="ru-RU"/>
              </w:rPr>
            </w:pPr>
          </w:p>
          <w:p w14:paraId="6D28477B" w14:textId="77777777" w:rsidR="0085537B" w:rsidRPr="003F672E" w:rsidRDefault="0085537B" w:rsidP="0085537B">
            <w:pPr>
              <w:pStyle w:val="Level2"/>
              <w:rPr>
                <w:sz w:val="20"/>
                <w:szCs w:val="20"/>
                <w:lang w:val="ru-RU"/>
              </w:rPr>
            </w:pPr>
            <w:bookmarkStart w:id="289" w:name="_Toc46054424"/>
            <w:r w:rsidRPr="0085537B">
              <w:rPr>
                <w:sz w:val="20"/>
                <w:szCs w:val="20"/>
                <w:u w:val="none"/>
              </w:rPr>
              <w:t>A</w:t>
            </w:r>
            <w:r w:rsidRPr="003F672E">
              <w:rPr>
                <w:sz w:val="20"/>
                <w:szCs w:val="20"/>
                <w:u w:val="none"/>
                <w:lang w:val="ru-RU"/>
              </w:rPr>
              <w:t>.3</w:t>
            </w:r>
            <w:r w:rsidRPr="003F672E">
              <w:rPr>
                <w:sz w:val="20"/>
                <w:szCs w:val="20"/>
                <w:u w:val="none"/>
                <w:lang w:val="ru-RU"/>
              </w:rPr>
              <w:tab/>
            </w:r>
            <w:r w:rsidRPr="003F672E">
              <w:rPr>
                <w:sz w:val="20"/>
                <w:szCs w:val="20"/>
                <w:lang w:val="ru-RU"/>
              </w:rPr>
              <w:t>ЦІЛЬ</w:t>
            </w:r>
            <w:bookmarkEnd w:id="289"/>
            <w:r w:rsidRPr="003F672E">
              <w:rPr>
                <w:sz w:val="20"/>
                <w:szCs w:val="20"/>
                <w:lang w:val="ru-RU"/>
              </w:rPr>
              <w:t xml:space="preserve"> </w:t>
            </w:r>
          </w:p>
          <w:p w14:paraId="3D4B2D13" w14:textId="77777777" w:rsidR="0085537B" w:rsidRPr="003F672E" w:rsidRDefault="0085537B" w:rsidP="0085537B">
            <w:pPr>
              <w:jc w:val="both"/>
              <w:rPr>
                <w:sz w:val="20"/>
                <w:szCs w:val="20"/>
                <w:lang w:val="ru-RU"/>
              </w:rPr>
            </w:pPr>
          </w:p>
          <w:p w14:paraId="080D0141" w14:textId="77777777" w:rsidR="0085537B" w:rsidRPr="003F672E" w:rsidRDefault="0085537B" w:rsidP="0085537B">
            <w:pPr>
              <w:jc w:val="both"/>
              <w:rPr>
                <w:sz w:val="20"/>
                <w:szCs w:val="20"/>
                <w:lang w:val="ru-RU"/>
              </w:rPr>
            </w:pPr>
            <w:r w:rsidRPr="0085537B">
              <w:rPr>
                <w:color w:val="FF0000"/>
                <w:sz w:val="20"/>
                <w:szCs w:val="20"/>
              </w:rPr>
              <w:fldChar w:fldCharType="begin" w:fldLock="1">
                <w:ffData>
                  <w:name w:val="Text7"/>
                  <w:enabled/>
                  <w:calcOnExit w:val="0"/>
                  <w:textInput>
                    <w:default w:val="(Вкажіть конкретні цілі ЦЬОГО субзамовлення)"/>
                  </w:textInput>
                </w:ffData>
              </w:fldChar>
            </w:r>
            <w:r w:rsidRPr="003F672E">
              <w:rPr>
                <w:color w:val="FF0000"/>
                <w:sz w:val="20"/>
                <w:szCs w:val="20"/>
                <w:lang w:val="ru-RU"/>
              </w:rPr>
              <w:instrText xml:space="preserve"> </w:instrText>
            </w:r>
            <w:r w:rsidRPr="0085537B">
              <w:rPr>
                <w:color w:val="FF0000"/>
                <w:sz w:val="20"/>
                <w:szCs w:val="20"/>
              </w:rPr>
              <w:instrText>FORMTEXT</w:instrText>
            </w:r>
            <w:r w:rsidRPr="003F672E">
              <w:rPr>
                <w:color w:val="FF0000"/>
                <w:sz w:val="20"/>
                <w:szCs w:val="20"/>
                <w:lang w:val="ru-RU"/>
              </w:rPr>
              <w:instrText xml:space="preserve"> </w:instrText>
            </w:r>
            <w:r w:rsidRPr="0085537B">
              <w:rPr>
                <w:color w:val="FF0000"/>
                <w:sz w:val="20"/>
                <w:szCs w:val="20"/>
              </w:rPr>
            </w:r>
            <w:r w:rsidRPr="0085537B">
              <w:rPr>
                <w:color w:val="FF0000"/>
                <w:sz w:val="20"/>
                <w:szCs w:val="20"/>
              </w:rPr>
              <w:fldChar w:fldCharType="separate"/>
            </w:r>
            <w:r w:rsidRPr="003F672E">
              <w:rPr>
                <w:color w:val="FF0000"/>
                <w:sz w:val="20"/>
                <w:szCs w:val="20"/>
                <w:lang w:val="ru-RU"/>
              </w:rPr>
              <w:t>(Вкажіть конкретні цілі ЦЬОГО субзамовлення)</w:t>
            </w:r>
            <w:r w:rsidRPr="0085537B">
              <w:rPr>
                <w:color w:val="FF0000"/>
                <w:sz w:val="20"/>
                <w:szCs w:val="20"/>
              </w:rPr>
              <w:fldChar w:fldCharType="end"/>
            </w:r>
          </w:p>
          <w:p w14:paraId="75F5DBCC" w14:textId="77777777" w:rsidR="0085537B" w:rsidRPr="003F672E" w:rsidRDefault="0085537B" w:rsidP="0085537B">
            <w:pPr>
              <w:jc w:val="both"/>
              <w:rPr>
                <w:sz w:val="20"/>
                <w:szCs w:val="20"/>
                <w:lang w:val="ru-RU"/>
              </w:rPr>
            </w:pPr>
            <w:r w:rsidRPr="003F672E">
              <w:rPr>
                <w:sz w:val="20"/>
                <w:szCs w:val="20"/>
                <w:lang w:val="ru-RU"/>
              </w:rPr>
              <w:t xml:space="preserve"> </w:t>
            </w:r>
          </w:p>
          <w:p w14:paraId="73FE225C" w14:textId="77777777" w:rsidR="0085537B" w:rsidRPr="003F672E" w:rsidRDefault="0085537B" w:rsidP="0085537B">
            <w:pPr>
              <w:pStyle w:val="Level2"/>
              <w:rPr>
                <w:sz w:val="20"/>
                <w:szCs w:val="20"/>
                <w:lang w:val="ru-RU"/>
              </w:rPr>
            </w:pPr>
            <w:bookmarkStart w:id="290" w:name="_Toc46054425"/>
            <w:r w:rsidRPr="0085537B">
              <w:rPr>
                <w:sz w:val="20"/>
                <w:szCs w:val="20"/>
                <w:u w:val="none"/>
              </w:rPr>
              <w:t>A</w:t>
            </w:r>
            <w:r w:rsidRPr="003F672E">
              <w:rPr>
                <w:sz w:val="20"/>
                <w:szCs w:val="20"/>
                <w:u w:val="none"/>
                <w:lang w:val="ru-RU"/>
              </w:rPr>
              <w:t>.4</w:t>
            </w:r>
            <w:r w:rsidRPr="003F672E">
              <w:rPr>
                <w:sz w:val="20"/>
                <w:szCs w:val="20"/>
                <w:u w:val="none"/>
                <w:lang w:val="ru-RU"/>
              </w:rPr>
              <w:tab/>
            </w:r>
            <w:r w:rsidRPr="003F672E">
              <w:rPr>
                <w:sz w:val="20"/>
                <w:szCs w:val="20"/>
                <w:lang w:val="ru-RU"/>
              </w:rPr>
              <w:t>ТЕХНІЧНЕ ЗАВДАННЯ</w:t>
            </w:r>
            <w:bookmarkEnd w:id="290"/>
            <w:r w:rsidRPr="003F672E">
              <w:rPr>
                <w:sz w:val="20"/>
                <w:szCs w:val="20"/>
                <w:lang w:val="ru-RU"/>
              </w:rPr>
              <w:t xml:space="preserve"> </w:t>
            </w:r>
          </w:p>
          <w:p w14:paraId="777909FF" w14:textId="77777777" w:rsidR="0085537B" w:rsidRPr="003F672E" w:rsidRDefault="0085537B" w:rsidP="0085537B">
            <w:pPr>
              <w:jc w:val="both"/>
              <w:rPr>
                <w:sz w:val="20"/>
                <w:szCs w:val="20"/>
                <w:lang w:val="ru-RU"/>
              </w:rPr>
            </w:pPr>
          </w:p>
          <w:p w14:paraId="79816F19" w14:textId="77777777" w:rsidR="0085537B" w:rsidRPr="003F672E" w:rsidRDefault="0085537B" w:rsidP="0085537B">
            <w:pPr>
              <w:jc w:val="both"/>
              <w:rPr>
                <w:sz w:val="20"/>
                <w:szCs w:val="20"/>
                <w:lang w:val="ru-RU"/>
              </w:rPr>
            </w:pPr>
            <w:r w:rsidRPr="0085537B">
              <w:rPr>
                <w:iCs/>
                <w:color w:val="FF0000"/>
                <w:sz w:val="20"/>
                <w:szCs w:val="20"/>
              </w:rPr>
              <w:fldChar w:fldCharType="begin" w:fldLock="1">
                <w:ffData>
                  <w:name w:val="Text8"/>
                  <w:enabled/>
                  <w:calcOnExit w:val="0"/>
                  <w:textInput>
                    <w:default w:val="(Вкажіть конкретне технічне завдання для Субпідрядника і опишіть, яким чином його робота пов’язана з цілями Основного контракту)"/>
                  </w:textInput>
                </w:ffData>
              </w:fldChar>
            </w:r>
            <w:r w:rsidRPr="003F672E">
              <w:rPr>
                <w:iCs/>
                <w:color w:val="FF0000"/>
                <w:sz w:val="20"/>
                <w:szCs w:val="20"/>
                <w:lang w:val="ru-RU"/>
              </w:rPr>
              <w:instrText xml:space="preserve"> </w:instrText>
            </w:r>
            <w:r w:rsidRPr="0085537B">
              <w:rPr>
                <w:iCs/>
                <w:color w:val="FF0000"/>
                <w:sz w:val="20"/>
                <w:szCs w:val="20"/>
              </w:rPr>
              <w:instrText>FORMTEXT</w:instrText>
            </w:r>
            <w:r w:rsidRPr="003F672E">
              <w:rPr>
                <w:iCs/>
                <w:color w:val="FF0000"/>
                <w:sz w:val="20"/>
                <w:szCs w:val="20"/>
                <w:lang w:val="ru-RU"/>
              </w:rPr>
              <w:instrText xml:space="preserve"> </w:instrText>
            </w:r>
            <w:r w:rsidRPr="0085537B">
              <w:rPr>
                <w:iCs/>
                <w:color w:val="FF0000"/>
                <w:sz w:val="20"/>
                <w:szCs w:val="20"/>
              </w:rPr>
            </w:r>
            <w:r w:rsidRPr="0085537B">
              <w:rPr>
                <w:iCs/>
                <w:color w:val="FF0000"/>
                <w:sz w:val="20"/>
                <w:szCs w:val="20"/>
              </w:rPr>
              <w:fldChar w:fldCharType="separate"/>
            </w:r>
            <w:r w:rsidRPr="003F672E">
              <w:rPr>
                <w:iCs/>
                <w:color w:val="FF0000"/>
                <w:sz w:val="20"/>
                <w:szCs w:val="20"/>
                <w:lang w:val="ru-RU"/>
              </w:rPr>
              <w:t>(Вкажіть конкретне технічне завдання для Субпідрядника і опишіть, яким чином його робота пов’язана з цілями Основного контракту)</w:t>
            </w:r>
            <w:r w:rsidRPr="0085537B">
              <w:rPr>
                <w:iCs/>
                <w:color w:val="FF0000"/>
                <w:sz w:val="20"/>
                <w:szCs w:val="20"/>
              </w:rPr>
              <w:fldChar w:fldCharType="end"/>
            </w:r>
            <w:r w:rsidRPr="003F672E">
              <w:rPr>
                <w:sz w:val="20"/>
                <w:szCs w:val="20"/>
                <w:lang w:val="ru-RU"/>
              </w:rPr>
              <w:t xml:space="preserve"> </w:t>
            </w:r>
          </w:p>
          <w:p w14:paraId="75900ED6" w14:textId="77777777" w:rsidR="0085537B" w:rsidRPr="003F672E" w:rsidRDefault="0085537B" w:rsidP="0085537B">
            <w:pPr>
              <w:jc w:val="both"/>
              <w:rPr>
                <w:sz w:val="20"/>
                <w:szCs w:val="20"/>
                <w:lang w:val="ru-RU"/>
              </w:rPr>
            </w:pPr>
          </w:p>
          <w:p w14:paraId="32961237" w14:textId="77777777" w:rsidR="0085537B" w:rsidRPr="003F672E" w:rsidRDefault="0085537B" w:rsidP="0085537B">
            <w:pPr>
              <w:pStyle w:val="Level2"/>
              <w:rPr>
                <w:sz w:val="20"/>
                <w:szCs w:val="20"/>
                <w:lang w:val="ru-RU"/>
              </w:rPr>
            </w:pPr>
            <w:bookmarkStart w:id="291" w:name="_Toc46054426"/>
            <w:r w:rsidRPr="0085537B">
              <w:rPr>
                <w:sz w:val="20"/>
                <w:szCs w:val="20"/>
                <w:u w:val="none"/>
              </w:rPr>
              <w:t>A</w:t>
            </w:r>
            <w:r w:rsidRPr="003F672E">
              <w:rPr>
                <w:sz w:val="20"/>
                <w:szCs w:val="20"/>
                <w:u w:val="none"/>
                <w:lang w:val="ru-RU"/>
              </w:rPr>
              <w:t>.5</w:t>
            </w:r>
            <w:r w:rsidRPr="003F672E">
              <w:rPr>
                <w:sz w:val="20"/>
                <w:szCs w:val="20"/>
                <w:u w:val="none"/>
                <w:lang w:val="ru-RU"/>
              </w:rPr>
              <w:tab/>
            </w:r>
            <w:r w:rsidRPr="003F672E">
              <w:rPr>
                <w:sz w:val="20"/>
                <w:szCs w:val="20"/>
                <w:lang w:val="ru-RU"/>
              </w:rPr>
              <w:t>РЕЗУЛЬТАТИ ТА ГРАФІК ЇХ НАДАННЯ</w:t>
            </w:r>
            <w:bookmarkEnd w:id="291"/>
          </w:p>
          <w:p w14:paraId="4245A62A" w14:textId="77777777" w:rsidR="0085537B" w:rsidRPr="003F672E" w:rsidRDefault="0085537B" w:rsidP="0085537B">
            <w:pPr>
              <w:jc w:val="both"/>
              <w:rPr>
                <w:sz w:val="20"/>
                <w:szCs w:val="20"/>
                <w:lang w:val="ru-RU"/>
              </w:rPr>
            </w:pPr>
          </w:p>
          <w:p w14:paraId="05047F77" w14:textId="77777777" w:rsidR="0085537B" w:rsidRPr="003F672E" w:rsidRDefault="0085537B" w:rsidP="0085537B">
            <w:pPr>
              <w:jc w:val="both"/>
              <w:rPr>
                <w:sz w:val="20"/>
                <w:szCs w:val="20"/>
                <w:lang w:val="ru-RU"/>
              </w:rPr>
            </w:pPr>
            <w:r w:rsidRPr="003F672E">
              <w:rPr>
                <w:sz w:val="20"/>
                <w:szCs w:val="20"/>
                <w:lang w:val="ru-RU"/>
              </w:rPr>
              <w:t xml:space="preserve">а) Субпідрядник повинен надати Кімонікс наступні результати згідно з викладеним нижче графіком. Результати треба надавати в електронній і паперовій формі особі, зазначеній у Розділі </w:t>
            </w:r>
            <w:r w:rsidRPr="0085537B">
              <w:rPr>
                <w:sz w:val="20"/>
                <w:szCs w:val="20"/>
              </w:rPr>
              <w:t>A</w:t>
            </w:r>
            <w:r w:rsidRPr="003F672E">
              <w:rPr>
                <w:sz w:val="20"/>
                <w:szCs w:val="20"/>
                <w:lang w:val="ru-RU"/>
              </w:rPr>
              <w:t xml:space="preserve">.6, і </w:t>
            </w:r>
            <w:r w:rsidRPr="0085537B">
              <w:rPr>
                <w:color w:val="FF0000"/>
                <w:sz w:val="20"/>
                <w:szCs w:val="20"/>
              </w:rPr>
              <w:fldChar w:fldCharType="begin" w:fldLock="1">
                <w:ffData>
                  <w:name w:val="Text32"/>
                  <w:enabled/>
                  <w:calcOnExit w:val="0"/>
                  <w:textInput/>
                </w:ffData>
              </w:fldChar>
            </w:r>
            <w:r w:rsidRPr="003F672E">
              <w:rPr>
                <w:color w:val="FF0000"/>
                <w:sz w:val="20"/>
                <w:szCs w:val="20"/>
                <w:lang w:val="ru-RU"/>
              </w:rPr>
              <w:instrText xml:space="preserve"> </w:instrText>
            </w:r>
            <w:r w:rsidRPr="0085537B">
              <w:rPr>
                <w:color w:val="FF0000"/>
                <w:sz w:val="20"/>
                <w:szCs w:val="20"/>
              </w:rPr>
              <w:instrText>FORMTEXT</w:instrText>
            </w:r>
            <w:r w:rsidRPr="003F672E">
              <w:rPr>
                <w:color w:val="FF0000"/>
                <w:sz w:val="20"/>
                <w:szCs w:val="20"/>
                <w:lang w:val="ru-RU"/>
              </w:rPr>
              <w:instrText xml:space="preserve"> </w:instrText>
            </w:r>
            <w:r w:rsidRPr="0085537B">
              <w:rPr>
                <w:color w:val="FF0000"/>
                <w:sz w:val="20"/>
                <w:szCs w:val="20"/>
              </w:rPr>
            </w:r>
            <w:r w:rsidRPr="0085537B">
              <w:rPr>
                <w:color w:val="FF0000"/>
                <w:sz w:val="20"/>
                <w:szCs w:val="20"/>
              </w:rPr>
              <w:fldChar w:fldCharType="separate"/>
            </w:r>
            <w:r w:rsidRPr="0085537B">
              <w:rPr>
                <w:color w:val="FF0000"/>
                <w:sz w:val="20"/>
                <w:szCs w:val="20"/>
              </w:rPr>
              <w:t> </w:t>
            </w:r>
            <w:r w:rsidRPr="003F672E">
              <w:rPr>
                <w:color w:val="FF0000"/>
                <w:sz w:val="20"/>
                <w:szCs w:val="20"/>
                <w:lang w:val="ru-RU"/>
              </w:rPr>
              <w:t xml:space="preserve">вкажіть усі застосовні вимоги до мови, кількості сторінок або форматування, якщо такі є. </w:t>
            </w:r>
            <w:r w:rsidRPr="0085537B">
              <w:rPr>
                <w:color w:val="FF0000"/>
                <w:sz w:val="20"/>
                <w:szCs w:val="20"/>
              </w:rPr>
              <w:fldChar w:fldCharType="end"/>
            </w:r>
          </w:p>
          <w:p w14:paraId="189AA26B" w14:textId="5004E08D" w:rsidR="0085537B" w:rsidRPr="003F672E" w:rsidRDefault="0085537B" w:rsidP="0085537B">
            <w:pPr>
              <w:ind w:firstLine="720"/>
              <w:jc w:val="both"/>
              <w:rPr>
                <w:sz w:val="20"/>
                <w:szCs w:val="20"/>
                <w:lang w:val="ru-RU"/>
              </w:rPr>
            </w:pPr>
          </w:p>
          <w:p w14:paraId="66276EFE" w14:textId="77777777" w:rsidR="0085537B" w:rsidRPr="003F672E" w:rsidRDefault="0085537B" w:rsidP="0085537B">
            <w:pPr>
              <w:ind w:firstLine="720"/>
              <w:jc w:val="both"/>
              <w:rPr>
                <w:sz w:val="20"/>
                <w:szCs w:val="20"/>
                <w:lang w:val="ru-RU"/>
              </w:rPr>
            </w:pPr>
          </w:p>
          <w:p w14:paraId="7F55A075" w14:textId="77777777" w:rsidR="0085537B" w:rsidRPr="003F672E" w:rsidRDefault="0085537B" w:rsidP="0085537B">
            <w:pPr>
              <w:ind w:firstLine="720"/>
              <w:jc w:val="both"/>
              <w:rPr>
                <w:color w:val="FF0000"/>
                <w:sz w:val="20"/>
                <w:szCs w:val="20"/>
                <w:lang w:val="ru-RU"/>
              </w:rPr>
            </w:pPr>
            <w:r w:rsidRPr="003F672E">
              <w:rPr>
                <w:sz w:val="20"/>
                <w:szCs w:val="20"/>
                <w:lang w:val="ru-RU"/>
              </w:rPr>
              <w:t xml:space="preserve">Результат №1: </w:t>
            </w:r>
            <w:r w:rsidRPr="0085537B">
              <w:rPr>
                <w:sz w:val="20"/>
                <w:szCs w:val="20"/>
              </w:rPr>
              <w:fldChar w:fldCharType="begin" w:fldLock="1">
                <w:ffData>
                  <w:name w:val="Text32"/>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(Назва результату)  </w:t>
            </w:r>
            <w:r w:rsidRPr="0085537B">
              <w:rPr>
                <w:sz w:val="20"/>
                <w:szCs w:val="20"/>
              </w:rPr>
              <w:fldChar w:fldCharType="end"/>
            </w:r>
          </w:p>
          <w:p w14:paraId="12F9B48C" w14:textId="77777777" w:rsidR="0085537B" w:rsidRPr="003F672E" w:rsidRDefault="0085537B" w:rsidP="0085537B">
            <w:pPr>
              <w:ind w:firstLine="720"/>
              <w:jc w:val="both"/>
              <w:rPr>
                <w:color w:val="FF0000"/>
                <w:sz w:val="20"/>
                <w:szCs w:val="20"/>
                <w:lang w:val="ru-RU"/>
              </w:rPr>
            </w:pPr>
          </w:p>
          <w:p w14:paraId="10902512" w14:textId="77777777" w:rsidR="0085537B" w:rsidRPr="003F672E" w:rsidRDefault="0085537B" w:rsidP="0085537B">
            <w:pPr>
              <w:jc w:val="both"/>
              <w:rPr>
                <w:color w:val="FF0000"/>
                <w:sz w:val="20"/>
                <w:szCs w:val="20"/>
                <w:lang w:val="ru-RU"/>
              </w:rPr>
            </w:pPr>
            <w:r w:rsidRPr="0085537B">
              <w:rPr>
                <w:color w:val="FF0000"/>
                <w:sz w:val="20"/>
                <w:szCs w:val="20"/>
              </w:rPr>
              <w:fldChar w:fldCharType="begin" w:fldLock="1">
                <w:ffData>
                  <w:name w:val="Text33"/>
                  <w:enabled/>
                  <w:calcOnExit w:val="0"/>
                  <w:textInput/>
                </w:ffData>
              </w:fldChar>
            </w:r>
            <w:r w:rsidRPr="003F672E">
              <w:rPr>
                <w:color w:val="FF0000"/>
                <w:sz w:val="20"/>
                <w:szCs w:val="20"/>
                <w:lang w:val="ru-RU"/>
              </w:rPr>
              <w:instrText xml:space="preserve"> </w:instrText>
            </w:r>
            <w:r w:rsidRPr="0085537B">
              <w:rPr>
                <w:color w:val="FF0000"/>
                <w:sz w:val="20"/>
                <w:szCs w:val="20"/>
              </w:rPr>
              <w:instrText>FORMTEXT</w:instrText>
            </w:r>
            <w:r w:rsidRPr="003F672E">
              <w:rPr>
                <w:color w:val="FF0000"/>
                <w:sz w:val="20"/>
                <w:szCs w:val="20"/>
                <w:lang w:val="ru-RU"/>
              </w:rPr>
              <w:instrText xml:space="preserve"> </w:instrText>
            </w:r>
            <w:r w:rsidRPr="0085537B">
              <w:rPr>
                <w:color w:val="FF0000"/>
                <w:sz w:val="20"/>
                <w:szCs w:val="20"/>
              </w:rPr>
            </w:r>
            <w:r w:rsidRPr="0085537B">
              <w:rPr>
                <w:color w:val="FF0000"/>
                <w:sz w:val="20"/>
                <w:szCs w:val="20"/>
              </w:rPr>
              <w:fldChar w:fldCharType="separate"/>
            </w:r>
            <w:r w:rsidRPr="003F672E">
              <w:rPr>
                <w:color w:val="FF0000"/>
                <w:sz w:val="20"/>
                <w:szCs w:val="20"/>
                <w:lang w:val="ru-RU"/>
              </w:rPr>
              <w:t>(Вичерпний опис Результату №1. Зосередьтеся на кінцевому стані, результаті, звіті чи продукті, який повинен забезпечити Субпідрядник, щоб йому заплатили, але не описуйте тут процеси створення результату. Цей опис повинен бути вичерпним.)  </w:t>
            </w:r>
            <w:r w:rsidRPr="0085537B">
              <w:rPr>
                <w:color w:val="FF0000"/>
                <w:sz w:val="20"/>
                <w:szCs w:val="20"/>
              </w:rPr>
              <w:fldChar w:fldCharType="end"/>
            </w:r>
          </w:p>
          <w:p w14:paraId="04EADE96" w14:textId="77777777" w:rsidR="0085537B" w:rsidRPr="003F672E" w:rsidRDefault="0085537B" w:rsidP="0085537B">
            <w:pPr>
              <w:ind w:firstLine="720"/>
              <w:jc w:val="both"/>
              <w:rPr>
                <w:color w:val="FF0000"/>
                <w:sz w:val="20"/>
                <w:szCs w:val="20"/>
                <w:lang w:val="ru-RU"/>
              </w:rPr>
            </w:pPr>
          </w:p>
          <w:p w14:paraId="4169D910" w14:textId="77777777" w:rsidR="0085537B" w:rsidRPr="003F672E" w:rsidRDefault="0085537B" w:rsidP="0085537B">
            <w:pPr>
              <w:ind w:firstLine="720"/>
              <w:jc w:val="both"/>
              <w:rPr>
                <w:color w:val="FF0000"/>
                <w:sz w:val="20"/>
                <w:szCs w:val="20"/>
                <w:lang w:val="ru-RU"/>
              </w:rPr>
            </w:pPr>
            <w:r w:rsidRPr="003F672E">
              <w:rPr>
                <w:sz w:val="20"/>
                <w:szCs w:val="20"/>
                <w:lang w:val="ru-RU"/>
              </w:rPr>
              <w:t>Результат №2:</w:t>
            </w:r>
            <w:r w:rsidRPr="003F672E">
              <w:rPr>
                <w:color w:val="FF0000"/>
                <w:sz w:val="20"/>
                <w:szCs w:val="20"/>
                <w:lang w:val="ru-RU"/>
              </w:rPr>
              <w:t xml:space="preserve"> </w:t>
            </w:r>
            <w:r w:rsidRPr="0085537B">
              <w:rPr>
                <w:sz w:val="20"/>
                <w:szCs w:val="20"/>
              </w:rPr>
              <w:fldChar w:fldCharType="begin" w:fldLock="1">
                <w:ffData>
                  <w:name w:val="Text32"/>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(Назва результату)</w:t>
            </w:r>
            <w:r w:rsidRPr="0085537B">
              <w:rPr>
                <w:sz w:val="20"/>
                <w:szCs w:val="20"/>
              </w:rPr>
              <w:t> </w:t>
            </w:r>
            <w:r w:rsidRPr="0085537B">
              <w:rPr>
                <w:sz w:val="20"/>
                <w:szCs w:val="20"/>
              </w:rPr>
              <w:fldChar w:fldCharType="end"/>
            </w:r>
          </w:p>
          <w:p w14:paraId="14B919F9" w14:textId="77777777" w:rsidR="0085537B" w:rsidRPr="003F672E" w:rsidRDefault="0085537B" w:rsidP="0085537B">
            <w:pPr>
              <w:ind w:firstLine="720"/>
              <w:jc w:val="both"/>
              <w:rPr>
                <w:color w:val="FF0000"/>
                <w:sz w:val="20"/>
                <w:szCs w:val="20"/>
                <w:lang w:val="ru-RU"/>
              </w:rPr>
            </w:pPr>
          </w:p>
          <w:p w14:paraId="1C263329" w14:textId="77777777" w:rsidR="0085537B" w:rsidRPr="003F672E" w:rsidRDefault="0085537B" w:rsidP="0085537B">
            <w:pPr>
              <w:jc w:val="both"/>
              <w:rPr>
                <w:color w:val="FF0000"/>
                <w:sz w:val="20"/>
                <w:szCs w:val="20"/>
                <w:lang w:val="ru-RU"/>
              </w:rPr>
            </w:pPr>
            <w:r w:rsidRPr="0085537B">
              <w:rPr>
                <w:color w:val="FF0000"/>
                <w:sz w:val="20"/>
                <w:szCs w:val="20"/>
              </w:rPr>
              <w:fldChar w:fldCharType="begin" w:fldLock="1">
                <w:ffData>
                  <w:name w:val="Text33"/>
                  <w:enabled/>
                  <w:calcOnExit w:val="0"/>
                  <w:textInput/>
                </w:ffData>
              </w:fldChar>
            </w:r>
            <w:r w:rsidRPr="003F672E">
              <w:rPr>
                <w:color w:val="FF0000"/>
                <w:sz w:val="20"/>
                <w:szCs w:val="20"/>
                <w:lang w:val="ru-RU"/>
              </w:rPr>
              <w:instrText xml:space="preserve"> </w:instrText>
            </w:r>
            <w:r w:rsidRPr="0085537B">
              <w:rPr>
                <w:color w:val="FF0000"/>
                <w:sz w:val="20"/>
                <w:szCs w:val="20"/>
              </w:rPr>
              <w:instrText>FORMTEXT</w:instrText>
            </w:r>
            <w:r w:rsidRPr="003F672E">
              <w:rPr>
                <w:color w:val="FF0000"/>
                <w:sz w:val="20"/>
                <w:szCs w:val="20"/>
                <w:lang w:val="ru-RU"/>
              </w:rPr>
              <w:instrText xml:space="preserve"> </w:instrText>
            </w:r>
            <w:r w:rsidRPr="0085537B">
              <w:rPr>
                <w:color w:val="FF0000"/>
                <w:sz w:val="20"/>
                <w:szCs w:val="20"/>
              </w:rPr>
            </w:r>
            <w:r w:rsidRPr="0085537B">
              <w:rPr>
                <w:color w:val="FF0000"/>
                <w:sz w:val="20"/>
                <w:szCs w:val="20"/>
              </w:rPr>
              <w:fldChar w:fldCharType="separate"/>
            </w:r>
            <w:r w:rsidRPr="003F672E">
              <w:rPr>
                <w:color w:val="FF0000"/>
                <w:sz w:val="20"/>
                <w:szCs w:val="20"/>
                <w:lang w:val="ru-RU"/>
              </w:rPr>
              <w:t>(Вичерпний опис Результату №2. Зосередьтеся на кінцевому стані, результаті, звіті чи продукті, який повинен забезпечити Субпідрядник, щоб йому заплатили, але не описуйте тут процеси створення результату. Цей опис повинен бути вичерпним.)</w:t>
            </w:r>
            <w:r w:rsidRPr="0085537B">
              <w:rPr>
                <w:color w:val="FF0000"/>
                <w:sz w:val="20"/>
                <w:szCs w:val="20"/>
              </w:rPr>
              <w:t> </w:t>
            </w:r>
            <w:r w:rsidRPr="0085537B">
              <w:rPr>
                <w:color w:val="FF0000"/>
                <w:sz w:val="20"/>
                <w:szCs w:val="20"/>
              </w:rPr>
              <w:fldChar w:fldCharType="end"/>
            </w:r>
          </w:p>
          <w:p w14:paraId="00856D3C" w14:textId="77777777" w:rsidR="0085537B" w:rsidRPr="003F672E" w:rsidRDefault="0085537B" w:rsidP="0085537B">
            <w:pPr>
              <w:ind w:firstLine="720"/>
              <w:jc w:val="both"/>
              <w:rPr>
                <w:sz w:val="20"/>
                <w:szCs w:val="20"/>
                <w:lang w:val="ru-RU"/>
              </w:rPr>
            </w:pPr>
          </w:p>
          <w:p w14:paraId="19BC5943" w14:textId="77777777" w:rsidR="0085537B" w:rsidRPr="003F672E" w:rsidRDefault="0085537B" w:rsidP="0085537B">
            <w:pPr>
              <w:jc w:val="both"/>
              <w:rPr>
                <w:sz w:val="20"/>
                <w:szCs w:val="20"/>
                <w:lang w:val="ru-RU"/>
              </w:rPr>
            </w:pPr>
            <w:r w:rsidRPr="0085537B">
              <w:rPr>
                <w:sz w:val="20"/>
                <w:szCs w:val="20"/>
              </w:rPr>
              <w:t>b</w:t>
            </w:r>
            <w:r w:rsidRPr="003F672E">
              <w:rPr>
                <w:sz w:val="20"/>
                <w:szCs w:val="20"/>
                <w:lang w:val="ru-RU"/>
              </w:rPr>
              <w:t>) Графік надання результатів</w:t>
            </w:r>
          </w:p>
          <w:p w14:paraId="69B9173C" w14:textId="77777777" w:rsidR="0085537B" w:rsidRPr="003F672E" w:rsidRDefault="0085537B" w:rsidP="0085537B">
            <w:pPr>
              <w:ind w:firstLine="720"/>
              <w:jc w:val="both"/>
              <w:rPr>
                <w:sz w:val="20"/>
                <w:szCs w:val="20"/>
                <w:lang w:val="ru-RU"/>
              </w:rPr>
            </w:pPr>
          </w:p>
          <w:p w14:paraId="7CBD5177" w14:textId="77777777" w:rsidR="0085537B" w:rsidRPr="003F672E" w:rsidRDefault="0085537B" w:rsidP="0085537B">
            <w:pPr>
              <w:jc w:val="both"/>
              <w:rPr>
                <w:sz w:val="20"/>
                <w:szCs w:val="20"/>
                <w:lang w:val="ru-RU"/>
              </w:rPr>
            </w:pPr>
            <w:r w:rsidRPr="003F672E">
              <w:rPr>
                <w:sz w:val="20"/>
                <w:szCs w:val="20"/>
                <w:lang w:val="ru-RU"/>
              </w:rPr>
              <w:t>Субпідрядник повинен надати описані вище результати згідно з наступним Графіком надання результатів:</w:t>
            </w:r>
          </w:p>
          <w:p w14:paraId="2EFAE2D0" w14:textId="77777777" w:rsidR="0085537B" w:rsidRPr="003F672E" w:rsidRDefault="0085537B" w:rsidP="0085537B">
            <w:pPr>
              <w:ind w:firstLine="720"/>
              <w:jc w:val="both"/>
              <w:rPr>
                <w:sz w:val="20"/>
                <w:szCs w:val="20"/>
                <w:lang w:val="ru-RU"/>
              </w:rPr>
            </w:pPr>
          </w:p>
          <w:p w14:paraId="2D914BCD" w14:textId="24B6F361" w:rsidR="0085537B" w:rsidRPr="003F672E" w:rsidRDefault="0085537B" w:rsidP="0085537B">
            <w:pPr>
              <w:tabs>
                <w:tab w:val="left" w:pos="1034"/>
              </w:tabs>
              <w:jc w:val="both"/>
              <w:rPr>
                <w:sz w:val="20"/>
                <w:szCs w:val="20"/>
                <w:lang w:val="ru-RU"/>
              </w:rPr>
            </w:pPr>
            <w:r w:rsidRPr="003F672E">
              <w:rPr>
                <w:sz w:val="20"/>
                <w:szCs w:val="20"/>
                <w:lang w:val="ru-RU"/>
              </w:rPr>
              <w:t xml:space="preserve">Номер </w:t>
            </w:r>
            <w:r w:rsidRPr="003F672E">
              <w:rPr>
                <w:sz w:val="20"/>
                <w:szCs w:val="20"/>
                <w:lang w:val="ru-RU"/>
              </w:rPr>
              <w:tab/>
              <w:t>Назва</w:t>
            </w:r>
            <w:r w:rsidRPr="003F672E">
              <w:rPr>
                <w:sz w:val="20"/>
                <w:szCs w:val="20"/>
                <w:lang w:val="ru-RU"/>
              </w:rPr>
              <w:tab/>
            </w:r>
            <w:r w:rsidRPr="003F672E">
              <w:rPr>
                <w:sz w:val="20"/>
                <w:szCs w:val="20"/>
                <w:lang w:val="ru-RU"/>
              </w:rPr>
              <w:tab/>
            </w:r>
            <w:r w:rsidRPr="003F672E">
              <w:rPr>
                <w:sz w:val="20"/>
                <w:szCs w:val="20"/>
                <w:lang w:val="ru-RU"/>
              </w:rPr>
              <w:tab/>
              <w:t>Кінцевий</w:t>
            </w:r>
          </w:p>
          <w:p w14:paraId="3A15B12B" w14:textId="2D620A65" w:rsidR="0085537B" w:rsidRPr="003F672E" w:rsidRDefault="0085537B" w:rsidP="0085537B">
            <w:pPr>
              <w:tabs>
                <w:tab w:val="left" w:pos="1034"/>
                <w:tab w:val="left" w:pos="2452"/>
              </w:tabs>
              <w:jc w:val="both"/>
              <w:rPr>
                <w:sz w:val="20"/>
                <w:szCs w:val="20"/>
                <w:u w:val="single"/>
                <w:lang w:val="ru-RU"/>
              </w:rPr>
            </w:pPr>
            <w:r w:rsidRPr="003F672E">
              <w:rPr>
                <w:sz w:val="20"/>
                <w:szCs w:val="20"/>
                <w:u w:val="single"/>
                <w:lang w:val="ru-RU"/>
              </w:rPr>
              <w:t>Результату*</w:t>
            </w:r>
            <w:r w:rsidRPr="003F672E">
              <w:rPr>
                <w:sz w:val="20"/>
                <w:szCs w:val="20"/>
                <w:u w:val="single"/>
                <w:lang w:val="ru-RU"/>
              </w:rPr>
              <w:tab/>
              <w:t>Результату*</w:t>
            </w:r>
            <w:r w:rsidRPr="003F672E">
              <w:rPr>
                <w:sz w:val="20"/>
                <w:szCs w:val="20"/>
                <w:lang w:val="ru-RU"/>
              </w:rPr>
              <w:tab/>
            </w:r>
            <w:r w:rsidRPr="003F672E">
              <w:rPr>
                <w:sz w:val="20"/>
                <w:szCs w:val="20"/>
                <w:lang w:val="ru-RU"/>
              </w:rPr>
              <w:tab/>
            </w:r>
            <w:r w:rsidRPr="003F672E">
              <w:rPr>
                <w:sz w:val="20"/>
                <w:szCs w:val="20"/>
                <w:lang w:val="ru-RU"/>
              </w:rPr>
              <w:tab/>
            </w:r>
            <w:r w:rsidRPr="003F672E">
              <w:rPr>
                <w:sz w:val="20"/>
                <w:szCs w:val="20"/>
                <w:u w:val="single"/>
                <w:lang w:val="ru-RU"/>
              </w:rPr>
              <w:t>термін</w:t>
            </w:r>
          </w:p>
          <w:p w14:paraId="6D3A9336" w14:textId="1085292B" w:rsidR="0085537B" w:rsidRPr="003F672E" w:rsidRDefault="0085537B" w:rsidP="0085537B">
            <w:pPr>
              <w:tabs>
                <w:tab w:val="left" w:pos="893"/>
              </w:tabs>
              <w:jc w:val="both"/>
              <w:rPr>
                <w:sz w:val="20"/>
                <w:szCs w:val="20"/>
                <w:lang w:val="ru-RU"/>
              </w:rPr>
            </w:pPr>
            <w:r w:rsidRPr="003F672E">
              <w:rPr>
                <w:sz w:val="20"/>
                <w:szCs w:val="20"/>
                <w:lang w:val="ru-RU"/>
              </w:rPr>
              <w:t>1</w:t>
            </w:r>
            <w:r w:rsidRPr="003F672E">
              <w:rPr>
                <w:sz w:val="20"/>
                <w:szCs w:val="20"/>
                <w:lang w:val="ru-RU"/>
              </w:rPr>
              <w:tab/>
            </w:r>
            <w:r w:rsidRPr="0085537B">
              <w:rPr>
                <w:sz w:val="20"/>
                <w:szCs w:val="20"/>
              </w:rPr>
              <w:fldChar w:fldCharType="begin" w:fldLock="1">
                <w:ffData>
                  <w:name w:val="Text34"/>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 xml:space="preserve">(Назва Результату з Розділу </w:t>
            </w:r>
            <w:r w:rsidRPr="0085537B">
              <w:rPr>
                <w:sz w:val="20"/>
                <w:szCs w:val="20"/>
              </w:rPr>
              <w:t>A</w:t>
            </w:r>
            <w:r w:rsidRPr="003F672E">
              <w:rPr>
                <w:sz w:val="20"/>
                <w:szCs w:val="20"/>
                <w:lang w:val="ru-RU"/>
              </w:rPr>
              <w:t>.5.</w:t>
            </w:r>
            <w:r w:rsidRPr="0085537B">
              <w:rPr>
                <w:sz w:val="20"/>
                <w:szCs w:val="20"/>
              </w:rPr>
              <w:t>a</w:t>
            </w:r>
            <w:r w:rsidRPr="003F672E">
              <w:rPr>
                <w:sz w:val="20"/>
                <w:szCs w:val="20"/>
                <w:lang w:val="ru-RU"/>
              </w:rPr>
              <w:t>)  </w:t>
            </w:r>
            <w:r w:rsidRPr="0085537B">
              <w:rPr>
                <w:sz w:val="20"/>
                <w:szCs w:val="20"/>
              </w:rPr>
              <w:fldChar w:fldCharType="end"/>
            </w:r>
            <w:r w:rsidRPr="0085537B">
              <w:rPr>
                <w:sz w:val="20"/>
                <w:szCs w:val="20"/>
              </w:rPr>
              <w:fldChar w:fldCharType="begin" w:fldLock="1">
                <w:ffData>
                  <w:name w:val="Text37"/>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3F672E">
              <w:rPr>
                <w:sz w:val="20"/>
                <w:szCs w:val="20"/>
                <w:lang w:val="ru-RU"/>
              </w:rPr>
              <w:t xml:space="preserve"> (Дата) </w:t>
            </w:r>
            <w:r w:rsidRPr="0085537B">
              <w:rPr>
                <w:sz w:val="20"/>
                <w:szCs w:val="20"/>
              </w:rPr>
              <w:fldChar w:fldCharType="end"/>
            </w:r>
          </w:p>
          <w:p w14:paraId="3FD974AB" w14:textId="2B034BD2" w:rsidR="0085537B" w:rsidRPr="003F672E" w:rsidRDefault="0085537B" w:rsidP="0085537B">
            <w:pPr>
              <w:tabs>
                <w:tab w:val="left" w:pos="893"/>
              </w:tabs>
              <w:jc w:val="both"/>
              <w:rPr>
                <w:sz w:val="20"/>
                <w:szCs w:val="20"/>
                <w:lang w:val="ru-RU"/>
              </w:rPr>
            </w:pPr>
            <w:r w:rsidRPr="003F672E">
              <w:rPr>
                <w:sz w:val="20"/>
                <w:szCs w:val="20"/>
                <w:lang w:val="ru-RU"/>
              </w:rPr>
              <w:t>2</w:t>
            </w:r>
            <w:r w:rsidRPr="003F672E">
              <w:rPr>
                <w:sz w:val="20"/>
                <w:szCs w:val="20"/>
                <w:lang w:val="ru-RU"/>
              </w:rPr>
              <w:tab/>
            </w:r>
            <w:r w:rsidRPr="0085537B">
              <w:rPr>
                <w:sz w:val="20"/>
                <w:szCs w:val="20"/>
              </w:rPr>
              <w:fldChar w:fldCharType="begin" w:fldLock="1">
                <w:ffData>
                  <w:name w:val="Text34"/>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 xml:space="preserve">(Назва Результату з Розділу </w:t>
            </w:r>
            <w:r w:rsidRPr="0085537B">
              <w:rPr>
                <w:sz w:val="20"/>
                <w:szCs w:val="20"/>
              </w:rPr>
              <w:t>A</w:t>
            </w:r>
            <w:r w:rsidRPr="003F672E">
              <w:rPr>
                <w:sz w:val="20"/>
                <w:szCs w:val="20"/>
                <w:lang w:val="ru-RU"/>
              </w:rPr>
              <w:t>.5.</w:t>
            </w:r>
            <w:r w:rsidRPr="0085537B">
              <w:rPr>
                <w:sz w:val="20"/>
                <w:szCs w:val="20"/>
              </w:rPr>
              <w:t>a</w:t>
            </w:r>
            <w:r w:rsidRPr="003F672E">
              <w:rPr>
                <w:sz w:val="20"/>
                <w:szCs w:val="20"/>
                <w:lang w:val="ru-RU"/>
              </w:rPr>
              <w:t>)  </w:t>
            </w:r>
            <w:r w:rsidRPr="0085537B">
              <w:rPr>
                <w:sz w:val="20"/>
                <w:szCs w:val="20"/>
              </w:rPr>
              <w:fldChar w:fldCharType="end"/>
            </w:r>
            <w:r w:rsidRPr="0085537B">
              <w:rPr>
                <w:sz w:val="20"/>
                <w:szCs w:val="20"/>
              </w:rPr>
              <w:fldChar w:fldCharType="begin" w:fldLock="1">
                <w:ffData>
                  <w:name w:val="Text37"/>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3F672E">
              <w:rPr>
                <w:sz w:val="20"/>
                <w:szCs w:val="20"/>
                <w:lang w:val="ru-RU"/>
              </w:rPr>
              <w:t xml:space="preserve"> (Дата) </w:t>
            </w:r>
            <w:r w:rsidRPr="0085537B">
              <w:rPr>
                <w:sz w:val="20"/>
                <w:szCs w:val="20"/>
              </w:rPr>
              <w:fldChar w:fldCharType="end"/>
            </w:r>
          </w:p>
          <w:p w14:paraId="422E6B2D" w14:textId="77777777" w:rsidR="0085537B" w:rsidRPr="003F672E" w:rsidRDefault="0085537B" w:rsidP="0085537B">
            <w:pPr>
              <w:jc w:val="both"/>
              <w:rPr>
                <w:sz w:val="20"/>
                <w:szCs w:val="20"/>
                <w:lang w:val="ru-RU"/>
              </w:rPr>
            </w:pPr>
          </w:p>
          <w:p w14:paraId="09D277CA" w14:textId="77777777" w:rsidR="0085537B" w:rsidRPr="003F672E" w:rsidRDefault="0085537B" w:rsidP="0085537B">
            <w:pPr>
              <w:jc w:val="both"/>
              <w:rPr>
                <w:sz w:val="20"/>
                <w:szCs w:val="20"/>
                <w:lang w:val="ru-RU"/>
              </w:rPr>
            </w:pPr>
            <w:r w:rsidRPr="003F672E">
              <w:rPr>
                <w:sz w:val="20"/>
                <w:szCs w:val="20"/>
                <w:lang w:val="ru-RU"/>
              </w:rPr>
              <w:t xml:space="preserve">* Номери та назви результатів, детально описаних у Розділі </w:t>
            </w:r>
            <w:r w:rsidRPr="0085537B">
              <w:rPr>
                <w:sz w:val="20"/>
                <w:szCs w:val="20"/>
              </w:rPr>
              <w:t>A</w:t>
            </w:r>
            <w:r w:rsidRPr="003F672E">
              <w:rPr>
                <w:sz w:val="20"/>
                <w:szCs w:val="20"/>
                <w:lang w:val="ru-RU"/>
              </w:rPr>
              <w:t>.5.</w:t>
            </w:r>
            <w:r w:rsidRPr="0085537B">
              <w:rPr>
                <w:sz w:val="20"/>
                <w:szCs w:val="20"/>
              </w:rPr>
              <w:t>a</w:t>
            </w:r>
            <w:r w:rsidRPr="003F672E">
              <w:rPr>
                <w:sz w:val="20"/>
                <w:szCs w:val="20"/>
                <w:lang w:val="ru-RU"/>
              </w:rPr>
              <w:t xml:space="preserve"> вище.</w:t>
            </w:r>
          </w:p>
          <w:p w14:paraId="6A4A3D13" w14:textId="77777777" w:rsidR="0085537B" w:rsidRPr="003F672E" w:rsidRDefault="0085537B" w:rsidP="0085537B">
            <w:pPr>
              <w:jc w:val="both"/>
              <w:rPr>
                <w:sz w:val="20"/>
                <w:szCs w:val="20"/>
                <w:lang w:val="ru-RU"/>
              </w:rPr>
            </w:pPr>
          </w:p>
          <w:p w14:paraId="3D15E0B0" w14:textId="77777777" w:rsidR="0085537B" w:rsidRPr="003F672E" w:rsidRDefault="0085537B" w:rsidP="0085537B">
            <w:pPr>
              <w:jc w:val="both"/>
              <w:rPr>
                <w:sz w:val="20"/>
                <w:szCs w:val="20"/>
                <w:lang w:val="ru-RU"/>
              </w:rPr>
            </w:pPr>
            <w:r w:rsidRPr="003F672E">
              <w:rPr>
                <w:sz w:val="20"/>
                <w:szCs w:val="20"/>
                <w:lang w:val="ru-RU"/>
              </w:rPr>
              <w:t>Кімонікс залишає за собою право на припинення, в будь-</w:t>
            </w:r>
            <w:r w:rsidRPr="003F672E">
              <w:rPr>
                <w:sz w:val="20"/>
                <w:szCs w:val="20"/>
                <w:lang w:val="ru-RU"/>
              </w:rPr>
              <w:lastRenderedPageBreak/>
              <w:t>який момент, цього субзамовлення з фіксованою ціною в односторонньому порядку, здійснивши повну оплату усіх результатів робіт, виконаних станом на дату такого припинення, та пропорційну оплату незавершених робіт, відповідно до положень Пункту 52.249-1 «Припинення на вимогу уряду (фіксована ціна) (коротка форма) (квітень 1984 р.)» Правил закупівель для федеральних потреб (</w:t>
            </w:r>
            <w:r w:rsidRPr="0085537B">
              <w:rPr>
                <w:sz w:val="20"/>
                <w:szCs w:val="20"/>
              </w:rPr>
              <w:t>FAR</w:t>
            </w:r>
            <w:r w:rsidRPr="003F672E">
              <w:rPr>
                <w:sz w:val="20"/>
                <w:szCs w:val="20"/>
                <w:lang w:val="ru-RU"/>
              </w:rPr>
              <w:t>).</w:t>
            </w:r>
          </w:p>
          <w:p w14:paraId="0B59912A" w14:textId="77777777" w:rsidR="0085537B" w:rsidRPr="003F672E" w:rsidRDefault="0085537B" w:rsidP="0085537B">
            <w:pPr>
              <w:ind w:firstLine="720"/>
              <w:jc w:val="both"/>
              <w:rPr>
                <w:sz w:val="20"/>
                <w:szCs w:val="20"/>
                <w:lang w:val="ru-RU"/>
              </w:rPr>
            </w:pPr>
          </w:p>
          <w:p w14:paraId="0622A7D7" w14:textId="77777777" w:rsidR="0085537B" w:rsidRPr="003F672E" w:rsidRDefault="0085537B" w:rsidP="0085537B">
            <w:pPr>
              <w:jc w:val="both"/>
              <w:rPr>
                <w:sz w:val="20"/>
                <w:szCs w:val="20"/>
                <w:lang w:val="ru-RU"/>
              </w:rPr>
            </w:pPr>
            <w:r w:rsidRPr="003F672E">
              <w:rPr>
                <w:sz w:val="20"/>
                <w:szCs w:val="20"/>
                <w:lang w:val="ru-RU"/>
              </w:rPr>
              <w:t>Кімонікс може вимагати внесення змін до вищезазначеного обсягу та змісту робіт відповідно до Пункту 52.243-1 «Зміни - Фіксована ціна» Правил закупівель для федеральних потреб (</w:t>
            </w:r>
            <w:r w:rsidRPr="0085537B">
              <w:rPr>
                <w:sz w:val="20"/>
                <w:szCs w:val="20"/>
              </w:rPr>
              <w:t>FAR</w:t>
            </w:r>
            <w:r w:rsidRPr="003F672E">
              <w:rPr>
                <w:sz w:val="20"/>
                <w:szCs w:val="20"/>
                <w:lang w:val="ru-RU"/>
              </w:rPr>
              <w:t>).</w:t>
            </w:r>
          </w:p>
          <w:p w14:paraId="7A8DA3B1" w14:textId="77777777" w:rsidR="0085537B" w:rsidRPr="003F672E" w:rsidRDefault="0085537B" w:rsidP="0085537B">
            <w:pPr>
              <w:jc w:val="both"/>
              <w:rPr>
                <w:sz w:val="20"/>
                <w:szCs w:val="20"/>
                <w:lang w:val="ru-RU"/>
              </w:rPr>
            </w:pPr>
          </w:p>
          <w:p w14:paraId="26CDAD2C" w14:textId="77777777" w:rsidR="0085537B" w:rsidRPr="003F672E" w:rsidRDefault="0085537B" w:rsidP="0085537B">
            <w:pPr>
              <w:pStyle w:val="Level2"/>
              <w:rPr>
                <w:sz w:val="20"/>
                <w:szCs w:val="20"/>
                <w:lang w:val="ru-RU"/>
              </w:rPr>
            </w:pPr>
            <w:bookmarkStart w:id="292" w:name="_Toc46054427"/>
            <w:r w:rsidRPr="0085537B">
              <w:rPr>
                <w:sz w:val="20"/>
                <w:szCs w:val="20"/>
                <w:u w:val="none"/>
              </w:rPr>
              <w:t>A</w:t>
            </w:r>
            <w:r w:rsidRPr="003F672E">
              <w:rPr>
                <w:sz w:val="20"/>
                <w:szCs w:val="20"/>
                <w:u w:val="none"/>
                <w:lang w:val="ru-RU"/>
              </w:rPr>
              <w:t>.6</w:t>
            </w:r>
            <w:r w:rsidRPr="003F672E">
              <w:rPr>
                <w:sz w:val="20"/>
                <w:szCs w:val="20"/>
                <w:u w:val="none"/>
                <w:lang w:val="ru-RU"/>
              </w:rPr>
              <w:tab/>
            </w:r>
            <w:r w:rsidRPr="003F672E">
              <w:rPr>
                <w:sz w:val="20"/>
                <w:szCs w:val="20"/>
                <w:lang w:val="ru-RU"/>
              </w:rPr>
              <w:t>ТЕХНІЧНІ ВКАЗІВКИ</w:t>
            </w:r>
            <w:bookmarkEnd w:id="292"/>
          </w:p>
          <w:p w14:paraId="3B792BCE" w14:textId="77777777" w:rsidR="0085537B" w:rsidRPr="003F672E" w:rsidRDefault="0085537B" w:rsidP="0085537B">
            <w:pPr>
              <w:jc w:val="both"/>
              <w:rPr>
                <w:sz w:val="20"/>
                <w:szCs w:val="20"/>
                <w:lang w:val="ru-RU"/>
              </w:rPr>
            </w:pPr>
            <w:r w:rsidRPr="003F672E">
              <w:rPr>
                <w:sz w:val="20"/>
                <w:szCs w:val="20"/>
                <w:lang w:val="ru-RU"/>
              </w:rPr>
              <w:t xml:space="preserve"> </w:t>
            </w:r>
          </w:p>
          <w:p w14:paraId="329247DE" w14:textId="77777777" w:rsidR="0085537B" w:rsidRPr="003F672E" w:rsidRDefault="0085537B" w:rsidP="0085537B">
            <w:pPr>
              <w:jc w:val="both"/>
              <w:rPr>
                <w:sz w:val="20"/>
                <w:szCs w:val="20"/>
                <w:lang w:val="ru-RU"/>
              </w:rPr>
            </w:pPr>
            <w:r w:rsidRPr="003F672E">
              <w:rPr>
                <w:sz w:val="20"/>
                <w:szCs w:val="20"/>
                <w:lang w:val="ru-RU"/>
              </w:rPr>
              <w:t xml:space="preserve">Субпідрядник повинен надавати послуги та створювати результати, обумовлені в Розділі А.5 вище, під загальним технічним керівництвом </w:t>
            </w:r>
            <w:r w:rsidRPr="0085537B">
              <w:rPr>
                <w:sz w:val="20"/>
                <w:szCs w:val="20"/>
              </w:rPr>
              <w:fldChar w:fldCharType="begin" w:fldLock="1">
                <w:ffData>
                  <w:name w:val="Text38"/>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color w:val="FF0000"/>
                <w:sz w:val="20"/>
                <w:szCs w:val="20"/>
                <w:lang w:val="ru-RU"/>
              </w:rPr>
              <w:t>(вкажіть ім’я та посаду -- як правило, Керівник проекту або інший технічний лідер проекту)</w:t>
            </w:r>
            <w:r w:rsidRPr="0085537B">
              <w:rPr>
                <w:sz w:val="20"/>
                <w:szCs w:val="20"/>
              </w:rPr>
              <w:t> </w:t>
            </w:r>
            <w:r w:rsidRPr="0085537B">
              <w:rPr>
                <w:sz w:val="20"/>
                <w:szCs w:val="20"/>
              </w:rPr>
              <w:fldChar w:fldCharType="end"/>
            </w:r>
            <w:r w:rsidRPr="003F672E">
              <w:rPr>
                <w:sz w:val="20"/>
                <w:szCs w:val="20"/>
                <w:lang w:val="ru-RU"/>
              </w:rPr>
              <w:t xml:space="preserve"> або призначеної ним/нею особи. </w:t>
            </w:r>
            <w:r w:rsidRPr="0085537B">
              <w:rPr>
                <w:sz w:val="20"/>
                <w:szCs w:val="20"/>
              </w:rPr>
              <w:fldChar w:fldCharType="begin" w:fldLock="1">
                <w:ffData>
                  <w:name w:val="Text39"/>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color w:val="FF0000"/>
                <w:sz w:val="20"/>
                <w:szCs w:val="20"/>
                <w:lang w:val="ru-RU"/>
              </w:rPr>
              <w:t>(вкажіть ім’я та посаду -- як правило, Керівник проекту або Менеджер програми)</w:t>
            </w:r>
            <w:r w:rsidRPr="0085537B">
              <w:rPr>
                <w:sz w:val="20"/>
                <w:szCs w:val="20"/>
              </w:rPr>
              <w:t> </w:t>
            </w:r>
            <w:r w:rsidRPr="0085537B">
              <w:rPr>
                <w:sz w:val="20"/>
                <w:szCs w:val="20"/>
              </w:rPr>
              <w:fldChar w:fldCharType="end"/>
            </w:r>
            <w:r w:rsidRPr="003F672E">
              <w:rPr>
                <w:sz w:val="20"/>
                <w:szCs w:val="20"/>
                <w:lang w:val="ru-RU"/>
              </w:rPr>
              <w:t xml:space="preserve"> або призначена ним/нею особа відповідатиме за контроль виконання Субпідрядником цього субзамовлення з фіксованою ціною. Під час виконання цього субзамовлення з фіксованою ціною Субпідряднику забороняється спілкуватися безпосередньо з </w:t>
            </w:r>
            <w:r w:rsidRPr="0085537B">
              <w:rPr>
                <w:sz w:val="20"/>
                <w:szCs w:val="20"/>
              </w:rPr>
              <w:t>USAID</w:t>
            </w:r>
            <w:r w:rsidRPr="003F672E">
              <w:rPr>
                <w:sz w:val="20"/>
                <w:szCs w:val="20"/>
                <w:lang w:val="ru-RU"/>
              </w:rPr>
              <w:t xml:space="preserve">. </w:t>
            </w:r>
          </w:p>
          <w:p w14:paraId="30DBD4CF" w14:textId="77777777" w:rsidR="0085537B" w:rsidRPr="003F672E" w:rsidRDefault="0085537B" w:rsidP="0085537B">
            <w:pPr>
              <w:jc w:val="both"/>
              <w:rPr>
                <w:sz w:val="20"/>
                <w:szCs w:val="20"/>
                <w:lang w:val="ru-RU"/>
              </w:rPr>
            </w:pPr>
          </w:p>
          <w:p w14:paraId="7C7FD5C6" w14:textId="77777777" w:rsidR="0085537B" w:rsidRPr="0085537B" w:rsidRDefault="0085537B" w:rsidP="0085537B">
            <w:pPr>
              <w:pStyle w:val="Level2"/>
              <w:rPr>
                <w:sz w:val="20"/>
                <w:szCs w:val="20"/>
              </w:rPr>
            </w:pPr>
            <w:bookmarkStart w:id="293" w:name="_Toc46054428"/>
            <w:r w:rsidRPr="0085537B">
              <w:rPr>
                <w:sz w:val="20"/>
                <w:szCs w:val="20"/>
                <w:u w:val="none"/>
              </w:rPr>
              <w:t>A.7</w:t>
            </w:r>
            <w:r w:rsidRPr="0085537B">
              <w:rPr>
                <w:sz w:val="20"/>
                <w:szCs w:val="20"/>
                <w:u w:val="none"/>
              </w:rPr>
              <w:tab/>
            </w:r>
            <w:r w:rsidRPr="0085537B">
              <w:rPr>
                <w:sz w:val="20"/>
                <w:szCs w:val="20"/>
              </w:rPr>
              <w:t>ТЕРМІН ВИКОНАННЯ</w:t>
            </w:r>
            <w:bookmarkEnd w:id="293"/>
          </w:p>
          <w:p w14:paraId="4F38FF32" w14:textId="77777777" w:rsidR="0085537B" w:rsidRPr="0085537B" w:rsidRDefault="0085537B" w:rsidP="0085537B">
            <w:pPr>
              <w:jc w:val="both"/>
              <w:rPr>
                <w:sz w:val="20"/>
                <w:szCs w:val="20"/>
              </w:rPr>
            </w:pPr>
            <w:r w:rsidRPr="0085537B">
              <w:rPr>
                <w:sz w:val="20"/>
                <w:szCs w:val="20"/>
              </w:rPr>
              <w:t xml:space="preserve"> </w:t>
            </w:r>
          </w:p>
          <w:p w14:paraId="58A2FB27" w14:textId="77777777" w:rsidR="0085537B" w:rsidRPr="003F672E" w:rsidRDefault="0085537B" w:rsidP="008D627F">
            <w:pPr>
              <w:widowControl/>
              <w:numPr>
                <w:ilvl w:val="0"/>
                <w:numId w:val="28"/>
              </w:numPr>
              <w:autoSpaceDE/>
              <w:autoSpaceDN/>
              <w:adjustRightInd/>
              <w:jc w:val="both"/>
              <w:rPr>
                <w:sz w:val="20"/>
                <w:szCs w:val="20"/>
                <w:lang w:val="ru-RU"/>
              </w:rPr>
            </w:pPr>
            <w:r w:rsidRPr="003F672E">
              <w:rPr>
                <w:sz w:val="20"/>
                <w:szCs w:val="20"/>
                <w:lang w:val="ru-RU"/>
              </w:rPr>
              <w:t xml:space="preserve">Термін виконання цього субзамовлення починається </w:t>
            </w:r>
            <w:r w:rsidRPr="0085537B">
              <w:rPr>
                <w:sz w:val="20"/>
                <w:szCs w:val="20"/>
              </w:rPr>
              <w:fldChar w:fldCharType="begin" w:fldLock="1">
                <w:ffData>
                  <w:name w:val="Text40"/>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(вкажіть дату початку)  </w:t>
            </w:r>
            <w:r w:rsidRPr="0085537B">
              <w:rPr>
                <w:sz w:val="20"/>
                <w:szCs w:val="20"/>
              </w:rPr>
              <w:fldChar w:fldCharType="end"/>
            </w:r>
            <w:r w:rsidRPr="003F672E">
              <w:rPr>
                <w:sz w:val="20"/>
                <w:szCs w:val="20"/>
                <w:lang w:val="ru-RU"/>
              </w:rPr>
              <w:t xml:space="preserve"> і завершується </w:t>
            </w:r>
            <w:r w:rsidRPr="0085537B">
              <w:rPr>
                <w:sz w:val="20"/>
                <w:szCs w:val="20"/>
              </w:rPr>
              <w:fldChar w:fldCharType="begin" w:fldLock="1">
                <w:ffData>
                  <w:name w:val="Text56"/>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(вкажіть дату завершення)  </w:t>
            </w:r>
            <w:r w:rsidRPr="0085537B">
              <w:rPr>
                <w:sz w:val="20"/>
                <w:szCs w:val="20"/>
              </w:rPr>
              <w:fldChar w:fldCharType="end"/>
            </w:r>
            <w:r w:rsidRPr="003F672E">
              <w:rPr>
                <w:sz w:val="20"/>
                <w:szCs w:val="20"/>
                <w:lang w:val="ru-RU"/>
              </w:rPr>
              <w:t xml:space="preserve">. Субпідрядник повинен надавати </w:t>
            </w:r>
            <w:r w:rsidRPr="0085537B">
              <w:rPr>
                <w:sz w:val="20"/>
                <w:szCs w:val="20"/>
              </w:rPr>
              <w:fldChar w:fldCharType="begin" w:fldLock="1">
                <w:ffData>
                  <w:name w:val="Text41"/>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color w:val="FF0000"/>
                <w:sz w:val="20"/>
                <w:szCs w:val="20"/>
                <w:lang w:val="ru-RU"/>
              </w:rPr>
              <w:t>(вкажіть особу, яка отримуватиме результати)</w:t>
            </w:r>
            <w:r w:rsidRPr="0085537B">
              <w:rPr>
                <w:sz w:val="20"/>
                <w:szCs w:val="20"/>
              </w:rPr>
              <w:t> </w:t>
            </w:r>
            <w:r w:rsidRPr="0085537B">
              <w:rPr>
                <w:sz w:val="20"/>
                <w:szCs w:val="20"/>
              </w:rPr>
              <w:fldChar w:fldCharType="end"/>
            </w:r>
            <w:r w:rsidRPr="003F672E">
              <w:rPr>
                <w:sz w:val="20"/>
                <w:szCs w:val="20"/>
                <w:lang w:val="ru-RU"/>
              </w:rPr>
              <w:t xml:space="preserve"> викладені </w:t>
            </w:r>
            <w:bookmarkStart w:id="294" w:name="_GoBack"/>
            <w:bookmarkEnd w:id="294"/>
            <w:r w:rsidRPr="003F672E">
              <w:rPr>
                <w:sz w:val="20"/>
                <w:szCs w:val="20"/>
                <w:lang w:val="ru-RU"/>
              </w:rPr>
              <w:t>в Розділі А.5 результати, створені за наведеним у Розділі А.4 Технічним завданням, відповідно до зазначеного тут графіка.</w:t>
            </w:r>
          </w:p>
          <w:p w14:paraId="7F89E6C6" w14:textId="77777777" w:rsidR="0085537B" w:rsidRPr="003F672E" w:rsidRDefault="0085537B" w:rsidP="0085537B">
            <w:pPr>
              <w:jc w:val="both"/>
              <w:rPr>
                <w:sz w:val="20"/>
                <w:szCs w:val="20"/>
                <w:lang w:val="ru-RU"/>
              </w:rPr>
            </w:pPr>
          </w:p>
          <w:p w14:paraId="68673170" w14:textId="77777777" w:rsidR="0085537B" w:rsidRPr="0085537B" w:rsidRDefault="0085537B" w:rsidP="008D627F">
            <w:pPr>
              <w:widowControl/>
              <w:numPr>
                <w:ilvl w:val="0"/>
                <w:numId w:val="28"/>
              </w:numPr>
              <w:autoSpaceDE/>
              <w:autoSpaceDN/>
              <w:adjustRightInd/>
              <w:jc w:val="both"/>
              <w:rPr>
                <w:sz w:val="20"/>
                <w:szCs w:val="20"/>
              </w:rPr>
            </w:pPr>
            <w:r w:rsidRPr="0090441F">
              <w:rPr>
                <w:sz w:val="20"/>
                <w:szCs w:val="20"/>
                <w:lang w:val="ru-RU"/>
              </w:rPr>
              <w:t xml:space="preserve">Якщо Субпідрядник не зможе досягнути прогресу в роботі, що загрожуватиме виконанню цього субзамовлення з фіксованою ціною, або не зможе виконати умови цього субзамовлення з фіксованою ціною до узгодженої дати завершення робіт, Субпідрядник повинен повідомити про це Кімонікс, а Кімонікс має право припинити це субзамовлення з фіксованою ціною в сумарному порядку, повідомивши про це Субпідрядника у письмовій формі згідно з вимогами включеного Пункту 52.249-8 "Невиконання зобов’язань (Постачання та послуги з фіксованою ціною)» </w:t>
            </w:r>
            <w:r w:rsidRPr="0085537B">
              <w:rPr>
                <w:sz w:val="20"/>
                <w:szCs w:val="20"/>
              </w:rPr>
              <w:t>FAR.</w:t>
            </w:r>
          </w:p>
          <w:p w14:paraId="59E08B19" w14:textId="77777777" w:rsidR="0085537B" w:rsidRPr="0085537B" w:rsidRDefault="0085537B" w:rsidP="0085537B">
            <w:pPr>
              <w:jc w:val="both"/>
              <w:rPr>
                <w:sz w:val="20"/>
                <w:szCs w:val="20"/>
              </w:rPr>
            </w:pPr>
            <w:r w:rsidRPr="0085537B">
              <w:rPr>
                <w:sz w:val="20"/>
                <w:szCs w:val="20"/>
              </w:rPr>
              <w:t xml:space="preserve"> </w:t>
            </w:r>
          </w:p>
          <w:p w14:paraId="16453020" w14:textId="77777777" w:rsidR="0085537B" w:rsidRPr="0085537B" w:rsidRDefault="0085537B" w:rsidP="0085537B">
            <w:pPr>
              <w:pStyle w:val="Level2"/>
              <w:rPr>
                <w:sz w:val="20"/>
                <w:szCs w:val="20"/>
              </w:rPr>
            </w:pPr>
            <w:bookmarkStart w:id="295" w:name="_Toc46054429"/>
            <w:r w:rsidRPr="0085537B">
              <w:rPr>
                <w:sz w:val="20"/>
                <w:szCs w:val="20"/>
                <w:u w:val="none"/>
              </w:rPr>
              <w:t>A.8</w:t>
            </w:r>
            <w:r w:rsidRPr="0085537B">
              <w:rPr>
                <w:sz w:val="20"/>
                <w:szCs w:val="20"/>
                <w:u w:val="none"/>
              </w:rPr>
              <w:tab/>
            </w:r>
            <w:r w:rsidRPr="0085537B">
              <w:rPr>
                <w:sz w:val="20"/>
                <w:szCs w:val="20"/>
              </w:rPr>
              <w:t>ТИП КОНТРАКТУ</w:t>
            </w:r>
            <w:bookmarkEnd w:id="295"/>
            <w:r w:rsidRPr="0085537B">
              <w:rPr>
                <w:sz w:val="20"/>
                <w:szCs w:val="20"/>
              </w:rPr>
              <w:t xml:space="preserve"> </w:t>
            </w:r>
          </w:p>
          <w:p w14:paraId="775400A2" w14:textId="77777777" w:rsidR="0085537B" w:rsidRPr="0085537B" w:rsidRDefault="0085537B" w:rsidP="0085537B">
            <w:pPr>
              <w:rPr>
                <w:sz w:val="20"/>
                <w:szCs w:val="20"/>
              </w:rPr>
            </w:pPr>
          </w:p>
          <w:p w14:paraId="6CA92BDA" w14:textId="77777777" w:rsidR="0085537B" w:rsidRPr="0085537B" w:rsidRDefault="0085537B" w:rsidP="0085537B">
            <w:pPr>
              <w:jc w:val="both"/>
              <w:rPr>
                <w:sz w:val="20"/>
                <w:szCs w:val="20"/>
              </w:rPr>
            </w:pPr>
            <w:r w:rsidRPr="003F672E">
              <w:rPr>
                <w:sz w:val="20"/>
                <w:szCs w:val="20"/>
                <w:lang w:val="ru-RU"/>
              </w:rPr>
              <w:t xml:space="preserve">Це субзамовлення з твердою фіксованою ціною </w:t>
            </w:r>
            <w:r w:rsidRPr="0085537B">
              <w:rPr>
                <w:sz w:val="20"/>
                <w:szCs w:val="20"/>
              </w:rPr>
              <w:t>(FFP).</w:t>
            </w:r>
          </w:p>
          <w:p w14:paraId="310444B4" w14:textId="77777777" w:rsidR="0085537B" w:rsidRPr="0085537B" w:rsidRDefault="0085537B" w:rsidP="0085537B">
            <w:pPr>
              <w:jc w:val="both"/>
              <w:rPr>
                <w:sz w:val="20"/>
                <w:szCs w:val="20"/>
              </w:rPr>
            </w:pPr>
          </w:p>
          <w:p w14:paraId="0BCC86A2" w14:textId="77777777" w:rsidR="0085537B" w:rsidRPr="0085537B" w:rsidRDefault="0085537B" w:rsidP="0085537B">
            <w:pPr>
              <w:pStyle w:val="Level2"/>
              <w:rPr>
                <w:sz w:val="20"/>
                <w:szCs w:val="20"/>
              </w:rPr>
            </w:pPr>
            <w:bookmarkStart w:id="296" w:name="_Toc46054430"/>
            <w:r w:rsidRPr="0085537B">
              <w:rPr>
                <w:sz w:val="20"/>
                <w:szCs w:val="20"/>
                <w:u w:val="none"/>
              </w:rPr>
              <w:t>A.9</w:t>
            </w:r>
            <w:r w:rsidRPr="0085537B">
              <w:rPr>
                <w:sz w:val="20"/>
                <w:szCs w:val="20"/>
                <w:u w:val="none"/>
              </w:rPr>
              <w:tab/>
            </w:r>
            <w:r w:rsidRPr="0085537B">
              <w:rPr>
                <w:sz w:val="20"/>
                <w:szCs w:val="20"/>
              </w:rPr>
              <w:t>ТВЕРДА ФІКСОВАНА ЦІНА</w:t>
            </w:r>
            <w:bookmarkEnd w:id="296"/>
          </w:p>
          <w:p w14:paraId="4055B524" w14:textId="77777777" w:rsidR="0085537B" w:rsidRPr="0085537B" w:rsidRDefault="0085537B" w:rsidP="0085537B">
            <w:pPr>
              <w:jc w:val="both"/>
              <w:rPr>
                <w:sz w:val="20"/>
                <w:szCs w:val="20"/>
              </w:rPr>
            </w:pPr>
          </w:p>
          <w:p w14:paraId="3312FA13" w14:textId="77777777" w:rsidR="0085537B" w:rsidRPr="003F672E" w:rsidRDefault="0085537B" w:rsidP="008D627F">
            <w:pPr>
              <w:widowControl/>
              <w:numPr>
                <w:ilvl w:val="0"/>
                <w:numId w:val="29"/>
              </w:numPr>
              <w:autoSpaceDE/>
              <w:autoSpaceDN/>
              <w:adjustRightInd/>
              <w:jc w:val="both"/>
              <w:rPr>
                <w:sz w:val="20"/>
                <w:szCs w:val="20"/>
                <w:lang w:val="ru-RU"/>
              </w:rPr>
            </w:pPr>
            <w:r w:rsidRPr="003F672E">
              <w:rPr>
                <w:sz w:val="20"/>
                <w:szCs w:val="20"/>
                <w:lang w:val="ru-RU"/>
              </w:rPr>
              <w:t>У якості винагороди за надання усіх продуктів та/або послуг, обумовлених у Розділах А.4 і А.5, компанія Кімонікс сплатить Субпідряднику загальну суму (сума у гривнях).</w:t>
            </w:r>
            <w:r w:rsidRPr="003F672E">
              <w:rPr>
                <w:b/>
                <w:i/>
                <w:sz w:val="20"/>
                <w:szCs w:val="20"/>
                <w:lang w:val="ru-RU"/>
              </w:rPr>
              <w:t xml:space="preserve"> </w:t>
            </w:r>
            <w:r w:rsidRPr="003F672E">
              <w:rPr>
                <w:sz w:val="20"/>
                <w:szCs w:val="20"/>
                <w:lang w:val="ru-RU"/>
              </w:rPr>
              <w:t xml:space="preserve">Ця сума становить загальну ціну цього субзамовлення та фіксується на термін його </w:t>
            </w:r>
            <w:r w:rsidRPr="003F672E">
              <w:rPr>
                <w:sz w:val="20"/>
                <w:szCs w:val="20"/>
                <w:lang w:val="ru-RU"/>
              </w:rPr>
              <w:lastRenderedPageBreak/>
              <w:t xml:space="preserve">виконання, зазначений у Розділі А.7 «Термін виконання». Загальну ціну Кімонікс сплатить кількома частковими платежами. Кожен платіж компанія Кімонікс здійснюватиме відповідно до положень Розділу </w:t>
            </w:r>
            <w:r w:rsidRPr="0085537B">
              <w:rPr>
                <w:sz w:val="20"/>
                <w:szCs w:val="20"/>
              </w:rPr>
              <w:t>A</w:t>
            </w:r>
            <w:r w:rsidRPr="003F672E">
              <w:rPr>
                <w:sz w:val="20"/>
                <w:szCs w:val="20"/>
                <w:lang w:val="ru-RU"/>
              </w:rPr>
              <w:t xml:space="preserve">.9(с) нижче після того, як Субпідрядник надасть відповідний результат, зазначений у наступній таблиці: </w:t>
            </w:r>
          </w:p>
          <w:p w14:paraId="7A107621" w14:textId="77777777" w:rsidR="0085537B" w:rsidRPr="003F672E" w:rsidRDefault="0085537B" w:rsidP="0085537B">
            <w:pPr>
              <w:ind w:firstLine="720"/>
              <w:jc w:val="both"/>
              <w:rPr>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3020"/>
            </w:tblGrid>
            <w:tr w:rsidR="0085537B" w:rsidRPr="0090441F" w14:paraId="6DB00BA4" w14:textId="77777777" w:rsidTr="0079169F">
              <w:tc>
                <w:tcPr>
                  <w:tcW w:w="1899" w:type="pct"/>
                </w:tcPr>
                <w:p w14:paraId="6490B7E9" w14:textId="77777777" w:rsidR="0085537B" w:rsidRPr="003F672E" w:rsidRDefault="0085537B" w:rsidP="0085537B">
                  <w:pPr>
                    <w:jc w:val="both"/>
                    <w:rPr>
                      <w:b/>
                      <w:sz w:val="20"/>
                      <w:szCs w:val="20"/>
                      <w:lang w:val="ru-RU"/>
                    </w:rPr>
                  </w:pPr>
                  <w:r w:rsidRPr="003F672E">
                    <w:rPr>
                      <w:b/>
                      <w:sz w:val="20"/>
                      <w:szCs w:val="20"/>
                      <w:lang w:val="ru-RU"/>
                    </w:rPr>
                    <w:t>Номер і сума чергового платежу</w:t>
                  </w:r>
                </w:p>
              </w:tc>
              <w:tc>
                <w:tcPr>
                  <w:tcW w:w="3101" w:type="pct"/>
                  <w:tcBorders>
                    <w:bottom w:val="single" w:sz="4" w:space="0" w:color="auto"/>
                  </w:tcBorders>
                </w:tcPr>
                <w:p w14:paraId="1EEC6374" w14:textId="77777777" w:rsidR="0085537B" w:rsidRPr="003F672E" w:rsidRDefault="0085537B" w:rsidP="0085537B">
                  <w:pPr>
                    <w:jc w:val="both"/>
                    <w:rPr>
                      <w:b/>
                      <w:sz w:val="20"/>
                      <w:szCs w:val="20"/>
                      <w:lang w:val="ru-RU"/>
                    </w:rPr>
                  </w:pPr>
                  <w:r w:rsidRPr="003F672E">
                    <w:rPr>
                      <w:b/>
                      <w:sz w:val="20"/>
                      <w:szCs w:val="20"/>
                      <w:lang w:val="ru-RU"/>
                    </w:rPr>
                    <w:t>Номер(и) та Назва(-и) відповідного Результату*</w:t>
                  </w:r>
                </w:p>
              </w:tc>
            </w:tr>
            <w:tr w:rsidR="0085537B" w:rsidRPr="0090441F" w14:paraId="27D5B7EC" w14:textId="77777777" w:rsidTr="0079169F">
              <w:tc>
                <w:tcPr>
                  <w:tcW w:w="1899" w:type="pct"/>
                </w:tcPr>
                <w:p w14:paraId="15BB7CC1" w14:textId="77777777" w:rsidR="0085537B" w:rsidRPr="003F672E" w:rsidRDefault="0085537B" w:rsidP="0085537B">
                  <w:pPr>
                    <w:jc w:val="both"/>
                    <w:rPr>
                      <w:sz w:val="20"/>
                      <w:szCs w:val="20"/>
                      <w:lang w:val="ru-RU"/>
                    </w:rPr>
                  </w:pPr>
                  <w:r w:rsidRPr="003F672E">
                    <w:rPr>
                      <w:sz w:val="20"/>
                      <w:szCs w:val="20"/>
                      <w:lang w:val="ru-RU"/>
                    </w:rPr>
                    <w:t xml:space="preserve">1. </w:t>
                  </w:r>
                  <w:r w:rsidRPr="0085537B">
                    <w:rPr>
                      <w:sz w:val="20"/>
                      <w:szCs w:val="20"/>
                    </w:rPr>
                    <w:t>XX</w:t>
                  </w:r>
                  <w:r w:rsidRPr="003F672E">
                    <w:rPr>
                      <w:sz w:val="20"/>
                      <w:szCs w:val="20"/>
                      <w:lang w:val="ru-RU"/>
                    </w:rPr>
                    <w:t xml:space="preserve"> </w:t>
                  </w:r>
                  <w:r w:rsidRPr="0085537B">
                    <w:rPr>
                      <w:sz w:val="20"/>
                      <w:szCs w:val="20"/>
                    </w:rPr>
                    <w:t>XXX</w:t>
                  </w:r>
                  <w:r w:rsidRPr="003F672E">
                    <w:rPr>
                      <w:sz w:val="20"/>
                      <w:szCs w:val="20"/>
                      <w:lang w:val="ru-RU"/>
                    </w:rPr>
                    <w:t xml:space="preserve"> дол. США</w:t>
                  </w:r>
                </w:p>
              </w:tc>
              <w:tc>
                <w:tcPr>
                  <w:tcW w:w="3101" w:type="pct"/>
                  <w:tcBorders>
                    <w:bottom w:val="nil"/>
                  </w:tcBorders>
                </w:tcPr>
                <w:p w14:paraId="54ADBA6D" w14:textId="77777777" w:rsidR="0085537B" w:rsidRPr="003F672E" w:rsidRDefault="0085537B" w:rsidP="0085537B">
                  <w:pPr>
                    <w:tabs>
                      <w:tab w:val="left" w:pos="3855"/>
                    </w:tabs>
                    <w:jc w:val="both"/>
                    <w:rPr>
                      <w:sz w:val="20"/>
                      <w:szCs w:val="20"/>
                      <w:lang w:val="ru-RU"/>
                    </w:rPr>
                  </w:pPr>
                  <w:r w:rsidRPr="003F672E">
                    <w:rPr>
                      <w:sz w:val="20"/>
                      <w:szCs w:val="20"/>
                      <w:lang w:val="ru-RU"/>
                    </w:rPr>
                    <w:t xml:space="preserve">1. </w:t>
                  </w:r>
                  <w:r w:rsidRPr="0085537B">
                    <w:rPr>
                      <w:sz w:val="20"/>
                      <w:szCs w:val="20"/>
                    </w:rPr>
                    <w:fldChar w:fldCharType="begin" w:fldLock="1">
                      <w:ffData>
                        <w:name w:val="Text47"/>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(Назва Результату №1)  </w:t>
                  </w:r>
                  <w:r w:rsidRPr="0085537B">
                    <w:rPr>
                      <w:sz w:val="20"/>
                      <w:szCs w:val="20"/>
                    </w:rPr>
                    <w:fldChar w:fldCharType="end"/>
                  </w:r>
                </w:p>
              </w:tc>
            </w:tr>
            <w:tr w:rsidR="0085537B" w:rsidRPr="0090441F" w14:paraId="28EDB90A" w14:textId="77777777" w:rsidTr="0079169F">
              <w:tc>
                <w:tcPr>
                  <w:tcW w:w="1899" w:type="pct"/>
                </w:tcPr>
                <w:p w14:paraId="4CFDA7C9" w14:textId="77777777" w:rsidR="0085537B" w:rsidRPr="003F672E" w:rsidRDefault="0085537B" w:rsidP="0085537B">
                  <w:pPr>
                    <w:jc w:val="both"/>
                    <w:rPr>
                      <w:sz w:val="20"/>
                      <w:szCs w:val="20"/>
                      <w:lang w:val="ru-RU"/>
                    </w:rPr>
                  </w:pPr>
                  <w:r w:rsidRPr="003F672E">
                    <w:rPr>
                      <w:sz w:val="20"/>
                      <w:szCs w:val="20"/>
                      <w:lang w:val="ru-RU"/>
                    </w:rPr>
                    <w:t xml:space="preserve">2. </w:t>
                  </w:r>
                  <w:r w:rsidRPr="0085537B">
                    <w:rPr>
                      <w:sz w:val="20"/>
                      <w:szCs w:val="20"/>
                    </w:rPr>
                    <w:t>YY</w:t>
                  </w:r>
                  <w:r w:rsidRPr="003F672E">
                    <w:rPr>
                      <w:sz w:val="20"/>
                      <w:szCs w:val="20"/>
                      <w:lang w:val="ru-RU"/>
                    </w:rPr>
                    <w:t xml:space="preserve"> </w:t>
                  </w:r>
                  <w:r w:rsidRPr="0085537B">
                    <w:rPr>
                      <w:sz w:val="20"/>
                      <w:szCs w:val="20"/>
                    </w:rPr>
                    <w:t>YYY</w:t>
                  </w:r>
                  <w:r w:rsidRPr="003F672E">
                    <w:rPr>
                      <w:sz w:val="20"/>
                      <w:szCs w:val="20"/>
                      <w:lang w:val="ru-RU"/>
                    </w:rPr>
                    <w:t xml:space="preserve"> дол. США</w:t>
                  </w:r>
                </w:p>
              </w:tc>
              <w:tc>
                <w:tcPr>
                  <w:tcW w:w="3101" w:type="pct"/>
                </w:tcPr>
                <w:p w14:paraId="3A1A95B3" w14:textId="77777777" w:rsidR="0085537B" w:rsidRPr="003F672E" w:rsidRDefault="0085537B" w:rsidP="0085537B">
                  <w:pPr>
                    <w:jc w:val="both"/>
                    <w:rPr>
                      <w:sz w:val="20"/>
                      <w:szCs w:val="20"/>
                      <w:lang w:val="ru-RU"/>
                    </w:rPr>
                  </w:pPr>
                  <w:r w:rsidRPr="003F672E">
                    <w:rPr>
                      <w:sz w:val="20"/>
                      <w:szCs w:val="20"/>
                      <w:lang w:val="ru-RU"/>
                    </w:rPr>
                    <w:t xml:space="preserve">2. </w:t>
                  </w:r>
                  <w:r w:rsidRPr="0085537B">
                    <w:rPr>
                      <w:sz w:val="20"/>
                      <w:szCs w:val="20"/>
                    </w:rPr>
                    <w:fldChar w:fldCharType="begin" w:fldLock="1">
                      <w:ffData>
                        <w:name w:val="Text49"/>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(Назва Результату №1)  </w:t>
                  </w:r>
                  <w:r w:rsidRPr="0085537B">
                    <w:rPr>
                      <w:sz w:val="20"/>
                      <w:szCs w:val="20"/>
                    </w:rPr>
                    <w:fldChar w:fldCharType="end"/>
                  </w:r>
                </w:p>
              </w:tc>
            </w:tr>
          </w:tbl>
          <w:p w14:paraId="42E07346" w14:textId="77777777" w:rsidR="0085537B" w:rsidRPr="003F672E" w:rsidRDefault="0085537B" w:rsidP="0085537B">
            <w:pPr>
              <w:jc w:val="both"/>
              <w:rPr>
                <w:sz w:val="20"/>
                <w:szCs w:val="20"/>
                <w:lang w:val="ru-RU"/>
              </w:rPr>
            </w:pPr>
            <w:r w:rsidRPr="003F672E">
              <w:rPr>
                <w:sz w:val="20"/>
                <w:szCs w:val="20"/>
                <w:lang w:val="ru-RU"/>
              </w:rPr>
              <w:t xml:space="preserve">* Номери та назви результатів, детально описаних у Розділі </w:t>
            </w:r>
            <w:r w:rsidRPr="0085537B">
              <w:rPr>
                <w:sz w:val="20"/>
                <w:szCs w:val="20"/>
              </w:rPr>
              <w:t>A</w:t>
            </w:r>
            <w:r w:rsidRPr="003F672E">
              <w:rPr>
                <w:sz w:val="20"/>
                <w:szCs w:val="20"/>
                <w:lang w:val="ru-RU"/>
              </w:rPr>
              <w:t>.5 вище.</w:t>
            </w:r>
          </w:p>
          <w:p w14:paraId="37B31893" w14:textId="77777777" w:rsidR="0085537B" w:rsidRPr="003F672E" w:rsidRDefault="0085537B" w:rsidP="0085537B">
            <w:pPr>
              <w:jc w:val="both"/>
              <w:rPr>
                <w:sz w:val="20"/>
                <w:szCs w:val="20"/>
                <w:lang w:val="ru-RU"/>
              </w:rPr>
            </w:pPr>
          </w:p>
          <w:p w14:paraId="6CC29891" w14:textId="77777777" w:rsidR="0085537B" w:rsidRPr="0085537B" w:rsidRDefault="0085537B" w:rsidP="008D627F">
            <w:pPr>
              <w:widowControl/>
              <w:numPr>
                <w:ilvl w:val="0"/>
                <w:numId w:val="29"/>
              </w:numPr>
              <w:autoSpaceDE/>
              <w:autoSpaceDN/>
              <w:adjustRightInd/>
              <w:jc w:val="both"/>
              <w:rPr>
                <w:sz w:val="20"/>
                <w:szCs w:val="20"/>
              </w:rPr>
            </w:pPr>
            <w:r w:rsidRPr="003F672E">
              <w:rPr>
                <w:sz w:val="20"/>
                <w:szCs w:val="20"/>
                <w:lang w:val="ru-RU"/>
              </w:rPr>
              <w:t xml:space="preserve">Після приймання результатів за контрактом, описаних у Розділі А «Загальна інформація, Обсяг і зміст робіт, Результати і Графік надання результатів», </w:t>
            </w:r>
            <w:r w:rsidRPr="0085537B">
              <w:rPr>
                <w:sz w:val="20"/>
                <w:szCs w:val="20"/>
                <w:highlight w:val="lightGray"/>
              </w:rPr>
              <w:fldChar w:fldCharType="begin" w:fldLock="1">
                <w:ffData>
                  <w:name w:val="Text33"/>
                  <w:enabled/>
                  <w:calcOnExit w:val="0"/>
                  <w:textInput/>
                </w:ffData>
              </w:fldChar>
            </w:r>
            <w:r w:rsidRPr="003F672E">
              <w:rPr>
                <w:sz w:val="20"/>
                <w:szCs w:val="20"/>
                <w:highlight w:val="lightGray"/>
                <w:lang w:val="ru-RU"/>
              </w:rPr>
              <w:instrText xml:space="preserve"> </w:instrText>
            </w:r>
            <w:r w:rsidRPr="0085537B">
              <w:rPr>
                <w:sz w:val="20"/>
                <w:szCs w:val="20"/>
                <w:highlight w:val="lightGray"/>
              </w:rPr>
              <w:instrText>FORMTEXT</w:instrText>
            </w:r>
            <w:r w:rsidRPr="003F672E">
              <w:rPr>
                <w:sz w:val="20"/>
                <w:szCs w:val="20"/>
                <w:highlight w:val="lightGray"/>
                <w:lang w:val="ru-RU"/>
              </w:rPr>
              <w:instrText xml:space="preserve"> </w:instrText>
            </w:r>
            <w:r w:rsidRPr="0085537B">
              <w:rPr>
                <w:sz w:val="20"/>
                <w:szCs w:val="20"/>
                <w:highlight w:val="lightGray"/>
              </w:rPr>
            </w:r>
            <w:r w:rsidRPr="0085537B">
              <w:rPr>
                <w:sz w:val="20"/>
                <w:szCs w:val="20"/>
                <w:highlight w:val="lightGray"/>
              </w:rPr>
              <w:fldChar w:fldCharType="separate"/>
            </w:r>
            <w:r w:rsidRPr="0085537B">
              <w:rPr>
                <w:sz w:val="20"/>
                <w:szCs w:val="20"/>
                <w:highlight w:val="lightGray"/>
              </w:rPr>
              <w:t> </w:t>
            </w:r>
            <w:r w:rsidRPr="003F672E">
              <w:rPr>
                <w:sz w:val="20"/>
                <w:szCs w:val="20"/>
                <w:highlight w:val="lightGray"/>
                <w:lang w:val="ru-RU"/>
              </w:rPr>
              <w:t>(вкажіть тут посаду Відповідальної особи)</w:t>
            </w:r>
            <w:r w:rsidRPr="0085537B">
              <w:rPr>
                <w:sz w:val="20"/>
                <w:szCs w:val="20"/>
                <w:highlight w:val="lightGray"/>
              </w:rPr>
              <w:t> </w:t>
            </w:r>
            <w:r w:rsidRPr="0085537B">
              <w:rPr>
                <w:sz w:val="20"/>
                <w:szCs w:val="20"/>
                <w:highlight w:val="lightGray"/>
              </w:rPr>
              <w:fldChar w:fldCharType="end"/>
            </w:r>
            <w:r w:rsidRPr="003F672E">
              <w:rPr>
                <w:sz w:val="20"/>
                <w:szCs w:val="20"/>
                <w:lang w:val="ru-RU"/>
              </w:rPr>
              <w:t xml:space="preserve">Субпідрядник подає Проекту </w:t>
            </w:r>
            <w:r w:rsidRPr="0085537B">
              <w:rPr>
                <w:sz w:val="20"/>
                <w:szCs w:val="20"/>
                <w:highlight w:val="lightGray"/>
              </w:rPr>
              <w:fldChar w:fldCharType="begin" w:fldLock="1">
                <w:ffData>
                  <w:name w:val="Text34"/>
                  <w:enabled/>
                  <w:calcOnExit w:val="0"/>
                  <w:textInput/>
                </w:ffData>
              </w:fldChar>
            </w:r>
            <w:r w:rsidRPr="003F672E">
              <w:rPr>
                <w:sz w:val="20"/>
                <w:szCs w:val="20"/>
                <w:highlight w:val="lightGray"/>
                <w:lang w:val="ru-RU"/>
              </w:rPr>
              <w:instrText xml:space="preserve"> </w:instrText>
            </w:r>
            <w:r w:rsidRPr="0085537B">
              <w:rPr>
                <w:sz w:val="20"/>
                <w:szCs w:val="20"/>
                <w:highlight w:val="lightGray"/>
              </w:rPr>
              <w:instrText>FORMTEXT</w:instrText>
            </w:r>
            <w:r w:rsidRPr="003F672E">
              <w:rPr>
                <w:sz w:val="20"/>
                <w:szCs w:val="20"/>
                <w:highlight w:val="lightGray"/>
                <w:lang w:val="ru-RU"/>
              </w:rPr>
              <w:instrText xml:space="preserve"> </w:instrText>
            </w:r>
            <w:r w:rsidRPr="0085537B">
              <w:rPr>
                <w:sz w:val="20"/>
                <w:szCs w:val="20"/>
                <w:highlight w:val="lightGray"/>
              </w:rPr>
            </w:r>
            <w:r w:rsidRPr="0085537B">
              <w:rPr>
                <w:sz w:val="20"/>
                <w:szCs w:val="20"/>
                <w:highlight w:val="lightGray"/>
              </w:rPr>
              <w:fldChar w:fldCharType="separate"/>
            </w:r>
            <w:r w:rsidRPr="0085537B">
              <w:rPr>
                <w:sz w:val="20"/>
                <w:szCs w:val="20"/>
                <w:highlight w:val="lightGray"/>
              </w:rPr>
              <w:t> </w:t>
            </w:r>
            <w:r w:rsidRPr="003F672E">
              <w:rPr>
                <w:sz w:val="20"/>
                <w:szCs w:val="20"/>
                <w:highlight w:val="lightGray"/>
                <w:lang w:val="ru-RU"/>
              </w:rPr>
              <w:t>(вкажіть назву проекту)</w:t>
            </w:r>
            <w:r w:rsidRPr="0085537B">
              <w:rPr>
                <w:sz w:val="20"/>
                <w:szCs w:val="20"/>
                <w:highlight w:val="lightGray"/>
              </w:rPr>
              <w:t> </w:t>
            </w:r>
            <w:r w:rsidRPr="0085537B">
              <w:rPr>
                <w:sz w:val="20"/>
                <w:szCs w:val="20"/>
                <w:highlight w:val="lightGray"/>
              </w:rPr>
              <w:fldChar w:fldCharType="end"/>
            </w:r>
            <w:r w:rsidRPr="003F672E">
              <w:rPr>
                <w:sz w:val="20"/>
                <w:szCs w:val="20"/>
                <w:lang w:val="ru-RU"/>
              </w:rPr>
              <w:t xml:space="preserve"> оригінал рахунку для оплати. Рахунок надсилається до уваги </w:t>
            </w:r>
            <w:r w:rsidRPr="0085537B">
              <w:rPr>
                <w:sz w:val="20"/>
                <w:szCs w:val="20"/>
              </w:rPr>
              <w:fldChar w:fldCharType="begin" w:fldLock="1">
                <w:ffData>
                  <w:name w:val="Text35"/>
                  <w:enabled/>
                  <w:calcOnExit w:val="0"/>
                  <w:textInput>
                    <w:default w:val="(вкажіть ім’я та посаду особи, яка отримуватиме рахунки)"/>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3F672E">
              <w:rPr>
                <w:sz w:val="20"/>
                <w:szCs w:val="20"/>
                <w:lang w:val="ru-RU"/>
              </w:rPr>
              <w:t>(вкажіть ім’я та посаду особи, яка отримуватиме рахунки)</w:t>
            </w:r>
            <w:r w:rsidRPr="0085537B">
              <w:rPr>
                <w:sz w:val="20"/>
                <w:szCs w:val="20"/>
              </w:rPr>
              <w:fldChar w:fldCharType="end"/>
            </w:r>
            <w:r w:rsidRPr="003F672E">
              <w:rPr>
                <w:sz w:val="20"/>
                <w:szCs w:val="20"/>
                <w:lang w:val="ru-RU"/>
              </w:rPr>
              <w:t xml:space="preserve"> і повинен містити наступну інформацію: а) номер субконтракту, </w:t>
            </w:r>
            <w:r w:rsidRPr="0085537B">
              <w:rPr>
                <w:sz w:val="20"/>
                <w:szCs w:val="20"/>
              </w:rPr>
              <w:t>b</w:t>
            </w:r>
            <w:r w:rsidRPr="003F672E">
              <w:rPr>
                <w:sz w:val="20"/>
                <w:szCs w:val="20"/>
                <w:lang w:val="ru-RU"/>
              </w:rPr>
              <w:t xml:space="preserve">) надані та прийняті результати, </w:t>
            </w:r>
            <w:r w:rsidRPr="0085537B">
              <w:rPr>
                <w:sz w:val="20"/>
                <w:szCs w:val="20"/>
              </w:rPr>
              <w:t>c</w:t>
            </w:r>
            <w:r w:rsidRPr="003F672E">
              <w:rPr>
                <w:sz w:val="20"/>
                <w:szCs w:val="20"/>
                <w:lang w:val="ru-RU"/>
              </w:rPr>
              <w:t xml:space="preserve">) загальну суму до оплати у </w:t>
            </w:r>
            <w:r w:rsidRPr="0085537B">
              <w:rPr>
                <w:sz w:val="20"/>
                <w:szCs w:val="20"/>
                <w:highlight w:val="lightGray"/>
              </w:rPr>
              <w:fldChar w:fldCharType="begin" w:fldLock="1">
                <w:ffData>
                  <w:name w:val="Text36"/>
                  <w:enabled/>
                  <w:calcOnExit w:val="0"/>
                  <w:textInput/>
                </w:ffData>
              </w:fldChar>
            </w:r>
            <w:r w:rsidRPr="003F672E">
              <w:rPr>
                <w:sz w:val="20"/>
                <w:szCs w:val="20"/>
                <w:highlight w:val="lightGray"/>
                <w:lang w:val="ru-RU"/>
              </w:rPr>
              <w:instrText xml:space="preserve"> </w:instrText>
            </w:r>
            <w:r w:rsidRPr="0085537B">
              <w:rPr>
                <w:sz w:val="20"/>
                <w:szCs w:val="20"/>
                <w:highlight w:val="lightGray"/>
              </w:rPr>
              <w:instrText>FORMTEXT</w:instrText>
            </w:r>
            <w:r w:rsidRPr="003F672E">
              <w:rPr>
                <w:sz w:val="20"/>
                <w:szCs w:val="20"/>
                <w:highlight w:val="lightGray"/>
                <w:lang w:val="ru-RU"/>
              </w:rPr>
              <w:instrText xml:space="preserve"> </w:instrText>
            </w:r>
            <w:r w:rsidRPr="0085537B">
              <w:rPr>
                <w:sz w:val="20"/>
                <w:szCs w:val="20"/>
                <w:highlight w:val="lightGray"/>
              </w:rPr>
            </w:r>
            <w:r w:rsidRPr="0085537B">
              <w:rPr>
                <w:sz w:val="20"/>
                <w:szCs w:val="20"/>
                <w:highlight w:val="lightGray"/>
              </w:rPr>
              <w:fldChar w:fldCharType="separate"/>
            </w:r>
            <w:r w:rsidRPr="0085537B">
              <w:rPr>
                <w:sz w:val="20"/>
                <w:szCs w:val="20"/>
                <w:highlight w:val="lightGray"/>
              </w:rPr>
              <w:t> </w:t>
            </w:r>
            <w:r w:rsidRPr="003F672E">
              <w:rPr>
                <w:sz w:val="20"/>
                <w:szCs w:val="20"/>
                <w:highlight w:val="lightGray"/>
                <w:lang w:val="ru-RU"/>
              </w:rPr>
              <w:t>(вкажіть дол. США або місцеву валюту, якщо це місцевий субконтракт)  </w:t>
            </w:r>
            <w:r w:rsidRPr="0085537B">
              <w:rPr>
                <w:sz w:val="20"/>
                <w:szCs w:val="20"/>
                <w:highlight w:val="lightGray"/>
              </w:rPr>
              <w:fldChar w:fldCharType="end"/>
            </w:r>
            <w:r w:rsidRPr="003F672E">
              <w:rPr>
                <w:sz w:val="20"/>
                <w:szCs w:val="20"/>
                <w:lang w:val="ru-RU"/>
              </w:rPr>
              <w:t xml:space="preserve">відповідно до Розділу </w:t>
            </w:r>
            <w:r w:rsidRPr="0085537B">
              <w:rPr>
                <w:sz w:val="20"/>
                <w:szCs w:val="20"/>
              </w:rPr>
              <w:t>A</w:t>
            </w:r>
            <w:r w:rsidRPr="003F672E">
              <w:rPr>
                <w:sz w:val="20"/>
                <w:szCs w:val="20"/>
                <w:lang w:val="ru-RU"/>
              </w:rPr>
              <w:t xml:space="preserve">.9(а) вище; та </w:t>
            </w:r>
            <w:r w:rsidRPr="0085537B">
              <w:rPr>
                <w:sz w:val="20"/>
                <w:szCs w:val="20"/>
              </w:rPr>
              <w:t>d</w:t>
            </w:r>
            <w:r w:rsidRPr="003F672E">
              <w:rPr>
                <w:sz w:val="20"/>
                <w:szCs w:val="20"/>
                <w:lang w:val="ru-RU"/>
              </w:rPr>
              <w:t xml:space="preserve">) реквізити погодженого рахунку для оплати, зазначені в Розділі </w:t>
            </w:r>
            <w:r w:rsidRPr="0085537B">
              <w:rPr>
                <w:sz w:val="20"/>
                <w:szCs w:val="20"/>
              </w:rPr>
              <w:t>A</w:t>
            </w:r>
            <w:r w:rsidRPr="003F672E">
              <w:rPr>
                <w:sz w:val="20"/>
                <w:szCs w:val="20"/>
                <w:lang w:val="ru-RU"/>
              </w:rPr>
              <w:t xml:space="preserve">.9(с) нижче. </w:t>
            </w:r>
            <w:proofErr w:type="spellStart"/>
            <w:r w:rsidRPr="0085537B">
              <w:rPr>
                <w:sz w:val="20"/>
                <w:szCs w:val="20"/>
              </w:rPr>
              <w:t>Оплата</w:t>
            </w:r>
            <w:proofErr w:type="spellEnd"/>
            <w:r w:rsidRPr="0085537B">
              <w:rPr>
                <w:sz w:val="20"/>
                <w:szCs w:val="20"/>
              </w:rPr>
              <w:t xml:space="preserve"> </w:t>
            </w:r>
            <w:proofErr w:type="spellStart"/>
            <w:r w:rsidRPr="0085537B">
              <w:rPr>
                <w:sz w:val="20"/>
                <w:szCs w:val="20"/>
              </w:rPr>
              <w:t>здійснюватиметься</w:t>
            </w:r>
            <w:proofErr w:type="spellEnd"/>
            <w:r w:rsidRPr="0085537B">
              <w:rPr>
                <w:sz w:val="20"/>
                <w:szCs w:val="20"/>
              </w:rPr>
              <w:t xml:space="preserve"> </w:t>
            </w:r>
            <w:proofErr w:type="spellStart"/>
            <w:r w:rsidRPr="0085537B">
              <w:rPr>
                <w:sz w:val="20"/>
                <w:szCs w:val="20"/>
              </w:rPr>
              <w:t>за</w:t>
            </w:r>
            <w:proofErr w:type="spellEnd"/>
            <w:r w:rsidRPr="0085537B">
              <w:rPr>
                <w:sz w:val="20"/>
                <w:szCs w:val="20"/>
              </w:rPr>
              <w:t xml:space="preserve"> </w:t>
            </w:r>
            <w:proofErr w:type="spellStart"/>
            <w:r w:rsidRPr="0085537B">
              <w:rPr>
                <w:sz w:val="20"/>
                <w:szCs w:val="20"/>
              </w:rPr>
              <w:t>правилами</w:t>
            </w:r>
            <w:proofErr w:type="spellEnd"/>
            <w:r w:rsidRPr="0085537B">
              <w:rPr>
                <w:sz w:val="20"/>
                <w:szCs w:val="20"/>
              </w:rPr>
              <w:t xml:space="preserve">, </w:t>
            </w:r>
            <w:proofErr w:type="spellStart"/>
            <w:r w:rsidRPr="0085537B">
              <w:rPr>
                <w:sz w:val="20"/>
                <w:szCs w:val="20"/>
              </w:rPr>
              <w:t>зазначеними</w:t>
            </w:r>
            <w:proofErr w:type="spellEnd"/>
            <w:r w:rsidRPr="0085537B">
              <w:rPr>
                <w:sz w:val="20"/>
                <w:szCs w:val="20"/>
              </w:rPr>
              <w:t xml:space="preserve"> в </w:t>
            </w:r>
            <w:proofErr w:type="spellStart"/>
            <w:r w:rsidRPr="0085537B">
              <w:rPr>
                <w:sz w:val="20"/>
                <w:szCs w:val="20"/>
              </w:rPr>
              <w:t>Субконтракті</w:t>
            </w:r>
            <w:proofErr w:type="spellEnd"/>
            <w:r w:rsidRPr="0085537B">
              <w:rPr>
                <w:sz w:val="20"/>
                <w:szCs w:val="20"/>
              </w:rPr>
              <w:t>.</w:t>
            </w:r>
          </w:p>
          <w:p w14:paraId="0063D25D" w14:textId="77777777" w:rsidR="0085537B" w:rsidRPr="0085537B" w:rsidRDefault="0085537B" w:rsidP="0085537B">
            <w:pPr>
              <w:ind w:left="360"/>
              <w:jc w:val="both"/>
              <w:rPr>
                <w:sz w:val="20"/>
                <w:szCs w:val="20"/>
              </w:rPr>
            </w:pPr>
          </w:p>
          <w:p w14:paraId="1089EB9E" w14:textId="77777777" w:rsidR="0085537B" w:rsidRPr="0085537B" w:rsidRDefault="0085537B" w:rsidP="008D627F">
            <w:pPr>
              <w:widowControl/>
              <w:numPr>
                <w:ilvl w:val="0"/>
                <w:numId w:val="29"/>
              </w:numPr>
              <w:autoSpaceDE/>
              <w:autoSpaceDN/>
              <w:adjustRightInd/>
              <w:jc w:val="both"/>
              <w:rPr>
                <w:sz w:val="20"/>
                <w:szCs w:val="20"/>
              </w:rPr>
            </w:pPr>
            <w:proofErr w:type="spellStart"/>
            <w:r w:rsidRPr="0085537B">
              <w:rPr>
                <w:sz w:val="20"/>
                <w:szCs w:val="20"/>
              </w:rPr>
              <w:t>Компанія</w:t>
            </w:r>
            <w:proofErr w:type="spellEnd"/>
            <w:r w:rsidRPr="0085537B">
              <w:rPr>
                <w:sz w:val="20"/>
                <w:szCs w:val="20"/>
              </w:rPr>
              <w:t xml:space="preserve"> </w:t>
            </w:r>
            <w:proofErr w:type="spellStart"/>
            <w:r w:rsidRPr="0085537B">
              <w:rPr>
                <w:sz w:val="20"/>
                <w:szCs w:val="20"/>
              </w:rPr>
              <w:t>Кімонікс</w:t>
            </w:r>
            <w:proofErr w:type="spellEnd"/>
            <w:r w:rsidRPr="0085537B">
              <w:rPr>
                <w:sz w:val="20"/>
                <w:szCs w:val="20"/>
              </w:rPr>
              <w:t xml:space="preserve"> </w:t>
            </w:r>
            <w:proofErr w:type="spellStart"/>
            <w:r w:rsidRPr="0085537B">
              <w:rPr>
                <w:sz w:val="20"/>
                <w:szCs w:val="20"/>
              </w:rPr>
              <w:t>повинна</w:t>
            </w:r>
            <w:proofErr w:type="spellEnd"/>
            <w:r w:rsidRPr="0085537B">
              <w:rPr>
                <w:sz w:val="20"/>
                <w:szCs w:val="20"/>
              </w:rPr>
              <w:t xml:space="preserve"> </w:t>
            </w:r>
            <w:proofErr w:type="spellStart"/>
            <w:r w:rsidRPr="0085537B">
              <w:rPr>
                <w:sz w:val="20"/>
                <w:szCs w:val="20"/>
              </w:rPr>
              <w:t>здійснити</w:t>
            </w:r>
            <w:proofErr w:type="spellEnd"/>
            <w:r w:rsidRPr="0085537B">
              <w:rPr>
                <w:sz w:val="20"/>
                <w:szCs w:val="20"/>
              </w:rPr>
              <w:t xml:space="preserve"> </w:t>
            </w:r>
            <w:proofErr w:type="spellStart"/>
            <w:r w:rsidRPr="0085537B">
              <w:rPr>
                <w:sz w:val="20"/>
                <w:szCs w:val="20"/>
              </w:rPr>
              <w:t>оплату</w:t>
            </w:r>
            <w:proofErr w:type="spellEnd"/>
            <w:r w:rsidRPr="0085537B">
              <w:rPr>
                <w:sz w:val="20"/>
                <w:szCs w:val="20"/>
              </w:rPr>
              <w:t xml:space="preserve"> </w:t>
            </w:r>
            <w:proofErr w:type="spellStart"/>
            <w:r w:rsidRPr="0085537B">
              <w:rPr>
                <w:sz w:val="20"/>
                <w:szCs w:val="20"/>
              </w:rPr>
              <w:t>згідно</w:t>
            </w:r>
            <w:proofErr w:type="spellEnd"/>
            <w:r w:rsidRPr="0085537B">
              <w:rPr>
                <w:sz w:val="20"/>
                <w:szCs w:val="20"/>
              </w:rPr>
              <w:t xml:space="preserve"> з </w:t>
            </w:r>
            <w:proofErr w:type="spellStart"/>
            <w:r w:rsidRPr="0085537B">
              <w:rPr>
                <w:sz w:val="20"/>
                <w:szCs w:val="20"/>
              </w:rPr>
              <w:t>умовами</w:t>
            </w:r>
            <w:proofErr w:type="spellEnd"/>
            <w:r w:rsidRPr="0085537B">
              <w:rPr>
                <w:sz w:val="20"/>
                <w:szCs w:val="20"/>
              </w:rPr>
              <w:t xml:space="preserve"> </w:t>
            </w:r>
            <w:proofErr w:type="spellStart"/>
            <w:r w:rsidRPr="0085537B">
              <w:rPr>
                <w:sz w:val="20"/>
                <w:szCs w:val="20"/>
              </w:rPr>
              <w:t>Субконтракту</w:t>
            </w:r>
            <w:proofErr w:type="spellEnd"/>
            <w:r w:rsidRPr="0085537B">
              <w:rPr>
                <w:sz w:val="20"/>
                <w:szCs w:val="20"/>
              </w:rPr>
              <w:t xml:space="preserve"> </w:t>
            </w:r>
            <w:proofErr w:type="spellStart"/>
            <w:r w:rsidRPr="0085537B">
              <w:rPr>
                <w:sz w:val="20"/>
                <w:szCs w:val="20"/>
              </w:rPr>
              <w:t>на</w:t>
            </w:r>
            <w:proofErr w:type="spellEnd"/>
            <w:r w:rsidRPr="0085537B">
              <w:rPr>
                <w:sz w:val="20"/>
                <w:szCs w:val="20"/>
              </w:rPr>
              <w:t xml:space="preserve"> </w:t>
            </w:r>
            <w:proofErr w:type="spellStart"/>
            <w:r w:rsidRPr="0085537B">
              <w:rPr>
                <w:sz w:val="20"/>
                <w:szCs w:val="20"/>
              </w:rPr>
              <w:t>основі</w:t>
            </w:r>
            <w:proofErr w:type="spellEnd"/>
            <w:r w:rsidRPr="0085537B">
              <w:rPr>
                <w:sz w:val="20"/>
                <w:szCs w:val="20"/>
              </w:rPr>
              <w:t xml:space="preserve"> </w:t>
            </w:r>
            <w:proofErr w:type="spellStart"/>
            <w:r w:rsidRPr="0085537B">
              <w:rPr>
                <w:sz w:val="20"/>
                <w:szCs w:val="20"/>
              </w:rPr>
              <w:t>схвалених</w:t>
            </w:r>
            <w:proofErr w:type="spellEnd"/>
            <w:r w:rsidRPr="0085537B">
              <w:rPr>
                <w:sz w:val="20"/>
                <w:szCs w:val="20"/>
              </w:rPr>
              <w:t xml:space="preserve">, </w:t>
            </w:r>
            <w:proofErr w:type="spellStart"/>
            <w:r w:rsidRPr="0085537B">
              <w:rPr>
                <w:sz w:val="20"/>
                <w:szCs w:val="20"/>
              </w:rPr>
              <w:t>заповнених</w:t>
            </w:r>
            <w:proofErr w:type="spellEnd"/>
            <w:r w:rsidRPr="0085537B">
              <w:rPr>
                <w:sz w:val="20"/>
                <w:szCs w:val="20"/>
              </w:rPr>
              <w:t xml:space="preserve"> </w:t>
            </w:r>
            <w:proofErr w:type="spellStart"/>
            <w:r w:rsidRPr="0085537B">
              <w:rPr>
                <w:sz w:val="20"/>
                <w:szCs w:val="20"/>
              </w:rPr>
              <w:t>рахунків</w:t>
            </w:r>
            <w:proofErr w:type="spellEnd"/>
            <w:r w:rsidRPr="0085537B">
              <w:rPr>
                <w:sz w:val="20"/>
                <w:szCs w:val="20"/>
              </w:rPr>
              <w:t xml:space="preserve">, </w:t>
            </w:r>
            <w:proofErr w:type="spellStart"/>
            <w:r w:rsidRPr="0085537B">
              <w:rPr>
                <w:sz w:val="20"/>
                <w:szCs w:val="20"/>
              </w:rPr>
              <w:t>що</w:t>
            </w:r>
            <w:proofErr w:type="spellEnd"/>
            <w:r w:rsidRPr="0085537B">
              <w:rPr>
                <w:sz w:val="20"/>
                <w:szCs w:val="20"/>
              </w:rPr>
              <w:t xml:space="preserve"> </w:t>
            </w:r>
            <w:proofErr w:type="spellStart"/>
            <w:r w:rsidRPr="0085537B">
              <w:rPr>
                <w:sz w:val="20"/>
                <w:szCs w:val="20"/>
              </w:rPr>
              <w:t>підлягають</w:t>
            </w:r>
            <w:proofErr w:type="spellEnd"/>
            <w:r w:rsidRPr="0085537B">
              <w:rPr>
                <w:sz w:val="20"/>
                <w:szCs w:val="20"/>
              </w:rPr>
              <w:t xml:space="preserve"> </w:t>
            </w:r>
            <w:proofErr w:type="spellStart"/>
            <w:r w:rsidRPr="0085537B">
              <w:rPr>
                <w:sz w:val="20"/>
                <w:szCs w:val="20"/>
              </w:rPr>
              <w:t>оплаті</w:t>
            </w:r>
            <w:proofErr w:type="spellEnd"/>
            <w:r w:rsidRPr="0085537B">
              <w:rPr>
                <w:sz w:val="20"/>
                <w:szCs w:val="20"/>
              </w:rPr>
              <w:t xml:space="preserve"> </w:t>
            </w:r>
            <w:proofErr w:type="spellStart"/>
            <w:r w:rsidRPr="0085537B">
              <w:rPr>
                <w:sz w:val="20"/>
                <w:szCs w:val="20"/>
              </w:rPr>
              <w:t>Субпідряднику</w:t>
            </w:r>
            <w:proofErr w:type="spellEnd"/>
            <w:r w:rsidRPr="0085537B">
              <w:rPr>
                <w:sz w:val="20"/>
                <w:szCs w:val="20"/>
              </w:rPr>
              <w:t xml:space="preserve">, </w:t>
            </w:r>
            <w:proofErr w:type="spellStart"/>
            <w:r w:rsidRPr="0085537B">
              <w:rPr>
                <w:sz w:val="20"/>
                <w:szCs w:val="20"/>
              </w:rPr>
              <w:t>за</w:t>
            </w:r>
            <w:proofErr w:type="spellEnd"/>
            <w:r w:rsidRPr="0085537B">
              <w:rPr>
                <w:sz w:val="20"/>
                <w:szCs w:val="20"/>
              </w:rPr>
              <w:t xml:space="preserve"> </w:t>
            </w:r>
            <w:proofErr w:type="spellStart"/>
            <w:r w:rsidRPr="0085537B">
              <w:rPr>
                <w:sz w:val="20"/>
                <w:szCs w:val="20"/>
              </w:rPr>
              <w:t>допомогою</w:t>
            </w:r>
            <w:proofErr w:type="spellEnd"/>
            <w:r w:rsidRPr="0085537B">
              <w:rPr>
                <w:sz w:val="20"/>
                <w:szCs w:val="20"/>
              </w:rPr>
              <w:t xml:space="preserve"> </w:t>
            </w:r>
            <w:proofErr w:type="spellStart"/>
            <w:r w:rsidRPr="0085537B">
              <w:rPr>
                <w:sz w:val="20"/>
                <w:szCs w:val="20"/>
              </w:rPr>
              <w:t>чеку</w:t>
            </w:r>
            <w:proofErr w:type="spellEnd"/>
            <w:r w:rsidRPr="0085537B">
              <w:rPr>
                <w:sz w:val="20"/>
                <w:szCs w:val="20"/>
              </w:rPr>
              <w:t xml:space="preserve">, </w:t>
            </w:r>
            <w:proofErr w:type="spellStart"/>
            <w:r w:rsidRPr="0085537B">
              <w:rPr>
                <w:sz w:val="20"/>
                <w:szCs w:val="20"/>
              </w:rPr>
              <w:t>надісланого</w:t>
            </w:r>
            <w:proofErr w:type="spellEnd"/>
            <w:r w:rsidRPr="0085537B">
              <w:rPr>
                <w:sz w:val="20"/>
                <w:szCs w:val="20"/>
              </w:rPr>
              <w:t xml:space="preserve"> </w:t>
            </w:r>
            <w:proofErr w:type="spellStart"/>
            <w:r w:rsidRPr="0085537B">
              <w:rPr>
                <w:sz w:val="20"/>
                <w:szCs w:val="20"/>
              </w:rPr>
              <w:t>на</w:t>
            </w:r>
            <w:proofErr w:type="spellEnd"/>
            <w:r w:rsidRPr="0085537B">
              <w:rPr>
                <w:sz w:val="20"/>
                <w:szCs w:val="20"/>
              </w:rPr>
              <w:t xml:space="preserve"> </w:t>
            </w:r>
            <w:proofErr w:type="spellStart"/>
            <w:r w:rsidRPr="0085537B">
              <w:rPr>
                <w:sz w:val="20"/>
                <w:szCs w:val="20"/>
              </w:rPr>
              <w:t>офіційну</w:t>
            </w:r>
            <w:proofErr w:type="spellEnd"/>
            <w:r w:rsidRPr="0085537B">
              <w:rPr>
                <w:sz w:val="20"/>
                <w:szCs w:val="20"/>
              </w:rPr>
              <w:t xml:space="preserve"> </w:t>
            </w:r>
            <w:proofErr w:type="spellStart"/>
            <w:r w:rsidRPr="0085537B">
              <w:rPr>
                <w:sz w:val="20"/>
                <w:szCs w:val="20"/>
              </w:rPr>
              <w:t>адресу</w:t>
            </w:r>
            <w:proofErr w:type="spellEnd"/>
            <w:r w:rsidRPr="0085537B">
              <w:rPr>
                <w:sz w:val="20"/>
                <w:szCs w:val="20"/>
              </w:rPr>
              <w:t xml:space="preserve"> </w:t>
            </w:r>
            <w:proofErr w:type="spellStart"/>
            <w:r w:rsidRPr="0085537B">
              <w:rPr>
                <w:sz w:val="20"/>
                <w:szCs w:val="20"/>
              </w:rPr>
              <w:t>Субпідрядника</w:t>
            </w:r>
            <w:proofErr w:type="spellEnd"/>
            <w:r w:rsidRPr="0085537B">
              <w:rPr>
                <w:sz w:val="20"/>
                <w:szCs w:val="20"/>
              </w:rPr>
              <w:t xml:space="preserve">, </w:t>
            </w:r>
            <w:proofErr w:type="spellStart"/>
            <w:r w:rsidRPr="0085537B">
              <w:rPr>
                <w:sz w:val="20"/>
                <w:szCs w:val="20"/>
              </w:rPr>
              <w:t>або</w:t>
            </w:r>
            <w:proofErr w:type="spellEnd"/>
            <w:r w:rsidRPr="0085537B">
              <w:rPr>
                <w:sz w:val="20"/>
                <w:szCs w:val="20"/>
              </w:rPr>
              <w:t xml:space="preserve"> </w:t>
            </w:r>
            <w:proofErr w:type="spellStart"/>
            <w:r w:rsidRPr="0085537B">
              <w:rPr>
                <w:sz w:val="20"/>
                <w:szCs w:val="20"/>
              </w:rPr>
              <w:t>на</w:t>
            </w:r>
            <w:proofErr w:type="spellEnd"/>
            <w:r w:rsidRPr="0085537B">
              <w:rPr>
                <w:sz w:val="20"/>
                <w:szCs w:val="20"/>
              </w:rPr>
              <w:t xml:space="preserve"> </w:t>
            </w:r>
            <w:proofErr w:type="spellStart"/>
            <w:r w:rsidRPr="0085537B">
              <w:rPr>
                <w:sz w:val="20"/>
                <w:szCs w:val="20"/>
              </w:rPr>
              <w:t>наступний</w:t>
            </w:r>
            <w:proofErr w:type="spellEnd"/>
            <w:r w:rsidRPr="0085537B">
              <w:rPr>
                <w:sz w:val="20"/>
                <w:szCs w:val="20"/>
              </w:rPr>
              <w:t xml:space="preserve"> </w:t>
            </w:r>
            <w:proofErr w:type="spellStart"/>
            <w:r w:rsidRPr="0085537B">
              <w:rPr>
                <w:sz w:val="20"/>
                <w:szCs w:val="20"/>
              </w:rPr>
              <w:t>погоджений</w:t>
            </w:r>
            <w:proofErr w:type="spellEnd"/>
            <w:r w:rsidRPr="0085537B">
              <w:rPr>
                <w:sz w:val="20"/>
                <w:szCs w:val="20"/>
              </w:rPr>
              <w:t xml:space="preserve"> </w:t>
            </w:r>
            <w:proofErr w:type="spellStart"/>
            <w:r w:rsidRPr="0085537B">
              <w:rPr>
                <w:sz w:val="20"/>
                <w:szCs w:val="20"/>
              </w:rPr>
              <w:t>рахунок</w:t>
            </w:r>
            <w:proofErr w:type="spellEnd"/>
            <w:r w:rsidRPr="0085537B">
              <w:rPr>
                <w:sz w:val="20"/>
                <w:szCs w:val="20"/>
              </w:rPr>
              <w:t xml:space="preserve">: </w:t>
            </w:r>
          </w:p>
          <w:p w14:paraId="1620B7DC" w14:textId="77777777" w:rsidR="0085537B" w:rsidRPr="003F672E" w:rsidRDefault="0085537B" w:rsidP="008D627F">
            <w:pPr>
              <w:widowControl/>
              <w:numPr>
                <w:ilvl w:val="0"/>
                <w:numId w:val="30"/>
              </w:numPr>
              <w:autoSpaceDE/>
              <w:autoSpaceDN/>
              <w:adjustRightInd/>
              <w:jc w:val="both"/>
              <w:rPr>
                <w:sz w:val="20"/>
                <w:szCs w:val="20"/>
                <w:lang w:val="ru-RU"/>
              </w:rPr>
            </w:pPr>
            <w:r w:rsidRPr="003F672E">
              <w:rPr>
                <w:sz w:val="20"/>
                <w:szCs w:val="20"/>
                <w:lang w:val="ru-RU"/>
              </w:rPr>
              <w:t xml:space="preserve">Назва рахунку: </w:t>
            </w:r>
            <w:r w:rsidRPr="0085537B">
              <w:rPr>
                <w:sz w:val="20"/>
                <w:szCs w:val="20"/>
              </w:rPr>
              <w:fldChar w:fldCharType="begin" w:fldLock="1">
                <w:ffData>
                  <w:name w:val="Text51"/>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(ВКАЖІТЬ назву рахунка, наданого Субпідрядником)</w:t>
            </w:r>
            <w:r w:rsidRPr="0085537B">
              <w:rPr>
                <w:sz w:val="20"/>
                <w:szCs w:val="20"/>
              </w:rPr>
              <w:t> </w:t>
            </w:r>
            <w:r w:rsidRPr="0085537B">
              <w:rPr>
                <w:sz w:val="20"/>
                <w:szCs w:val="20"/>
              </w:rPr>
              <w:fldChar w:fldCharType="end"/>
            </w:r>
          </w:p>
          <w:p w14:paraId="003A4242" w14:textId="77777777" w:rsidR="0085537B" w:rsidRPr="003F672E" w:rsidRDefault="0085537B" w:rsidP="008D627F">
            <w:pPr>
              <w:widowControl/>
              <w:numPr>
                <w:ilvl w:val="0"/>
                <w:numId w:val="30"/>
              </w:numPr>
              <w:autoSpaceDE/>
              <w:autoSpaceDN/>
              <w:adjustRightInd/>
              <w:jc w:val="both"/>
              <w:rPr>
                <w:sz w:val="20"/>
                <w:szCs w:val="20"/>
                <w:lang w:val="ru-RU"/>
              </w:rPr>
            </w:pPr>
            <w:r w:rsidRPr="003F672E">
              <w:rPr>
                <w:sz w:val="20"/>
                <w:szCs w:val="20"/>
                <w:lang w:val="ru-RU"/>
              </w:rPr>
              <w:t xml:space="preserve">Назва банку: </w:t>
            </w:r>
            <w:r w:rsidRPr="0085537B">
              <w:rPr>
                <w:sz w:val="20"/>
                <w:szCs w:val="20"/>
              </w:rPr>
              <w:fldChar w:fldCharType="begin" w:fldLock="1">
                <w:ffData>
                  <w:name w:val="Text51"/>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(ВКАЖІТЬ назву банку Субпідрядника)</w:t>
            </w:r>
            <w:r w:rsidRPr="0085537B">
              <w:rPr>
                <w:sz w:val="20"/>
                <w:szCs w:val="20"/>
              </w:rPr>
              <w:fldChar w:fldCharType="end"/>
            </w:r>
          </w:p>
          <w:p w14:paraId="560C80A6" w14:textId="77777777" w:rsidR="0085537B" w:rsidRPr="003F672E" w:rsidRDefault="0085537B" w:rsidP="008D627F">
            <w:pPr>
              <w:widowControl/>
              <w:numPr>
                <w:ilvl w:val="0"/>
                <w:numId w:val="30"/>
              </w:numPr>
              <w:autoSpaceDE/>
              <w:autoSpaceDN/>
              <w:adjustRightInd/>
              <w:jc w:val="both"/>
              <w:rPr>
                <w:sz w:val="20"/>
                <w:szCs w:val="20"/>
                <w:lang w:val="ru-RU"/>
              </w:rPr>
            </w:pPr>
            <w:r w:rsidRPr="003F672E">
              <w:rPr>
                <w:sz w:val="20"/>
                <w:szCs w:val="20"/>
                <w:lang w:val="ru-RU"/>
              </w:rPr>
              <w:t xml:space="preserve">Адреса банку або місцезнаходження філії: </w:t>
            </w:r>
            <w:r w:rsidRPr="0085537B">
              <w:rPr>
                <w:sz w:val="20"/>
                <w:szCs w:val="20"/>
              </w:rPr>
              <w:fldChar w:fldCharType="begin" w:fldLock="1">
                <w:ffData>
                  <w:name w:val="Text51"/>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(ВКАЖІТЬ адресу банку Субпідрядника або місцезнаходження філії)</w:t>
            </w:r>
            <w:r w:rsidRPr="0085537B">
              <w:rPr>
                <w:sz w:val="20"/>
                <w:szCs w:val="20"/>
              </w:rPr>
              <w:t> </w:t>
            </w:r>
            <w:r w:rsidRPr="0085537B">
              <w:rPr>
                <w:sz w:val="20"/>
                <w:szCs w:val="20"/>
              </w:rPr>
              <w:fldChar w:fldCharType="end"/>
            </w:r>
          </w:p>
          <w:p w14:paraId="38B045D1" w14:textId="77777777" w:rsidR="0085537B" w:rsidRPr="003F672E" w:rsidRDefault="0085537B" w:rsidP="008D627F">
            <w:pPr>
              <w:widowControl/>
              <w:numPr>
                <w:ilvl w:val="0"/>
                <w:numId w:val="30"/>
              </w:numPr>
              <w:autoSpaceDE/>
              <w:autoSpaceDN/>
              <w:adjustRightInd/>
              <w:jc w:val="both"/>
              <w:rPr>
                <w:sz w:val="20"/>
                <w:szCs w:val="20"/>
                <w:lang w:val="ru-RU"/>
              </w:rPr>
            </w:pPr>
            <w:r w:rsidRPr="003F672E">
              <w:rPr>
                <w:sz w:val="20"/>
                <w:szCs w:val="20"/>
                <w:lang w:val="ru-RU"/>
              </w:rPr>
              <w:t xml:space="preserve">Номер рахунку: </w:t>
            </w:r>
            <w:r w:rsidRPr="0085537B">
              <w:rPr>
                <w:sz w:val="20"/>
                <w:szCs w:val="20"/>
              </w:rPr>
              <w:fldChar w:fldCharType="begin" w:fldLock="1">
                <w:ffData>
                  <w:name w:val="Text51"/>
                  <w:enabled/>
                  <w:calcOnExit w:val="0"/>
                  <w:textInput/>
                </w:ffData>
              </w:fldChar>
            </w:r>
            <w:r w:rsidRPr="003F672E">
              <w:rPr>
                <w:sz w:val="20"/>
                <w:szCs w:val="20"/>
                <w:lang w:val="ru-RU"/>
              </w:rPr>
              <w:instrText xml:space="preserve"> </w:instrText>
            </w:r>
            <w:r w:rsidRPr="0085537B">
              <w:rPr>
                <w:sz w:val="20"/>
                <w:szCs w:val="20"/>
              </w:rPr>
              <w:instrText>FORMTEXT</w:instrText>
            </w:r>
            <w:r w:rsidRPr="003F672E">
              <w:rPr>
                <w:sz w:val="20"/>
                <w:szCs w:val="20"/>
                <w:lang w:val="ru-RU"/>
              </w:rPr>
              <w:instrText xml:space="preserve"> </w:instrText>
            </w:r>
            <w:r w:rsidRPr="0085537B">
              <w:rPr>
                <w:sz w:val="20"/>
                <w:szCs w:val="20"/>
              </w:rPr>
            </w:r>
            <w:r w:rsidRPr="0085537B">
              <w:rPr>
                <w:sz w:val="20"/>
                <w:szCs w:val="20"/>
              </w:rPr>
              <w:fldChar w:fldCharType="separate"/>
            </w:r>
            <w:r w:rsidRPr="0085537B">
              <w:rPr>
                <w:sz w:val="20"/>
                <w:szCs w:val="20"/>
              </w:rPr>
              <w:t> </w:t>
            </w:r>
            <w:r w:rsidRPr="003F672E">
              <w:rPr>
                <w:sz w:val="20"/>
                <w:szCs w:val="20"/>
                <w:lang w:val="ru-RU"/>
              </w:rPr>
              <w:t xml:space="preserve">(ВКАЖІТЬ коди </w:t>
            </w:r>
            <w:r w:rsidRPr="0085537B">
              <w:rPr>
                <w:sz w:val="20"/>
                <w:szCs w:val="20"/>
              </w:rPr>
              <w:t>SWIFT</w:t>
            </w:r>
            <w:r w:rsidRPr="003F672E">
              <w:rPr>
                <w:sz w:val="20"/>
                <w:szCs w:val="20"/>
                <w:lang w:val="ru-RU"/>
              </w:rPr>
              <w:t xml:space="preserve"> і </w:t>
            </w:r>
            <w:r w:rsidRPr="0085537B">
              <w:rPr>
                <w:sz w:val="20"/>
                <w:szCs w:val="20"/>
              </w:rPr>
              <w:t>IBAN</w:t>
            </w:r>
            <w:r w:rsidRPr="003F672E">
              <w:rPr>
                <w:sz w:val="20"/>
                <w:szCs w:val="20"/>
                <w:lang w:val="ru-RU"/>
              </w:rPr>
              <w:t xml:space="preserve"> банківського рахунка Субпідрядника)</w:t>
            </w:r>
            <w:r w:rsidRPr="0085537B">
              <w:rPr>
                <w:sz w:val="20"/>
                <w:szCs w:val="20"/>
              </w:rPr>
              <w:fldChar w:fldCharType="end"/>
            </w:r>
          </w:p>
          <w:p w14:paraId="5D733160" w14:textId="77777777" w:rsidR="0085537B" w:rsidRPr="003F672E" w:rsidRDefault="0085537B" w:rsidP="0085537B">
            <w:pPr>
              <w:jc w:val="both"/>
              <w:rPr>
                <w:sz w:val="20"/>
                <w:szCs w:val="20"/>
                <w:lang w:val="ru-RU"/>
              </w:rPr>
            </w:pPr>
          </w:p>
          <w:p w14:paraId="79991761" w14:textId="77777777" w:rsidR="0085537B" w:rsidRPr="003F672E" w:rsidRDefault="0085537B" w:rsidP="0085537B">
            <w:pPr>
              <w:pStyle w:val="Level2"/>
              <w:rPr>
                <w:sz w:val="20"/>
                <w:szCs w:val="20"/>
                <w:lang w:val="ru-RU"/>
              </w:rPr>
            </w:pPr>
            <w:bookmarkStart w:id="297" w:name="_Toc46054431"/>
            <w:r w:rsidRPr="0085537B">
              <w:rPr>
                <w:sz w:val="20"/>
                <w:szCs w:val="20"/>
                <w:u w:val="none"/>
              </w:rPr>
              <w:t>A</w:t>
            </w:r>
            <w:r w:rsidRPr="003F672E">
              <w:rPr>
                <w:sz w:val="20"/>
                <w:szCs w:val="20"/>
                <w:u w:val="none"/>
                <w:lang w:val="ru-RU"/>
              </w:rPr>
              <w:t>.10</w:t>
            </w:r>
            <w:r w:rsidRPr="003F672E">
              <w:rPr>
                <w:sz w:val="20"/>
                <w:szCs w:val="20"/>
                <w:u w:val="none"/>
                <w:lang w:val="ru-RU"/>
              </w:rPr>
              <w:tab/>
            </w:r>
            <w:r w:rsidRPr="003F672E">
              <w:rPr>
                <w:sz w:val="20"/>
                <w:szCs w:val="20"/>
                <w:lang w:val="ru-RU"/>
              </w:rPr>
              <w:t>Вимоги до страхування</w:t>
            </w:r>
            <w:bookmarkEnd w:id="297"/>
          </w:p>
          <w:p w14:paraId="0122EC9D" w14:textId="77777777" w:rsidR="0085537B" w:rsidRPr="003F672E" w:rsidRDefault="0085537B" w:rsidP="0085537B">
            <w:pPr>
              <w:rPr>
                <w:i/>
                <w:sz w:val="20"/>
                <w:szCs w:val="20"/>
                <w:lang w:val="ru-RU"/>
              </w:rPr>
            </w:pPr>
          </w:p>
          <w:p w14:paraId="33DBE6A1" w14:textId="77777777" w:rsidR="0085537B" w:rsidRPr="003F672E" w:rsidRDefault="0085537B" w:rsidP="0085537B">
            <w:pPr>
              <w:jc w:val="both"/>
              <w:rPr>
                <w:sz w:val="20"/>
                <w:szCs w:val="20"/>
                <w:lang w:val="ru-RU"/>
              </w:rPr>
            </w:pPr>
            <w:r w:rsidRPr="003F672E">
              <w:rPr>
                <w:sz w:val="20"/>
                <w:szCs w:val="20"/>
                <w:lang w:val="ru-RU"/>
              </w:rPr>
              <w:t xml:space="preserve">Згідно з Розділом </w:t>
            </w:r>
            <w:r w:rsidRPr="0085537B">
              <w:rPr>
                <w:sz w:val="20"/>
                <w:szCs w:val="20"/>
              </w:rPr>
              <w:t>ZZ</w:t>
            </w:r>
            <w:r w:rsidRPr="003F672E">
              <w:rPr>
                <w:sz w:val="20"/>
                <w:szCs w:val="20"/>
                <w:lang w:val="ru-RU"/>
              </w:rPr>
              <w:t xml:space="preserve"> основного Субконтракту без обумовленого обсягу (</w:t>
            </w:r>
            <w:r w:rsidRPr="0085537B">
              <w:rPr>
                <w:sz w:val="20"/>
                <w:szCs w:val="20"/>
              </w:rPr>
              <w:t>IQS</w:t>
            </w:r>
            <w:r w:rsidRPr="003F672E">
              <w:rPr>
                <w:sz w:val="20"/>
                <w:szCs w:val="20"/>
                <w:lang w:val="ru-RU"/>
              </w:rPr>
              <w:t>) субпідрядник повинен надати Підряднику докази дотримання вимог до страхування, встановлених Законом про страхування громадян США, які виїжджають на роботу за межі країни (</w:t>
            </w:r>
            <w:r w:rsidRPr="0085537B">
              <w:rPr>
                <w:sz w:val="20"/>
                <w:szCs w:val="20"/>
              </w:rPr>
              <w:t>DBA</w:t>
            </w:r>
            <w:r w:rsidRPr="003F672E">
              <w:rPr>
                <w:sz w:val="20"/>
                <w:szCs w:val="20"/>
                <w:lang w:val="ru-RU"/>
              </w:rPr>
              <w:t xml:space="preserve">). </w:t>
            </w:r>
          </w:p>
          <w:p w14:paraId="162B6CAF" w14:textId="77777777" w:rsidR="0085537B" w:rsidRPr="003F672E" w:rsidRDefault="0085537B" w:rsidP="0085537B">
            <w:pPr>
              <w:jc w:val="both"/>
              <w:rPr>
                <w:color w:val="FF0000"/>
                <w:sz w:val="20"/>
                <w:szCs w:val="20"/>
                <w:lang w:val="ru-RU"/>
              </w:rPr>
            </w:pPr>
          </w:p>
          <w:p w14:paraId="1975CF91" w14:textId="1AF52B6A" w:rsidR="0085537B" w:rsidRPr="003F672E" w:rsidRDefault="0085537B" w:rsidP="0085537B">
            <w:pPr>
              <w:rPr>
                <w:b/>
                <w:sz w:val="20"/>
                <w:szCs w:val="20"/>
                <w:u w:val="single"/>
                <w:lang w:val="ru-RU"/>
              </w:rPr>
            </w:pPr>
            <w:bookmarkStart w:id="298" w:name="_Toc46054432"/>
            <w:r w:rsidRPr="0085537B">
              <w:rPr>
                <w:b/>
                <w:sz w:val="20"/>
                <w:szCs w:val="20"/>
                <w:u w:val="single"/>
              </w:rPr>
              <w:t>A</w:t>
            </w:r>
            <w:r w:rsidRPr="003F672E">
              <w:rPr>
                <w:b/>
                <w:sz w:val="20"/>
                <w:szCs w:val="20"/>
                <w:u w:val="single"/>
                <w:lang w:val="ru-RU"/>
              </w:rPr>
              <w:t>.11</w:t>
            </w:r>
            <w:r w:rsidRPr="003F672E">
              <w:rPr>
                <w:b/>
                <w:sz w:val="20"/>
                <w:szCs w:val="20"/>
                <w:u w:val="single"/>
                <w:lang w:val="ru-RU"/>
              </w:rPr>
              <w:tab/>
            </w:r>
            <w:r w:rsidRPr="0085537B">
              <w:rPr>
                <w:b/>
                <w:sz w:val="20"/>
                <w:szCs w:val="20"/>
                <w:u w:val="single"/>
              </w:rPr>
              <w:fldChar w:fldCharType="begin" w:fldLock="1">
                <w:ffData>
                  <w:name w:val=""/>
                  <w:enabled/>
                  <w:calcOnExit w:val="0"/>
                  <w:textInput/>
                </w:ffData>
              </w:fldChar>
            </w:r>
            <w:r w:rsidRPr="003F672E">
              <w:rPr>
                <w:b/>
                <w:sz w:val="20"/>
                <w:szCs w:val="20"/>
                <w:u w:val="single"/>
                <w:lang w:val="ru-RU"/>
              </w:rPr>
              <w:instrText xml:space="preserve"> </w:instrText>
            </w:r>
            <w:r w:rsidRPr="0085537B">
              <w:rPr>
                <w:b/>
                <w:sz w:val="20"/>
                <w:szCs w:val="20"/>
                <w:u w:val="single"/>
              </w:rPr>
              <w:instrText>FORMTEXT</w:instrText>
            </w:r>
            <w:r w:rsidRPr="003F672E">
              <w:rPr>
                <w:b/>
                <w:sz w:val="20"/>
                <w:szCs w:val="20"/>
                <w:u w:val="single"/>
                <w:lang w:val="ru-RU"/>
              </w:rPr>
              <w:instrText xml:space="preserve"> </w:instrText>
            </w:r>
            <w:r w:rsidRPr="0085537B">
              <w:rPr>
                <w:b/>
                <w:sz w:val="20"/>
                <w:szCs w:val="20"/>
                <w:u w:val="single"/>
              </w:rPr>
            </w:r>
            <w:r w:rsidRPr="0085537B">
              <w:rPr>
                <w:b/>
                <w:sz w:val="20"/>
                <w:szCs w:val="20"/>
                <w:u w:val="single"/>
              </w:rPr>
              <w:fldChar w:fldCharType="separate"/>
            </w:r>
            <w:r w:rsidRPr="0085537B">
              <w:rPr>
                <w:b/>
                <w:sz w:val="20"/>
                <w:szCs w:val="20"/>
                <w:u w:val="single"/>
              </w:rPr>
              <w:t> </w:t>
            </w:r>
            <w:r w:rsidRPr="003F672E">
              <w:rPr>
                <w:b/>
                <w:sz w:val="20"/>
                <w:szCs w:val="20"/>
                <w:u w:val="single"/>
                <w:lang w:val="ru-RU"/>
              </w:rPr>
              <w:t xml:space="preserve"> Вкажіть особливе положення Контракту без обумовленого обсягу/Замовлення (наприклад, ПРОВІДНІ СПЕЦІАЛІСТИ)</w:t>
            </w:r>
            <w:bookmarkEnd w:id="298"/>
            <w:r w:rsidRPr="0085537B">
              <w:rPr>
                <w:b/>
                <w:sz w:val="20"/>
                <w:szCs w:val="20"/>
                <w:u w:val="single"/>
              </w:rPr>
              <w:fldChar w:fldCharType="end"/>
            </w:r>
          </w:p>
        </w:tc>
      </w:tr>
    </w:tbl>
    <w:p w14:paraId="1693AB3C" w14:textId="3A1CE747" w:rsidR="00487E59" w:rsidRPr="003F672E" w:rsidRDefault="00487E59" w:rsidP="00487E59">
      <w:pPr>
        <w:rPr>
          <w:lang w:val="ru-RU"/>
        </w:rPr>
      </w:pPr>
    </w:p>
    <w:p w14:paraId="53E36ADD" w14:textId="134A3A86" w:rsidR="00487E59" w:rsidRPr="00B41125" w:rsidRDefault="00487E59" w:rsidP="00B41125">
      <w:pPr>
        <w:pStyle w:val="Heading2"/>
      </w:pPr>
      <w:r w:rsidRPr="00172F88">
        <w:rPr>
          <w:rStyle w:val="Level2Char"/>
          <w:b/>
          <w:bCs/>
          <w:i w:val="0"/>
          <w:iCs w:val="0"/>
          <w:u w:val="none"/>
        </w:rPr>
        <w:t>A.12</w:t>
      </w:r>
      <w:r w:rsidR="00D52E31">
        <w:t xml:space="preserve"> </w:t>
      </w:r>
      <w:r w:rsidRPr="00B41125">
        <w:t>Federal Funding Accountability And Transparency Act (FFATA) Subaward Reporting Questionnaire And Certification For Subcontracts And Sub-Task Orders Under Indefinite Delivery/Indefinite Quantity Subcontracts</w:t>
      </w:r>
    </w:p>
    <w:p w14:paraId="56878A88" w14:textId="77777777" w:rsidR="00487E59" w:rsidRPr="00007D22" w:rsidRDefault="00487E59" w:rsidP="00487E59">
      <w:pPr>
        <w:rPr>
          <w:rFonts w:ascii="Arial" w:hAnsi="Arial" w:cs="Arial"/>
          <w:b/>
          <w:sz w:val="20"/>
        </w:rPr>
      </w:pPr>
    </w:p>
    <w:p w14:paraId="28DA72FA" w14:textId="77777777" w:rsidR="00487E59" w:rsidRPr="00007D22" w:rsidRDefault="00487E59" w:rsidP="00487E59">
      <w:pPr>
        <w:pStyle w:val="default0"/>
        <w:tabs>
          <w:tab w:val="left" w:pos="720"/>
          <w:tab w:val="left" w:pos="1440"/>
          <w:tab w:val="left" w:pos="2160"/>
          <w:tab w:val="left" w:pos="2880"/>
          <w:tab w:val="left" w:pos="3600"/>
          <w:tab w:val="left" w:pos="4002"/>
        </w:tabs>
        <w:spacing w:before="0" w:beforeAutospacing="0" w:after="0" w:afterAutospacing="0"/>
        <w:rPr>
          <w:rFonts w:ascii="Arial" w:hAnsi="Arial" w:cs="Arial"/>
          <w:sz w:val="20"/>
          <w:szCs w:val="20"/>
        </w:rPr>
      </w:pPr>
      <w:r w:rsidRPr="00007D22">
        <w:rPr>
          <w:rStyle w:val="Strong"/>
          <w:rFonts w:ascii="Arial" w:hAnsi="Arial" w:cs="Arial"/>
          <w:sz w:val="20"/>
          <w:szCs w:val="20"/>
        </w:rPr>
        <w:t xml:space="preserve">Subcontractor Name: </w:t>
      </w:r>
    </w:p>
    <w:p w14:paraId="5F79A60D" w14:textId="77777777" w:rsidR="00487E59" w:rsidRPr="00007D22" w:rsidRDefault="00487E59" w:rsidP="00487E59">
      <w:pPr>
        <w:pStyle w:val="Normal28"/>
        <w:spacing w:before="0" w:beforeAutospacing="0" w:after="0" w:afterAutospacing="0"/>
        <w:rPr>
          <w:rFonts w:ascii="Arial" w:hAnsi="Arial" w:cs="Arial"/>
          <w:sz w:val="20"/>
          <w:szCs w:val="20"/>
        </w:rPr>
      </w:pPr>
      <w:r w:rsidRPr="00007D22">
        <w:rPr>
          <w:rStyle w:val="Strong"/>
          <w:rFonts w:ascii="Arial" w:hAnsi="Arial" w:cs="Arial"/>
          <w:sz w:val="20"/>
          <w:szCs w:val="20"/>
        </w:rPr>
        <w:t xml:space="preserve">Subcontract or Sub-Task Order Number: </w:t>
      </w:r>
    </w:p>
    <w:p w14:paraId="58E43AA1" w14:textId="77777777" w:rsidR="00487E59" w:rsidRPr="00007D22" w:rsidRDefault="00487E59" w:rsidP="00487E59">
      <w:pPr>
        <w:pStyle w:val="Normal28"/>
        <w:spacing w:before="0" w:beforeAutospacing="0" w:after="0" w:afterAutospacing="0"/>
        <w:rPr>
          <w:rFonts w:ascii="Arial" w:hAnsi="Arial" w:cs="Arial"/>
          <w:sz w:val="20"/>
          <w:szCs w:val="20"/>
        </w:rPr>
      </w:pPr>
      <w:r w:rsidRPr="00007D22">
        <w:rPr>
          <w:rStyle w:val="Strong"/>
          <w:rFonts w:ascii="Arial" w:hAnsi="Arial" w:cs="Arial"/>
          <w:sz w:val="20"/>
          <w:szCs w:val="20"/>
        </w:rPr>
        <w:t>Subcontract or Sub-Task Order Start Date: </w:t>
      </w:r>
    </w:p>
    <w:p w14:paraId="46AA20A2" w14:textId="77777777" w:rsidR="00487E59" w:rsidRPr="00007D22" w:rsidRDefault="00487E59" w:rsidP="00487E59">
      <w:pPr>
        <w:pStyle w:val="Normal28"/>
        <w:spacing w:before="0" w:beforeAutospacing="0" w:after="0" w:afterAutospacing="0"/>
        <w:rPr>
          <w:rFonts w:ascii="Arial" w:hAnsi="Arial" w:cs="Arial"/>
          <w:sz w:val="20"/>
          <w:szCs w:val="20"/>
        </w:rPr>
      </w:pPr>
      <w:r w:rsidRPr="00007D22">
        <w:rPr>
          <w:rStyle w:val="Strong"/>
          <w:rFonts w:ascii="Arial" w:hAnsi="Arial" w:cs="Arial"/>
          <w:sz w:val="20"/>
          <w:szCs w:val="20"/>
        </w:rPr>
        <w:t xml:space="preserve">Subcontract or Sub-Task Order Value: </w:t>
      </w:r>
    </w:p>
    <w:p w14:paraId="07B2C125" w14:textId="77777777" w:rsidR="00487E59" w:rsidRDefault="00487E59" w:rsidP="00487E59">
      <w:pPr>
        <w:pStyle w:val="Normal28"/>
        <w:spacing w:before="0" w:beforeAutospacing="0" w:after="0" w:afterAutospacing="0"/>
        <w:jc w:val="both"/>
        <w:rPr>
          <w:rFonts w:ascii="Arial" w:hAnsi="Arial" w:cs="Arial"/>
          <w:color w:val="333333"/>
          <w:sz w:val="20"/>
          <w:szCs w:val="20"/>
        </w:rPr>
      </w:pPr>
    </w:p>
    <w:p w14:paraId="6FA85732" w14:textId="77777777" w:rsidR="00487E59" w:rsidRPr="00007D22" w:rsidRDefault="00487E59" w:rsidP="00487E59">
      <w:pPr>
        <w:pStyle w:val="Normal28"/>
        <w:spacing w:before="0" w:beforeAutospacing="0" w:after="0" w:afterAutospacing="0"/>
        <w:jc w:val="both"/>
        <w:rPr>
          <w:rFonts w:ascii="Arial" w:hAnsi="Arial" w:cs="Arial"/>
          <w:sz w:val="20"/>
          <w:szCs w:val="20"/>
        </w:rPr>
      </w:pPr>
      <w:r w:rsidRPr="00007D22">
        <w:rPr>
          <w:rFonts w:ascii="Arial" w:hAnsi="Arial" w:cs="Arial"/>
          <w:color w:val="333333"/>
          <w:sz w:val="20"/>
          <w:szCs w:val="20"/>
        </w:rPr>
        <w:t>The information in this section is required under FAR 52.204-10 “Reporting Executive Compensation and First-Tier Subcontract Awards” to be reported by prime contractors receiving federal contracts through the Federal Funding Accountability and Transparency Act (FFATA) Subaward Reporting System (FSRS).</w:t>
      </w:r>
      <w:r w:rsidRPr="00007D22">
        <w:rPr>
          <w:rStyle w:val="Strong"/>
          <w:rFonts w:ascii="Arial" w:hAnsi="Arial" w:cs="Arial"/>
          <w:color w:val="333333"/>
          <w:sz w:val="20"/>
          <w:szCs w:val="20"/>
        </w:rPr>
        <w:t xml:space="preserve"> As required by the referenced FAR, complete this questionnaire and certification as part of the Subcontract or Sub-Task Order with a value of $30,000 or more</w:t>
      </w:r>
      <w:r w:rsidRPr="00861CC4">
        <w:rPr>
          <w:rStyle w:val="Strong"/>
          <w:rFonts w:ascii="Arial" w:hAnsi="Arial" w:cs="Arial"/>
          <w:color w:val="333333"/>
          <w:sz w:val="20"/>
          <w:szCs w:val="20"/>
        </w:rPr>
        <w:t>, unless exempted from reporting by a positive response to Section A</w:t>
      </w:r>
      <w:r w:rsidRPr="00007D22">
        <w:rPr>
          <w:rStyle w:val="Strong"/>
          <w:rFonts w:ascii="Arial" w:hAnsi="Arial" w:cs="Arial"/>
          <w:color w:val="333333"/>
          <w:sz w:val="20"/>
          <w:szCs w:val="20"/>
        </w:rPr>
        <w:t xml:space="preserve">. </w:t>
      </w:r>
    </w:p>
    <w:p w14:paraId="28260031" w14:textId="77777777" w:rsidR="00487E59" w:rsidRDefault="00487E59" w:rsidP="00487E59">
      <w:pPr>
        <w:pStyle w:val="Normal28"/>
        <w:spacing w:before="0" w:beforeAutospacing="0" w:after="0" w:afterAutospacing="0"/>
        <w:jc w:val="both"/>
        <w:rPr>
          <w:rFonts w:ascii="Arial" w:hAnsi="Arial" w:cs="Arial"/>
          <w:color w:val="333333"/>
          <w:sz w:val="20"/>
          <w:szCs w:val="20"/>
        </w:rPr>
      </w:pPr>
    </w:p>
    <w:p w14:paraId="54E22859" w14:textId="77777777" w:rsidR="00487E59" w:rsidRPr="00D4089B" w:rsidRDefault="00487E59" w:rsidP="008D627F">
      <w:pPr>
        <w:pStyle w:val="Normal28"/>
        <w:numPr>
          <w:ilvl w:val="0"/>
          <w:numId w:val="15"/>
        </w:numPr>
        <w:spacing w:before="0" w:beforeAutospacing="0" w:after="0" w:afterAutospacing="0"/>
        <w:jc w:val="both"/>
        <w:rPr>
          <w:rFonts w:ascii="Arial" w:hAnsi="Arial" w:cs="Arial"/>
          <w:sz w:val="20"/>
          <w:szCs w:val="20"/>
        </w:rPr>
      </w:pPr>
      <w:r w:rsidRPr="00007D22">
        <w:rPr>
          <w:rFonts w:ascii="Arial" w:hAnsi="Arial" w:cs="Arial"/>
          <w:color w:val="333333"/>
          <w:sz w:val="20"/>
          <w:szCs w:val="20"/>
        </w:rPr>
        <w:t>In the previous tax year, was your company’s gross income from all sources under $300,000?</w:t>
      </w:r>
    </w:p>
    <w:p w14:paraId="0332C24A" w14:textId="77777777" w:rsidR="00487E59" w:rsidRPr="00007D22" w:rsidRDefault="00487E59" w:rsidP="00487E59">
      <w:pPr>
        <w:pStyle w:val="Normal28"/>
        <w:spacing w:before="0" w:beforeAutospacing="0" w:after="0" w:afterAutospacing="0"/>
        <w:ind w:left="360"/>
        <w:jc w:val="both"/>
        <w:rPr>
          <w:rFonts w:ascii="Arial" w:hAnsi="Arial" w:cs="Arial"/>
          <w:sz w:val="20"/>
          <w:szCs w:val="20"/>
        </w:rPr>
      </w:pPr>
    </w:p>
    <w:p w14:paraId="4D545032" w14:textId="678F3F45" w:rsidR="00487E59" w:rsidRPr="00007D22" w:rsidRDefault="00487E59" w:rsidP="00487E59">
      <w:pPr>
        <w:pStyle w:val="Normal28"/>
        <w:spacing w:before="0" w:beforeAutospacing="0" w:after="0" w:afterAutospacing="0"/>
        <w:ind w:firstLine="720"/>
        <w:rPr>
          <w:rFonts w:ascii="Arial" w:hAnsi="Arial" w:cs="Arial"/>
          <w:sz w:val="20"/>
          <w:szCs w:val="20"/>
        </w:rPr>
      </w:pPr>
      <w:r w:rsidRPr="00007D22">
        <w:rPr>
          <w:rFonts w:ascii="Arial" w:hAnsi="Arial" w:cs="Arial"/>
          <w:sz w:val="20"/>
          <w:szCs w:val="20"/>
        </w:rPr>
        <w:t> ___Yes</w:t>
      </w:r>
      <w:r w:rsidR="00D52E31">
        <w:rPr>
          <w:rFonts w:ascii="Arial" w:hAnsi="Arial" w:cs="Arial"/>
          <w:sz w:val="20"/>
          <w:szCs w:val="20"/>
        </w:rPr>
        <w:t xml:space="preserve"> </w:t>
      </w:r>
      <w:r w:rsidRPr="00007D22">
        <w:rPr>
          <w:rFonts w:ascii="Arial" w:hAnsi="Arial" w:cs="Arial"/>
          <w:sz w:val="20"/>
          <w:szCs w:val="20"/>
        </w:rPr>
        <w:t>___No</w:t>
      </w:r>
      <w:r w:rsidR="00D52E31">
        <w:rPr>
          <w:rFonts w:ascii="Arial" w:hAnsi="Arial" w:cs="Arial"/>
          <w:sz w:val="20"/>
          <w:szCs w:val="20"/>
        </w:rPr>
        <w:t xml:space="preserve"> </w:t>
      </w:r>
    </w:p>
    <w:p w14:paraId="36957AAA" w14:textId="77777777" w:rsidR="00487E59" w:rsidRDefault="00487E59" w:rsidP="00487E59">
      <w:pPr>
        <w:pStyle w:val="Normal28"/>
        <w:spacing w:before="0" w:beforeAutospacing="0" w:after="0" w:afterAutospacing="0"/>
        <w:rPr>
          <w:rFonts w:ascii="Arial" w:hAnsi="Arial" w:cs="Arial"/>
          <w:color w:val="333333"/>
          <w:sz w:val="20"/>
          <w:szCs w:val="20"/>
        </w:rPr>
      </w:pPr>
    </w:p>
    <w:p w14:paraId="1F8F96D7" w14:textId="77777777" w:rsidR="00487E59" w:rsidRDefault="00487E59" w:rsidP="008D627F">
      <w:pPr>
        <w:pStyle w:val="Normal28"/>
        <w:numPr>
          <w:ilvl w:val="0"/>
          <w:numId w:val="15"/>
        </w:numPr>
        <w:spacing w:before="0" w:beforeAutospacing="0" w:after="0" w:afterAutospacing="0"/>
        <w:rPr>
          <w:rFonts w:ascii="Arial" w:hAnsi="Arial" w:cs="Arial"/>
          <w:color w:val="333333"/>
          <w:sz w:val="20"/>
          <w:szCs w:val="20"/>
        </w:rPr>
      </w:pPr>
      <w:r w:rsidRPr="00007D22">
        <w:rPr>
          <w:rFonts w:ascii="Arial" w:hAnsi="Arial" w:cs="Arial"/>
          <w:color w:val="333333"/>
          <w:sz w:val="20"/>
          <w:szCs w:val="20"/>
        </w:rPr>
        <w:t xml:space="preserve">If </w:t>
      </w:r>
      <w:r w:rsidRPr="00007D22">
        <w:rPr>
          <w:rStyle w:val="Strong"/>
          <w:rFonts w:ascii="Arial" w:hAnsi="Arial" w:cs="Arial"/>
          <w:color w:val="333333"/>
          <w:sz w:val="20"/>
          <w:szCs w:val="20"/>
        </w:rPr>
        <w:t>“No”,</w:t>
      </w:r>
      <w:r w:rsidRPr="00007D22">
        <w:rPr>
          <w:rFonts w:ascii="Arial" w:hAnsi="Arial" w:cs="Arial"/>
          <w:color w:val="333333"/>
          <w:sz w:val="20"/>
          <w:szCs w:val="20"/>
        </w:rPr>
        <w:t xml:space="preserve"> please provide the below information and answer the remaining questions. </w:t>
      </w:r>
    </w:p>
    <w:p w14:paraId="629A69BB" w14:textId="77777777" w:rsidR="00487E59" w:rsidRPr="00007D22" w:rsidRDefault="00487E59" w:rsidP="00487E59">
      <w:pPr>
        <w:pStyle w:val="Normal28"/>
        <w:spacing w:before="0" w:beforeAutospacing="0" w:after="0" w:afterAutospacing="0"/>
        <w:ind w:left="360"/>
        <w:rPr>
          <w:rFonts w:ascii="Arial" w:hAnsi="Arial" w:cs="Arial"/>
          <w:sz w:val="20"/>
          <w:szCs w:val="20"/>
        </w:rPr>
      </w:pPr>
    </w:p>
    <w:p w14:paraId="58D70A8A" w14:textId="77777777" w:rsidR="00487E59" w:rsidRPr="00D4089B" w:rsidRDefault="00487E59" w:rsidP="008D627F">
      <w:pPr>
        <w:pStyle w:val="Normal28"/>
        <w:numPr>
          <w:ilvl w:val="0"/>
          <w:numId w:val="11"/>
        </w:numPr>
        <w:spacing w:before="0" w:beforeAutospacing="0" w:after="0" w:afterAutospacing="0"/>
        <w:jc w:val="both"/>
        <w:rPr>
          <w:rStyle w:val="Strong"/>
          <w:rFonts w:ascii="Arial" w:hAnsi="Arial" w:cs="Arial"/>
          <w:b w:val="0"/>
          <w:bCs w:val="0"/>
          <w:sz w:val="20"/>
          <w:szCs w:val="20"/>
        </w:rPr>
      </w:pPr>
      <w:r w:rsidRPr="00007D22">
        <w:rPr>
          <w:rStyle w:val="Strong"/>
          <w:rFonts w:ascii="Arial" w:hAnsi="Arial" w:cs="Arial"/>
          <w:sz w:val="20"/>
          <w:szCs w:val="20"/>
        </w:rPr>
        <w:t>Subcontractor DUNS Number:</w:t>
      </w:r>
    </w:p>
    <w:p w14:paraId="4CBC47A5" w14:textId="11EF3D29" w:rsidR="00487E59" w:rsidRPr="00007D22" w:rsidRDefault="00D52E31" w:rsidP="00487E59">
      <w:pPr>
        <w:pStyle w:val="Normal28"/>
        <w:spacing w:before="0" w:beforeAutospacing="0" w:after="0" w:afterAutospacing="0"/>
        <w:ind w:left="720"/>
        <w:jc w:val="both"/>
        <w:rPr>
          <w:rFonts w:ascii="Arial" w:hAnsi="Arial" w:cs="Arial"/>
          <w:sz w:val="20"/>
          <w:szCs w:val="20"/>
        </w:rPr>
      </w:pPr>
      <w:r>
        <w:rPr>
          <w:rStyle w:val="Strong"/>
          <w:rFonts w:ascii="Arial" w:hAnsi="Arial" w:cs="Arial"/>
          <w:sz w:val="20"/>
          <w:szCs w:val="20"/>
        </w:rPr>
        <w:t xml:space="preserve"> </w:t>
      </w:r>
    </w:p>
    <w:p w14:paraId="6E1553EA" w14:textId="77777777" w:rsidR="00487E59" w:rsidRPr="00D4089B" w:rsidRDefault="00487E59" w:rsidP="008D627F">
      <w:pPr>
        <w:pStyle w:val="listparagraph0"/>
        <w:numPr>
          <w:ilvl w:val="0"/>
          <w:numId w:val="11"/>
        </w:numPr>
        <w:spacing w:before="0" w:beforeAutospacing="0" w:after="0" w:afterAutospacing="0"/>
        <w:rPr>
          <w:rFonts w:ascii="Arial" w:hAnsi="Arial" w:cs="Arial"/>
          <w:sz w:val="20"/>
          <w:szCs w:val="20"/>
        </w:rPr>
      </w:pPr>
      <w:r w:rsidRPr="00007D22">
        <w:rPr>
          <w:rFonts w:ascii="Arial" w:hAnsi="Arial" w:cs="Arial"/>
          <w:color w:val="333333"/>
          <w:sz w:val="20"/>
          <w:szCs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43412315" w14:textId="77777777" w:rsidR="00487E59" w:rsidRPr="00007D22" w:rsidRDefault="00487E59" w:rsidP="00487E59">
      <w:pPr>
        <w:pStyle w:val="listparagraph0"/>
        <w:spacing w:before="0" w:beforeAutospacing="0" w:after="0" w:afterAutospacing="0"/>
        <w:rPr>
          <w:rFonts w:ascii="Arial" w:hAnsi="Arial" w:cs="Arial"/>
          <w:sz w:val="20"/>
          <w:szCs w:val="20"/>
        </w:rPr>
      </w:pPr>
    </w:p>
    <w:p w14:paraId="34EBA5D6" w14:textId="77954C24" w:rsidR="00487E59" w:rsidRDefault="00487E59" w:rsidP="00487E59">
      <w:pPr>
        <w:pStyle w:val="listparagraph0"/>
        <w:spacing w:before="0" w:beforeAutospacing="0" w:after="0" w:afterAutospacing="0"/>
        <w:ind w:left="1080"/>
        <w:rPr>
          <w:rFonts w:ascii="Arial" w:hAnsi="Arial" w:cs="Arial"/>
          <w:sz w:val="20"/>
          <w:szCs w:val="20"/>
        </w:rPr>
      </w:pPr>
      <w:r w:rsidRPr="00007D22">
        <w:rPr>
          <w:rFonts w:ascii="Arial" w:hAnsi="Arial" w:cs="Arial"/>
          <w:sz w:val="20"/>
          <w:szCs w:val="20"/>
        </w:rPr>
        <w:t>___Yes</w:t>
      </w:r>
      <w:r w:rsidR="00D52E31">
        <w:rPr>
          <w:rFonts w:ascii="Arial" w:hAnsi="Arial" w:cs="Arial"/>
          <w:sz w:val="20"/>
          <w:szCs w:val="20"/>
        </w:rPr>
        <w:t xml:space="preserve"> </w:t>
      </w:r>
      <w:r w:rsidRPr="00007D22">
        <w:rPr>
          <w:rFonts w:ascii="Arial" w:hAnsi="Arial" w:cs="Arial"/>
          <w:sz w:val="20"/>
          <w:szCs w:val="20"/>
        </w:rPr>
        <w:t>___No</w:t>
      </w:r>
      <w:r w:rsidRPr="001C6DA9">
        <w:rPr>
          <w:rFonts w:ascii="Arial" w:hAnsi="Arial" w:cs="Arial"/>
          <w:sz w:val="20"/>
          <w:szCs w:val="20"/>
        </w:rPr>
        <w:t> </w:t>
      </w:r>
    </w:p>
    <w:p w14:paraId="4F45C7FA" w14:textId="77777777" w:rsidR="00487E59" w:rsidRPr="00007D22" w:rsidRDefault="00487E59" w:rsidP="00487E59">
      <w:pPr>
        <w:pStyle w:val="listparagraph0"/>
        <w:spacing w:before="0" w:beforeAutospacing="0" w:after="0" w:afterAutospacing="0"/>
        <w:ind w:left="1080"/>
        <w:rPr>
          <w:rFonts w:ascii="Arial" w:hAnsi="Arial" w:cs="Arial"/>
          <w:sz w:val="20"/>
          <w:szCs w:val="20"/>
        </w:rPr>
      </w:pPr>
    </w:p>
    <w:p w14:paraId="4315955E" w14:textId="77777777" w:rsidR="00487E59" w:rsidRPr="00D4089B" w:rsidRDefault="00487E59" w:rsidP="008D627F">
      <w:pPr>
        <w:pStyle w:val="listparagraph0"/>
        <w:numPr>
          <w:ilvl w:val="0"/>
          <w:numId w:val="11"/>
        </w:numPr>
        <w:spacing w:before="0" w:beforeAutospacing="0" w:after="0" w:afterAutospacing="0"/>
        <w:rPr>
          <w:rFonts w:ascii="Arial" w:hAnsi="Arial" w:cs="Arial"/>
          <w:sz w:val="20"/>
          <w:szCs w:val="20"/>
        </w:rPr>
      </w:pPr>
      <w:r w:rsidRPr="00007D22">
        <w:rPr>
          <w:rFonts w:ascii="Arial" w:hAnsi="Arial" w:cs="Arial"/>
          <w:color w:val="333333"/>
          <w:sz w:val="20"/>
          <w:szCs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p>
    <w:p w14:paraId="2E0FFEEE" w14:textId="77777777" w:rsidR="00487E59" w:rsidRPr="00007D22" w:rsidRDefault="00487E59" w:rsidP="00487E59">
      <w:pPr>
        <w:pStyle w:val="listparagraph0"/>
        <w:spacing w:before="0" w:beforeAutospacing="0" w:after="0" w:afterAutospacing="0"/>
        <w:ind w:left="720"/>
        <w:rPr>
          <w:rFonts w:ascii="Arial" w:hAnsi="Arial" w:cs="Arial"/>
          <w:sz w:val="20"/>
          <w:szCs w:val="20"/>
        </w:rPr>
      </w:pPr>
    </w:p>
    <w:p w14:paraId="36B3CAC0" w14:textId="7E49AB31" w:rsidR="00487E59" w:rsidRDefault="00487E59" w:rsidP="00487E59">
      <w:pPr>
        <w:pStyle w:val="listparagraph0"/>
        <w:spacing w:before="0" w:beforeAutospacing="0" w:after="0" w:afterAutospacing="0"/>
        <w:ind w:left="1080"/>
        <w:rPr>
          <w:rFonts w:ascii="Arial" w:hAnsi="Arial" w:cs="Arial"/>
          <w:sz w:val="20"/>
          <w:szCs w:val="20"/>
        </w:rPr>
      </w:pPr>
      <w:r w:rsidRPr="001C6DA9">
        <w:rPr>
          <w:rFonts w:ascii="Arial" w:hAnsi="Arial" w:cs="Arial"/>
          <w:sz w:val="20"/>
          <w:szCs w:val="20"/>
        </w:rPr>
        <w:t> </w:t>
      </w:r>
      <w:r w:rsidRPr="00007D22">
        <w:rPr>
          <w:rFonts w:ascii="Arial" w:hAnsi="Arial" w:cs="Arial"/>
          <w:sz w:val="20"/>
          <w:szCs w:val="20"/>
        </w:rPr>
        <w:t>___Yes</w:t>
      </w:r>
      <w:r w:rsidR="00D52E31">
        <w:rPr>
          <w:rFonts w:ascii="Arial" w:hAnsi="Arial" w:cs="Arial"/>
          <w:sz w:val="20"/>
          <w:szCs w:val="20"/>
        </w:rPr>
        <w:t xml:space="preserve"> </w:t>
      </w:r>
      <w:r w:rsidRPr="00007D22">
        <w:rPr>
          <w:rFonts w:ascii="Arial" w:hAnsi="Arial" w:cs="Arial"/>
          <w:sz w:val="20"/>
          <w:szCs w:val="20"/>
        </w:rPr>
        <w:t>___No</w:t>
      </w:r>
      <w:r w:rsidRPr="001C6DA9">
        <w:rPr>
          <w:rFonts w:ascii="Arial" w:hAnsi="Arial" w:cs="Arial"/>
          <w:sz w:val="20"/>
          <w:szCs w:val="20"/>
        </w:rPr>
        <w:t> </w:t>
      </w:r>
    </w:p>
    <w:p w14:paraId="2A75FCDF" w14:textId="77777777" w:rsidR="00487E59" w:rsidRPr="00007D22" w:rsidRDefault="00487E59" w:rsidP="00487E59">
      <w:pPr>
        <w:pStyle w:val="listparagraph0"/>
        <w:spacing w:before="0" w:beforeAutospacing="0" w:after="0" w:afterAutospacing="0"/>
        <w:ind w:left="1080"/>
        <w:rPr>
          <w:rFonts w:ascii="Arial" w:hAnsi="Arial" w:cs="Arial"/>
          <w:sz w:val="20"/>
          <w:szCs w:val="20"/>
        </w:rPr>
      </w:pPr>
    </w:p>
    <w:p w14:paraId="0B72B7AE" w14:textId="77777777" w:rsidR="00487E59" w:rsidRDefault="00487E59" w:rsidP="008D627F">
      <w:pPr>
        <w:pStyle w:val="listparagraph0"/>
        <w:numPr>
          <w:ilvl w:val="0"/>
          <w:numId w:val="11"/>
        </w:numPr>
        <w:spacing w:before="0" w:beforeAutospacing="0" w:after="0" w:afterAutospacing="0"/>
        <w:rPr>
          <w:rFonts w:ascii="Arial" w:hAnsi="Arial" w:cs="Arial"/>
          <w:sz w:val="20"/>
          <w:szCs w:val="20"/>
        </w:rPr>
      </w:pPr>
      <w:r w:rsidRPr="00007D22">
        <w:rPr>
          <w:rFonts w:ascii="Arial" w:hAnsi="Arial" w:cs="Arial"/>
          <w:sz w:val="20"/>
          <w:szCs w:val="20"/>
        </w:rPr>
        <w:t>Does your business or organization maintain a record in the System for Award Management (</w:t>
      </w:r>
      <w:hyperlink r:id="rId225" w:history="1">
        <w:r w:rsidRPr="00007D22">
          <w:rPr>
            <w:rStyle w:val="Hyperlink"/>
            <w:rFonts w:ascii="Arial" w:hAnsi="Arial" w:cs="Arial"/>
            <w:sz w:val="20"/>
            <w:szCs w:val="20"/>
          </w:rPr>
          <w:t>www.SAM.gov</w:t>
        </w:r>
      </w:hyperlink>
      <w:r w:rsidRPr="00007D22">
        <w:rPr>
          <w:rFonts w:ascii="Arial" w:hAnsi="Arial" w:cs="Arial"/>
          <w:sz w:val="20"/>
          <w:szCs w:val="20"/>
        </w:rPr>
        <w:t>)?</w:t>
      </w:r>
    </w:p>
    <w:p w14:paraId="4AFD3852" w14:textId="77777777" w:rsidR="00487E59" w:rsidRPr="00007D22" w:rsidRDefault="00487E59" w:rsidP="00487E59">
      <w:pPr>
        <w:pStyle w:val="listparagraph0"/>
        <w:spacing w:before="0" w:beforeAutospacing="0" w:after="0" w:afterAutospacing="0"/>
        <w:ind w:left="720"/>
        <w:rPr>
          <w:rFonts w:ascii="Arial" w:hAnsi="Arial" w:cs="Arial"/>
          <w:sz w:val="20"/>
          <w:szCs w:val="20"/>
        </w:rPr>
      </w:pPr>
    </w:p>
    <w:p w14:paraId="6F667EC6" w14:textId="15582165" w:rsidR="00487E59" w:rsidRDefault="00487E59" w:rsidP="00487E59">
      <w:pPr>
        <w:pStyle w:val="listparagraph0"/>
        <w:spacing w:before="0" w:beforeAutospacing="0" w:after="0" w:afterAutospacing="0"/>
        <w:ind w:left="1080"/>
        <w:rPr>
          <w:rFonts w:ascii="Arial" w:hAnsi="Arial" w:cs="Arial"/>
          <w:sz w:val="20"/>
          <w:szCs w:val="20"/>
        </w:rPr>
      </w:pPr>
      <w:r w:rsidRPr="00007D22">
        <w:rPr>
          <w:rFonts w:ascii="Arial" w:hAnsi="Arial" w:cs="Arial"/>
          <w:sz w:val="20"/>
          <w:szCs w:val="20"/>
        </w:rPr>
        <w:t>___Yes</w:t>
      </w:r>
      <w:r w:rsidR="00D52E31">
        <w:rPr>
          <w:rFonts w:ascii="Arial" w:hAnsi="Arial" w:cs="Arial"/>
          <w:sz w:val="20"/>
          <w:szCs w:val="20"/>
        </w:rPr>
        <w:t xml:space="preserve"> </w:t>
      </w:r>
      <w:r w:rsidRPr="00007D22">
        <w:rPr>
          <w:rFonts w:ascii="Arial" w:hAnsi="Arial" w:cs="Arial"/>
          <w:sz w:val="20"/>
          <w:szCs w:val="20"/>
        </w:rPr>
        <w:t>___No</w:t>
      </w:r>
    </w:p>
    <w:p w14:paraId="4A1A5BBA" w14:textId="7680B3E6" w:rsidR="00487E59" w:rsidRPr="00007D22" w:rsidRDefault="00D52E31" w:rsidP="00487E59">
      <w:pPr>
        <w:pStyle w:val="listparagraph0"/>
        <w:spacing w:before="0" w:beforeAutospacing="0" w:after="0" w:afterAutospacing="0"/>
        <w:ind w:left="1080"/>
        <w:rPr>
          <w:rFonts w:ascii="Arial" w:hAnsi="Arial" w:cs="Arial"/>
          <w:sz w:val="20"/>
          <w:szCs w:val="20"/>
        </w:rPr>
      </w:pPr>
      <w:r>
        <w:rPr>
          <w:rFonts w:ascii="Arial" w:hAnsi="Arial" w:cs="Arial"/>
          <w:sz w:val="20"/>
          <w:szCs w:val="20"/>
        </w:rPr>
        <w:t xml:space="preserve"> </w:t>
      </w:r>
    </w:p>
    <w:p w14:paraId="703DDAB0" w14:textId="77777777" w:rsidR="00487E59" w:rsidRDefault="00487E59" w:rsidP="008D627F">
      <w:pPr>
        <w:pStyle w:val="listparagraph0"/>
        <w:numPr>
          <w:ilvl w:val="0"/>
          <w:numId w:val="11"/>
        </w:numPr>
        <w:spacing w:before="0" w:beforeAutospacing="0" w:after="0" w:afterAutospacing="0"/>
        <w:rPr>
          <w:rFonts w:ascii="Arial" w:hAnsi="Arial" w:cs="Arial"/>
          <w:sz w:val="20"/>
          <w:szCs w:val="20"/>
        </w:rPr>
      </w:pPr>
      <w:r w:rsidRPr="00007D22">
        <w:rPr>
          <w:rFonts w:ascii="Arial" w:hAnsi="Arial" w:cs="Arial"/>
          <w:sz w:val="20"/>
          <w:szCs w:val="20"/>
        </w:rPr>
        <w:t>If you have indicated “Yes” for paragraph (i</w:t>
      </w:r>
      <w:r>
        <w:rPr>
          <w:rFonts w:ascii="Arial" w:hAnsi="Arial" w:cs="Arial"/>
          <w:sz w:val="20"/>
          <w:szCs w:val="20"/>
        </w:rPr>
        <w:t>i</w:t>
      </w:r>
      <w:r w:rsidRPr="00007D22">
        <w:rPr>
          <w:rFonts w:ascii="Arial" w:hAnsi="Arial" w:cs="Arial"/>
          <w:sz w:val="20"/>
          <w:szCs w:val="20"/>
        </w:rPr>
        <w:t xml:space="preserve">) </w:t>
      </w:r>
      <w:r w:rsidRPr="00007D22">
        <w:rPr>
          <w:rStyle w:val="Strong"/>
          <w:rFonts w:ascii="Arial" w:hAnsi="Arial" w:cs="Arial"/>
          <w:sz w:val="20"/>
          <w:szCs w:val="20"/>
        </w:rPr>
        <w:t>and</w:t>
      </w:r>
      <w:r>
        <w:rPr>
          <w:rFonts w:ascii="Arial" w:hAnsi="Arial" w:cs="Arial"/>
          <w:sz w:val="20"/>
          <w:szCs w:val="20"/>
        </w:rPr>
        <w:t xml:space="preserve"> “No" for paragraph (iii) and (iv</w:t>
      </w:r>
      <w:r w:rsidRPr="00007D22">
        <w:rPr>
          <w:rFonts w:ascii="Arial" w:hAnsi="Arial" w:cs="Arial"/>
          <w:sz w:val="20"/>
          <w:szCs w:val="20"/>
        </w:rPr>
        <w:t>) above, provide the names and total compensation* of your five most highly compensated executives</w:t>
      </w:r>
      <w:r w:rsidRPr="00007D22">
        <w:rPr>
          <w:rStyle w:val="footnotereference0"/>
          <w:rFonts w:ascii="Arial" w:hAnsi="Arial" w:cs="Arial"/>
          <w:sz w:val="20"/>
          <w:szCs w:val="20"/>
        </w:rPr>
        <w:t>**</w:t>
      </w:r>
      <w:r w:rsidRPr="00007D22">
        <w:rPr>
          <w:rFonts w:ascii="Arial" w:hAnsi="Arial" w:cs="Arial"/>
          <w:sz w:val="20"/>
          <w:szCs w:val="20"/>
        </w:rPr>
        <w:t>for the preceding completed fiscal year.</w:t>
      </w:r>
    </w:p>
    <w:p w14:paraId="0FFB9644" w14:textId="77777777" w:rsidR="00487E59" w:rsidRPr="00007D22" w:rsidRDefault="00487E59" w:rsidP="00487E59">
      <w:pPr>
        <w:pStyle w:val="listparagraph0"/>
        <w:spacing w:before="0" w:beforeAutospacing="0" w:after="0" w:afterAutospacing="0"/>
        <w:ind w:left="720"/>
        <w:rPr>
          <w:rFonts w:ascii="Arial" w:hAnsi="Arial" w:cs="Arial"/>
          <w:sz w:val="20"/>
          <w:szCs w:val="20"/>
        </w:rPr>
      </w:pPr>
    </w:p>
    <w:p w14:paraId="41C059CA" w14:textId="2037CD67" w:rsidR="00487E59" w:rsidRPr="00007D22" w:rsidRDefault="00487E59" w:rsidP="00487E59">
      <w:pPr>
        <w:pStyle w:val="listparagraph0"/>
        <w:spacing w:before="0" w:beforeAutospacing="0" w:after="0" w:afterAutospacing="0"/>
        <w:ind w:left="360" w:firstLine="720"/>
        <w:rPr>
          <w:rFonts w:ascii="Arial" w:hAnsi="Arial" w:cs="Arial"/>
          <w:sz w:val="20"/>
          <w:szCs w:val="20"/>
        </w:rPr>
      </w:pPr>
      <w:r w:rsidRPr="00007D22">
        <w:rPr>
          <w:rFonts w:ascii="Arial" w:hAnsi="Arial" w:cs="Arial"/>
          <w:sz w:val="20"/>
          <w:szCs w:val="20"/>
        </w:rPr>
        <w:t>1.</w:t>
      </w:r>
      <w:r w:rsidR="00D52E31">
        <w:rPr>
          <w:rFonts w:ascii="Arial" w:hAnsi="Arial" w:cs="Arial"/>
          <w:sz w:val="20"/>
          <w:szCs w:val="20"/>
        </w:rPr>
        <w:t xml:space="preserve"> </w:t>
      </w:r>
      <w:proofErr w:type="gramStart"/>
      <w:r w:rsidRPr="00007D22">
        <w:rPr>
          <w:rFonts w:ascii="Arial" w:hAnsi="Arial" w:cs="Arial"/>
          <w:sz w:val="20"/>
          <w:szCs w:val="20"/>
        </w:rPr>
        <w:t>Name:_</w:t>
      </w:r>
      <w:proofErr w:type="gramEnd"/>
      <w:r w:rsidRPr="00007D22">
        <w:rPr>
          <w:rFonts w:ascii="Arial" w:hAnsi="Arial" w:cs="Arial"/>
          <w:sz w:val="20"/>
          <w:szCs w:val="20"/>
        </w:rPr>
        <w:t>_____________________________________________________________</w:t>
      </w:r>
    </w:p>
    <w:p w14:paraId="0B415EDF" w14:textId="77777777" w:rsidR="00487E59" w:rsidRDefault="00487E59" w:rsidP="00487E59">
      <w:pPr>
        <w:pStyle w:val="listparagraph0"/>
        <w:spacing w:before="0" w:beforeAutospacing="0" w:after="0" w:afterAutospacing="0"/>
        <w:ind w:left="720" w:firstLine="720"/>
        <w:rPr>
          <w:rFonts w:ascii="Arial" w:hAnsi="Arial" w:cs="Arial"/>
          <w:sz w:val="20"/>
          <w:szCs w:val="20"/>
        </w:rPr>
      </w:pPr>
      <w:r>
        <w:rPr>
          <w:rFonts w:ascii="Arial" w:hAnsi="Arial" w:cs="Arial"/>
          <w:sz w:val="20"/>
          <w:szCs w:val="20"/>
        </w:rPr>
        <w:t xml:space="preserve"> </w:t>
      </w:r>
      <w:proofErr w:type="gramStart"/>
      <w:r w:rsidRPr="00007D22">
        <w:rPr>
          <w:rFonts w:ascii="Arial" w:hAnsi="Arial" w:cs="Arial"/>
          <w:sz w:val="20"/>
          <w:szCs w:val="20"/>
        </w:rPr>
        <w:t>Amount:_</w:t>
      </w:r>
      <w:proofErr w:type="gramEnd"/>
      <w:r w:rsidRPr="00007D22">
        <w:rPr>
          <w:rFonts w:ascii="Arial" w:hAnsi="Arial" w:cs="Arial"/>
          <w:sz w:val="20"/>
          <w:szCs w:val="20"/>
        </w:rPr>
        <w:t>____________________________</w:t>
      </w:r>
      <w:r>
        <w:rPr>
          <w:rFonts w:ascii="Arial" w:hAnsi="Arial" w:cs="Arial"/>
          <w:sz w:val="20"/>
          <w:szCs w:val="20"/>
        </w:rPr>
        <w:t>_______________________________</w:t>
      </w:r>
    </w:p>
    <w:p w14:paraId="65E1453C" w14:textId="77777777" w:rsidR="00487E59" w:rsidRPr="00007D22" w:rsidRDefault="00487E59" w:rsidP="00487E59">
      <w:pPr>
        <w:pStyle w:val="listparagraph0"/>
        <w:spacing w:before="0" w:beforeAutospacing="0" w:after="0" w:afterAutospacing="0"/>
        <w:ind w:left="720" w:firstLine="720"/>
        <w:rPr>
          <w:rFonts w:ascii="Arial" w:hAnsi="Arial" w:cs="Arial"/>
          <w:sz w:val="20"/>
          <w:szCs w:val="20"/>
        </w:rPr>
      </w:pPr>
    </w:p>
    <w:p w14:paraId="0E29FFCB" w14:textId="14D87821" w:rsidR="00487E59" w:rsidRPr="00007D22" w:rsidRDefault="00487E59" w:rsidP="00487E59">
      <w:pPr>
        <w:pStyle w:val="listparagraph0"/>
        <w:spacing w:before="0" w:beforeAutospacing="0" w:after="0" w:afterAutospacing="0"/>
        <w:ind w:left="1440" w:hanging="360"/>
        <w:rPr>
          <w:rFonts w:ascii="Arial" w:hAnsi="Arial" w:cs="Arial"/>
          <w:sz w:val="20"/>
          <w:szCs w:val="20"/>
        </w:rPr>
      </w:pPr>
      <w:r w:rsidRPr="00007D22">
        <w:rPr>
          <w:rFonts w:ascii="Arial" w:hAnsi="Arial" w:cs="Arial"/>
          <w:sz w:val="20"/>
          <w:szCs w:val="20"/>
        </w:rPr>
        <w:t>2.</w:t>
      </w:r>
      <w:r w:rsidR="00D52E31">
        <w:rPr>
          <w:rFonts w:ascii="Arial" w:hAnsi="Arial" w:cs="Arial"/>
          <w:sz w:val="20"/>
          <w:szCs w:val="20"/>
        </w:rPr>
        <w:t xml:space="preserve"> </w:t>
      </w:r>
      <w:proofErr w:type="gramStart"/>
      <w:r w:rsidRPr="00007D22">
        <w:rPr>
          <w:rFonts w:ascii="Arial" w:hAnsi="Arial" w:cs="Arial"/>
          <w:sz w:val="20"/>
          <w:szCs w:val="20"/>
        </w:rPr>
        <w:t>Name:_</w:t>
      </w:r>
      <w:proofErr w:type="gramEnd"/>
      <w:r w:rsidRPr="00007D22">
        <w:rPr>
          <w:rFonts w:ascii="Arial" w:hAnsi="Arial" w:cs="Arial"/>
          <w:sz w:val="20"/>
          <w:szCs w:val="20"/>
        </w:rPr>
        <w:t>_____________________________________________________________</w:t>
      </w:r>
    </w:p>
    <w:p w14:paraId="7C46BEEC" w14:textId="77777777" w:rsidR="00487E59" w:rsidRDefault="00487E59" w:rsidP="00487E59">
      <w:pPr>
        <w:pStyle w:val="listparagraph0"/>
        <w:spacing w:before="0" w:beforeAutospacing="0" w:after="0" w:afterAutospacing="0"/>
        <w:ind w:left="720" w:firstLine="720"/>
        <w:rPr>
          <w:rFonts w:ascii="Arial" w:hAnsi="Arial" w:cs="Arial"/>
          <w:sz w:val="20"/>
          <w:szCs w:val="20"/>
        </w:rPr>
      </w:pPr>
      <w:r>
        <w:rPr>
          <w:rFonts w:ascii="Arial" w:hAnsi="Arial" w:cs="Arial"/>
          <w:sz w:val="20"/>
          <w:szCs w:val="20"/>
        </w:rPr>
        <w:t xml:space="preserve"> </w:t>
      </w:r>
      <w:proofErr w:type="gramStart"/>
      <w:r w:rsidRPr="00007D22">
        <w:rPr>
          <w:rFonts w:ascii="Arial" w:hAnsi="Arial" w:cs="Arial"/>
          <w:sz w:val="20"/>
          <w:szCs w:val="20"/>
        </w:rPr>
        <w:t>Amount:_</w:t>
      </w:r>
      <w:proofErr w:type="gramEnd"/>
      <w:r w:rsidRPr="00007D22">
        <w:rPr>
          <w:rFonts w:ascii="Arial" w:hAnsi="Arial" w:cs="Arial"/>
          <w:sz w:val="20"/>
          <w:szCs w:val="20"/>
        </w:rPr>
        <w:t>____________________________________</w:t>
      </w:r>
      <w:r>
        <w:rPr>
          <w:rFonts w:ascii="Arial" w:hAnsi="Arial" w:cs="Arial"/>
          <w:sz w:val="20"/>
          <w:szCs w:val="20"/>
        </w:rPr>
        <w:t>_______________________</w:t>
      </w:r>
    </w:p>
    <w:p w14:paraId="41175C12" w14:textId="77777777" w:rsidR="00487E59" w:rsidRPr="00007D22" w:rsidRDefault="00487E59" w:rsidP="00487E59">
      <w:pPr>
        <w:pStyle w:val="listparagraph0"/>
        <w:spacing w:before="0" w:beforeAutospacing="0" w:after="0" w:afterAutospacing="0"/>
        <w:ind w:left="720" w:firstLine="720"/>
        <w:rPr>
          <w:rFonts w:ascii="Arial" w:hAnsi="Arial" w:cs="Arial"/>
          <w:sz w:val="20"/>
          <w:szCs w:val="20"/>
        </w:rPr>
      </w:pPr>
    </w:p>
    <w:p w14:paraId="3833ED97" w14:textId="4917876C" w:rsidR="00487E59" w:rsidRPr="00007D22" w:rsidRDefault="00487E59" w:rsidP="00487E59">
      <w:pPr>
        <w:pStyle w:val="listparagraph0"/>
        <w:spacing w:before="0" w:beforeAutospacing="0" w:after="0" w:afterAutospacing="0"/>
        <w:ind w:left="1440" w:hanging="360"/>
        <w:rPr>
          <w:rFonts w:ascii="Arial" w:hAnsi="Arial" w:cs="Arial"/>
          <w:sz w:val="20"/>
          <w:szCs w:val="20"/>
        </w:rPr>
      </w:pPr>
      <w:r w:rsidRPr="00007D22">
        <w:rPr>
          <w:rFonts w:ascii="Arial" w:hAnsi="Arial" w:cs="Arial"/>
          <w:sz w:val="20"/>
          <w:szCs w:val="20"/>
        </w:rPr>
        <w:t>3.</w:t>
      </w:r>
      <w:r w:rsidR="00D52E31">
        <w:rPr>
          <w:rFonts w:ascii="Arial" w:hAnsi="Arial" w:cs="Arial"/>
          <w:sz w:val="20"/>
          <w:szCs w:val="20"/>
        </w:rPr>
        <w:t xml:space="preserve"> </w:t>
      </w:r>
      <w:proofErr w:type="gramStart"/>
      <w:r w:rsidRPr="00007D22">
        <w:rPr>
          <w:rFonts w:ascii="Arial" w:hAnsi="Arial" w:cs="Arial"/>
          <w:sz w:val="20"/>
          <w:szCs w:val="20"/>
        </w:rPr>
        <w:t>Name:_</w:t>
      </w:r>
      <w:proofErr w:type="gramEnd"/>
      <w:r w:rsidRPr="00007D22">
        <w:rPr>
          <w:rFonts w:ascii="Arial" w:hAnsi="Arial" w:cs="Arial"/>
          <w:sz w:val="20"/>
          <w:szCs w:val="20"/>
        </w:rPr>
        <w:t>_____________________________________________________________</w:t>
      </w:r>
    </w:p>
    <w:p w14:paraId="3B2E8589" w14:textId="77777777" w:rsidR="00487E59" w:rsidRDefault="00487E59" w:rsidP="00487E59">
      <w:pPr>
        <w:pStyle w:val="listparagraph0"/>
        <w:spacing w:before="0" w:beforeAutospacing="0" w:after="0" w:afterAutospacing="0"/>
        <w:ind w:left="720" w:firstLine="720"/>
        <w:rPr>
          <w:rFonts w:ascii="Arial" w:hAnsi="Arial" w:cs="Arial"/>
          <w:sz w:val="20"/>
          <w:szCs w:val="20"/>
        </w:rPr>
      </w:pPr>
      <w:r>
        <w:rPr>
          <w:rFonts w:ascii="Arial" w:hAnsi="Arial" w:cs="Arial"/>
          <w:sz w:val="20"/>
          <w:szCs w:val="20"/>
        </w:rPr>
        <w:t xml:space="preserve"> </w:t>
      </w:r>
      <w:proofErr w:type="gramStart"/>
      <w:r w:rsidRPr="00007D22">
        <w:rPr>
          <w:rFonts w:ascii="Arial" w:hAnsi="Arial" w:cs="Arial"/>
          <w:sz w:val="20"/>
          <w:szCs w:val="20"/>
        </w:rPr>
        <w:t>Amount:_</w:t>
      </w:r>
      <w:proofErr w:type="gramEnd"/>
      <w:r w:rsidRPr="00007D22">
        <w:rPr>
          <w:rFonts w:ascii="Arial" w:hAnsi="Arial" w:cs="Arial"/>
          <w:sz w:val="20"/>
          <w:szCs w:val="20"/>
        </w:rPr>
        <w:t>____________________________</w:t>
      </w:r>
      <w:r>
        <w:rPr>
          <w:rFonts w:ascii="Arial" w:hAnsi="Arial" w:cs="Arial"/>
          <w:sz w:val="20"/>
          <w:szCs w:val="20"/>
        </w:rPr>
        <w:t>_______________________________</w:t>
      </w:r>
    </w:p>
    <w:p w14:paraId="02C59DC8" w14:textId="77777777" w:rsidR="00487E59" w:rsidRPr="00007D22" w:rsidRDefault="00487E59" w:rsidP="00487E59">
      <w:pPr>
        <w:pStyle w:val="listparagraph0"/>
        <w:spacing w:before="0" w:beforeAutospacing="0" w:after="0" w:afterAutospacing="0"/>
        <w:ind w:left="720" w:firstLine="720"/>
        <w:rPr>
          <w:rFonts w:ascii="Arial" w:hAnsi="Arial" w:cs="Arial"/>
          <w:sz w:val="20"/>
          <w:szCs w:val="20"/>
        </w:rPr>
      </w:pPr>
    </w:p>
    <w:p w14:paraId="7242C04B" w14:textId="412F7664" w:rsidR="00487E59" w:rsidRPr="00007D22" w:rsidRDefault="00487E59" w:rsidP="00487E59">
      <w:pPr>
        <w:pStyle w:val="listparagraph0"/>
        <w:spacing w:before="0" w:beforeAutospacing="0" w:after="0" w:afterAutospacing="0"/>
        <w:ind w:left="1440" w:hanging="360"/>
        <w:rPr>
          <w:rFonts w:ascii="Arial" w:hAnsi="Arial" w:cs="Arial"/>
          <w:sz w:val="20"/>
          <w:szCs w:val="20"/>
        </w:rPr>
      </w:pPr>
      <w:r w:rsidRPr="00007D22">
        <w:rPr>
          <w:rFonts w:ascii="Arial" w:hAnsi="Arial" w:cs="Arial"/>
          <w:sz w:val="20"/>
          <w:szCs w:val="20"/>
        </w:rPr>
        <w:t>4.</w:t>
      </w:r>
      <w:r w:rsidR="00D52E31">
        <w:rPr>
          <w:rFonts w:ascii="Arial" w:hAnsi="Arial" w:cs="Arial"/>
          <w:sz w:val="20"/>
          <w:szCs w:val="20"/>
        </w:rPr>
        <w:t xml:space="preserve"> </w:t>
      </w:r>
      <w:proofErr w:type="gramStart"/>
      <w:r w:rsidRPr="00007D22">
        <w:rPr>
          <w:rFonts w:ascii="Arial" w:hAnsi="Arial" w:cs="Arial"/>
          <w:sz w:val="20"/>
          <w:szCs w:val="20"/>
        </w:rPr>
        <w:t>Name:_</w:t>
      </w:r>
      <w:proofErr w:type="gramEnd"/>
      <w:r w:rsidRPr="00007D22">
        <w:rPr>
          <w:rFonts w:ascii="Arial" w:hAnsi="Arial" w:cs="Arial"/>
          <w:sz w:val="20"/>
          <w:szCs w:val="20"/>
        </w:rPr>
        <w:t>_____________________________________________________________</w:t>
      </w:r>
    </w:p>
    <w:p w14:paraId="05D7F7C3" w14:textId="77777777" w:rsidR="00487E59" w:rsidRDefault="00487E59" w:rsidP="00487E59">
      <w:pPr>
        <w:pStyle w:val="listparagraph0"/>
        <w:spacing w:before="0" w:beforeAutospacing="0" w:after="0" w:afterAutospacing="0"/>
        <w:ind w:left="720" w:firstLine="720"/>
        <w:rPr>
          <w:rFonts w:ascii="Arial" w:hAnsi="Arial" w:cs="Arial"/>
          <w:sz w:val="20"/>
          <w:szCs w:val="20"/>
        </w:rPr>
      </w:pPr>
      <w:r>
        <w:rPr>
          <w:rFonts w:ascii="Arial" w:hAnsi="Arial" w:cs="Arial"/>
          <w:sz w:val="20"/>
          <w:szCs w:val="20"/>
        </w:rPr>
        <w:t xml:space="preserve"> </w:t>
      </w:r>
      <w:proofErr w:type="gramStart"/>
      <w:r w:rsidRPr="00007D22">
        <w:rPr>
          <w:rFonts w:ascii="Arial" w:hAnsi="Arial" w:cs="Arial"/>
          <w:sz w:val="20"/>
          <w:szCs w:val="20"/>
        </w:rPr>
        <w:t>Amount:_</w:t>
      </w:r>
      <w:proofErr w:type="gramEnd"/>
      <w:r w:rsidRPr="00007D22">
        <w:rPr>
          <w:rFonts w:ascii="Arial" w:hAnsi="Arial" w:cs="Arial"/>
          <w:sz w:val="20"/>
          <w:szCs w:val="20"/>
        </w:rPr>
        <w:t>____________________________</w:t>
      </w:r>
      <w:r>
        <w:rPr>
          <w:rFonts w:ascii="Arial" w:hAnsi="Arial" w:cs="Arial"/>
          <w:sz w:val="20"/>
          <w:szCs w:val="20"/>
        </w:rPr>
        <w:t>_______________________________</w:t>
      </w:r>
    </w:p>
    <w:p w14:paraId="49489748" w14:textId="77777777" w:rsidR="00487E59" w:rsidRPr="00007D22" w:rsidRDefault="00487E59" w:rsidP="00487E59">
      <w:pPr>
        <w:pStyle w:val="listparagraph0"/>
        <w:spacing w:before="0" w:beforeAutospacing="0" w:after="0" w:afterAutospacing="0"/>
        <w:ind w:left="720" w:firstLine="720"/>
        <w:rPr>
          <w:rFonts w:ascii="Arial" w:hAnsi="Arial" w:cs="Arial"/>
          <w:sz w:val="20"/>
          <w:szCs w:val="20"/>
        </w:rPr>
      </w:pPr>
    </w:p>
    <w:p w14:paraId="00E07BC7" w14:textId="57C30DE3" w:rsidR="00487E59" w:rsidRPr="00007D22" w:rsidRDefault="00487E59" w:rsidP="00487E59">
      <w:pPr>
        <w:pStyle w:val="listparagraph0"/>
        <w:spacing w:before="0" w:beforeAutospacing="0" w:after="0" w:afterAutospacing="0"/>
        <w:ind w:left="1440" w:hanging="360"/>
        <w:rPr>
          <w:rFonts w:ascii="Arial" w:hAnsi="Arial" w:cs="Arial"/>
          <w:sz w:val="20"/>
          <w:szCs w:val="20"/>
        </w:rPr>
      </w:pPr>
      <w:r w:rsidRPr="00007D22">
        <w:rPr>
          <w:rFonts w:ascii="Arial" w:hAnsi="Arial" w:cs="Arial"/>
          <w:sz w:val="20"/>
          <w:szCs w:val="20"/>
        </w:rPr>
        <w:lastRenderedPageBreak/>
        <w:t>5.</w:t>
      </w:r>
      <w:r w:rsidR="00D52E31">
        <w:rPr>
          <w:rFonts w:ascii="Arial" w:hAnsi="Arial" w:cs="Arial"/>
          <w:sz w:val="20"/>
          <w:szCs w:val="20"/>
        </w:rPr>
        <w:t xml:space="preserve"> </w:t>
      </w:r>
      <w:proofErr w:type="gramStart"/>
      <w:r w:rsidRPr="00007D22">
        <w:rPr>
          <w:rFonts w:ascii="Arial" w:hAnsi="Arial" w:cs="Arial"/>
          <w:sz w:val="20"/>
          <w:szCs w:val="20"/>
        </w:rPr>
        <w:t>Name:_</w:t>
      </w:r>
      <w:proofErr w:type="gramEnd"/>
      <w:r w:rsidRPr="00007D22">
        <w:rPr>
          <w:rFonts w:ascii="Arial" w:hAnsi="Arial" w:cs="Arial"/>
          <w:sz w:val="20"/>
          <w:szCs w:val="20"/>
        </w:rPr>
        <w:t>_____________________________________________________________</w:t>
      </w:r>
    </w:p>
    <w:p w14:paraId="3EF933DF" w14:textId="77777777" w:rsidR="00487E59" w:rsidRPr="00007D22" w:rsidRDefault="00487E59" w:rsidP="00487E59">
      <w:pPr>
        <w:pStyle w:val="listparagraph0"/>
        <w:spacing w:before="0" w:beforeAutospacing="0" w:after="0" w:afterAutospacing="0"/>
        <w:ind w:left="900" w:firstLine="540"/>
        <w:rPr>
          <w:rFonts w:ascii="Arial" w:hAnsi="Arial" w:cs="Arial"/>
          <w:sz w:val="20"/>
          <w:szCs w:val="20"/>
        </w:rPr>
      </w:pPr>
      <w:r>
        <w:rPr>
          <w:rFonts w:ascii="Arial" w:hAnsi="Arial" w:cs="Arial"/>
          <w:sz w:val="20"/>
          <w:szCs w:val="20"/>
        </w:rPr>
        <w:t xml:space="preserve"> </w:t>
      </w:r>
      <w:proofErr w:type="gramStart"/>
      <w:r w:rsidRPr="00007D22">
        <w:rPr>
          <w:rFonts w:ascii="Arial" w:hAnsi="Arial" w:cs="Arial"/>
          <w:sz w:val="20"/>
          <w:szCs w:val="20"/>
        </w:rPr>
        <w:t>Amount:_</w:t>
      </w:r>
      <w:proofErr w:type="gramEnd"/>
      <w:r w:rsidRPr="00007D22">
        <w:rPr>
          <w:rFonts w:ascii="Arial" w:hAnsi="Arial" w:cs="Arial"/>
          <w:sz w:val="20"/>
          <w:szCs w:val="20"/>
        </w:rPr>
        <w:t>____________________________</w:t>
      </w:r>
      <w:r>
        <w:rPr>
          <w:rFonts w:ascii="Arial" w:hAnsi="Arial" w:cs="Arial"/>
          <w:sz w:val="20"/>
          <w:szCs w:val="20"/>
        </w:rPr>
        <w:t>_______________________________</w:t>
      </w:r>
    </w:p>
    <w:p w14:paraId="7947BCCA" w14:textId="77777777" w:rsidR="00487E59" w:rsidRDefault="00487E59" w:rsidP="00487E59">
      <w:pPr>
        <w:pStyle w:val="default0"/>
        <w:spacing w:before="0" w:beforeAutospacing="0" w:after="0" w:afterAutospacing="0"/>
        <w:jc w:val="both"/>
        <w:rPr>
          <w:rFonts w:ascii="Arial" w:hAnsi="Arial" w:cs="Arial"/>
          <w:sz w:val="20"/>
          <w:szCs w:val="20"/>
        </w:rPr>
      </w:pPr>
    </w:p>
    <w:p w14:paraId="50228153" w14:textId="77777777" w:rsidR="00487E59" w:rsidRDefault="00487E59" w:rsidP="00487E59">
      <w:pPr>
        <w:pStyle w:val="default0"/>
        <w:spacing w:before="0" w:beforeAutospacing="0" w:after="0" w:afterAutospacing="0"/>
        <w:jc w:val="both"/>
        <w:rPr>
          <w:rFonts w:ascii="Arial" w:hAnsi="Arial" w:cs="Arial"/>
          <w:sz w:val="20"/>
          <w:szCs w:val="20"/>
        </w:rPr>
      </w:pPr>
      <w:r w:rsidRPr="00007D22">
        <w:rPr>
          <w:rFonts w:ascii="Arial" w:hAnsi="Arial" w:cs="Arial"/>
          <w:sz w:val="20"/>
          <w:szCs w:val="20"/>
        </w:rPr>
        <w:t>The information provided above is true and accurate as of the date of execution of the referenced Subcontract or Sub-Task Order. Annual certification is required for info</w:t>
      </w:r>
      <w:r>
        <w:rPr>
          <w:rFonts w:ascii="Arial" w:hAnsi="Arial" w:cs="Arial"/>
          <w:sz w:val="20"/>
          <w:szCs w:val="20"/>
        </w:rPr>
        <w:t>rmation provided in paragraph (</w:t>
      </w:r>
      <w:r w:rsidRPr="00007D22">
        <w:rPr>
          <w:rFonts w:ascii="Arial" w:hAnsi="Arial" w:cs="Arial"/>
          <w:sz w:val="20"/>
          <w:szCs w:val="20"/>
        </w:rPr>
        <w:t xml:space="preserve">v) above. </w:t>
      </w:r>
    </w:p>
    <w:p w14:paraId="56C83560" w14:textId="77777777" w:rsidR="00487E59" w:rsidRPr="00007D22" w:rsidRDefault="00487E59" w:rsidP="00487E59">
      <w:pPr>
        <w:pStyle w:val="default0"/>
        <w:spacing w:before="0" w:beforeAutospacing="0" w:after="0" w:afterAutospacing="0"/>
        <w:jc w:val="both"/>
        <w:rPr>
          <w:rFonts w:ascii="Arial" w:hAnsi="Arial" w:cs="Arial"/>
          <w:sz w:val="20"/>
          <w:szCs w:val="20"/>
        </w:rPr>
      </w:pPr>
    </w:p>
    <w:p w14:paraId="59B4971D" w14:textId="77777777" w:rsidR="00487E59" w:rsidRDefault="00487E59" w:rsidP="00487E59">
      <w:pPr>
        <w:pStyle w:val="default0"/>
        <w:spacing w:before="0" w:beforeAutospacing="0" w:after="0" w:afterAutospacing="0"/>
        <w:rPr>
          <w:rFonts w:ascii="Arial" w:hAnsi="Arial" w:cs="Arial"/>
          <w:sz w:val="18"/>
          <w:szCs w:val="18"/>
          <w:lang w:val="en"/>
        </w:rPr>
      </w:pPr>
      <w:r w:rsidRPr="001C6DA9">
        <w:rPr>
          <w:rFonts w:ascii="Arial" w:hAnsi="Arial" w:cs="Arial"/>
          <w:sz w:val="18"/>
          <w:szCs w:val="18"/>
        </w:rPr>
        <w:t>*“</w:t>
      </w:r>
      <w:r w:rsidRPr="001C6DA9">
        <w:rPr>
          <w:rFonts w:ascii="Arial" w:hAnsi="Arial" w:cs="Arial"/>
          <w:sz w:val="18"/>
          <w:szCs w:val="18"/>
          <w:lang w:val="en"/>
        </w:rPr>
        <w:t>Total compensation” means the cash and no</w:t>
      </w:r>
      <w:r w:rsidRPr="00F70E12">
        <w:rPr>
          <w:rFonts w:ascii="Arial" w:hAnsi="Arial" w:cs="Arial"/>
          <w:sz w:val="18"/>
          <w:szCs w:val="18"/>
          <w:lang w:val="en"/>
        </w:rPr>
        <w:t>ncash dollar value earned by the executive during the Subcontractor’s preceding fiscal year and includes the following (for more information see 17 CFR 229.402(c)(2)):</w:t>
      </w:r>
    </w:p>
    <w:p w14:paraId="00161B51" w14:textId="77777777" w:rsidR="00487E59" w:rsidRPr="00007D22" w:rsidRDefault="00487E59" w:rsidP="00487E59">
      <w:pPr>
        <w:pStyle w:val="default0"/>
        <w:spacing w:before="0" w:beforeAutospacing="0" w:after="0" w:afterAutospacing="0"/>
        <w:rPr>
          <w:rFonts w:ascii="Arial" w:hAnsi="Arial" w:cs="Arial"/>
          <w:sz w:val="18"/>
          <w:szCs w:val="18"/>
        </w:rPr>
      </w:pPr>
      <w:r w:rsidRPr="00F70E12">
        <w:rPr>
          <w:rFonts w:ascii="Arial" w:hAnsi="Arial" w:cs="Arial"/>
          <w:sz w:val="18"/>
          <w:szCs w:val="18"/>
          <w:lang w:val="en"/>
        </w:rPr>
        <w:t xml:space="preserve"> </w:t>
      </w:r>
    </w:p>
    <w:p w14:paraId="6B22957D" w14:textId="77777777" w:rsidR="00487E59" w:rsidRDefault="00487E59" w:rsidP="00487E59">
      <w:pPr>
        <w:pStyle w:val="endnotetext0"/>
        <w:spacing w:before="0" w:beforeAutospacing="0" w:after="0" w:afterAutospacing="0"/>
        <w:ind w:left="180"/>
        <w:rPr>
          <w:rFonts w:ascii="Arial" w:hAnsi="Arial" w:cs="Arial"/>
          <w:sz w:val="18"/>
          <w:szCs w:val="18"/>
          <w:lang w:val="en"/>
        </w:rPr>
      </w:pPr>
      <w:r w:rsidRPr="001C6DA9">
        <w:rPr>
          <w:rFonts w:ascii="Arial" w:hAnsi="Arial" w:cs="Arial"/>
          <w:sz w:val="18"/>
          <w:szCs w:val="18"/>
          <w:lang w:val="en"/>
        </w:rPr>
        <w:t xml:space="preserve">(1) </w:t>
      </w:r>
      <w:r w:rsidRPr="001C6DA9">
        <w:rPr>
          <w:rStyle w:val="Emphasis"/>
          <w:rFonts w:ascii="Arial" w:hAnsi="Arial" w:cs="Arial"/>
          <w:sz w:val="18"/>
          <w:szCs w:val="18"/>
          <w:lang w:val="en"/>
        </w:rPr>
        <w:t>Salary and bonus</w:t>
      </w:r>
      <w:r w:rsidRPr="00F70E12">
        <w:rPr>
          <w:rFonts w:ascii="Arial" w:hAnsi="Arial" w:cs="Arial"/>
          <w:sz w:val="18"/>
          <w:szCs w:val="18"/>
          <w:lang w:val="en"/>
        </w:rPr>
        <w:t xml:space="preserve">. </w:t>
      </w:r>
    </w:p>
    <w:p w14:paraId="28CDDCEA" w14:textId="77777777" w:rsidR="00487E59" w:rsidRPr="00D4089B" w:rsidRDefault="00487E59" w:rsidP="00487E59">
      <w:pPr>
        <w:pStyle w:val="endnotetext0"/>
        <w:spacing w:before="0" w:beforeAutospacing="0" w:after="0" w:afterAutospacing="0"/>
        <w:ind w:left="180"/>
        <w:rPr>
          <w:rFonts w:ascii="Arial" w:hAnsi="Arial" w:cs="Arial"/>
          <w:sz w:val="18"/>
          <w:szCs w:val="18"/>
          <w:lang w:val="en"/>
        </w:rPr>
      </w:pPr>
    </w:p>
    <w:p w14:paraId="7CA0D1E6" w14:textId="77777777" w:rsidR="00487E59" w:rsidRDefault="00487E59" w:rsidP="00487E59">
      <w:pPr>
        <w:pStyle w:val="endnotetext0"/>
        <w:spacing w:before="0" w:beforeAutospacing="0" w:after="0" w:afterAutospacing="0"/>
        <w:ind w:left="180"/>
        <w:rPr>
          <w:rFonts w:ascii="Arial" w:hAnsi="Arial" w:cs="Arial"/>
          <w:sz w:val="18"/>
          <w:szCs w:val="18"/>
          <w:lang w:val="en"/>
        </w:rPr>
      </w:pPr>
      <w:r w:rsidRPr="001C6DA9">
        <w:rPr>
          <w:rFonts w:ascii="Arial" w:hAnsi="Arial" w:cs="Arial"/>
          <w:sz w:val="18"/>
          <w:szCs w:val="18"/>
          <w:lang w:val="en"/>
        </w:rPr>
        <w:t xml:space="preserve">(2) </w:t>
      </w:r>
      <w:r w:rsidRPr="001C6DA9">
        <w:rPr>
          <w:rStyle w:val="Emphasis"/>
          <w:rFonts w:ascii="Arial" w:hAnsi="Arial" w:cs="Arial"/>
          <w:sz w:val="18"/>
          <w:szCs w:val="18"/>
          <w:lang w:val="en"/>
        </w:rPr>
        <w:t>Awards of stock, stock options, and stock appreciation right</w:t>
      </w:r>
      <w:r w:rsidRPr="00F70E12">
        <w:rPr>
          <w:rStyle w:val="Emphasis"/>
          <w:rFonts w:ascii="Arial" w:hAnsi="Arial" w:cs="Arial"/>
          <w:sz w:val="18"/>
          <w:szCs w:val="18"/>
          <w:lang w:val="en"/>
        </w:rPr>
        <w:t>s</w:t>
      </w:r>
      <w:r w:rsidRPr="00F70E12">
        <w:rPr>
          <w:rFonts w:ascii="Arial" w:hAnsi="Arial" w:cs="Arial"/>
          <w:sz w:val="18"/>
          <w:szCs w:val="18"/>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40A15D0A" w14:textId="77777777" w:rsidR="00487E59" w:rsidRPr="00007D22" w:rsidRDefault="00487E59" w:rsidP="00487E59">
      <w:pPr>
        <w:pStyle w:val="endnotetext0"/>
        <w:spacing w:before="0" w:beforeAutospacing="0" w:after="0" w:afterAutospacing="0"/>
        <w:ind w:left="180"/>
        <w:rPr>
          <w:rFonts w:ascii="Arial" w:hAnsi="Arial" w:cs="Arial"/>
          <w:sz w:val="18"/>
          <w:szCs w:val="18"/>
        </w:rPr>
      </w:pPr>
    </w:p>
    <w:p w14:paraId="097B2579" w14:textId="77777777" w:rsidR="00487E59" w:rsidRDefault="00487E59" w:rsidP="00487E59">
      <w:pPr>
        <w:pStyle w:val="endnotetext0"/>
        <w:spacing w:before="0" w:beforeAutospacing="0" w:after="0" w:afterAutospacing="0"/>
        <w:ind w:left="180"/>
        <w:rPr>
          <w:rFonts w:ascii="Arial" w:hAnsi="Arial" w:cs="Arial"/>
          <w:sz w:val="18"/>
          <w:szCs w:val="18"/>
          <w:lang w:val="en"/>
        </w:rPr>
      </w:pPr>
      <w:r w:rsidRPr="001C6DA9">
        <w:rPr>
          <w:rFonts w:ascii="Arial" w:hAnsi="Arial" w:cs="Arial"/>
          <w:sz w:val="18"/>
          <w:szCs w:val="18"/>
          <w:lang w:val="en"/>
        </w:rPr>
        <w:t xml:space="preserve">(3) </w:t>
      </w:r>
      <w:r w:rsidRPr="001C6DA9">
        <w:rPr>
          <w:rStyle w:val="Emphasis"/>
          <w:rFonts w:ascii="Arial" w:hAnsi="Arial" w:cs="Arial"/>
          <w:sz w:val="18"/>
          <w:szCs w:val="18"/>
          <w:lang w:val="en"/>
        </w:rPr>
        <w:t>Earnings for services under non-equity incentive plans</w:t>
      </w:r>
      <w:r w:rsidRPr="00F70E12">
        <w:rPr>
          <w:rFonts w:ascii="Arial" w:hAnsi="Arial" w:cs="Arial"/>
          <w:sz w:val="18"/>
          <w:szCs w:val="18"/>
          <w:lang w:val="en"/>
        </w:rPr>
        <w:t xml:space="preserve">. This does not include group life, health, hospitalization or medical reimbursement plans that do not discriminate in favor of executives, and are available generally to all salaried employees. </w:t>
      </w:r>
    </w:p>
    <w:p w14:paraId="54594874" w14:textId="77777777" w:rsidR="00487E59" w:rsidRPr="00007D22" w:rsidRDefault="00487E59" w:rsidP="00487E59">
      <w:pPr>
        <w:pStyle w:val="endnotetext0"/>
        <w:spacing w:before="0" w:beforeAutospacing="0" w:after="0" w:afterAutospacing="0"/>
        <w:ind w:left="180"/>
        <w:rPr>
          <w:rFonts w:ascii="Arial" w:hAnsi="Arial" w:cs="Arial"/>
          <w:sz w:val="18"/>
          <w:szCs w:val="18"/>
        </w:rPr>
      </w:pPr>
    </w:p>
    <w:p w14:paraId="003D7E82" w14:textId="77777777" w:rsidR="00487E59" w:rsidRDefault="00487E59" w:rsidP="00487E59">
      <w:pPr>
        <w:pStyle w:val="endnotetext0"/>
        <w:spacing w:before="0" w:beforeAutospacing="0" w:after="0" w:afterAutospacing="0"/>
        <w:ind w:left="180"/>
        <w:rPr>
          <w:rFonts w:ascii="Arial" w:hAnsi="Arial" w:cs="Arial"/>
          <w:sz w:val="18"/>
          <w:szCs w:val="18"/>
          <w:lang w:val="en"/>
        </w:rPr>
      </w:pPr>
      <w:r w:rsidRPr="001C6DA9">
        <w:rPr>
          <w:rFonts w:ascii="Arial" w:hAnsi="Arial" w:cs="Arial"/>
          <w:sz w:val="18"/>
          <w:szCs w:val="18"/>
          <w:lang w:val="en"/>
        </w:rPr>
        <w:t xml:space="preserve">(4) </w:t>
      </w:r>
      <w:r w:rsidRPr="00F70E12">
        <w:rPr>
          <w:rStyle w:val="Emphasis"/>
          <w:rFonts w:ascii="Arial" w:hAnsi="Arial" w:cs="Arial"/>
          <w:sz w:val="18"/>
          <w:szCs w:val="18"/>
          <w:lang w:val="en"/>
        </w:rPr>
        <w:t>Change in pension value</w:t>
      </w:r>
      <w:r w:rsidRPr="00F70E12">
        <w:rPr>
          <w:rFonts w:ascii="Arial" w:hAnsi="Arial" w:cs="Arial"/>
          <w:sz w:val="18"/>
          <w:szCs w:val="18"/>
          <w:lang w:val="en"/>
        </w:rPr>
        <w:t xml:space="preserve">. This is the change in present value of defined benefit and actuarial pension plans. </w:t>
      </w:r>
    </w:p>
    <w:p w14:paraId="522AF813" w14:textId="77777777" w:rsidR="00487E59" w:rsidRPr="00007D22" w:rsidRDefault="00487E59" w:rsidP="00487E59">
      <w:pPr>
        <w:pStyle w:val="endnotetext0"/>
        <w:spacing w:before="0" w:beforeAutospacing="0" w:after="0" w:afterAutospacing="0"/>
        <w:ind w:left="180"/>
        <w:rPr>
          <w:rFonts w:ascii="Arial" w:hAnsi="Arial" w:cs="Arial"/>
          <w:sz w:val="18"/>
          <w:szCs w:val="18"/>
        </w:rPr>
      </w:pPr>
    </w:p>
    <w:p w14:paraId="557BC93E" w14:textId="77777777" w:rsidR="00487E59" w:rsidRDefault="00487E59" w:rsidP="00487E59">
      <w:pPr>
        <w:pStyle w:val="endnotetext0"/>
        <w:spacing w:before="0" w:beforeAutospacing="0" w:after="0" w:afterAutospacing="0"/>
        <w:ind w:left="180"/>
        <w:rPr>
          <w:rFonts w:ascii="Arial" w:hAnsi="Arial" w:cs="Arial"/>
          <w:sz w:val="18"/>
          <w:szCs w:val="18"/>
          <w:lang w:val="en"/>
        </w:rPr>
      </w:pPr>
      <w:r w:rsidRPr="001C6DA9">
        <w:rPr>
          <w:rFonts w:ascii="Arial" w:hAnsi="Arial" w:cs="Arial"/>
          <w:sz w:val="18"/>
          <w:szCs w:val="18"/>
          <w:lang w:val="en"/>
        </w:rPr>
        <w:t xml:space="preserve">(5) </w:t>
      </w:r>
      <w:r w:rsidRPr="001C6DA9">
        <w:rPr>
          <w:rStyle w:val="Emphasis"/>
          <w:rFonts w:ascii="Arial" w:hAnsi="Arial" w:cs="Arial"/>
          <w:sz w:val="18"/>
          <w:szCs w:val="18"/>
          <w:lang w:val="en"/>
        </w:rPr>
        <w:t>Above-market earnings on deferred compensation which is not tax-qualified</w:t>
      </w:r>
      <w:r w:rsidRPr="00F70E12">
        <w:rPr>
          <w:rFonts w:ascii="Arial" w:hAnsi="Arial" w:cs="Arial"/>
          <w:sz w:val="18"/>
          <w:szCs w:val="18"/>
          <w:lang w:val="en"/>
        </w:rPr>
        <w:t xml:space="preserve">. </w:t>
      </w:r>
    </w:p>
    <w:p w14:paraId="08E43DAC" w14:textId="77777777" w:rsidR="00487E59" w:rsidRPr="00007D22" w:rsidRDefault="00487E59" w:rsidP="00487E59">
      <w:pPr>
        <w:pStyle w:val="endnotetext0"/>
        <w:spacing w:before="0" w:beforeAutospacing="0" w:after="0" w:afterAutospacing="0"/>
        <w:ind w:left="180"/>
        <w:rPr>
          <w:rFonts w:ascii="Arial" w:hAnsi="Arial" w:cs="Arial"/>
          <w:sz w:val="18"/>
          <w:szCs w:val="18"/>
        </w:rPr>
      </w:pPr>
    </w:p>
    <w:p w14:paraId="371EA369" w14:textId="77777777" w:rsidR="00487E59" w:rsidRDefault="00487E59" w:rsidP="00487E59">
      <w:pPr>
        <w:pStyle w:val="endnotetext0"/>
        <w:spacing w:before="0" w:beforeAutospacing="0" w:after="0" w:afterAutospacing="0"/>
        <w:ind w:left="180"/>
        <w:rPr>
          <w:rFonts w:ascii="Arial" w:hAnsi="Arial" w:cs="Arial"/>
          <w:sz w:val="18"/>
          <w:szCs w:val="18"/>
          <w:lang w:val="en"/>
        </w:rPr>
      </w:pPr>
      <w:r w:rsidRPr="001C6DA9">
        <w:rPr>
          <w:rFonts w:ascii="Arial" w:hAnsi="Arial" w:cs="Arial"/>
          <w:sz w:val="18"/>
          <w:szCs w:val="18"/>
          <w:lang w:val="en"/>
        </w:rPr>
        <w:t>(6) Other compensation, if the aggregate value of all such other compensation (</w:t>
      </w:r>
      <w:r w:rsidRPr="00F70E12">
        <w:rPr>
          <w:rStyle w:val="Emphasis"/>
          <w:rFonts w:ascii="Arial" w:hAnsi="Arial" w:cs="Arial"/>
          <w:sz w:val="18"/>
          <w:szCs w:val="18"/>
          <w:lang w:val="en"/>
        </w:rPr>
        <w:t>e.g.</w:t>
      </w:r>
      <w:r w:rsidRPr="00F70E12">
        <w:rPr>
          <w:rFonts w:ascii="Arial" w:hAnsi="Arial" w:cs="Arial"/>
          <w:sz w:val="18"/>
          <w:szCs w:val="18"/>
          <w:lang w:val="en"/>
        </w:rPr>
        <w:t xml:space="preserve">, severance, termination payments, value of life insurance paid on behalf of the employee, perquisites or property) for the executive exceeds $10,000. </w:t>
      </w:r>
    </w:p>
    <w:p w14:paraId="2D6FC844" w14:textId="77777777" w:rsidR="00487E59" w:rsidRPr="00007D22" w:rsidRDefault="00487E59" w:rsidP="00487E59">
      <w:pPr>
        <w:pStyle w:val="endnotetext0"/>
        <w:spacing w:before="0" w:beforeAutospacing="0" w:after="0" w:afterAutospacing="0"/>
        <w:ind w:left="180"/>
        <w:rPr>
          <w:rFonts w:ascii="Arial" w:hAnsi="Arial" w:cs="Arial"/>
          <w:sz w:val="18"/>
          <w:szCs w:val="18"/>
        </w:rPr>
      </w:pPr>
    </w:p>
    <w:p w14:paraId="3462995E" w14:textId="77777777" w:rsidR="00487E59" w:rsidRPr="00F70E12" w:rsidRDefault="00487E59" w:rsidP="00487E59">
      <w:pPr>
        <w:rPr>
          <w:rFonts w:ascii="Arial" w:hAnsi="Arial" w:cs="Arial"/>
          <w:b/>
          <w:sz w:val="18"/>
          <w:szCs w:val="18"/>
        </w:rPr>
      </w:pPr>
      <w:r w:rsidRPr="001C6DA9">
        <w:rPr>
          <w:rFonts w:ascii="Arial" w:hAnsi="Arial" w:cs="Arial"/>
          <w:sz w:val="18"/>
          <w:szCs w:val="18"/>
          <w:lang w:val="en"/>
        </w:rPr>
        <w:t>**”Executive” means officers, managing partners, or any other employees in management positions</w:t>
      </w:r>
    </w:p>
    <w:p w14:paraId="45A27B9F" w14:textId="77777777" w:rsidR="00487E59" w:rsidRPr="001A0CE2" w:rsidRDefault="00487E59" w:rsidP="00487E59"/>
    <w:p w14:paraId="056D5FC0" w14:textId="0ACD2629" w:rsidR="00487E59" w:rsidRDefault="00487E59" w:rsidP="00487E59">
      <w:pPr>
        <w:ind w:left="360" w:hanging="360"/>
        <w:jc w:val="both"/>
        <w:rPr>
          <w:sz w:val="22"/>
          <w:szCs w:val="22"/>
        </w:rPr>
      </w:pPr>
    </w:p>
    <w:p w14:paraId="7B3DA611" w14:textId="65152E11" w:rsidR="0085537B" w:rsidRDefault="0085537B" w:rsidP="00487E59">
      <w:pPr>
        <w:ind w:left="360" w:hanging="360"/>
        <w:jc w:val="both"/>
        <w:rPr>
          <w:sz w:val="22"/>
          <w:szCs w:val="22"/>
        </w:rPr>
      </w:pPr>
    </w:p>
    <w:p w14:paraId="78953D34" w14:textId="166FEFB3" w:rsidR="0085537B" w:rsidRDefault="0085537B" w:rsidP="00487E59">
      <w:pPr>
        <w:ind w:left="360" w:hanging="360"/>
        <w:jc w:val="both"/>
        <w:rPr>
          <w:sz w:val="22"/>
          <w:szCs w:val="22"/>
        </w:rPr>
      </w:pPr>
    </w:p>
    <w:p w14:paraId="5F4B5ADA" w14:textId="50B17DB5" w:rsidR="0085537B" w:rsidRDefault="0085537B" w:rsidP="00487E59">
      <w:pPr>
        <w:ind w:left="360" w:hanging="360"/>
        <w:jc w:val="both"/>
        <w:rPr>
          <w:sz w:val="22"/>
          <w:szCs w:val="22"/>
        </w:rPr>
      </w:pPr>
    </w:p>
    <w:p w14:paraId="443058DA" w14:textId="676B7038" w:rsidR="0085537B" w:rsidRDefault="0085537B" w:rsidP="00487E59">
      <w:pPr>
        <w:ind w:left="360" w:hanging="360"/>
        <w:jc w:val="both"/>
        <w:rPr>
          <w:sz w:val="22"/>
          <w:szCs w:val="22"/>
        </w:rPr>
      </w:pPr>
    </w:p>
    <w:p w14:paraId="1FBD0869" w14:textId="14FD682C" w:rsidR="0085537B" w:rsidRDefault="0085537B" w:rsidP="00487E59">
      <w:pPr>
        <w:ind w:left="360" w:hanging="360"/>
        <w:jc w:val="both"/>
        <w:rPr>
          <w:sz w:val="22"/>
          <w:szCs w:val="22"/>
        </w:rPr>
      </w:pPr>
    </w:p>
    <w:p w14:paraId="58921D46" w14:textId="5A66AEEA" w:rsidR="0085537B" w:rsidRDefault="0085537B" w:rsidP="00487E59">
      <w:pPr>
        <w:ind w:left="360" w:hanging="360"/>
        <w:jc w:val="both"/>
        <w:rPr>
          <w:sz w:val="22"/>
          <w:szCs w:val="22"/>
        </w:rPr>
      </w:pPr>
    </w:p>
    <w:p w14:paraId="3051317B" w14:textId="439D2226" w:rsidR="0085537B" w:rsidRDefault="0085537B" w:rsidP="00487E59">
      <w:pPr>
        <w:ind w:left="360" w:hanging="360"/>
        <w:jc w:val="both"/>
        <w:rPr>
          <w:sz w:val="22"/>
          <w:szCs w:val="22"/>
        </w:rPr>
      </w:pPr>
    </w:p>
    <w:p w14:paraId="7E33DCCC" w14:textId="22D1AECA" w:rsidR="0085537B" w:rsidRDefault="0085537B" w:rsidP="00487E59">
      <w:pPr>
        <w:ind w:left="360" w:hanging="360"/>
        <w:jc w:val="both"/>
        <w:rPr>
          <w:sz w:val="22"/>
          <w:szCs w:val="22"/>
        </w:rPr>
      </w:pPr>
    </w:p>
    <w:p w14:paraId="612B5226" w14:textId="6A14242A" w:rsidR="0085537B" w:rsidRDefault="0085537B" w:rsidP="00487E59">
      <w:pPr>
        <w:ind w:left="360" w:hanging="360"/>
        <w:jc w:val="both"/>
        <w:rPr>
          <w:sz w:val="22"/>
          <w:szCs w:val="22"/>
        </w:rPr>
      </w:pPr>
    </w:p>
    <w:p w14:paraId="21BC4550" w14:textId="5ECFE5AD" w:rsidR="0085537B" w:rsidRDefault="0085537B" w:rsidP="00487E59">
      <w:pPr>
        <w:ind w:left="360" w:hanging="360"/>
        <w:jc w:val="both"/>
        <w:rPr>
          <w:sz w:val="22"/>
          <w:szCs w:val="22"/>
        </w:rPr>
      </w:pPr>
    </w:p>
    <w:p w14:paraId="68AB1462" w14:textId="3403C53A" w:rsidR="0085537B" w:rsidRDefault="0085537B" w:rsidP="00487E59">
      <w:pPr>
        <w:ind w:left="360" w:hanging="360"/>
        <w:jc w:val="both"/>
        <w:rPr>
          <w:sz w:val="22"/>
          <w:szCs w:val="22"/>
        </w:rPr>
      </w:pPr>
    </w:p>
    <w:p w14:paraId="0FB20D3A" w14:textId="2593145D" w:rsidR="0085537B" w:rsidRDefault="0085537B" w:rsidP="00487E59">
      <w:pPr>
        <w:ind w:left="360" w:hanging="360"/>
        <w:jc w:val="both"/>
        <w:rPr>
          <w:sz w:val="22"/>
          <w:szCs w:val="22"/>
        </w:rPr>
      </w:pPr>
    </w:p>
    <w:p w14:paraId="1680EC36" w14:textId="384F1DAB" w:rsidR="0085537B" w:rsidRDefault="0085537B" w:rsidP="00487E59">
      <w:pPr>
        <w:ind w:left="360" w:hanging="360"/>
        <w:jc w:val="both"/>
        <w:rPr>
          <w:sz w:val="22"/>
          <w:szCs w:val="22"/>
        </w:rPr>
      </w:pPr>
    </w:p>
    <w:p w14:paraId="4E31EB95" w14:textId="7AEB0C56" w:rsidR="0085537B" w:rsidRDefault="0085537B" w:rsidP="00487E59">
      <w:pPr>
        <w:ind w:left="360" w:hanging="360"/>
        <w:jc w:val="both"/>
        <w:rPr>
          <w:sz w:val="22"/>
          <w:szCs w:val="22"/>
        </w:rPr>
      </w:pPr>
    </w:p>
    <w:p w14:paraId="26454956" w14:textId="60AA60E0" w:rsidR="0085537B" w:rsidRDefault="0085537B" w:rsidP="00487E59">
      <w:pPr>
        <w:ind w:left="360" w:hanging="360"/>
        <w:jc w:val="both"/>
        <w:rPr>
          <w:sz w:val="22"/>
          <w:szCs w:val="22"/>
        </w:rPr>
      </w:pPr>
    </w:p>
    <w:p w14:paraId="03535A47" w14:textId="154EE42E" w:rsidR="0085537B" w:rsidRDefault="0085537B" w:rsidP="00487E59">
      <w:pPr>
        <w:ind w:left="360" w:hanging="360"/>
        <w:jc w:val="both"/>
        <w:rPr>
          <w:sz w:val="22"/>
          <w:szCs w:val="22"/>
        </w:rPr>
      </w:pPr>
    </w:p>
    <w:p w14:paraId="0E948870" w14:textId="27E422B3" w:rsidR="0085537B" w:rsidRDefault="0085537B" w:rsidP="00487E59">
      <w:pPr>
        <w:ind w:left="360" w:hanging="360"/>
        <w:jc w:val="both"/>
        <w:rPr>
          <w:sz w:val="22"/>
          <w:szCs w:val="22"/>
        </w:rPr>
      </w:pPr>
    </w:p>
    <w:p w14:paraId="7613EEE3" w14:textId="020CDD61" w:rsidR="0085537B" w:rsidRDefault="0085537B" w:rsidP="00487E59">
      <w:pPr>
        <w:ind w:left="360" w:hanging="360"/>
        <w:jc w:val="both"/>
        <w:rPr>
          <w:sz w:val="22"/>
          <w:szCs w:val="22"/>
        </w:rPr>
      </w:pPr>
    </w:p>
    <w:p w14:paraId="42958604" w14:textId="4EFF6B13" w:rsidR="0085537B" w:rsidRDefault="0085537B" w:rsidP="00487E59">
      <w:pPr>
        <w:ind w:left="360" w:hanging="360"/>
        <w:jc w:val="both"/>
        <w:rPr>
          <w:sz w:val="22"/>
          <w:szCs w:val="22"/>
        </w:rPr>
      </w:pPr>
    </w:p>
    <w:p w14:paraId="37BB8454" w14:textId="764973FC" w:rsidR="0085537B" w:rsidRDefault="0085537B" w:rsidP="00487E59">
      <w:pPr>
        <w:ind w:left="360" w:hanging="360"/>
        <w:jc w:val="both"/>
        <w:rPr>
          <w:sz w:val="22"/>
          <w:szCs w:val="22"/>
        </w:rPr>
      </w:pPr>
    </w:p>
    <w:p w14:paraId="7AF36ECC" w14:textId="1391988C" w:rsidR="0085537B" w:rsidRDefault="0085537B" w:rsidP="00487E59">
      <w:pPr>
        <w:ind w:left="360" w:hanging="360"/>
        <w:jc w:val="both"/>
        <w:rPr>
          <w:sz w:val="22"/>
          <w:szCs w:val="22"/>
        </w:rPr>
      </w:pPr>
    </w:p>
    <w:p w14:paraId="5395DDF1" w14:textId="2EABFB9F" w:rsidR="0085537B" w:rsidRDefault="0085537B" w:rsidP="00487E59">
      <w:pPr>
        <w:ind w:left="360" w:hanging="360"/>
        <w:jc w:val="both"/>
        <w:rPr>
          <w:sz w:val="22"/>
          <w:szCs w:val="22"/>
        </w:rPr>
      </w:pPr>
    </w:p>
    <w:p w14:paraId="16E0DBDB" w14:textId="70F4C96C" w:rsidR="0085537B" w:rsidRDefault="0085537B" w:rsidP="00487E59">
      <w:pPr>
        <w:ind w:left="360" w:hanging="360"/>
        <w:jc w:val="both"/>
        <w:rPr>
          <w:sz w:val="22"/>
          <w:szCs w:val="22"/>
        </w:rPr>
      </w:pPr>
    </w:p>
    <w:p w14:paraId="79E02E24" w14:textId="079A3498" w:rsidR="0085537B" w:rsidRDefault="0085537B" w:rsidP="00487E59">
      <w:pPr>
        <w:ind w:left="360" w:hanging="360"/>
        <w:jc w:val="both"/>
        <w:rPr>
          <w:sz w:val="22"/>
          <w:szCs w:val="22"/>
        </w:rPr>
      </w:pPr>
    </w:p>
    <w:p w14:paraId="41E05913" w14:textId="4F644370" w:rsidR="0085537B" w:rsidRDefault="0085537B" w:rsidP="00487E59">
      <w:pPr>
        <w:ind w:left="360" w:hanging="360"/>
        <w:jc w:val="both"/>
        <w:rPr>
          <w:sz w:val="22"/>
          <w:szCs w:val="22"/>
        </w:rPr>
      </w:pPr>
    </w:p>
    <w:p w14:paraId="547BF6D4" w14:textId="7DEE2AC5" w:rsidR="0085537B" w:rsidRDefault="0085537B" w:rsidP="00487E59">
      <w:pPr>
        <w:ind w:left="360" w:hanging="360"/>
        <w:jc w:val="both"/>
        <w:rPr>
          <w:sz w:val="22"/>
          <w:szCs w:val="22"/>
        </w:rPr>
      </w:pPr>
    </w:p>
    <w:p w14:paraId="34EBB2B7" w14:textId="25037AC7" w:rsidR="0085537B" w:rsidRDefault="0085537B" w:rsidP="00487E59">
      <w:pPr>
        <w:ind w:left="360" w:hanging="360"/>
        <w:jc w:val="both"/>
        <w:rPr>
          <w:sz w:val="22"/>
          <w:szCs w:val="22"/>
        </w:rPr>
      </w:pPr>
    </w:p>
    <w:p w14:paraId="1189E9AE" w14:textId="7595F581" w:rsidR="0085537B" w:rsidRDefault="0085537B" w:rsidP="00487E59">
      <w:pPr>
        <w:ind w:left="360" w:hanging="360"/>
        <w:jc w:val="both"/>
        <w:rPr>
          <w:sz w:val="22"/>
          <w:szCs w:val="22"/>
        </w:rPr>
      </w:pPr>
    </w:p>
    <w:p w14:paraId="14F84788" w14:textId="07BB92E1" w:rsidR="0085537B" w:rsidRDefault="0085537B" w:rsidP="00487E59">
      <w:pPr>
        <w:ind w:left="360" w:hanging="360"/>
        <w:jc w:val="both"/>
        <w:rPr>
          <w:sz w:val="22"/>
          <w:szCs w:val="22"/>
        </w:rPr>
      </w:pPr>
    </w:p>
    <w:p w14:paraId="41FE779D" w14:textId="7CC11342" w:rsidR="0085537B" w:rsidRDefault="0085537B" w:rsidP="00487E59">
      <w:pPr>
        <w:ind w:left="360" w:hanging="360"/>
        <w:jc w:val="both"/>
        <w:rPr>
          <w:sz w:val="22"/>
          <w:szCs w:val="22"/>
        </w:rPr>
      </w:pPr>
    </w:p>
    <w:p w14:paraId="160CC962" w14:textId="093B359E" w:rsidR="0085537B" w:rsidRDefault="0085537B" w:rsidP="00487E59">
      <w:pPr>
        <w:ind w:left="360" w:hanging="360"/>
        <w:jc w:val="both"/>
        <w:rPr>
          <w:sz w:val="22"/>
          <w:szCs w:val="22"/>
        </w:rPr>
      </w:pPr>
    </w:p>
    <w:p w14:paraId="3F84A8D8" w14:textId="3BD5F353" w:rsidR="0085537B" w:rsidRDefault="0085537B" w:rsidP="00487E59">
      <w:pPr>
        <w:ind w:left="360" w:hanging="360"/>
        <w:jc w:val="both"/>
        <w:rPr>
          <w:sz w:val="22"/>
          <w:szCs w:val="22"/>
        </w:rPr>
      </w:pPr>
    </w:p>
    <w:p w14:paraId="19E48D3F" w14:textId="2777DFCD" w:rsidR="0085537B" w:rsidRDefault="0085537B" w:rsidP="00487E59">
      <w:pPr>
        <w:ind w:left="360" w:hanging="360"/>
        <w:jc w:val="both"/>
        <w:rPr>
          <w:sz w:val="22"/>
          <w:szCs w:val="22"/>
        </w:rPr>
      </w:pPr>
    </w:p>
    <w:p w14:paraId="50CE790F" w14:textId="77777777" w:rsidR="0085537B" w:rsidRPr="00B41125" w:rsidRDefault="0085537B" w:rsidP="0085537B">
      <w:pPr>
        <w:pStyle w:val="Heading2"/>
      </w:pPr>
      <w:bookmarkStart w:id="299" w:name="_Toc46054433"/>
      <w:r>
        <w:rPr>
          <w:rStyle w:val="Level2Char"/>
          <w:b/>
          <w:bCs/>
          <w:i w:val="0"/>
          <w:iCs w:val="0"/>
          <w:u w:val="none"/>
        </w:rPr>
        <w:t>A.12</w:t>
      </w:r>
      <w:r>
        <w:t xml:space="preserve"> Анкета для звітності та засвідчення для Субконтрактів і Субзавдань у рамках Субконтрактів з невизначеним терміном поставки/невизначеною кількістю поставки згідно з вимогами Акту про підзвітність і прозорість фінансування з федеральних джерел (FFATA)</w:t>
      </w:r>
      <w:bookmarkEnd w:id="299"/>
    </w:p>
    <w:p w14:paraId="1C0711AA" w14:textId="77777777" w:rsidR="0085537B" w:rsidRPr="00007D22" w:rsidRDefault="0085537B" w:rsidP="0085537B">
      <w:pPr>
        <w:jc w:val="both"/>
        <w:rPr>
          <w:rFonts w:ascii="Arial" w:hAnsi="Arial" w:cs="Arial"/>
          <w:b/>
          <w:sz w:val="20"/>
        </w:rPr>
      </w:pPr>
    </w:p>
    <w:p w14:paraId="563D58BC" w14:textId="77777777" w:rsidR="0085537B" w:rsidRPr="003F672E" w:rsidRDefault="0085537B" w:rsidP="0085537B">
      <w:pPr>
        <w:pStyle w:val="default0"/>
        <w:tabs>
          <w:tab w:val="left" w:pos="720"/>
          <w:tab w:val="left" w:pos="1440"/>
          <w:tab w:val="left" w:pos="2160"/>
          <w:tab w:val="left" w:pos="2880"/>
          <w:tab w:val="left" w:pos="3600"/>
          <w:tab w:val="left" w:pos="4002"/>
        </w:tabs>
        <w:spacing w:before="0" w:beforeAutospacing="0" w:after="0" w:afterAutospacing="0"/>
        <w:jc w:val="both"/>
        <w:rPr>
          <w:rFonts w:ascii="Arial" w:hAnsi="Arial" w:cs="Arial"/>
          <w:sz w:val="20"/>
          <w:szCs w:val="20"/>
          <w:lang w:val="ru-RU"/>
        </w:rPr>
      </w:pPr>
      <w:r w:rsidRPr="003F672E">
        <w:rPr>
          <w:rStyle w:val="Strong"/>
          <w:rFonts w:ascii="Arial" w:hAnsi="Arial"/>
          <w:sz w:val="20"/>
          <w:szCs w:val="20"/>
          <w:lang w:val="ru-RU"/>
        </w:rPr>
        <w:t xml:space="preserve">Назва Субпідрядника: </w:t>
      </w:r>
    </w:p>
    <w:p w14:paraId="0A82040F" w14:textId="77777777" w:rsidR="0085537B" w:rsidRPr="003F672E" w:rsidRDefault="0085537B" w:rsidP="0085537B">
      <w:pPr>
        <w:pStyle w:val="Normal28"/>
        <w:spacing w:before="0" w:beforeAutospacing="0" w:after="0" w:afterAutospacing="0"/>
        <w:jc w:val="both"/>
        <w:rPr>
          <w:rFonts w:ascii="Arial" w:hAnsi="Arial" w:cs="Arial"/>
          <w:sz w:val="20"/>
          <w:szCs w:val="20"/>
          <w:lang w:val="ru-RU"/>
        </w:rPr>
      </w:pPr>
      <w:r w:rsidRPr="003F672E">
        <w:rPr>
          <w:rStyle w:val="Strong"/>
          <w:rFonts w:ascii="Arial" w:hAnsi="Arial"/>
          <w:sz w:val="20"/>
          <w:szCs w:val="20"/>
          <w:lang w:val="ru-RU"/>
        </w:rPr>
        <w:t xml:space="preserve">Номер Субконтракту або Субзавдання </w:t>
      </w:r>
    </w:p>
    <w:p w14:paraId="38E26C2C" w14:textId="77777777" w:rsidR="0085537B" w:rsidRPr="003F672E" w:rsidRDefault="0085537B" w:rsidP="0085537B">
      <w:pPr>
        <w:pStyle w:val="Normal28"/>
        <w:spacing w:before="0" w:beforeAutospacing="0" w:after="0" w:afterAutospacing="0"/>
        <w:jc w:val="both"/>
        <w:rPr>
          <w:rFonts w:ascii="Arial" w:hAnsi="Arial" w:cs="Arial"/>
          <w:sz w:val="20"/>
          <w:szCs w:val="20"/>
          <w:lang w:val="ru-RU"/>
        </w:rPr>
      </w:pPr>
      <w:r w:rsidRPr="003F672E">
        <w:rPr>
          <w:rStyle w:val="Strong"/>
          <w:rFonts w:ascii="Arial" w:hAnsi="Arial"/>
          <w:sz w:val="20"/>
          <w:szCs w:val="20"/>
          <w:lang w:val="ru-RU"/>
        </w:rPr>
        <w:t>Дата початку Субконтракту або Субзавдання</w:t>
      </w:r>
      <w:r>
        <w:rPr>
          <w:rStyle w:val="Strong"/>
          <w:rFonts w:ascii="Arial" w:hAnsi="Arial"/>
          <w:sz w:val="20"/>
          <w:szCs w:val="20"/>
        </w:rPr>
        <w:t> </w:t>
      </w:r>
    </w:p>
    <w:p w14:paraId="615C9AB7" w14:textId="77777777" w:rsidR="0085537B" w:rsidRPr="003F672E" w:rsidRDefault="0085537B" w:rsidP="0085537B">
      <w:pPr>
        <w:pStyle w:val="Normal28"/>
        <w:spacing w:before="0" w:beforeAutospacing="0" w:after="0" w:afterAutospacing="0"/>
        <w:jc w:val="both"/>
        <w:rPr>
          <w:rFonts w:ascii="Arial" w:hAnsi="Arial" w:cs="Arial"/>
          <w:sz w:val="20"/>
          <w:szCs w:val="20"/>
          <w:lang w:val="ru-RU"/>
        </w:rPr>
      </w:pPr>
      <w:r w:rsidRPr="003F672E">
        <w:rPr>
          <w:rStyle w:val="Strong"/>
          <w:rFonts w:ascii="Arial" w:hAnsi="Arial"/>
          <w:sz w:val="20"/>
          <w:szCs w:val="20"/>
          <w:lang w:val="ru-RU"/>
        </w:rPr>
        <w:t xml:space="preserve">Вартість Субконтракту або Субзавдання </w:t>
      </w:r>
    </w:p>
    <w:p w14:paraId="38A84A4E" w14:textId="77777777" w:rsidR="0085537B" w:rsidRPr="003F672E" w:rsidRDefault="0085537B" w:rsidP="0085537B">
      <w:pPr>
        <w:pStyle w:val="Normal28"/>
        <w:spacing w:before="0" w:beforeAutospacing="0" w:after="0" w:afterAutospacing="0"/>
        <w:jc w:val="both"/>
        <w:rPr>
          <w:rFonts w:ascii="Arial" w:hAnsi="Arial" w:cs="Arial"/>
          <w:color w:val="333333"/>
          <w:sz w:val="20"/>
          <w:szCs w:val="20"/>
          <w:lang w:val="ru-RU"/>
        </w:rPr>
      </w:pPr>
    </w:p>
    <w:p w14:paraId="2B37546D" w14:textId="77777777" w:rsidR="0085537B" w:rsidRPr="003F672E" w:rsidRDefault="0085537B" w:rsidP="0085537B">
      <w:pPr>
        <w:pStyle w:val="Normal28"/>
        <w:spacing w:before="0" w:beforeAutospacing="0" w:after="0" w:afterAutospacing="0"/>
        <w:jc w:val="both"/>
        <w:rPr>
          <w:rFonts w:ascii="Arial" w:hAnsi="Arial" w:cs="Arial"/>
          <w:sz w:val="20"/>
          <w:szCs w:val="20"/>
          <w:lang w:val="ru-RU"/>
        </w:rPr>
      </w:pPr>
      <w:r w:rsidRPr="003F672E">
        <w:rPr>
          <w:rFonts w:ascii="Arial" w:hAnsi="Arial"/>
          <w:color w:val="333333"/>
          <w:sz w:val="20"/>
          <w:szCs w:val="20"/>
          <w:lang w:val="ru-RU"/>
        </w:rPr>
        <w:t xml:space="preserve">Інформація в цьому розділі вимагається згідно з положеннями </w:t>
      </w:r>
      <w:r>
        <w:rPr>
          <w:rFonts w:ascii="Arial" w:hAnsi="Arial"/>
          <w:color w:val="333333"/>
          <w:sz w:val="20"/>
          <w:szCs w:val="20"/>
        </w:rPr>
        <w:t>FAR</w:t>
      </w:r>
      <w:r w:rsidRPr="003F672E">
        <w:rPr>
          <w:rFonts w:ascii="Arial" w:hAnsi="Arial"/>
          <w:color w:val="333333"/>
          <w:sz w:val="20"/>
          <w:szCs w:val="20"/>
          <w:lang w:val="ru-RU"/>
        </w:rPr>
        <w:t xml:space="preserve"> 52.204-10 «РОЗКРИТТЯ ІНФОРМАЦІЇ ПРО ВИНАГОРОДУ КЕРІВНИКІВ І УКЛАДЕННЯ СУБКОНТРАКТІВ ПЕРШОГО РІВНЯ», що підлягають розкриттю головними підрядниками, які отримують федеральні контракти через Систему звітності за договорами субпідряду (</w:t>
      </w:r>
      <w:r>
        <w:rPr>
          <w:rFonts w:ascii="Arial" w:hAnsi="Arial"/>
          <w:color w:val="333333"/>
          <w:sz w:val="20"/>
          <w:szCs w:val="20"/>
        </w:rPr>
        <w:t>FSRS</w:t>
      </w:r>
      <w:r w:rsidRPr="003F672E">
        <w:rPr>
          <w:rFonts w:ascii="Arial" w:hAnsi="Arial"/>
          <w:color w:val="333333"/>
          <w:sz w:val="20"/>
          <w:szCs w:val="20"/>
          <w:lang w:val="ru-RU"/>
        </w:rPr>
        <w:t>) за Актом про підзвітність і прозорість фінансування з федеральних джерел (</w:t>
      </w:r>
      <w:r>
        <w:rPr>
          <w:rFonts w:ascii="Arial" w:hAnsi="Arial"/>
          <w:color w:val="333333"/>
          <w:sz w:val="20"/>
          <w:szCs w:val="20"/>
        </w:rPr>
        <w:t>FFATA</w:t>
      </w:r>
      <w:r w:rsidRPr="003F672E">
        <w:rPr>
          <w:rFonts w:ascii="Arial" w:hAnsi="Arial"/>
          <w:color w:val="333333"/>
          <w:sz w:val="20"/>
          <w:szCs w:val="20"/>
          <w:lang w:val="ru-RU"/>
        </w:rPr>
        <w:t>).</w:t>
      </w:r>
      <w:r w:rsidRPr="003F672E">
        <w:rPr>
          <w:rStyle w:val="Strong"/>
          <w:rFonts w:ascii="Arial" w:hAnsi="Arial"/>
          <w:color w:val="333333"/>
          <w:sz w:val="20"/>
          <w:szCs w:val="20"/>
          <w:lang w:val="ru-RU"/>
        </w:rPr>
        <w:t xml:space="preserve"> Як це вимагається зазначеним положенням </w:t>
      </w:r>
      <w:r>
        <w:rPr>
          <w:rStyle w:val="Strong"/>
          <w:rFonts w:ascii="Arial" w:hAnsi="Arial"/>
          <w:color w:val="333333"/>
          <w:sz w:val="20"/>
          <w:szCs w:val="20"/>
        </w:rPr>
        <w:t>FAR</w:t>
      </w:r>
      <w:r w:rsidRPr="003F672E">
        <w:rPr>
          <w:rStyle w:val="Strong"/>
          <w:rFonts w:ascii="Arial" w:hAnsi="Arial"/>
          <w:color w:val="333333"/>
          <w:sz w:val="20"/>
          <w:szCs w:val="20"/>
          <w:lang w:val="ru-RU"/>
        </w:rPr>
        <w:t xml:space="preserve">, заповніть цю анкету та засвідчення як частину Субконтракту чи Субзавдання вартістю 30 000 доларів США і більше, окрім випадків наявності звільнення від обов’язку звітування через позитивну відповідь у Розділі А. </w:t>
      </w:r>
    </w:p>
    <w:p w14:paraId="04AE9505" w14:textId="77777777" w:rsidR="0085537B" w:rsidRPr="003F672E" w:rsidRDefault="0085537B" w:rsidP="0085537B">
      <w:pPr>
        <w:pStyle w:val="Normal28"/>
        <w:spacing w:before="0" w:beforeAutospacing="0" w:after="0" w:afterAutospacing="0"/>
        <w:jc w:val="both"/>
        <w:rPr>
          <w:rFonts w:ascii="Arial" w:hAnsi="Arial" w:cs="Arial"/>
          <w:color w:val="333333"/>
          <w:sz w:val="20"/>
          <w:szCs w:val="20"/>
          <w:lang w:val="ru-RU"/>
        </w:rPr>
      </w:pPr>
    </w:p>
    <w:p w14:paraId="389795DE" w14:textId="77777777" w:rsidR="0085537B" w:rsidRPr="00D4089B" w:rsidRDefault="0085537B" w:rsidP="008D627F">
      <w:pPr>
        <w:pStyle w:val="Normal28"/>
        <w:numPr>
          <w:ilvl w:val="0"/>
          <w:numId w:val="15"/>
        </w:numPr>
        <w:spacing w:before="0" w:beforeAutospacing="0" w:after="0" w:afterAutospacing="0"/>
        <w:jc w:val="both"/>
        <w:rPr>
          <w:rFonts w:ascii="Arial" w:hAnsi="Arial" w:cs="Arial"/>
          <w:sz w:val="20"/>
          <w:szCs w:val="20"/>
        </w:rPr>
      </w:pPr>
      <w:r w:rsidRPr="003F672E">
        <w:rPr>
          <w:rFonts w:ascii="Arial" w:hAnsi="Arial"/>
          <w:color w:val="333333"/>
          <w:sz w:val="20"/>
          <w:szCs w:val="20"/>
          <w:lang w:val="ru-RU"/>
        </w:rPr>
        <w:t xml:space="preserve">Чи валовий дохід вашої компанії з усіх джерел у минулому податковому році був меншим, ніж 300 000 дол. </w:t>
      </w:r>
      <w:r>
        <w:rPr>
          <w:rFonts w:ascii="Arial" w:hAnsi="Arial"/>
          <w:color w:val="333333"/>
          <w:sz w:val="20"/>
          <w:szCs w:val="20"/>
        </w:rPr>
        <w:t>США?</w:t>
      </w:r>
    </w:p>
    <w:p w14:paraId="2A5D3034" w14:textId="77777777" w:rsidR="0085537B" w:rsidRPr="00007D22" w:rsidRDefault="0085537B" w:rsidP="0085537B">
      <w:pPr>
        <w:pStyle w:val="Normal28"/>
        <w:spacing w:before="0" w:beforeAutospacing="0" w:after="0" w:afterAutospacing="0"/>
        <w:ind w:left="360"/>
        <w:jc w:val="both"/>
        <w:rPr>
          <w:rFonts w:ascii="Arial" w:hAnsi="Arial" w:cs="Arial"/>
          <w:sz w:val="20"/>
          <w:szCs w:val="20"/>
        </w:rPr>
      </w:pPr>
    </w:p>
    <w:p w14:paraId="540F0A77" w14:textId="77777777" w:rsidR="0085537B" w:rsidRPr="00007D22" w:rsidRDefault="0085537B" w:rsidP="0085537B">
      <w:pPr>
        <w:pStyle w:val="Normal28"/>
        <w:spacing w:before="0" w:beforeAutospacing="0" w:after="0" w:afterAutospacing="0"/>
        <w:ind w:firstLine="720"/>
        <w:jc w:val="both"/>
        <w:rPr>
          <w:rFonts w:ascii="Arial" w:hAnsi="Arial" w:cs="Arial"/>
          <w:sz w:val="20"/>
          <w:szCs w:val="20"/>
        </w:rPr>
      </w:pPr>
      <w:r>
        <w:rPr>
          <w:rFonts w:ascii="Arial" w:hAnsi="Arial"/>
          <w:sz w:val="20"/>
          <w:szCs w:val="20"/>
        </w:rPr>
        <w:t> ____</w:t>
      </w:r>
      <w:proofErr w:type="spellStart"/>
      <w:r>
        <w:rPr>
          <w:rFonts w:ascii="Arial" w:hAnsi="Arial"/>
          <w:sz w:val="20"/>
          <w:szCs w:val="20"/>
        </w:rPr>
        <w:t>Так</w:t>
      </w:r>
      <w:proofErr w:type="spellEnd"/>
      <w:r>
        <w:rPr>
          <w:rFonts w:ascii="Arial" w:hAnsi="Arial"/>
          <w:sz w:val="20"/>
          <w:szCs w:val="20"/>
        </w:rPr>
        <w:tab/>
        <w:t>____</w:t>
      </w:r>
      <w:proofErr w:type="spellStart"/>
      <w:r>
        <w:rPr>
          <w:rFonts w:ascii="Arial" w:hAnsi="Arial"/>
          <w:sz w:val="20"/>
          <w:szCs w:val="20"/>
        </w:rPr>
        <w:t>Ні</w:t>
      </w:r>
      <w:proofErr w:type="spellEnd"/>
      <w:r>
        <w:rPr>
          <w:rFonts w:ascii="Arial" w:hAnsi="Arial"/>
          <w:sz w:val="20"/>
          <w:szCs w:val="20"/>
        </w:rPr>
        <w:t xml:space="preserve"> </w:t>
      </w:r>
    </w:p>
    <w:p w14:paraId="60114D52" w14:textId="77777777" w:rsidR="0085537B" w:rsidRDefault="0085537B" w:rsidP="0085537B">
      <w:pPr>
        <w:pStyle w:val="Normal28"/>
        <w:spacing w:before="0" w:beforeAutospacing="0" w:after="0" w:afterAutospacing="0"/>
        <w:jc w:val="both"/>
        <w:rPr>
          <w:rFonts w:ascii="Arial" w:hAnsi="Arial" w:cs="Arial"/>
          <w:color w:val="333333"/>
          <w:sz w:val="20"/>
          <w:szCs w:val="20"/>
        </w:rPr>
      </w:pPr>
    </w:p>
    <w:p w14:paraId="12D037AE" w14:textId="77777777" w:rsidR="0085537B" w:rsidRPr="003F672E" w:rsidRDefault="0085537B" w:rsidP="008D627F">
      <w:pPr>
        <w:pStyle w:val="Normal28"/>
        <w:numPr>
          <w:ilvl w:val="0"/>
          <w:numId w:val="15"/>
        </w:numPr>
        <w:spacing w:before="0" w:beforeAutospacing="0" w:after="0" w:afterAutospacing="0"/>
        <w:jc w:val="both"/>
        <w:rPr>
          <w:rFonts w:ascii="Arial" w:hAnsi="Arial" w:cs="Arial"/>
          <w:color w:val="333333"/>
          <w:sz w:val="20"/>
          <w:szCs w:val="20"/>
          <w:lang w:val="ru-RU"/>
        </w:rPr>
      </w:pPr>
      <w:r w:rsidRPr="003F672E">
        <w:rPr>
          <w:rFonts w:ascii="Arial" w:hAnsi="Arial"/>
          <w:color w:val="333333"/>
          <w:sz w:val="20"/>
          <w:szCs w:val="20"/>
          <w:lang w:val="ru-RU"/>
        </w:rPr>
        <w:t xml:space="preserve">Якщо </w:t>
      </w:r>
      <w:r w:rsidRPr="003F672E">
        <w:rPr>
          <w:rStyle w:val="Strong"/>
          <w:rFonts w:ascii="Arial" w:hAnsi="Arial"/>
          <w:color w:val="333333"/>
          <w:sz w:val="20"/>
          <w:szCs w:val="20"/>
          <w:lang w:val="ru-RU"/>
        </w:rPr>
        <w:t>“Ні”,</w:t>
      </w:r>
      <w:r w:rsidRPr="003F672E">
        <w:rPr>
          <w:rFonts w:ascii="Arial" w:hAnsi="Arial"/>
          <w:color w:val="333333"/>
          <w:sz w:val="20"/>
          <w:szCs w:val="20"/>
          <w:lang w:val="ru-RU"/>
        </w:rPr>
        <w:t xml:space="preserve"> будь ласка, надайте зазначену нижче інформацію та дайте відповіді на решту запитань. </w:t>
      </w:r>
    </w:p>
    <w:p w14:paraId="58F4CF79" w14:textId="77777777" w:rsidR="0085537B" w:rsidRPr="003F672E" w:rsidRDefault="0085537B" w:rsidP="0085537B">
      <w:pPr>
        <w:pStyle w:val="Normal28"/>
        <w:spacing w:before="0" w:beforeAutospacing="0" w:after="0" w:afterAutospacing="0"/>
        <w:ind w:left="360"/>
        <w:jc w:val="both"/>
        <w:rPr>
          <w:rFonts w:ascii="Arial" w:hAnsi="Arial" w:cs="Arial"/>
          <w:sz w:val="20"/>
          <w:szCs w:val="20"/>
          <w:lang w:val="ru-RU"/>
        </w:rPr>
      </w:pPr>
    </w:p>
    <w:p w14:paraId="42C836D0" w14:textId="77777777" w:rsidR="0085537B" w:rsidRPr="00D4089B" w:rsidRDefault="0085537B" w:rsidP="008D627F">
      <w:pPr>
        <w:pStyle w:val="Normal28"/>
        <w:numPr>
          <w:ilvl w:val="0"/>
          <w:numId w:val="11"/>
        </w:numPr>
        <w:spacing w:before="0" w:beforeAutospacing="0" w:after="0" w:afterAutospacing="0"/>
        <w:jc w:val="both"/>
        <w:rPr>
          <w:rStyle w:val="Strong"/>
          <w:rFonts w:ascii="Arial" w:hAnsi="Arial" w:cs="Arial"/>
          <w:b w:val="0"/>
          <w:bCs w:val="0"/>
          <w:sz w:val="20"/>
          <w:szCs w:val="20"/>
        </w:rPr>
      </w:pPr>
      <w:proofErr w:type="spellStart"/>
      <w:r>
        <w:rPr>
          <w:rStyle w:val="Strong"/>
          <w:rFonts w:ascii="Arial" w:hAnsi="Arial"/>
          <w:sz w:val="20"/>
          <w:szCs w:val="20"/>
        </w:rPr>
        <w:t>Номер</w:t>
      </w:r>
      <w:proofErr w:type="spellEnd"/>
      <w:r>
        <w:rPr>
          <w:rStyle w:val="Strong"/>
          <w:rFonts w:ascii="Arial" w:hAnsi="Arial"/>
          <w:sz w:val="20"/>
          <w:szCs w:val="20"/>
        </w:rPr>
        <w:t xml:space="preserve"> DUNS </w:t>
      </w:r>
      <w:proofErr w:type="spellStart"/>
      <w:r>
        <w:rPr>
          <w:rStyle w:val="Strong"/>
          <w:rFonts w:ascii="Arial" w:hAnsi="Arial"/>
          <w:sz w:val="20"/>
          <w:szCs w:val="20"/>
        </w:rPr>
        <w:t>Субпідрядника</w:t>
      </w:r>
      <w:proofErr w:type="spellEnd"/>
      <w:r>
        <w:rPr>
          <w:rStyle w:val="Strong"/>
          <w:rFonts w:ascii="Arial" w:hAnsi="Arial"/>
          <w:sz w:val="20"/>
          <w:szCs w:val="20"/>
        </w:rPr>
        <w:t>:</w:t>
      </w:r>
    </w:p>
    <w:p w14:paraId="15EBABF2" w14:textId="77777777" w:rsidR="0085537B" w:rsidRPr="00007D22" w:rsidRDefault="0085537B" w:rsidP="0085537B">
      <w:pPr>
        <w:pStyle w:val="Normal28"/>
        <w:spacing w:before="0" w:beforeAutospacing="0" w:after="0" w:afterAutospacing="0"/>
        <w:ind w:left="720"/>
        <w:jc w:val="both"/>
        <w:rPr>
          <w:rFonts w:ascii="Arial" w:hAnsi="Arial" w:cs="Arial"/>
          <w:sz w:val="20"/>
          <w:szCs w:val="20"/>
        </w:rPr>
      </w:pPr>
      <w:r>
        <w:rPr>
          <w:rStyle w:val="Strong"/>
          <w:rFonts w:ascii="Arial" w:hAnsi="Arial"/>
          <w:sz w:val="20"/>
          <w:szCs w:val="20"/>
        </w:rPr>
        <w:t xml:space="preserve"> </w:t>
      </w:r>
    </w:p>
    <w:p w14:paraId="0D30295A" w14:textId="77777777" w:rsidR="0085537B" w:rsidRPr="003F672E" w:rsidRDefault="0085537B" w:rsidP="008D627F">
      <w:pPr>
        <w:pStyle w:val="listparagraph0"/>
        <w:numPr>
          <w:ilvl w:val="0"/>
          <w:numId w:val="11"/>
        </w:numPr>
        <w:spacing w:before="0" w:beforeAutospacing="0" w:after="0" w:afterAutospacing="0"/>
        <w:jc w:val="both"/>
        <w:rPr>
          <w:rFonts w:ascii="Arial" w:hAnsi="Arial" w:cs="Arial"/>
          <w:sz w:val="20"/>
          <w:szCs w:val="20"/>
          <w:lang w:val="ru-RU"/>
        </w:rPr>
      </w:pPr>
      <w:r w:rsidRPr="003F672E">
        <w:rPr>
          <w:rFonts w:ascii="Arial" w:hAnsi="Arial"/>
          <w:color w:val="333333"/>
          <w:sz w:val="20"/>
          <w:szCs w:val="20"/>
          <w:lang w:val="ru-RU"/>
        </w:rPr>
        <w:t xml:space="preserve">Чи у попередньому повному фіскальному році Ваша компанія або організація (юридична особа, якій належить номер </w:t>
      </w:r>
      <w:r>
        <w:rPr>
          <w:rFonts w:ascii="Arial" w:hAnsi="Arial"/>
          <w:color w:val="333333"/>
          <w:sz w:val="20"/>
          <w:szCs w:val="20"/>
        </w:rPr>
        <w:t>DUNS</w:t>
      </w:r>
      <w:r w:rsidRPr="003F672E">
        <w:rPr>
          <w:rFonts w:ascii="Arial" w:hAnsi="Arial"/>
          <w:color w:val="333333"/>
          <w:sz w:val="20"/>
          <w:szCs w:val="20"/>
          <w:lang w:val="ru-RU"/>
        </w:rPr>
        <w:t xml:space="preserve">) отримала (1) щонайменше 80% свого річного валового доходу в результаті виконання федеральних контрактів або субконтрактів, за рахунок позик, грантів, субгрантів та/або угод про підтримку; та (2) щонайменше 25 000 000 дол. США свого річного валового доходу в результаті виконання федеральних контрактів або субконтрактів, за рахунок позик, грантів, субгрантів та/або угод про підтримку? </w:t>
      </w:r>
    </w:p>
    <w:p w14:paraId="0BAF0B49" w14:textId="77777777" w:rsidR="0085537B" w:rsidRPr="003F672E" w:rsidRDefault="0085537B" w:rsidP="0085537B">
      <w:pPr>
        <w:pStyle w:val="listparagraph0"/>
        <w:spacing w:before="0" w:beforeAutospacing="0" w:after="0" w:afterAutospacing="0"/>
        <w:jc w:val="both"/>
        <w:rPr>
          <w:rFonts w:ascii="Arial" w:hAnsi="Arial" w:cs="Arial"/>
          <w:sz w:val="20"/>
          <w:szCs w:val="20"/>
          <w:lang w:val="ru-RU"/>
        </w:rPr>
      </w:pPr>
    </w:p>
    <w:p w14:paraId="55509BBA" w14:textId="77777777" w:rsidR="0085537B" w:rsidRDefault="0085537B" w:rsidP="0085537B">
      <w:pPr>
        <w:pStyle w:val="listparagraph0"/>
        <w:spacing w:before="0" w:beforeAutospacing="0" w:after="0" w:afterAutospacing="0"/>
        <w:ind w:left="1080"/>
        <w:jc w:val="both"/>
        <w:rPr>
          <w:rFonts w:ascii="Arial" w:hAnsi="Arial" w:cs="Arial"/>
          <w:sz w:val="20"/>
          <w:szCs w:val="20"/>
        </w:rPr>
      </w:pPr>
      <w:r>
        <w:rPr>
          <w:rFonts w:ascii="Arial" w:hAnsi="Arial"/>
          <w:sz w:val="20"/>
          <w:szCs w:val="20"/>
        </w:rPr>
        <w:t>____</w:t>
      </w:r>
      <w:proofErr w:type="spellStart"/>
      <w:r>
        <w:rPr>
          <w:rFonts w:ascii="Arial" w:hAnsi="Arial"/>
          <w:sz w:val="20"/>
          <w:szCs w:val="20"/>
        </w:rPr>
        <w:t>Так</w:t>
      </w:r>
      <w:proofErr w:type="spellEnd"/>
      <w:r>
        <w:rPr>
          <w:rFonts w:ascii="Arial" w:hAnsi="Arial"/>
          <w:sz w:val="20"/>
          <w:szCs w:val="20"/>
        </w:rPr>
        <w:tab/>
        <w:t>____</w:t>
      </w:r>
      <w:proofErr w:type="spellStart"/>
      <w:r>
        <w:rPr>
          <w:rFonts w:ascii="Arial" w:hAnsi="Arial"/>
          <w:sz w:val="20"/>
          <w:szCs w:val="20"/>
        </w:rPr>
        <w:t>Ні</w:t>
      </w:r>
      <w:proofErr w:type="spellEnd"/>
      <w:r>
        <w:rPr>
          <w:rFonts w:ascii="Arial" w:hAnsi="Arial"/>
          <w:sz w:val="20"/>
          <w:szCs w:val="20"/>
        </w:rPr>
        <w:t> </w:t>
      </w:r>
    </w:p>
    <w:p w14:paraId="10730EDB" w14:textId="77777777" w:rsidR="0085537B" w:rsidRPr="00007D22" w:rsidRDefault="0085537B" w:rsidP="0085537B">
      <w:pPr>
        <w:pStyle w:val="listparagraph0"/>
        <w:spacing w:before="0" w:beforeAutospacing="0" w:after="0" w:afterAutospacing="0"/>
        <w:ind w:left="1080"/>
        <w:jc w:val="both"/>
        <w:rPr>
          <w:rFonts w:ascii="Arial" w:hAnsi="Arial" w:cs="Arial"/>
          <w:sz w:val="20"/>
          <w:szCs w:val="20"/>
        </w:rPr>
      </w:pPr>
    </w:p>
    <w:p w14:paraId="290DAAB2" w14:textId="77777777" w:rsidR="0085537B" w:rsidRPr="00D4089B" w:rsidRDefault="0085537B" w:rsidP="008D627F">
      <w:pPr>
        <w:pStyle w:val="listparagraph0"/>
        <w:numPr>
          <w:ilvl w:val="0"/>
          <w:numId w:val="11"/>
        </w:numPr>
        <w:spacing w:before="0" w:beforeAutospacing="0" w:after="0" w:afterAutospacing="0"/>
        <w:jc w:val="both"/>
        <w:rPr>
          <w:rFonts w:ascii="Arial" w:hAnsi="Arial" w:cs="Arial"/>
          <w:sz w:val="20"/>
          <w:szCs w:val="20"/>
        </w:rPr>
      </w:pPr>
      <w:proofErr w:type="spellStart"/>
      <w:r>
        <w:rPr>
          <w:rFonts w:ascii="Arial" w:hAnsi="Arial"/>
          <w:color w:val="333333"/>
          <w:sz w:val="20"/>
          <w:szCs w:val="20"/>
        </w:rPr>
        <w:t>Чи</w:t>
      </w:r>
      <w:proofErr w:type="spellEnd"/>
      <w:r>
        <w:rPr>
          <w:rFonts w:ascii="Arial" w:hAnsi="Arial"/>
          <w:color w:val="333333"/>
          <w:sz w:val="20"/>
          <w:szCs w:val="20"/>
        </w:rPr>
        <w:t xml:space="preserve"> </w:t>
      </w:r>
      <w:proofErr w:type="spellStart"/>
      <w:r>
        <w:rPr>
          <w:rFonts w:ascii="Arial" w:hAnsi="Arial"/>
          <w:color w:val="333333"/>
          <w:sz w:val="20"/>
          <w:szCs w:val="20"/>
        </w:rPr>
        <w:t>має</w:t>
      </w:r>
      <w:proofErr w:type="spellEnd"/>
      <w:r>
        <w:rPr>
          <w:rFonts w:ascii="Arial" w:hAnsi="Arial"/>
          <w:color w:val="333333"/>
          <w:sz w:val="20"/>
          <w:szCs w:val="20"/>
        </w:rPr>
        <w:t xml:space="preserve"> </w:t>
      </w:r>
      <w:proofErr w:type="spellStart"/>
      <w:r>
        <w:rPr>
          <w:rFonts w:ascii="Arial" w:hAnsi="Arial"/>
          <w:color w:val="333333"/>
          <w:sz w:val="20"/>
          <w:szCs w:val="20"/>
        </w:rPr>
        <w:t>громадськість</w:t>
      </w:r>
      <w:proofErr w:type="spellEnd"/>
      <w:r>
        <w:rPr>
          <w:rFonts w:ascii="Arial" w:hAnsi="Arial"/>
          <w:color w:val="333333"/>
          <w:sz w:val="20"/>
          <w:szCs w:val="20"/>
        </w:rPr>
        <w:t xml:space="preserve"> </w:t>
      </w:r>
      <w:proofErr w:type="spellStart"/>
      <w:r>
        <w:rPr>
          <w:rFonts w:ascii="Arial" w:hAnsi="Arial"/>
          <w:color w:val="333333"/>
          <w:sz w:val="20"/>
          <w:szCs w:val="20"/>
        </w:rPr>
        <w:t>доступ</w:t>
      </w:r>
      <w:proofErr w:type="spellEnd"/>
      <w:r>
        <w:rPr>
          <w:rFonts w:ascii="Arial" w:hAnsi="Arial"/>
          <w:color w:val="333333"/>
          <w:sz w:val="20"/>
          <w:szCs w:val="20"/>
        </w:rPr>
        <w:t xml:space="preserve"> </w:t>
      </w:r>
      <w:proofErr w:type="spellStart"/>
      <w:r>
        <w:rPr>
          <w:rFonts w:ascii="Arial" w:hAnsi="Arial"/>
          <w:color w:val="333333"/>
          <w:sz w:val="20"/>
          <w:szCs w:val="20"/>
        </w:rPr>
        <w:t>до</w:t>
      </w:r>
      <w:proofErr w:type="spellEnd"/>
      <w:r>
        <w:rPr>
          <w:rFonts w:ascii="Arial" w:hAnsi="Arial"/>
          <w:color w:val="333333"/>
          <w:sz w:val="20"/>
          <w:szCs w:val="20"/>
        </w:rPr>
        <w:t xml:space="preserve"> </w:t>
      </w:r>
      <w:proofErr w:type="spellStart"/>
      <w:r>
        <w:rPr>
          <w:rFonts w:ascii="Arial" w:hAnsi="Arial"/>
          <w:color w:val="333333"/>
          <w:sz w:val="20"/>
          <w:szCs w:val="20"/>
        </w:rPr>
        <w:t>інформації</w:t>
      </w:r>
      <w:proofErr w:type="spellEnd"/>
      <w:r>
        <w:rPr>
          <w:rFonts w:ascii="Arial" w:hAnsi="Arial"/>
          <w:color w:val="333333"/>
          <w:sz w:val="20"/>
          <w:szCs w:val="20"/>
        </w:rPr>
        <w:t xml:space="preserve"> </w:t>
      </w:r>
      <w:proofErr w:type="spellStart"/>
      <w:r>
        <w:rPr>
          <w:rFonts w:ascii="Arial" w:hAnsi="Arial"/>
          <w:color w:val="333333"/>
          <w:sz w:val="20"/>
          <w:szCs w:val="20"/>
        </w:rPr>
        <w:t>про</w:t>
      </w:r>
      <w:proofErr w:type="spellEnd"/>
      <w:r>
        <w:rPr>
          <w:rFonts w:ascii="Arial" w:hAnsi="Arial"/>
          <w:color w:val="333333"/>
          <w:sz w:val="20"/>
          <w:szCs w:val="20"/>
        </w:rPr>
        <w:t xml:space="preserve"> </w:t>
      </w:r>
      <w:proofErr w:type="spellStart"/>
      <w:r>
        <w:rPr>
          <w:rFonts w:ascii="Arial" w:hAnsi="Arial"/>
          <w:color w:val="333333"/>
          <w:sz w:val="20"/>
          <w:szCs w:val="20"/>
        </w:rPr>
        <w:t>винагороду</w:t>
      </w:r>
      <w:proofErr w:type="spellEnd"/>
      <w:r>
        <w:rPr>
          <w:rFonts w:ascii="Arial" w:hAnsi="Arial"/>
          <w:color w:val="333333"/>
          <w:sz w:val="20"/>
          <w:szCs w:val="20"/>
        </w:rPr>
        <w:t xml:space="preserve"> </w:t>
      </w:r>
      <w:proofErr w:type="spellStart"/>
      <w:r>
        <w:rPr>
          <w:rFonts w:ascii="Arial" w:hAnsi="Arial"/>
          <w:color w:val="333333"/>
          <w:sz w:val="20"/>
          <w:szCs w:val="20"/>
        </w:rPr>
        <w:t>вищого</w:t>
      </w:r>
      <w:proofErr w:type="spellEnd"/>
      <w:r>
        <w:rPr>
          <w:rFonts w:ascii="Arial" w:hAnsi="Arial"/>
          <w:color w:val="333333"/>
          <w:sz w:val="20"/>
          <w:szCs w:val="20"/>
        </w:rPr>
        <w:t xml:space="preserve"> </w:t>
      </w:r>
      <w:proofErr w:type="spellStart"/>
      <w:r>
        <w:rPr>
          <w:rFonts w:ascii="Arial" w:hAnsi="Arial"/>
          <w:color w:val="333333"/>
          <w:sz w:val="20"/>
          <w:szCs w:val="20"/>
        </w:rPr>
        <w:t>керівництва</w:t>
      </w:r>
      <w:proofErr w:type="spellEnd"/>
      <w:r>
        <w:rPr>
          <w:rFonts w:ascii="Arial" w:hAnsi="Arial"/>
          <w:color w:val="333333"/>
          <w:sz w:val="20"/>
          <w:szCs w:val="20"/>
        </w:rPr>
        <w:t xml:space="preserve"> </w:t>
      </w:r>
      <w:proofErr w:type="spellStart"/>
      <w:r>
        <w:rPr>
          <w:rFonts w:ascii="Arial" w:hAnsi="Arial"/>
          <w:color w:val="333333"/>
          <w:sz w:val="20"/>
          <w:szCs w:val="20"/>
        </w:rPr>
        <w:t>Вашої</w:t>
      </w:r>
      <w:proofErr w:type="spellEnd"/>
      <w:r>
        <w:rPr>
          <w:rFonts w:ascii="Arial" w:hAnsi="Arial"/>
          <w:color w:val="333333"/>
          <w:sz w:val="20"/>
          <w:szCs w:val="20"/>
        </w:rPr>
        <w:t xml:space="preserve"> </w:t>
      </w:r>
      <w:proofErr w:type="spellStart"/>
      <w:r>
        <w:rPr>
          <w:rFonts w:ascii="Arial" w:hAnsi="Arial"/>
          <w:color w:val="333333"/>
          <w:sz w:val="20"/>
          <w:szCs w:val="20"/>
        </w:rPr>
        <w:t>компанії</w:t>
      </w:r>
      <w:proofErr w:type="spellEnd"/>
      <w:r>
        <w:rPr>
          <w:rFonts w:ascii="Arial" w:hAnsi="Arial"/>
          <w:color w:val="333333"/>
          <w:sz w:val="20"/>
          <w:szCs w:val="20"/>
        </w:rPr>
        <w:t xml:space="preserve"> </w:t>
      </w:r>
      <w:proofErr w:type="spellStart"/>
      <w:r>
        <w:rPr>
          <w:rFonts w:ascii="Arial" w:hAnsi="Arial"/>
          <w:color w:val="333333"/>
          <w:sz w:val="20"/>
          <w:szCs w:val="20"/>
        </w:rPr>
        <w:t>або</w:t>
      </w:r>
      <w:proofErr w:type="spellEnd"/>
      <w:r>
        <w:rPr>
          <w:rFonts w:ascii="Arial" w:hAnsi="Arial"/>
          <w:color w:val="333333"/>
          <w:sz w:val="20"/>
          <w:szCs w:val="20"/>
        </w:rPr>
        <w:t xml:space="preserve"> </w:t>
      </w:r>
      <w:proofErr w:type="spellStart"/>
      <w:r>
        <w:rPr>
          <w:rFonts w:ascii="Arial" w:hAnsi="Arial"/>
          <w:color w:val="333333"/>
          <w:sz w:val="20"/>
          <w:szCs w:val="20"/>
        </w:rPr>
        <w:t>організації</w:t>
      </w:r>
      <w:proofErr w:type="spellEnd"/>
      <w:r>
        <w:rPr>
          <w:rFonts w:ascii="Arial" w:hAnsi="Arial"/>
          <w:color w:val="333333"/>
          <w:sz w:val="20"/>
          <w:szCs w:val="20"/>
        </w:rPr>
        <w:t xml:space="preserve"> (</w:t>
      </w:r>
      <w:proofErr w:type="spellStart"/>
      <w:r>
        <w:rPr>
          <w:rFonts w:ascii="Arial" w:hAnsi="Arial"/>
          <w:color w:val="333333"/>
          <w:sz w:val="20"/>
          <w:szCs w:val="20"/>
        </w:rPr>
        <w:t>юридичної</w:t>
      </w:r>
      <w:proofErr w:type="spellEnd"/>
      <w:r>
        <w:rPr>
          <w:rFonts w:ascii="Arial" w:hAnsi="Arial"/>
          <w:color w:val="333333"/>
          <w:sz w:val="20"/>
          <w:szCs w:val="20"/>
        </w:rPr>
        <w:t xml:space="preserve"> </w:t>
      </w:r>
      <w:proofErr w:type="spellStart"/>
      <w:r>
        <w:rPr>
          <w:rFonts w:ascii="Arial" w:hAnsi="Arial"/>
          <w:color w:val="333333"/>
          <w:sz w:val="20"/>
          <w:szCs w:val="20"/>
        </w:rPr>
        <w:t>особи</w:t>
      </w:r>
      <w:proofErr w:type="spellEnd"/>
      <w:r>
        <w:rPr>
          <w:rFonts w:ascii="Arial" w:hAnsi="Arial"/>
          <w:color w:val="333333"/>
          <w:sz w:val="20"/>
          <w:szCs w:val="20"/>
        </w:rPr>
        <w:t xml:space="preserve">, </w:t>
      </w:r>
      <w:proofErr w:type="spellStart"/>
      <w:r>
        <w:rPr>
          <w:rFonts w:ascii="Arial" w:hAnsi="Arial"/>
          <w:color w:val="333333"/>
          <w:sz w:val="20"/>
          <w:szCs w:val="20"/>
        </w:rPr>
        <w:t>якій</w:t>
      </w:r>
      <w:proofErr w:type="spellEnd"/>
      <w:r>
        <w:rPr>
          <w:rFonts w:ascii="Arial" w:hAnsi="Arial"/>
          <w:color w:val="333333"/>
          <w:sz w:val="20"/>
          <w:szCs w:val="20"/>
        </w:rPr>
        <w:t xml:space="preserve"> </w:t>
      </w:r>
      <w:proofErr w:type="spellStart"/>
      <w:r>
        <w:rPr>
          <w:rFonts w:ascii="Arial" w:hAnsi="Arial"/>
          <w:color w:val="333333"/>
          <w:sz w:val="20"/>
          <w:szCs w:val="20"/>
        </w:rPr>
        <w:t>присвоєно</w:t>
      </w:r>
      <w:proofErr w:type="spellEnd"/>
      <w:r>
        <w:rPr>
          <w:rFonts w:ascii="Arial" w:hAnsi="Arial"/>
          <w:color w:val="333333"/>
          <w:sz w:val="20"/>
          <w:szCs w:val="20"/>
        </w:rPr>
        <w:t xml:space="preserve"> </w:t>
      </w:r>
      <w:proofErr w:type="spellStart"/>
      <w:r>
        <w:rPr>
          <w:rFonts w:ascii="Arial" w:hAnsi="Arial"/>
          <w:color w:val="333333"/>
          <w:sz w:val="20"/>
          <w:szCs w:val="20"/>
        </w:rPr>
        <w:t>номер</w:t>
      </w:r>
      <w:proofErr w:type="spellEnd"/>
      <w:r>
        <w:rPr>
          <w:rFonts w:ascii="Arial" w:hAnsi="Arial"/>
          <w:color w:val="333333"/>
          <w:sz w:val="20"/>
          <w:szCs w:val="20"/>
        </w:rPr>
        <w:t xml:space="preserve"> DUNS), </w:t>
      </w:r>
      <w:proofErr w:type="spellStart"/>
      <w:r>
        <w:rPr>
          <w:rFonts w:ascii="Arial" w:hAnsi="Arial"/>
          <w:color w:val="333333"/>
          <w:sz w:val="20"/>
          <w:szCs w:val="20"/>
        </w:rPr>
        <w:t>представленої</w:t>
      </w:r>
      <w:proofErr w:type="spellEnd"/>
      <w:r>
        <w:rPr>
          <w:rFonts w:ascii="Arial" w:hAnsi="Arial"/>
          <w:color w:val="333333"/>
          <w:sz w:val="20"/>
          <w:szCs w:val="20"/>
        </w:rPr>
        <w:t xml:space="preserve"> у </w:t>
      </w:r>
      <w:proofErr w:type="spellStart"/>
      <w:r>
        <w:rPr>
          <w:rFonts w:ascii="Arial" w:hAnsi="Arial"/>
          <w:color w:val="333333"/>
          <w:sz w:val="20"/>
          <w:szCs w:val="20"/>
        </w:rPr>
        <w:t>формі</w:t>
      </w:r>
      <w:proofErr w:type="spellEnd"/>
      <w:r>
        <w:rPr>
          <w:rFonts w:ascii="Arial" w:hAnsi="Arial"/>
          <w:color w:val="333333"/>
          <w:sz w:val="20"/>
          <w:szCs w:val="20"/>
        </w:rPr>
        <w:t xml:space="preserve"> </w:t>
      </w:r>
      <w:proofErr w:type="spellStart"/>
      <w:r>
        <w:rPr>
          <w:rFonts w:ascii="Arial" w:hAnsi="Arial"/>
          <w:color w:val="333333"/>
          <w:sz w:val="20"/>
          <w:szCs w:val="20"/>
        </w:rPr>
        <w:t>періодичних</w:t>
      </w:r>
      <w:proofErr w:type="spellEnd"/>
      <w:r>
        <w:rPr>
          <w:rFonts w:ascii="Arial" w:hAnsi="Arial"/>
          <w:color w:val="333333"/>
          <w:sz w:val="20"/>
          <w:szCs w:val="20"/>
        </w:rPr>
        <w:t xml:space="preserve"> </w:t>
      </w:r>
      <w:proofErr w:type="spellStart"/>
      <w:r>
        <w:rPr>
          <w:rFonts w:ascii="Arial" w:hAnsi="Arial"/>
          <w:color w:val="333333"/>
          <w:sz w:val="20"/>
          <w:szCs w:val="20"/>
        </w:rPr>
        <w:t>звітів</w:t>
      </w:r>
      <w:proofErr w:type="spellEnd"/>
      <w:r>
        <w:rPr>
          <w:rFonts w:ascii="Arial" w:hAnsi="Arial"/>
          <w:color w:val="333333"/>
          <w:sz w:val="20"/>
          <w:szCs w:val="20"/>
        </w:rPr>
        <w:t xml:space="preserve">, </w:t>
      </w:r>
      <w:proofErr w:type="spellStart"/>
      <w:r>
        <w:rPr>
          <w:rFonts w:ascii="Arial" w:hAnsi="Arial"/>
          <w:color w:val="333333"/>
          <w:sz w:val="20"/>
          <w:szCs w:val="20"/>
        </w:rPr>
        <w:t>що</w:t>
      </w:r>
      <w:proofErr w:type="spellEnd"/>
      <w:r>
        <w:rPr>
          <w:rFonts w:ascii="Arial" w:hAnsi="Arial"/>
          <w:color w:val="333333"/>
          <w:sz w:val="20"/>
          <w:szCs w:val="20"/>
        </w:rPr>
        <w:t xml:space="preserve"> </w:t>
      </w:r>
      <w:proofErr w:type="spellStart"/>
      <w:r>
        <w:rPr>
          <w:rFonts w:ascii="Arial" w:hAnsi="Arial"/>
          <w:color w:val="333333"/>
          <w:sz w:val="20"/>
          <w:szCs w:val="20"/>
        </w:rPr>
        <w:t>подаються</w:t>
      </w:r>
      <w:proofErr w:type="spellEnd"/>
      <w:r>
        <w:rPr>
          <w:rFonts w:ascii="Arial" w:hAnsi="Arial"/>
          <w:color w:val="333333"/>
          <w:sz w:val="20"/>
          <w:szCs w:val="20"/>
        </w:rPr>
        <w:t xml:space="preserve"> </w:t>
      </w:r>
      <w:proofErr w:type="spellStart"/>
      <w:r>
        <w:rPr>
          <w:rFonts w:ascii="Arial" w:hAnsi="Arial"/>
          <w:color w:val="333333"/>
          <w:sz w:val="20"/>
          <w:szCs w:val="20"/>
        </w:rPr>
        <w:t>згідно</w:t>
      </w:r>
      <w:proofErr w:type="spellEnd"/>
      <w:r>
        <w:rPr>
          <w:rFonts w:ascii="Arial" w:hAnsi="Arial"/>
          <w:color w:val="333333"/>
          <w:sz w:val="20"/>
          <w:szCs w:val="20"/>
        </w:rPr>
        <w:t xml:space="preserve"> з </w:t>
      </w:r>
      <w:proofErr w:type="spellStart"/>
      <w:r>
        <w:rPr>
          <w:rFonts w:ascii="Arial" w:hAnsi="Arial"/>
          <w:color w:val="333333"/>
          <w:sz w:val="20"/>
          <w:szCs w:val="20"/>
        </w:rPr>
        <w:t>положеннями</w:t>
      </w:r>
      <w:proofErr w:type="spellEnd"/>
      <w:r>
        <w:rPr>
          <w:rFonts w:ascii="Arial" w:hAnsi="Arial"/>
          <w:color w:val="333333"/>
          <w:sz w:val="20"/>
          <w:szCs w:val="20"/>
        </w:rPr>
        <w:t xml:space="preserve"> </w:t>
      </w:r>
      <w:proofErr w:type="spellStart"/>
      <w:r>
        <w:rPr>
          <w:rFonts w:ascii="Arial" w:hAnsi="Arial"/>
          <w:color w:val="333333"/>
          <w:sz w:val="20"/>
          <w:szCs w:val="20"/>
        </w:rPr>
        <w:t>розділу</w:t>
      </w:r>
      <w:proofErr w:type="spellEnd"/>
      <w:r>
        <w:rPr>
          <w:rFonts w:ascii="Arial" w:hAnsi="Arial"/>
          <w:color w:val="333333"/>
          <w:sz w:val="20"/>
          <w:szCs w:val="20"/>
        </w:rPr>
        <w:t xml:space="preserve"> 13(a) </w:t>
      </w:r>
      <w:proofErr w:type="spellStart"/>
      <w:r>
        <w:rPr>
          <w:rFonts w:ascii="Arial" w:hAnsi="Arial"/>
          <w:color w:val="333333"/>
          <w:sz w:val="20"/>
          <w:szCs w:val="20"/>
        </w:rPr>
        <w:t>або</w:t>
      </w:r>
      <w:proofErr w:type="spellEnd"/>
      <w:r>
        <w:rPr>
          <w:rFonts w:ascii="Arial" w:hAnsi="Arial"/>
          <w:color w:val="333333"/>
          <w:sz w:val="20"/>
          <w:szCs w:val="20"/>
        </w:rPr>
        <w:t xml:space="preserve"> 15(d) </w:t>
      </w:r>
      <w:proofErr w:type="spellStart"/>
      <w:r>
        <w:rPr>
          <w:rFonts w:ascii="Arial" w:hAnsi="Arial"/>
          <w:color w:val="333333"/>
          <w:sz w:val="20"/>
          <w:szCs w:val="20"/>
        </w:rPr>
        <w:t>Закону</w:t>
      </w:r>
      <w:proofErr w:type="spellEnd"/>
      <w:r>
        <w:rPr>
          <w:rFonts w:ascii="Arial" w:hAnsi="Arial"/>
          <w:color w:val="333333"/>
          <w:sz w:val="20"/>
          <w:szCs w:val="20"/>
        </w:rPr>
        <w:t xml:space="preserve"> </w:t>
      </w:r>
      <w:proofErr w:type="spellStart"/>
      <w:r>
        <w:rPr>
          <w:rFonts w:ascii="Arial" w:hAnsi="Arial"/>
          <w:color w:val="333333"/>
          <w:sz w:val="20"/>
          <w:szCs w:val="20"/>
        </w:rPr>
        <w:t>про</w:t>
      </w:r>
      <w:proofErr w:type="spellEnd"/>
      <w:r>
        <w:rPr>
          <w:rFonts w:ascii="Arial" w:hAnsi="Arial"/>
          <w:color w:val="333333"/>
          <w:sz w:val="20"/>
          <w:szCs w:val="20"/>
        </w:rPr>
        <w:t xml:space="preserve"> </w:t>
      </w:r>
      <w:proofErr w:type="spellStart"/>
      <w:r>
        <w:rPr>
          <w:rFonts w:ascii="Arial" w:hAnsi="Arial"/>
          <w:color w:val="333333"/>
          <w:sz w:val="20"/>
          <w:szCs w:val="20"/>
        </w:rPr>
        <w:t>торгівлю</w:t>
      </w:r>
      <w:proofErr w:type="spellEnd"/>
      <w:r>
        <w:rPr>
          <w:rFonts w:ascii="Arial" w:hAnsi="Arial"/>
          <w:color w:val="333333"/>
          <w:sz w:val="20"/>
          <w:szCs w:val="20"/>
        </w:rPr>
        <w:t xml:space="preserve"> </w:t>
      </w:r>
      <w:proofErr w:type="spellStart"/>
      <w:r>
        <w:rPr>
          <w:rFonts w:ascii="Arial" w:hAnsi="Arial"/>
          <w:color w:val="333333"/>
          <w:sz w:val="20"/>
          <w:szCs w:val="20"/>
        </w:rPr>
        <w:t>цінними</w:t>
      </w:r>
      <w:proofErr w:type="spellEnd"/>
      <w:r>
        <w:rPr>
          <w:rFonts w:ascii="Arial" w:hAnsi="Arial"/>
          <w:color w:val="333333"/>
          <w:sz w:val="20"/>
          <w:szCs w:val="20"/>
        </w:rPr>
        <w:t xml:space="preserve"> </w:t>
      </w:r>
      <w:proofErr w:type="spellStart"/>
      <w:r>
        <w:rPr>
          <w:rFonts w:ascii="Arial" w:hAnsi="Arial"/>
          <w:color w:val="333333"/>
          <w:sz w:val="20"/>
          <w:szCs w:val="20"/>
        </w:rPr>
        <w:t>паперами</w:t>
      </w:r>
      <w:proofErr w:type="spellEnd"/>
      <w:r>
        <w:rPr>
          <w:rFonts w:ascii="Arial" w:hAnsi="Arial"/>
          <w:color w:val="333333"/>
          <w:sz w:val="20"/>
          <w:szCs w:val="20"/>
        </w:rPr>
        <w:t xml:space="preserve"> 1934 </w:t>
      </w:r>
      <w:proofErr w:type="spellStart"/>
      <w:r>
        <w:rPr>
          <w:rFonts w:ascii="Arial" w:hAnsi="Arial"/>
          <w:color w:val="333333"/>
          <w:sz w:val="20"/>
          <w:szCs w:val="20"/>
        </w:rPr>
        <w:t>року</w:t>
      </w:r>
      <w:proofErr w:type="spellEnd"/>
      <w:r>
        <w:rPr>
          <w:rFonts w:ascii="Arial" w:hAnsi="Arial"/>
          <w:color w:val="333333"/>
          <w:sz w:val="20"/>
          <w:szCs w:val="20"/>
        </w:rPr>
        <w:t xml:space="preserve"> (15 U.S.C. 78m(a), 78o(d)) </w:t>
      </w:r>
      <w:proofErr w:type="spellStart"/>
      <w:r>
        <w:rPr>
          <w:rFonts w:ascii="Arial" w:hAnsi="Arial"/>
          <w:color w:val="333333"/>
          <w:sz w:val="20"/>
          <w:szCs w:val="20"/>
        </w:rPr>
        <w:t>або</w:t>
      </w:r>
      <w:proofErr w:type="spellEnd"/>
      <w:r>
        <w:rPr>
          <w:rFonts w:ascii="Arial" w:hAnsi="Arial"/>
          <w:color w:val="333333"/>
          <w:sz w:val="20"/>
          <w:szCs w:val="20"/>
        </w:rPr>
        <w:t xml:space="preserve"> </w:t>
      </w:r>
      <w:proofErr w:type="spellStart"/>
      <w:r>
        <w:rPr>
          <w:rFonts w:ascii="Arial" w:hAnsi="Arial"/>
          <w:color w:val="333333"/>
          <w:sz w:val="20"/>
          <w:szCs w:val="20"/>
        </w:rPr>
        <w:t>розділу</w:t>
      </w:r>
      <w:proofErr w:type="spellEnd"/>
      <w:r>
        <w:rPr>
          <w:rFonts w:ascii="Arial" w:hAnsi="Arial"/>
          <w:color w:val="333333"/>
          <w:sz w:val="20"/>
          <w:szCs w:val="20"/>
        </w:rPr>
        <w:t xml:space="preserve"> 6104 </w:t>
      </w:r>
      <w:proofErr w:type="spellStart"/>
      <w:r>
        <w:rPr>
          <w:rFonts w:ascii="Arial" w:hAnsi="Arial"/>
          <w:color w:val="333333"/>
          <w:sz w:val="20"/>
          <w:szCs w:val="20"/>
        </w:rPr>
        <w:t>Кодексу</w:t>
      </w:r>
      <w:proofErr w:type="spellEnd"/>
      <w:r>
        <w:rPr>
          <w:rFonts w:ascii="Arial" w:hAnsi="Arial"/>
          <w:color w:val="333333"/>
          <w:sz w:val="20"/>
          <w:szCs w:val="20"/>
        </w:rPr>
        <w:t xml:space="preserve"> </w:t>
      </w:r>
      <w:proofErr w:type="spellStart"/>
      <w:r>
        <w:rPr>
          <w:rFonts w:ascii="Arial" w:hAnsi="Arial"/>
          <w:color w:val="333333"/>
          <w:sz w:val="20"/>
          <w:szCs w:val="20"/>
        </w:rPr>
        <w:t>внутрішніх</w:t>
      </w:r>
      <w:proofErr w:type="spellEnd"/>
      <w:r>
        <w:rPr>
          <w:rFonts w:ascii="Arial" w:hAnsi="Arial"/>
          <w:color w:val="333333"/>
          <w:sz w:val="20"/>
          <w:szCs w:val="20"/>
        </w:rPr>
        <w:t xml:space="preserve"> </w:t>
      </w:r>
      <w:proofErr w:type="spellStart"/>
      <w:r>
        <w:rPr>
          <w:rFonts w:ascii="Arial" w:hAnsi="Arial"/>
          <w:color w:val="333333"/>
          <w:sz w:val="20"/>
          <w:szCs w:val="20"/>
        </w:rPr>
        <w:t>доходів</w:t>
      </w:r>
      <w:proofErr w:type="spellEnd"/>
      <w:r>
        <w:rPr>
          <w:rFonts w:ascii="Arial" w:hAnsi="Arial"/>
          <w:color w:val="333333"/>
          <w:sz w:val="20"/>
          <w:szCs w:val="20"/>
        </w:rPr>
        <w:t xml:space="preserve"> США 1986 </w:t>
      </w:r>
      <w:proofErr w:type="spellStart"/>
      <w:r>
        <w:rPr>
          <w:rFonts w:ascii="Arial" w:hAnsi="Arial"/>
          <w:color w:val="333333"/>
          <w:sz w:val="20"/>
          <w:szCs w:val="20"/>
        </w:rPr>
        <w:t>року</w:t>
      </w:r>
      <w:proofErr w:type="spellEnd"/>
      <w:r>
        <w:rPr>
          <w:rFonts w:ascii="Arial" w:hAnsi="Arial"/>
          <w:color w:val="333333"/>
          <w:sz w:val="20"/>
          <w:szCs w:val="20"/>
        </w:rPr>
        <w:t xml:space="preserve">? </w:t>
      </w:r>
    </w:p>
    <w:p w14:paraId="0C5A3EEA" w14:textId="77777777" w:rsidR="0085537B" w:rsidRPr="00007D22" w:rsidRDefault="0085537B" w:rsidP="0085537B">
      <w:pPr>
        <w:pStyle w:val="listparagraph0"/>
        <w:spacing w:before="0" w:beforeAutospacing="0" w:after="0" w:afterAutospacing="0"/>
        <w:ind w:left="720"/>
        <w:jc w:val="both"/>
        <w:rPr>
          <w:rFonts w:ascii="Arial" w:hAnsi="Arial" w:cs="Arial"/>
          <w:sz w:val="20"/>
          <w:szCs w:val="20"/>
        </w:rPr>
      </w:pPr>
    </w:p>
    <w:p w14:paraId="7D2C5F16" w14:textId="77777777" w:rsidR="0085537B" w:rsidRDefault="0085537B" w:rsidP="0085537B">
      <w:pPr>
        <w:pStyle w:val="listparagraph0"/>
        <w:spacing w:before="0" w:beforeAutospacing="0" w:after="0" w:afterAutospacing="0"/>
        <w:ind w:left="1080"/>
        <w:jc w:val="both"/>
        <w:rPr>
          <w:rFonts w:ascii="Arial" w:hAnsi="Arial" w:cs="Arial"/>
          <w:sz w:val="20"/>
          <w:szCs w:val="20"/>
        </w:rPr>
      </w:pPr>
      <w:r>
        <w:rPr>
          <w:rFonts w:ascii="Arial" w:hAnsi="Arial"/>
          <w:sz w:val="20"/>
          <w:szCs w:val="20"/>
        </w:rPr>
        <w:t> ____</w:t>
      </w:r>
      <w:proofErr w:type="spellStart"/>
      <w:r>
        <w:rPr>
          <w:rFonts w:ascii="Arial" w:hAnsi="Arial"/>
          <w:sz w:val="20"/>
          <w:szCs w:val="20"/>
        </w:rPr>
        <w:t>Так</w:t>
      </w:r>
      <w:proofErr w:type="spellEnd"/>
      <w:r>
        <w:rPr>
          <w:rFonts w:ascii="Arial" w:hAnsi="Arial"/>
          <w:sz w:val="20"/>
          <w:szCs w:val="20"/>
        </w:rPr>
        <w:tab/>
        <w:t>____</w:t>
      </w:r>
      <w:proofErr w:type="spellStart"/>
      <w:r>
        <w:rPr>
          <w:rFonts w:ascii="Arial" w:hAnsi="Arial"/>
          <w:sz w:val="20"/>
          <w:szCs w:val="20"/>
        </w:rPr>
        <w:t>Ні</w:t>
      </w:r>
      <w:proofErr w:type="spellEnd"/>
      <w:r>
        <w:rPr>
          <w:rFonts w:ascii="Arial" w:hAnsi="Arial"/>
          <w:sz w:val="20"/>
          <w:szCs w:val="20"/>
        </w:rPr>
        <w:t> </w:t>
      </w:r>
    </w:p>
    <w:p w14:paraId="2A48C528" w14:textId="77777777" w:rsidR="0085537B" w:rsidRPr="00007D22" w:rsidRDefault="0085537B" w:rsidP="0085537B">
      <w:pPr>
        <w:pStyle w:val="listparagraph0"/>
        <w:spacing w:before="0" w:beforeAutospacing="0" w:after="0" w:afterAutospacing="0"/>
        <w:ind w:left="1080"/>
        <w:jc w:val="both"/>
        <w:rPr>
          <w:rFonts w:ascii="Arial" w:hAnsi="Arial" w:cs="Arial"/>
          <w:sz w:val="20"/>
          <w:szCs w:val="20"/>
        </w:rPr>
      </w:pPr>
    </w:p>
    <w:p w14:paraId="44C0543E" w14:textId="77777777" w:rsidR="0085537B" w:rsidRPr="003F672E" w:rsidRDefault="0085537B" w:rsidP="008D627F">
      <w:pPr>
        <w:pStyle w:val="listparagraph0"/>
        <w:numPr>
          <w:ilvl w:val="0"/>
          <w:numId w:val="11"/>
        </w:numPr>
        <w:spacing w:before="0" w:beforeAutospacing="0" w:after="0" w:afterAutospacing="0"/>
        <w:jc w:val="both"/>
        <w:rPr>
          <w:rFonts w:ascii="Arial" w:hAnsi="Arial" w:cs="Arial"/>
          <w:sz w:val="20"/>
          <w:szCs w:val="20"/>
          <w:lang w:val="ru-RU"/>
        </w:rPr>
      </w:pPr>
      <w:r w:rsidRPr="003F672E">
        <w:rPr>
          <w:rFonts w:ascii="Arial" w:hAnsi="Arial"/>
          <w:sz w:val="20"/>
          <w:szCs w:val="20"/>
          <w:lang w:val="ru-RU"/>
        </w:rPr>
        <w:t>Чи зареєстрована Ваша компанія або організація у Системі управління контрактами (</w:t>
      </w:r>
      <w:r w:rsidR="001B50B2">
        <w:fldChar w:fldCharType="begin"/>
      </w:r>
      <w:r w:rsidR="001B50B2" w:rsidRPr="003F672E">
        <w:rPr>
          <w:lang w:val="ru-RU"/>
        </w:rPr>
        <w:instrText xml:space="preserve"> </w:instrText>
      </w:r>
      <w:r w:rsidR="001B50B2">
        <w:instrText>HYPERLINK</w:instrText>
      </w:r>
      <w:r w:rsidR="001B50B2" w:rsidRPr="003F672E">
        <w:rPr>
          <w:lang w:val="ru-RU"/>
        </w:rPr>
        <w:instrText xml:space="preserve"> "</w:instrText>
      </w:r>
      <w:r w:rsidR="001B50B2">
        <w:instrText>http</w:instrText>
      </w:r>
      <w:r w:rsidR="001B50B2" w:rsidRPr="003F672E">
        <w:rPr>
          <w:lang w:val="ru-RU"/>
        </w:rPr>
        <w:instrText>://</w:instrText>
      </w:r>
      <w:r w:rsidR="001B50B2">
        <w:instrText>www</w:instrText>
      </w:r>
      <w:r w:rsidR="001B50B2" w:rsidRPr="003F672E">
        <w:rPr>
          <w:lang w:val="ru-RU"/>
        </w:rPr>
        <w:instrText>.</w:instrText>
      </w:r>
      <w:r w:rsidR="001B50B2">
        <w:instrText>SAM</w:instrText>
      </w:r>
      <w:r w:rsidR="001B50B2" w:rsidRPr="003F672E">
        <w:rPr>
          <w:lang w:val="ru-RU"/>
        </w:rPr>
        <w:instrText>.</w:instrText>
      </w:r>
      <w:r w:rsidR="001B50B2">
        <w:instrText>gov</w:instrText>
      </w:r>
      <w:r w:rsidR="001B50B2" w:rsidRPr="003F672E">
        <w:rPr>
          <w:lang w:val="ru-RU"/>
        </w:rPr>
        <w:instrText xml:space="preserve">" </w:instrText>
      </w:r>
      <w:r w:rsidR="001B50B2">
        <w:fldChar w:fldCharType="separate"/>
      </w:r>
      <w:r>
        <w:rPr>
          <w:rStyle w:val="Hyperlink"/>
          <w:rFonts w:ascii="Arial" w:hAnsi="Arial"/>
          <w:sz w:val="20"/>
          <w:szCs w:val="20"/>
        </w:rPr>
        <w:t>www</w:t>
      </w:r>
      <w:r w:rsidRPr="003F672E">
        <w:rPr>
          <w:rStyle w:val="Hyperlink"/>
          <w:rFonts w:ascii="Arial" w:hAnsi="Arial"/>
          <w:sz w:val="20"/>
          <w:szCs w:val="20"/>
          <w:lang w:val="ru-RU"/>
        </w:rPr>
        <w:t>.</w:t>
      </w:r>
      <w:r>
        <w:rPr>
          <w:rStyle w:val="Hyperlink"/>
          <w:rFonts w:ascii="Arial" w:hAnsi="Arial"/>
          <w:sz w:val="20"/>
          <w:szCs w:val="20"/>
        </w:rPr>
        <w:t>SAM</w:t>
      </w:r>
      <w:r w:rsidRPr="003F672E">
        <w:rPr>
          <w:rStyle w:val="Hyperlink"/>
          <w:rFonts w:ascii="Arial" w:hAnsi="Arial"/>
          <w:sz w:val="20"/>
          <w:szCs w:val="20"/>
          <w:lang w:val="ru-RU"/>
        </w:rPr>
        <w:t>.</w:t>
      </w:r>
      <w:r>
        <w:rPr>
          <w:rStyle w:val="Hyperlink"/>
          <w:rFonts w:ascii="Arial" w:hAnsi="Arial"/>
          <w:sz w:val="20"/>
          <w:szCs w:val="20"/>
        </w:rPr>
        <w:t>gov</w:t>
      </w:r>
      <w:r w:rsidR="001B50B2">
        <w:rPr>
          <w:rStyle w:val="Hyperlink"/>
          <w:rFonts w:ascii="Arial" w:hAnsi="Arial"/>
          <w:sz w:val="20"/>
          <w:szCs w:val="20"/>
        </w:rPr>
        <w:fldChar w:fldCharType="end"/>
      </w:r>
      <w:r w:rsidRPr="003F672E">
        <w:rPr>
          <w:rFonts w:ascii="Arial" w:hAnsi="Arial"/>
          <w:sz w:val="20"/>
          <w:szCs w:val="20"/>
          <w:lang w:val="ru-RU"/>
        </w:rPr>
        <w:t>)?</w:t>
      </w:r>
    </w:p>
    <w:p w14:paraId="216C97A8" w14:textId="77777777" w:rsidR="0085537B" w:rsidRPr="003F672E" w:rsidRDefault="0085537B" w:rsidP="0085537B">
      <w:pPr>
        <w:pStyle w:val="listparagraph0"/>
        <w:spacing w:before="0" w:beforeAutospacing="0" w:after="0" w:afterAutospacing="0"/>
        <w:ind w:left="720"/>
        <w:jc w:val="both"/>
        <w:rPr>
          <w:rFonts w:ascii="Arial" w:hAnsi="Arial" w:cs="Arial"/>
          <w:sz w:val="20"/>
          <w:szCs w:val="20"/>
          <w:lang w:val="ru-RU"/>
        </w:rPr>
      </w:pPr>
    </w:p>
    <w:p w14:paraId="5E02C64C" w14:textId="77777777" w:rsidR="0085537B" w:rsidRDefault="0085537B" w:rsidP="0085537B">
      <w:pPr>
        <w:pStyle w:val="listparagraph0"/>
        <w:spacing w:before="0" w:beforeAutospacing="0" w:after="0" w:afterAutospacing="0"/>
        <w:ind w:left="1080"/>
        <w:jc w:val="both"/>
        <w:rPr>
          <w:rFonts w:ascii="Arial" w:hAnsi="Arial" w:cs="Arial"/>
          <w:sz w:val="20"/>
          <w:szCs w:val="20"/>
        </w:rPr>
      </w:pPr>
      <w:r>
        <w:rPr>
          <w:rFonts w:ascii="Arial" w:hAnsi="Arial"/>
          <w:sz w:val="20"/>
          <w:szCs w:val="20"/>
        </w:rPr>
        <w:t>____</w:t>
      </w:r>
      <w:proofErr w:type="spellStart"/>
      <w:r>
        <w:rPr>
          <w:rFonts w:ascii="Arial" w:hAnsi="Arial"/>
          <w:sz w:val="20"/>
          <w:szCs w:val="20"/>
        </w:rPr>
        <w:t>Так</w:t>
      </w:r>
      <w:proofErr w:type="spellEnd"/>
      <w:r>
        <w:rPr>
          <w:rFonts w:ascii="Arial" w:hAnsi="Arial"/>
          <w:sz w:val="20"/>
          <w:szCs w:val="20"/>
        </w:rPr>
        <w:tab/>
        <w:t>____</w:t>
      </w:r>
      <w:proofErr w:type="spellStart"/>
      <w:r>
        <w:rPr>
          <w:rFonts w:ascii="Arial" w:hAnsi="Arial"/>
          <w:sz w:val="20"/>
          <w:szCs w:val="20"/>
        </w:rPr>
        <w:t>Ні</w:t>
      </w:r>
      <w:proofErr w:type="spellEnd"/>
    </w:p>
    <w:p w14:paraId="2B7E2947" w14:textId="77777777" w:rsidR="0085537B" w:rsidRPr="00007D22" w:rsidRDefault="0085537B" w:rsidP="0085537B">
      <w:pPr>
        <w:pStyle w:val="listparagraph0"/>
        <w:spacing w:before="0" w:beforeAutospacing="0" w:after="0" w:afterAutospacing="0"/>
        <w:ind w:left="1080"/>
        <w:jc w:val="both"/>
        <w:rPr>
          <w:rFonts w:ascii="Arial" w:hAnsi="Arial" w:cs="Arial"/>
          <w:sz w:val="20"/>
          <w:szCs w:val="20"/>
        </w:rPr>
      </w:pPr>
      <w:r>
        <w:rPr>
          <w:rFonts w:ascii="Arial" w:hAnsi="Arial"/>
          <w:sz w:val="20"/>
          <w:szCs w:val="20"/>
        </w:rPr>
        <w:t xml:space="preserve"> </w:t>
      </w:r>
    </w:p>
    <w:p w14:paraId="22025034" w14:textId="77777777" w:rsidR="0085537B" w:rsidRPr="00814490" w:rsidRDefault="0085537B" w:rsidP="008D627F">
      <w:pPr>
        <w:pStyle w:val="listparagraph0"/>
        <w:numPr>
          <w:ilvl w:val="0"/>
          <w:numId w:val="11"/>
        </w:numPr>
        <w:spacing w:before="0" w:beforeAutospacing="0" w:after="0" w:afterAutospacing="0"/>
        <w:jc w:val="both"/>
        <w:rPr>
          <w:rFonts w:ascii="Arial" w:hAnsi="Arial" w:cs="Arial"/>
          <w:sz w:val="20"/>
          <w:szCs w:val="20"/>
          <w:lang w:val="ru-RU"/>
        </w:rPr>
      </w:pPr>
      <w:r w:rsidRPr="00814490">
        <w:rPr>
          <w:rFonts w:ascii="Arial" w:hAnsi="Arial"/>
          <w:sz w:val="20"/>
          <w:szCs w:val="20"/>
          <w:lang w:val="ru-RU"/>
        </w:rPr>
        <w:t>Якщо Ви зазначили «Так» у параграфі (</w:t>
      </w:r>
      <w:r>
        <w:rPr>
          <w:rFonts w:ascii="Arial" w:hAnsi="Arial"/>
          <w:sz w:val="20"/>
          <w:szCs w:val="20"/>
        </w:rPr>
        <w:t>ii</w:t>
      </w:r>
      <w:r w:rsidRPr="00814490">
        <w:rPr>
          <w:rFonts w:ascii="Arial" w:hAnsi="Arial"/>
          <w:sz w:val="20"/>
          <w:szCs w:val="20"/>
          <w:lang w:val="ru-RU"/>
        </w:rPr>
        <w:t xml:space="preserve">) </w:t>
      </w:r>
      <w:r w:rsidRPr="00814490">
        <w:rPr>
          <w:rStyle w:val="Strong"/>
          <w:rFonts w:ascii="Arial" w:hAnsi="Arial"/>
          <w:sz w:val="20"/>
          <w:szCs w:val="20"/>
          <w:lang w:val="ru-RU"/>
        </w:rPr>
        <w:t>і</w:t>
      </w:r>
      <w:r w:rsidRPr="00814490">
        <w:rPr>
          <w:rFonts w:ascii="Arial" w:hAnsi="Arial"/>
          <w:sz w:val="20"/>
          <w:szCs w:val="20"/>
          <w:lang w:val="ru-RU"/>
        </w:rPr>
        <w:t xml:space="preserve"> «Ні» у параграфах (</w:t>
      </w:r>
      <w:r>
        <w:rPr>
          <w:rFonts w:ascii="Arial" w:hAnsi="Arial"/>
          <w:sz w:val="20"/>
          <w:szCs w:val="20"/>
        </w:rPr>
        <w:t>iii</w:t>
      </w:r>
      <w:r w:rsidRPr="00814490">
        <w:rPr>
          <w:rFonts w:ascii="Arial" w:hAnsi="Arial"/>
          <w:sz w:val="20"/>
          <w:szCs w:val="20"/>
          <w:lang w:val="ru-RU"/>
        </w:rPr>
        <w:t>) та (</w:t>
      </w:r>
      <w:r>
        <w:rPr>
          <w:rFonts w:ascii="Arial" w:hAnsi="Arial"/>
          <w:sz w:val="20"/>
          <w:szCs w:val="20"/>
        </w:rPr>
        <w:t>iv</w:t>
      </w:r>
      <w:r w:rsidRPr="00814490">
        <w:rPr>
          <w:rFonts w:ascii="Arial" w:hAnsi="Arial"/>
          <w:sz w:val="20"/>
          <w:szCs w:val="20"/>
          <w:lang w:val="ru-RU"/>
        </w:rPr>
        <w:t>) вище, надайте імена та загальну суму винагороди* п’яти Ваших найвище оплачуваних керівників</w:t>
      </w:r>
      <w:r w:rsidRPr="00814490">
        <w:rPr>
          <w:rStyle w:val="footnotereference0"/>
          <w:rFonts w:ascii="Arial" w:hAnsi="Arial"/>
          <w:sz w:val="20"/>
          <w:szCs w:val="20"/>
          <w:lang w:val="ru-RU"/>
        </w:rPr>
        <w:t>**</w:t>
      </w:r>
      <w:r w:rsidRPr="00814490">
        <w:rPr>
          <w:rFonts w:ascii="Arial" w:hAnsi="Arial"/>
          <w:sz w:val="20"/>
          <w:szCs w:val="20"/>
          <w:lang w:val="ru-RU"/>
        </w:rPr>
        <w:t xml:space="preserve"> за попередній повний фіскальний рік.</w:t>
      </w:r>
    </w:p>
    <w:p w14:paraId="4DCB9256" w14:textId="77777777" w:rsidR="0085537B" w:rsidRPr="00814490" w:rsidRDefault="0085537B" w:rsidP="0085537B">
      <w:pPr>
        <w:pStyle w:val="listparagraph0"/>
        <w:spacing w:before="0" w:beforeAutospacing="0" w:after="0" w:afterAutospacing="0"/>
        <w:ind w:left="720"/>
        <w:jc w:val="both"/>
        <w:rPr>
          <w:rFonts w:ascii="Arial" w:hAnsi="Arial" w:cs="Arial"/>
          <w:sz w:val="20"/>
          <w:szCs w:val="20"/>
          <w:lang w:val="ru-RU"/>
        </w:rPr>
      </w:pPr>
    </w:p>
    <w:p w14:paraId="15B9D6F8" w14:textId="77777777" w:rsidR="0085537B" w:rsidRPr="00814490" w:rsidRDefault="0085537B" w:rsidP="0085537B">
      <w:pPr>
        <w:pStyle w:val="listparagraph0"/>
        <w:spacing w:before="0" w:beforeAutospacing="0" w:after="0" w:afterAutospacing="0"/>
        <w:ind w:left="360" w:firstLine="720"/>
        <w:jc w:val="both"/>
        <w:rPr>
          <w:rFonts w:ascii="Arial" w:hAnsi="Arial" w:cs="Arial"/>
          <w:sz w:val="20"/>
          <w:szCs w:val="20"/>
          <w:lang w:val="ru-RU"/>
        </w:rPr>
      </w:pPr>
      <w:r w:rsidRPr="00814490">
        <w:rPr>
          <w:rFonts w:ascii="Arial" w:hAnsi="Arial"/>
          <w:sz w:val="20"/>
          <w:szCs w:val="20"/>
          <w:lang w:val="ru-RU"/>
        </w:rPr>
        <w:t>1. Ім’я:______________________________________________________________</w:t>
      </w:r>
    </w:p>
    <w:p w14:paraId="1578A6E3" w14:textId="77777777" w:rsidR="0085537B" w:rsidRPr="00814490" w:rsidRDefault="0085537B" w:rsidP="0085537B">
      <w:pPr>
        <w:pStyle w:val="listparagraph0"/>
        <w:spacing w:before="0" w:beforeAutospacing="0" w:after="0" w:afterAutospacing="0"/>
        <w:ind w:left="720" w:firstLine="720"/>
        <w:jc w:val="both"/>
        <w:rPr>
          <w:rFonts w:ascii="Arial" w:hAnsi="Arial" w:cs="Arial"/>
          <w:sz w:val="20"/>
          <w:szCs w:val="20"/>
          <w:lang w:val="ru-RU"/>
        </w:rPr>
      </w:pPr>
      <w:r w:rsidRPr="00814490">
        <w:rPr>
          <w:rFonts w:ascii="Arial" w:hAnsi="Arial"/>
          <w:sz w:val="20"/>
          <w:szCs w:val="20"/>
          <w:lang w:val="ru-RU"/>
        </w:rPr>
        <w:t xml:space="preserve"> Сума:____________________________________________________________</w:t>
      </w:r>
    </w:p>
    <w:p w14:paraId="50A70E2F" w14:textId="77777777" w:rsidR="0085537B" w:rsidRPr="00814490" w:rsidRDefault="0085537B" w:rsidP="0085537B">
      <w:pPr>
        <w:pStyle w:val="listparagraph0"/>
        <w:spacing w:before="0" w:beforeAutospacing="0" w:after="0" w:afterAutospacing="0"/>
        <w:ind w:left="720" w:firstLine="720"/>
        <w:jc w:val="both"/>
        <w:rPr>
          <w:rFonts w:ascii="Arial" w:hAnsi="Arial" w:cs="Arial"/>
          <w:sz w:val="20"/>
          <w:szCs w:val="20"/>
          <w:lang w:val="ru-RU"/>
        </w:rPr>
      </w:pPr>
    </w:p>
    <w:p w14:paraId="33D7F1FF" w14:textId="77777777" w:rsidR="0085537B" w:rsidRPr="00814490" w:rsidRDefault="0085537B" w:rsidP="0085537B">
      <w:pPr>
        <w:pStyle w:val="listparagraph0"/>
        <w:spacing w:before="0" w:beforeAutospacing="0" w:after="0" w:afterAutospacing="0"/>
        <w:ind w:left="1440" w:hanging="360"/>
        <w:jc w:val="both"/>
        <w:rPr>
          <w:rFonts w:ascii="Arial" w:hAnsi="Arial" w:cs="Arial"/>
          <w:sz w:val="20"/>
          <w:szCs w:val="20"/>
          <w:lang w:val="ru-RU"/>
        </w:rPr>
      </w:pPr>
      <w:r w:rsidRPr="00814490">
        <w:rPr>
          <w:rFonts w:ascii="Arial" w:hAnsi="Arial"/>
          <w:sz w:val="20"/>
          <w:szCs w:val="20"/>
          <w:lang w:val="ru-RU"/>
        </w:rPr>
        <w:t>2. Ім’я:______________________________________________________________</w:t>
      </w:r>
    </w:p>
    <w:p w14:paraId="7E6BA411" w14:textId="77777777" w:rsidR="0085537B" w:rsidRPr="00814490" w:rsidRDefault="0085537B" w:rsidP="0085537B">
      <w:pPr>
        <w:pStyle w:val="listparagraph0"/>
        <w:spacing w:before="0" w:beforeAutospacing="0" w:after="0" w:afterAutospacing="0"/>
        <w:ind w:left="720" w:firstLine="720"/>
        <w:jc w:val="both"/>
        <w:rPr>
          <w:rFonts w:ascii="Arial" w:hAnsi="Arial" w:cs="Arial"/>
          <w:sz w:val="20"/>
          <w:szCs w:val="20"/>
          <w:lang w:val="ru-RU"/>
        </w:rPr>
      </w:pPr>
      <w:r w:rsidRPr="00814490">
        <w:rPr>
          <w:rFonts w:ascii="Arial" w:hAnsi="Arial"/>
          <w:sz w:val="20"/>
          <w:szCs w:val="20"/>
          <w:lang w:val="ru-RU"/>
        </w:rPr>
        <w:t xml:space="preserve"> Сума:____________________________________________________________</w:t>
      </w:r>
    </w:p>
    <w:p w14:paraId="0282179E" w14:textId="77777777" w:rsidR="0085537B" w:rsidRPr="00814490" w:rsidRDefault="0085537B" w:rsidP="0085537B">
      <w:pPr>
        <w:pStyle w:val="listparagraph0"/>
        <w:spacing w:before="0" w:beforeAutospacing="0" w:after="0" w:afterAutospacing="0"/>
        <w:ind w:left="720" w:firstLine="720"/>
        <w:jc w:val="both"/>
        <w:rPr>
          <w:rFonts w:ascii="Arial" w:hAnsi="Arial" w:cs="Arial"/>
          <w:sz w:val="20"/>
          <w:szCs w:val="20"/>
          <w:lang w:val="ru-RU"/>
        </w:rPr>
      </w:pPr>
    </w:p>
    <w:p w14:paraId="53D0AA31" w14:textId="77777777" w:rsidR="0085537B" w:rsidRPr="00814490" w:rsidRDefault="0085537B" w:rsidP="0085537B">
      <w:pPr>
        <w:pStyle w:val="listparagraph0"/>
        <w:spacing w:before="0" w:beforeAutospacing="0" w:after="0" w:afterAutospacing="0"/>
        <w:ind w:left="1440" w:hanging="360"/>
        <w:jc w:val="both"/>
        <w:rPr>
          <w:rFonts w:ascii="Arial" w:hAnsi="Arial" w:cs="Arial"/>
          <w:sz w:val="20"/>
          <w:szCs w:val="20"/>
          <w:lang w:val="ru-RU"/>
        </w:rPr>
      </w:pPr>
      <w:r w:rsidRPr="00814490">
        <w:rPr>
          <w:rFonts w:ascii="Arial" w:hAnsi="Arial"/>
          <w:sz w:val="20"/>
          <w:szCs w:val="20"/>
          <w:lang w:val="ru-RU"/>
        </w:rPr>
        <w:t>3. Ім’я:______________________________________________________________</w:t>
      </w:r>
    </w:p>
    <w:p w14:paraId="071DF093" w14:textId="77777777" w:rsidR="0085537B" w:rsidRPr="00814490" w:rsidRDefault="0085537B" w:rsidP="0085537B">
      <w:pPr>
        <w:pStyle w:val="listparagraph0"/>
        <w:spacing w:before="0" w:beforeAutospacing="0" w:after="0" w:afterAutospacing="0"/>
        <w:ind w:left="720" w:firstLine="720"/>
        <w:jc w:val="both"/>
        <w:rPr>
          <w:rFonts w:ascii="Arial" w:hAnsi="Arial" w:cs="Arial"/>
          <w:sz w:val="20"/>
          <w:szCs w:val="20"/>
          <w:lang w:val="ru-RU"/>
        </w:rPr>
      </w:pPr>
      <w:r w:rsidRPr="00814490">
        <w:rPr>
          <w:rFonts w:ascii="Arial" w:hAnsi="Arial"/>
          <w:sz w:val="20"/>
          <w:szCs w:val="20"/>
          <w:lang w:val="ru-RU"/>
        </w:rPr>
        <w:t xml:space="preserve"> Сума:____________________________________________________________</w:t>
      </w:r>
    </w:p>
    <w:p w14:paraId="22A2E88F" w14:textId="77777777" w:rsidR="0085537B" w:rsidRPr="00814490" w:rsidRDefault="0085537B" w:rsidP="0085537B">
      <w:pPr>
        <w:pStyle w:val="listparagraph0"/>
        <w:spacing w:before="0" w:beforeAutospacing="0" w:after="0" w:afterAutospacing="0"/>
        <w:ind w:left="720" w:firstLine="720"/>
        <w:jc w:val="both"/>
        <w:rPr>
          <w:rFonts w:ascii="Arial" w:hAnsi="Arial" w:cs="Arial"/>
          <w:sz w:val="20"/>
          <w:szCs w:val="20"/>
          <w:lang w:val="ru-RU"/>
        </w:rPr>
      </w:pPr>
    </w:p>
    <w:p w14:paraId="5EC06F6B" w14:textId="77777777" w:rsidR="0085537B" w:rsidRPr="00814490" w:rsidRDefault="0085537B" w:rsidP="0085537B">
      <w:pPr>
        <w:pStyle w:val="listparagraph0"/>
        <w:spacing w:before="0" w:beforeAutospacing="0" w:after="0" w:afterAutospacing="0"/>
        <w:ind w:left="1440" w:hanging="360"/>
        <w:jc w:val="both"/>
        <w:rPr>
          <w:rFonts w:ascii="Arial" w:hAnsi="Arial" w:cs="Arial"/>
          <w:sz w:val="20"/>
          <w:szCs w:val="20"/>
          <w:lang w:val="ru-RU"/>
        </w:rPr>
      </w:pPr>
      <w:r w:rsidRPr="00814490">
        <w:rPr>
          <w:rFonts w:ascii="Arial" w:hAnsi="Arial"/>
          <w:sz w:val="20"/>
          <w:szCs w:val="20"/>
          <w:lang w:val="ru-RU"/>
        </w:rPr>
        <w:t>4. Ім’я:______________________________________________________________</w:t>
      </w:r>
    </w:p>
    <w:p w14:paraId="177F41ED" w14:textId="77777777" w:rsidR="0085537B" w:rsidRPr="00814490" w:rsidRDefault="0085537B" w:rsidP="0085537B">
      <w:pPr>
        <w:pStyle w:val="listparagraph0"/>
        <w:spacing w:before="0" w:beforeAutospacing="0" w:after="0" w:afterAutospacing="0"/>
        <w:ind w:left="720" w:firstLine="720"/>
        <w:jc w:val="both"/>
        <w:rPr>
          <w:rFonts w:ascii="Arial" w:hAnsi="Arial" w:cs="Arial"/>
          <w:sz w:val="20"/>
          <w:szCs w:val="20"/>
          <w:lang w:val="ru-RU"/>
        </w:rPr>
      </w:pPr>
      <w:r w:rsidRPr="00814490">
        <w:rPr>
          <w:rFonts w:ascii="Arial" w:hAnsi="Arial"/>
          <w:sz w:val="20"/>
          <w:szCs w:val="20"/>
          <w:lang w:val="ru-RU"/>
        </w:rPr>
        <w:t xml:space="preserve"> Сума:____________________________________________________________</w:t>
      </w:r>
    </w:p>
    <w:p w14:paraId="0810E3B6" w14:textId="77777777" w:rsidR="0085537B" w:rsidRPr="00814490" w:rsidRDefault="0085537B" w:rsidP="0085537B">
      <w:pPr>
        <w:pStyle w:val="listparagraph0"/>
        <w:spacing w:before="0" w:beforeAutospacing="0" w:after="0" w:afterAutospacing="0"/>
        <w:ind w:left="720" w:firstLine="720"/>
        <w:jc w:val="both"/>
        <w:rPr>
          <w:rFonts w:ascii="Arial" w:hAnsi="Arial" w:cs="Arial"/>
          <w:sz w:val="20"/>
          <w:szCs w:val="20"/>
          <w:lang w:val="ru-RU"/>
        </w:rPr>
      </w:pPr>
    </w:p>
    <w:p w14:paraId="0AFC82F4" w14:textId="77777777" w:rsidR="0085537B" w:rsidRPr="00814490" w:rsidRDefault="0085537B" w:rsidP="0085537B">
      <w:pPr>
        <w:pStyle w:val="listparagraph0"/>
        <w:spacing w:before="0" w:beforeAutospacing="0" w:after="0" w:afterAutospacing="0"/>
        <w:ind w:left="1440" w:hanging="360"/>
        <w:jc w:val="both"/>
        <w:rPr>
          <w:rFonts w:ascii="Arial" w:hAnsi="Arial" w:cs="Arial"/>
          <w:sz w:val="20"/>
          <w:szCs w:val="20"/>
          <w:lang w:val="ru-RU"/>
        </w:rPr>
      </w:pPr>
      <w:r w:rsidRPr="00814490">
        <w:rPr>
          <w:rFonts w:ascii="Arial" w:hAnsi="Arial"/>
          <w:sz w:val="20"/>
          <w:szCs w:val="20"/>
          <w:lang w:val="ru-RU"/>
        </w:rPr>
        <w:t>5. Ім’я:______________________________________________________________</w:t>
      </w:r>
    </w:p>
    <w:p w14:paraId="14388935" w14:textId="77777777" w:rsidR="0085537B" w:rsidRPr="00814490" w:rsidRDefault="0085537B" w:rsidP="0085537B">
      <w:pPr>
        <w:pStyle w:val="listparagraph0"/>
        <w:spacing w:before="0" w:beforeAutospacing="0" w:after="0" w:afterAutospacing="0"/>
        <w:ind w:left="900" w:firstLine="540"/>
        <w:jc w:val="both"/>
        <w:rPr>
          <w:rFonts w:ascii="Arial" w:hAnsi="Arial" w:cs="Arial"/>
          <w:sz w:val="20"/>
          <w:szCs w:val="20"/>
          <w:lang w:val="ru-RU"/>
        </w:rPr>
      </w:pPr>
      <w:r w:rsidRPr="00814490">
        <w:rPr>
          <w:rFonts w:ascii="Arial" w:hAnsi="Arial"/>
          <w:sz w:val="20"/>
          <w:szCs w:val="20"/>
          <w:lang w:val="ru-RU"/>
        </w:rPr>
        <w:t xml:space="preserve"> Сума:____________________________________________________________</w:t>
      </w:r>
    </w:p>
    <w:p w14:paraId="57F4836E" w14:textId="77777777" w:rsidR="0085537B" w:rsidRPr="00814490" w:rsidRDefault="0085537B" w:rsidP="0085537B">
      <w:pPr>
        <w:pStyle w:val="default0"/>
        <w:spacing w:before="0" w:beforeAutospacing="0" w:after="0" w:afterAutospacing="0"/>
        <w:jc w:val="both"/>
        <w:rPr>
          <w:rFonts w:ascii="Arial" w:hAnsi="Arial" w:cs="Arial"/>
          <w:sz w:val="20"/>
          <w:szCs w:val="20"/>
          <w:lang w:val="ru-RU"/>
        </w:rPr>
      </w:pPr>
    </w:p>
    <w:p w14:paraId="5A62F03F" w14:textId="77777777" w:rsidR="0085537B" w:rsidRPr="003F672E" w:rsidRDefault="0085537B" w:rsidP="0085537B">
      <w:pPr>
        <w:pStyle w:val="default0"/>
        <w:spacing w:before="0" w:beforeAutospacing="0" w:after="0" w:afterAutospacing="0"/>
        <w:jc w:val="both"/>
        <w:rPr>
          <w:rFonts w:ascii="Arial" w:hAnsi="Arial" w:cs="Arial"/>
          <w:sz w:val="20"/>
          <w:szCs w:val="20"/>
          <w:lang w:val="ru-RU"/>
        </w:rPr>
      </w:pPr>
      <w:r w:rsidRPr="00814490">
        <w:rPr>
          <w:rFonts w:ascii="Arial" w:hAnsi="Arial"/>
          <w:sz w:val="20"/>
          <w:szCs w:val="20"/>
          <w:lang w:val="ru-RU"/>
        </w:rPr>
        <w:t>Станом на дату підписання зазначеного Субконтракту або Субзавдання зазначена вище інформація є правдивою та точною.</w:t>
      </w:r>
      <w:r>
        <w:rPr>
          <w:rFonts w:ascii="Arial" w:hAnsi="Arial"/>
          <w:sz w:val="20"/>
          <w:szCs w:val="20"/>
        </w:rPr>
        <w:t> </w:t>
      </w:r>
      <w:r w:rsidRPr="003F672E">
        <w:rPr>
          <w:rFonts w:ascii="Arial" w:hAnsi="Arial"/>
          <w:sz w:val="20"/>
          <w:szCs w:val="20"/>
          <w:lang w:val="ru-RU"/>
        </w:rPr>
        <w:t>Для інформації, зазначеної у параграфі (</w:t>
      </w:r>
      <w:r>
        <w:rPr>
          <w:rFonts w:ascii="Arial" w:hAnsi="Arial"/>
          <w:sz w:val="20"/>
          <w:szCs w:val="20"/>
        </w:rPr>
        <w:t>v</w:t>
      </w:r>
      <w:r w:rsidRPr="003F672E">
        <w:rPr>
          <w:rFonts w:ascii="Arial" w:hAnsi="Arial"/>
          <w:sz w:val="20"/>
          <w:szCs w:val="20"/>
          <w:lang w:val="ru-RU"/>
        </w:rPr>
        <w:t xml:space="preserve">) вище вимагається щорічне засвідчення. </w:t>
      </w:r>
    </w:p>
    <w:p w14:paraId="20A78033" w14:textId="77777777" w:rsidR="0085537B" w:rsidRPr="003F672E" w:rsidRDefault="0085537B" w:rsidP="0085537B">
      <w:pPr>
        <w:pStyle w:val="default0"/>
        <w:spacing w:before="0" w:beforeAutospacing="0" w:after="0" w:afterAutospacing="0"/>
        <w:jc w:val="both"/>
        <w:rPr>
          <w:rFonts w:ascii="Arial" w:hAnsi="Arial" w:cs="Arial"/>
          <w:sz w:val="20"/>
          <w:szCs w:val="20"/>
          <w:lang w:val="ru-RU"/>
        </w:rPr>
      </w:pPr>
    </w:p>
    <w:p w14:paraId="54EDD9CD" w14:textId="77777777" w:rsidR="0085537B" w:rsidRPr="00814490" w:rsidRDefault="0085537B" w:rsidP="0085537B">
      <w:pPr>
        <w:pStyle w:val="default0"/>
        <w:spacing w:before="0" w:beforeAutospacing="0" w:after="0" w:afterAutospacing="0"/>
        <w:jc w:val="both"/>
        <w:rPr>
          <w:rFonts w:ascii="Arial" w:hAnsi="Arial" w:cs="Arial"/>
          <w:sz w:val="18"/>
          <w:szCs w:val="18"/>
          <w:lang w:val="ru-RU"/>
        </w:rPr>
      </w:pPr>
      <w:r w:rsidRPr="00814490">
        <w:rPr>
          <w:rFonts w:ascii="Arial" w:hAnsi="Arial"/>
          <w:sz w:val="18"/>
          <w:szCs w:val="18"/>
          <w:lang w:val="ru-RU"/>
        </w:rPr>
        <w:t>*«Загальна сума винагороди» означає готівкову та безготівкову суму в доларах, зароблену</w:t>
      </w:r>
      <w:r w:rsidRPr="00814490">
        <w:rPr>
          <w:rFonts w:ascii="Arial" w:hAnsi="Arial"/>
          <w:sz w:val="18"/>
          <w:szCs w:val="18"/>
          <w:lang w:val="ru-RU"/>
        </w:rPr>
        <w:cr/>
      </w:r>
      <w:r w:rsidRPr="00814490">
        <w:rPr>
          <w:rFonts w:ascii="Arial" w:hAnsi="Arial"/>
          <w:sz w:val="18"/>
          <w:szCs w:val="18"/>
          <w:lang w:val="ru-RU"/>
        </w:rPr>
        <w:br/>
        <w:t xml:space="preserve">керівником протягом попереднього фіскального року Субпідрядника, і включає наступне (детальнішу інформацію можна знайти у положенні 17 </w:t>
      </w:r>
      <w:r>
        <w:rPr>
          <w:rFonts w:ascii="Arial" w:hAnsi="Arial"/>
          <w:sz w:val="18"/>
          <w:szCs w:val="18"/>
        </w:rPr>
        <w:t>CFR</w:t>
      </w:r>
      <w:r w:rsidRPr="00814490">
        <w:rPr>
          <w:rFonts w:ascii="Arial" w:hAnsi="Arial"/>
          <w:sz w:val="18"/>
          <w:szCs w:val="18"/>
          <w:lang w:val="ru-RU"/>
        </w:rPr>
        <w:t xml:space="preserve"> 229.402(</w:t>
      </w:r>
      <w:r>
        <w:rPr>
          <w:rFonts w:ascii="Arial" w:hAnsi="Arial"/>
          <w:sz w:val="18"/>
          <w:szCs w:val="18"/>
        </w:rPr>
        <w:t>c</w:t>
      </w:r>
      <w:r w:rsidRPr="00814490">
        <w:rPr>
          <w:rFonts w:ascii="Arial" w:hAnsi="Arial"/>
          <w:sz w:val="18"/>
          <w:szCs w:val="18"/>
          <w:lang w:val="ru-RU"/>
        </w:rPr>
        <w:t>)(2)):</w:t>
      </w:r>
    </w:p>
    <w:p w14:paraId="43C96CEE" w14:textId="77777777" w:rsidR="0085537B" w:rsidRPr="00814490" w:rsidRDefault="0085537B" w:rsidP="00C178BA">
      <w:pPr>
        <w:pStyle w:val="default0"/>
        <w:spacing w:before="0" w:beforeAutospacing="0" w:after="0" w:afterAutospacing="0"/>
        <w:jc w:val="both"/>
        <w:rPr>
          <w:rFonts w:ascii="Arial" w:hAnsi="Arial" w:cs="Arial"/>
          <w:sz w:val="18"/>
          <w:szCs w:val="18"/>
          <w:lang w:val="ru-RU"/>
        </w:rPr>
      </w:pPr>
      <w:r w:rsidRPr="00814490">
        <w:rPr>
          <w:rFonts w:ascii="Arial" w:hAnsi="Arial"/>
          <w:sz w:val="18"/>
          <w:szCs w:val="18"/>
          <w:lang w:val="ru-RU"/>
        </w:rPr>
        <w:t xml:space="preserve"> </w:t>
      </w:r>
    </w:p>
    <w:p w14:paraId="2164D009" w14:textId="77777777" w:rsidR="0085537B" w:rsidRPr="003F672E" w:rsidRDefault="0085537B" w:rsidP="00C178BA">
      <w:pPr>
        <w:pStyle w:val="endnotetext0"/>
        <w:spacing w:before="0" w:beforeAutospacing="0" w:after="0" w:afterAutospacing="0"/>
        <w:ind w:left="180"/>
        <w:jc w:val="both"/>
        <w:rPr>
          <w:rFonts w:ascii="Arial" w:hAnsi="Arial" w:cs="Arial"/>
          <w:sz w:val="18"/>
          <w:szCs w:val="18"/>
          <w:lang w:val="ru-RU"/>
        </w:rPr>
      </w:pPr>
      <w:r w:rsidRPr="003F672E">
        <w:rPr>
          <w:rFonts w:ascii="Arial" w:hAnsi="Arial"/>
          <w:sz w:val="18"/>
          <w:szCs w:val="18"/>
          <w:lang w:val="ru-RU"/>
        </w:rPr>
        <w:t xml:space="preserve">(1) </w:t>
      </w:r>
      <w:r w:rsidRPr="003F672E">
        <w:rPr>
          <w:rStyle w:val="Emphasis"/>
          <w:rFonts w:ascii="Arial" w:hAnsi="Arial"/>
          <w:sz w:val="18"/>
          <w:szCs w:val="18"/>
          <w:lang w:val="ru-RU"/>
        </w:rPr>
        <w:t>Заробітна плата та бонуси</w:t>
      </w:r>
      <w:r w:rsidRPr="003F672E">
        <w:rPr>
          <w:rFonts w:ascii="Arial" w:hAnsi="Arial"/>
          <w:sz w:val="18"/>
          <w:szCs w:val="18"/>
          <w:lang w:val="ru-RU"/>
        </w:rPr>
        <w:t xml:space="preserve">. </w:t>
      </w:r>
    </w:p>
    <w:p w14:paraId="338DC07D" w14:textId="77777777" w:rsidR="0085537B" w:rsidRPr="003F672E" w:rsidRDefault="0085537B" w:rsidP="00C178BA">
      <w:pPr>
        <w:pStyle w:val="endnotetext0"/>
        <w:spacing w:before="0" w:beforeAutospacing="0" w:after="0" w:afterAutospacing="0"/>
        <w:ind w:left="180"/>
        <w:jc w:val="both"/>
        <w:rPr>
          <w:rFonts w:ascii="Arial" w:hAnsi="Arial" w:cs="Arial"/>
          <w:sz w:val="18"/>
          <w:szCs w:val="18"/>
          <w:lang w:val="ru-RU"/>
        </w:rPr>
      </w:pPr>
    </w:p>
    <w:p w14:paraId="601E3F5E" w14:textId="77777777" w:rsidR="0085537B" w:rsidRPr="003F672E" w:rsidRDefault="0085537B" w:rsidP="00C178BA">
      <w:pPr>
        <w:pStyle w:val="endnotetext0"/>
        <w:spacing w:before="0" w:beforeAutospacing="0" w:after="0" w:afterAutospacing="0"/>
        <w:ind w:left="180"/>
        <w:jc w:val="both"/>
        <w:rPr>
          <w:rFonts w:ascii="Arial" w:hAnsi="Arial" w:cs="Arial"/>
          <w:sz w:val="18"/>
          <w:szCs w:val="18"/>
          <w:lang w:val="ru-RU"/>
        </w:rPr>
      </w:pPr>
      <w:r w:rsidRPr="003F672E">
        <w:rPr>
          <w:rFonts w:ascii="Arial" w:hAnsi="Arial"/>
          <w:sz w:val="18"/>
          <w:szCs w:val="18"/>
          <w:lang w:val="ru-RU"/>
        </w:rPr>
        <w:t xml:space="preserve">(2) </w:t>
      </w:r>
      <w:r w:rsidRPr="003F672E">
        <w:rPr>
          <w:rStyle w:val="Emphasis"/>
          <w:rFonts w:ascii="Arial" w:hAnsi="Arial"/>
          <w:sz w:val="18"/>
          <w:szCs w:val="18"/>
          <w:lang w:val="ru-RU"/>
        </w:rPr>
        <w:t>Надання акцій, опціонів на купівлю акцій і винагород у вигляді приросту вартості акцій</w:t>
      </w:r>
      <w:r w:rsidRPr="003F672E">
        <w:rPr>
          <w:rFonts w:ascii="Arial" w:hAnsi="Arial"/>
          <w:sz w:val="18"/>
          <w:szCs w:val="18"/>
          <w:lang w:val="ru-RU"/>
        </w:rPr>
        <w:t>. Використовуйте суму в доларах, визнану для цілей фінансової звітності за фіскальний рік згідно з Кодифікацією стандартів обліку Ради зі стандартів фінансового обліку (</w:t>
      </w:r>
      <w:r>
        <w:rPr>
          <w:rFonts w:ascii="Arial" w:hAnsi="Arial"/>
          <w:sz w:val="18"/>
          <w:szCs w:val="18"/>
        </w:rPr>
        <w:t>FASB</w:t>
      </w:r>
      <w:r w:rsidRPr="003F672E">
        <w:rPr>
          <w:rFonts w:ascii="Arial" w:hAnsi="Arial"/>
          <w:sz w:val="18"/>
          <w:szCs w:val="18"/>
          <w:lang w:val="ru-RU"/>
        </w:rPr>
        <w:t xml:space="preserve"> </w:t>
      </w:r>
      <w:r>
        <w:rPr>
          <w:rFonts w:ascii="Arial" w:hAnsi="Arial"/>
          <w:sz w:val="18"/>
          <w:szCs w:val="18"/>
        </w:rPr>
        <w:t>ASC</w:t>
      </w:r>
      <w:r w:rsidRPr="003F672E">
        <w:rPr>
          <w:rFonts w:ascii="Arial" w:hAnsi="Arial"/>
          <w:sz w:val="18"/>
          <w:szCs w:val="18"/>
          <w:lang w:val="ru-RU"/>
        </w:rPr>
        <w:t xml:space="preserve">) 718 «Винагорода - Винагорода акціями». </w:t>
      </w:r>
    </w:p>
    <w:p w14:paraId="0371EFB0" w14:textId="77777777" w:rsidR="0085537B" w:rsidRPr="003F672E" w:rsidRDefault="0085537B" w:rsidP="00C178BA">
      <w:pPr>
        <w:pStyle w:val="endnotetext0"/>
        <w:spacing w:before="0" w:beforeAutospacing="0" w:after="0" w:afterAutospacing="0"/>
        <w:ind w:left="180"/>
        <w:jc w:val="both"/>
        <w:rPr>
          <w:rFonts w:ascii="Arial" w:hAnsi="Arial" w:cs="Arial"/>
          <w:sz w:val="18"/>
          <w:szCs w:val="18"/>
          <w:lang w:val="ru-RU"/>
        </w:rPr>
      </w:pPr>
    </w:p>
    <w:p w14:paraId="4504F40D" w14:textId="77777777" w:rsidR="0085537B" w:rsidRPr="003F672E" w:rsidRDefault="0085537B" w:rsidP="00C178BA">
      <w:pPr>
        <w:pStyle w:val="endnotetext0"/>
        <w:spacing w:before="0" w:beforeAutospacing="0" w:after="0" w:afterAutospacing="0"/>
        <w:ind w:left="180"/>
        <w:jc w:val="both"/>
        <w:rPr>
          <w:rFonts w:ascii="Arial" w:hAnsi="Arial" w:cs="Arial"/>
          <w:sz w:val="18"/>
          <w:szCs w:val="18"/>
          <w:lang w:val="ru-RU"/>
        </w:rPr>
      </w:pPr>
      <w:r w:rsidRPr="003F672E">
        <w:rPr>
          <w:rFonts w:ascii="Arial" w:hAnsi="Arial"/>
          <w:sz w:val="18"/>
          <w:szCs w:val="18"/>
          <w:lang w:val="ru-RU"/>
        </w:rPr>
        <w:t xml:space="preserve">(3) </w:t>
      </w:r>
      <w:r w:rsidRPr="003F672E">
        <w:rPr>
          <w:rStyle w:val="Emphasis"/>
          <w:rFonts w:ascii="Arial" w:hAnsi="Arial"/>
          <w:sz w:val="18"/>
          <w:szCs w:val="18"/>
          <w:lang w:val="ru-RU"/>
        </w:rPr>
        <w:t>Винагорода за послуги за системами винагороди, що не пов’язані з акціями</w:t>
      </w:r>
      <w:r w:rsidRPr="003F672E">
        <w:rPr>
          <w:rFonts w:ascii="Arial" w:hAnsi="Arial"/>
          <w:sz w:val="18"/>
          <w:szCs w:val="18"/>
          <w:lang w:val="ru-RU"/>
        </w:rPr>
        <w:t xml:space="preserve">. Це не включає плани відшкодування у рамках групового страхування життя, здоров’я, госпіталізації або лікування, які не є дискримінаційними на користь керівників і пропонуються всім працівникам, які отримують заробітну плату. </w:t>
      </w:r>
    </w:p>
    <w:p w14:paraId="6A136AA4" w14:textId="77777777" w:rsidR="0085537B" w:rsidRPr="003F672E" w:rsidRDefault="0085537B" w:rsidP="00C178BA">
      <w:pPr>
        <w:pStyle w:val="endnotetext0"/>
        <w:spacing w:before="0" w:beforeAutospacing="0" w:after="0" w:afterAutospacing="0"/>
        <w:ind w:left="180"/>
        <w:jc w:val="both"/>
        <w:rPr>
          <w:rFonts w:ascii="Arial" w:hAnsi="Arial" w:cs="Arial"/>
          <w:sz w:val="18"/>
          <w:szCs w:val="18"/>
          <w:lang w:val="ru-RU"/>
        </w:rPr>
      </w:pPr>
    </w:p>
    <w:p w14:paraId="05EF0034" w14:textId="09FE070D" w:rsidR="0085537B" w:rsidRPr="003F672E" w:rsidRDefault="0085537B" w:rsidP="00C178BA">
      <w:pPr>
        <w:pStyle w:val="endnotetext0"/>
        <w:spacing w:before="0" w:beforeAutospacing="0" w:after="0" w:afterAutospacing="0"/>
        <w:ind w:left="180"/>
        <w:jc w:val="both"/>
        <w:rPr>
          <w:rFonts w:ascii="Arial" w:hAnsi="Arial" w:cs="Arial"/>
          <w:sz w:val="18"/>
          <w:szCs w:val="18"/>
          <w:lang w:val="ru-RU"/>
        </w:rPr>
      </w:pPr>
      <w:r w:rsidRPr="003F672E">
        <w:rPr>
          <w:rFonts w:ascii="Arial" w:hAnsi="Arial"/>
          <w:sz w:val="18"/>
          <w:szCs w:val="18"/>
          <w:lang w:val="ru-RU"/>
        </w:rPr>
        <w:t xml:space="preserve">(4) </w:t>
      </w:r>
      <w:r w:rsidRPr="003F672E">
        <w:rPr>
          <w:rStyle w:val="Emphasis"/>
          <w:rFonts w:ascii="Arial" w:hAnsi="Arial"/>
          <w:sz w:val="18"/>
          <w:szCs w:val="18"/>
          <w:lang w:val="ru-RU"/>
        </w:rPr>
        <w:t>Зміни у розмірі пенсії</w:t>
      </w:r>
      <w:r w:rsidRPr="003F672E">
        <w:rPr>
          <w:rFonts w:ascii="Arial" w:hAnsi="Arial"/>
          <w:sz w:val="18"/>
          <w:szCs w:val="18"/>
          <w:lang w:val="ru-RU"/>
        </w:rPr>
        <w:t>. Це зміна теперішньої вартості пенсійних планів з фіксова</w:t>
      </w:r>
      <w:r w:rsidR="00C178BA" w:rsidRPr="003F672E">
        <w:rPr>
          <w:rFonts w:ascii="Arial" w:hAnsi="Arial"/>
          <w:sz w:val="18"/>
          <w:szCs w:val="18"/>
          <w:lang w:val="ru-RU"/>
        </w:rPr>
        <w:t xml:space="preserve">ним розміром виплат і актуарних </w:t>
      </w:r>
      <w:r w:rsidRPr="003F672E">
        <w:rPr>
          <w:rFonts w:ascii="Arial" w:hAnsi="Arial"/>
          <w:sz w:val="18"/>
          <w:szCs w:val="18"/>
          <w:lang w:val="ru-RU"/>
        </w:rPr>
        <w:t xml:space="preserve">пенсійних планів. </w:t>
      </w:r>
    </w:p>
    <w:p w14:paraId="3CE79093" w14:textId="77777777" w:rsidR="0085537B" w:rsidRPr="003F672E" w:rsidRDefault="0085537B" w:rsidP="00C178BA">
      <w:pPr>
        <w:pStyle w:val="endnotetext0"/>
        <w:spacing w:before="0" w:beforeAutospacing="0" w:after="0" w:afterAutospacing="0"/>
        <w:ind w:left="180"/>
        <w:jc w:val="both"/>
        <w:rPr>
          <w:rFonts w:ascii="Arial" w:hAnsi="Arial" w:cs="Arial"/>
          <w:sz w:val="18"/>
          <w:szCs w:val="18"/>
          <w:lang w:val="ru-RU"/>
        </w:rPr>
      </w:pPr>
    </w:p>
    <w:p w14:paraId="1AA22E66" w14:textId="77777777" w:rsidR="0085537B" w:rsidRPr="0090441F" w:rsidRDefault="0085537B" w:rsidP="00C178BA">
      <w:pPr>
        <w:pStyle w:val="endnotetext0"/>
        <w:spacing w:before="0" w:beforeAutospacing="0" w:after="0" w:afterAutospacing="0"/>
        <w:ind w:left="180"/>
        <w:jc w:val="both"/>
        <w:rPr>
          <w:rFonts w:ascii="Arial" w:hAnsi="Arial" w:cs="Arial"/>
          <w:sz w:val="18"/>
          <w:szCs w:val="18"/>
          <w:lang w:val="ru-RU"/>
        </w:rPr>
      </w:pPr>
      <w:r w:rsidRPr="0090441F">
        <w:rPr>
          <w:rFonts w:ascii="Arial" w:hAnsi="Arial"/>
          <w:sz w:val="18"/>
          <w:szCs w:val="18"/>
          <w:lang w:val="ru-RU"/>
        </w:rPr>
        <w:t xml:space="preserve">(5) </w:t>
      </w:r>
      <w:r w:rsidRPr="0090441F">
        <w:rPr>
          <w:rStyle w:val="Emphasis"/>
          <w:rFonts w:ascii="Arial" w:hAnsi="Arial"/>
          <w:sz w:val="18"/>
          <w:szCs w:val="18"/>
          <w:lang w:val="ru-RU"/>
        </w:rPr>
        <w:t>Дохід від відстроченої компенсації понад ринкове значення, що не відповідає податковим вимогам.</w:t>
      </w:r>
      <w:r w:rsidRPr="0090441F">
        <w:rPr>
          <w:rFonts w:ascii="Arial" w:hAnsi="Arial"/>
          <w:sz w:val="18"/>
          <w:szCs w:val="18"/>
          <w:lang w:val="ru-RU"/>
        </w:rPr>
        <w:t xml:space="preserve">. </w:t>
      </w:r>
    </w:p>
    <w:p w14:paraId="5ADAAE1C" w14:textId="77777777" w:rsidR="0085537B" w:rsidRPr="0090441F" w:rsidRDefault="0085537B" w:rsidP="00C178BA">
      <w:pPr>
        <w:pStyle w:val="endnotetext0"/>
        <w:spacing w:before="0" w:beforeAutospacing="0" w:after="0" w:afterAutospacing="0"/>
        <w:ind w:left="180"/>
        <w:jc w:val="both"/>
        <w:rPr>
          <w:rFonts w:ascii="Arial" w:hAnsi="Arial" w:cs="Arial"/>
          <w:sz w:val="18"/>
          <w:szCs w:val="18"/>
          <w:lang w:val="ru-RU"/>
        </w:rPr>
      </w:pPr>
    </w:p>
    <w:p w14:paraId="125644B6" w14:textId="245D1849" w:rsidR="0085537B" w:rsidRPr="0090441F" w:rsidRDefault="0085537B" w:rsidP="00C178BA">
      <w:pPr>
        <w:pStyle w:val="endnotetext0"/>
        <w:spacing w:before="0" w:beforeAutospacing="0" w:after="0" w:afterAutospacing="0"/>
        <w:ind w:left="180"/>
        <w:jc w:val="both"/>
        <w:rPr>
          <w:rFonts w:ascii="Arial" w:hAnsi="Arial" w:cs="Arial"/>
          <w:sz w:val="18"/>
          <w:szCs w:val="18"/>
          <w:lang w:val="ru-RU"/>
        </w:rPr>
      </w:pPr>
      <w:r w:rsidRPr="0090441F">
        <w:rPr>
          <w:rFonts w:ascii="Arial" w:hAnsi="Arial"/>
          <w:sz w:val="18"/>
          <w:szCs w:val="18"/>
          <w:lang w:val="ru-RU"/>
        </w:rPr>
        <w:t>(6) Інша компенсація, якщо сукупна вартість усієї такої компенсації (</w:t>
      </w:r>
      <w:r w:rsidRPr="0090441F">
        <w:rPr>
          <w:rStyle w:val="Emphasis"/>
          <w:rFonts w:ascii="Arial" w:hAnsi="Arial"/>
          <w:sz w:val="18"/>
          <w:szCs w:val="18"/>
          <w:lang w:val="ru-RU"/>
        </w:rPr>
        <w:t>наприклад</w:t>
      </w:r>
      <w:r w:rsidRPr="0090441F">
        <w:rPr>
          <w:rFonts w:ascii="Arial" w:hAnsi="Arial"/>
          <w:sz w:val="18"/>
          <w:szCs w:val="18"/>
          <w:lang w:val="ru-RU"/>
        </w:rPr>
        <w:t>, виплати при звільненні,</w:t>
      </w:r>
      <w:r w:rsidR="00C178BA" w:rsidRPr="0090441F">
        <w:rPr>
          <w:rFonts w:ascii="Arial" w:hAnsi="Arial"/>
          <w:sz w:val="18"/>
          <w:szCs w:val="18"/>
          <w:lang w:val="ru-RU"/>
        </w:rPr>
        <w:t xml:space="preserve"> припиненні контракту, вартість </w:t>
      </w:r>
      <w:r w:rsidRPr="0090441F">
        <w:rPr>
          <w:rFonts w:ascii="Arial" w:hAnsi="Arial"/>
          <w:sz w:val="18"/>
          <w:szCs w:val="18"/>
          <w:lang w:val="ru-RU"/>
        </w:rPr>
        <w:t xml:space="preserve">страхування життя, що сплачується від імені працівника, пільги або майно) керівника перевищує 10 000 доларів США. </w:t>
      </w:r>
    </w:p>
    <w:p w14:paraId="1296BA1C" w14:textId="77777777" w:rsidR="0085537B" w:rsidRPr="0090441F" w:rsidRDefault="0085537B" w:rsidP="0085537B">
      <w:pPr>
        <w:pStyle w:val="endnotetext0"/>
        <w:spacing w:before="0" w:beforeAutospacing="0" w:after="0" w:afterAutospacing="0"/>
        <w:ind w:left="180"/>
        <w:jc w:val="both"/>
        <w:rPr>
          <w:rFonts w:ascii="Arial" w:hAnsi="Arial" w:cs="Arial"/>
          <w:sz w:val="18"/>
          <w:szCs w:val="18"/>
          <w:lang w:val="ru-RU"/>
        </w:rPr>
      </w:pPr>
    </w:p>
    <w:p w14:paraId="3CD18FD8" w14:textId="019D1400" w:rsidR="0085537B" w:rsidRPr="003F672E" w:rsidRDefault="0085537B" w:rsidP="0085537B">
      <w:pPr>
        <w:ind w:left="360" w:hanging="360"/>
        <w:jc w:val="both"/>
        <w:rPr>
          <w:rFonts w:ascii="Arial" w:hAnsi="Arial"/>
          <w:sz w:val="18"/>
          <w:szCs w:val="18"/>
          <w:lang w:val="ru-RU"/>
        </w:rPr>
      </w:pPr>
      <w:r w:rsidRPr="003F672E">
        <w:rPr>
          <w:rFonts w:ascii="Arial" w:hAnsi="Arial"/>
          <w:sz w:val="18"/>
          <w:szCs w:val="18"/>
          <w:lang w:val="ru-RU"/>
        </w:rPr>
        <w:t>** «Керівник» означає службовця, керуючого партнера або будь-якого іншого працівни</w:t>
      </w:r>
      <w:r w:rsidR="00C178BA" w:rsidRPr="003F672E">
        <w:rPr>
          <w:rFonts w:ascii="Arial" w:hAnsi="Arial"/>
          <w:sz w:val="18"/>
          <w:szCs w:val="18"/>
          <w:lang w:val="ru-RU"/>
        </w:rPr>
        <w:t xml:space="preserve">ка на </w:t>
      </w:r>
      <w:r w:rsidRPr="003F672E">
        <w:rPr>
          <w:rFonts w:ascii="Arial" w:hAnsi="Arial"/>
          <w:sz w:val="18"/>
          <w:szCs w:val="18"/>
          <w:lang w:val="ru-RU"/>
        </w:rPr>
        <w:t>керівній посаді.</w:t>
      </w:r>
    </w:p>
    <w:p w14:paraId="0214E8A5" w14:textId="134B391D" w:rsidR="00C178BA" w:rsidRPr="003F672E" w:rsidRDefault="00C178BA" w:rsidP="0085537B">
      <w:pPr>
        <w:ind w:left="360" w:hanging="360"/>
        <w:jc w:val="both"/>
        <w:rPr>
          <w:rFonts w:ascii="Arial" w:hAnsi="Arial"/>
          <w:sz w:val="18"/>
          <w:szCs w:val="18"/>
          <w:lang w:val="ru-RU"/>
        </w:rPr>
      </w:pPr>
    </w:p>
    <w:p w14:paraId="47DAD192" w14:textId="7BF09B1A" w:rsidR="00C178BA" w:rsidRPr="003F672E" w:rsidRDefault="00C178BA" w:rsidP="0085537B">
      <w:pPr>
        <w:ind w:left="360" w:hanging="360"/>
        <w:jc w:val="both"/>
        <w:rPr>
          <w:rFonts w:ascii="Arial" w:hAnsi="Arial"/>
          <w:sz w:val="18"/>
          <w:szCs w:val="18"/>
          <w:lang w:val="ru-RU"/>
        </w:rPr>
      </w:pPr>
    </w:p>
    <w:p w14:paraId="587B33BF" w14:textId="293AE9D4" w:rsidR="00C178BA" w:rsidRPr="003F672E" w:rsidRDefault="00C178BA" w:rsidP="0085537B">
      <w:pPr>
        <w:ind w:left="360" w:hanging="360"/>
        <w:jc w:val="both"/>
        <w:rPr>
          <w:rFonts w:ascii="Arial" w:hAnsi="Arial"/>
          <w:sz w:val="18"/>
          <w:szCs w:val="18"/>
          <w:lang w:val="ru-RU"/>
        </w:rPr>
      </w:pPr>
    </w:p>
    <w:p w14:paraId="542920D3" w14:textId="4ED90B25" w:rsidR="00C178BA" w:rsidRPr="003F672E" w:rsidRDefault="00C178BA" w:rsidP="0085537B">
      <w:pPr>
        <w:ind w:left="360" w:hanging="360"/>
        <w:jc w:val="both"/>
        <w:rPr>
          <w:rFonts w:ascii="Arial" w:hAnsi="Arial"/>
          <w:sz w:val="18"/>
          <w:szCs w:val="18"/>
          <w:lang w:val="ru-RU"/>
        </w:rPr>
      </w:pPr>
    </w:p>
    <w:p w14:paraId="778D5CC9" w14:textId="107D296D" w:rsidR="00C178BA" w:rsidRPr="003F672E" w:rsidRDefault="00C178BA" w:rsidP="0085537B">
      <w:pPr>
        <w:ind w:left="360" w:hanging="360"/>
        <w:jc w:val="both"/>
        <w:rPr>
          <w:rFonts w:ascii="Arial" w:hAnsi="Arial"/>
          <w:sz w:val="18"/>
          <w:szCs w:val="18"/>
          <w:lang w:val="ru-RU"/>
        </w:rPr>
      </w:pPr>
    </w:p>
    <w:p w14:paraId="2CAAF292" w14:textId="5A51FEFB" w:rsidR="00C178BA" w:rsidRPr="003F672E" w:rsidRDefault="00C178BA" w:rsidP="0085537B">
      <w:pPr>
        <w:ind w:left="360" w:hanging="360"/>
        <w:jc w:val="both"/>
        <w:rPr>
          <w:rFonts w:ascii="Arial" w:hAnsi="Arial"/>
          <w:sz w:val="18"/>
          <w:szCs w:val="18"/>
          <w:lang w:val="ru-RU"/>
        </w:rPr>
      </w:pPr>
    </w:p>
    <w:p w14:paraId="16AFC185" w14:textId="0ED8A73A" w:rsidR="00C178BA" w:rsidRPr="003F672E" w:rsidRDefault="00C178BA" w:rsidP="0085537B">
      <w:pPr>
        <w:ind w:left="360" w:hanging="360"/>
        <w:jc w:val="both"/>
        <w:rPr>
          <w:rFonts w:ascii="Arial" w:hAnsi="Arial"/>
          <w:sz w:val="18"/>
          <w:szCs w:val="18"/>
          <w:lang w:val="ru-RU"/>
        </w:rPr>
      </w:pPr>
    </w:p>
    <w:p w14:paraId="2894122C" w14:textId="2CFC4F57" w:rsidR="00C178BA" w:rsidRPr="003F672E" w:rsidRDefault="00C178BA" w:rsidP="0085537B">
      <w:pPr>
        <w:ind w:left="360" w:hanging="360"/>
        <w:jc w:val="both"/>
        <w:rPr>
          <w:rFonts w:ascii="Arial" w:hAnsi="Arial"/>
          <w:sz w:val="18"/>
          <w:szCs w:val="18"/>
          <w:lang w:val="ru-RU"/>
        </w:rPr>
      </w:pPr>
    </w:p>
    <w:p w14:paraId="667C9252" w14:textId="62B294B0" w:rsidR="00C178BA" w:rsidRPr="003F672E" w:rsidRDefault="00C178BA" w:rsidP="0085537B">
      <w:pPr>
        <w:ind w:left="360" w:hanging="360"/>
        <w:jc w:val="both"/>
        <w:rPr>
          <w:rFonts w:ascii="Arial" w:hAnsi="Arial"/>
          <w:sz w:val="18"/>
          <w:szCs w:val="18"/>
          <w:lang w:val="ru-RU"/>
        </w:rPr>
      </w:pPr>
    </w:p>
    <w:p w14:paraId="77FF10E1" w14:textId="5C35FF94" w:rsidR="00C178BA" w:rsidRPr="003F672E" w:rsidRDefault="00C178BA" w:rsidP="0085537B">
      <w:pPr>
        <w:ind w:left="360" w:hanging="360"/>
        <w:jc w:val="both"/>
        <w:rPr>
          <w:rFonts w:ascii="Arial" w:hAnsi="Arial"/>
          <w:sz w:val="18"/>
          <w:szCs w:val="18"/>
          <w:lang w:val="ru-RU"/>
        </w:rPr>
      </w:pPr>
    </w:p>
    <w:p w14:paraId="1E9ABF96" w14:textId="4808E84E" w:rsidR="00C178BA" w:rsidRPr="003F672E" w:rsidRDefault="00C178BA" w:rsidP="0085537B">
      <w:pPr>
        <w:ind w:left="360" w:hanging="360"/>
        <w:jc w:val="both"/>
        <w:rPr>
          <w:rFonts w:ascii="Arial" w:hAnsi="Arial"/>
          <w:sz w:val="18"/>
          <w:szCs w:val="18"/>
          <w:lang w:val="ru-RU"/>
        </w:rPr>
      </w:pPr>
    </w:p>
    <w:p w14:paraId="18C4CCA2" w14:textId="2FF23DAA" w:rsidR="00C178BA" w:rsidRPr="003F672E" w:rsidRDefault="00C178BA" w:rsidP="0085537B">
      <w:pPr>
        <w:ind w:left="360" w:hanging="360"/>
        <w:jc w:val="both"/>
        <w:rPr>
          <w:rFonts w:ascii="Arial" w:hAnsi="Arial"/>
          <w:sz w:val="18"/>
          <w:szCs w:val="18"/>
          <w:lang w:val="ru-RU"/>
        </w:rPr>
      </w:pPr>
    </w:p>
    <w:p w14:paraId="7B347314" w14:textId="1A02C9D0" w:rsidR="00C178BA" w:rsidRPr="003F672E" w:rsidRDefault="00C178BA" w:rsidP="0085537B">
      <w:pPr>
        <w:ind w:left="360" w:hanging="360"/>
        <w:jc w:val="both"/>
        <w:rPr>
          <w:rFonts w:ascii="Arial" w:hAnsi="Arial"/>
          <w:sz w:val="18"/>
          <w:szCs w:val="18"/>
          <w:lang w:val="ru-RU"/>
        </w:rPr>
      </w:pPr>
    </w:p>
    <w:p w14:paraId="7804E6CF" w14:textId="0283AFC5" w:rsidR="00C178BA" w:rsidRPr="003F672E" w:rsidRDefault="00C178BA" w:rsidP="0085537B">
      <w:pPr>
        <w:ind w:left="360" w:hanging="360"/>
        <w:jc w:val="both"/>
        <w:rPr>
          <w:rFonts w:ascii="Arial" w:hAnsi="Arial"/>
          <w:sz w:val="18"/>
          <w:szCs w:val="18"/>
          <w:lang w:val="ru-RU"/>
        </w:rPr>
      </w:pPr>
    </w:p>
    <w:p w14:paraId="10FAC48D" w14:textId="2CAF49C2" w:rsidR="00C178BA" w:rsidRPr="003F672E" w:rsidRDefault="00C178BA" w:rsidP="0085537B">
      <w:pPr>
        <w:ind w:left="360" w:hanging="360"/>
        <w:jc w:val="both"/>
        <w:rPr>
          <w:rFonts w:ascii="Arial" w:hAnsi="Arial"/>
          <w:sz w:val="18"/>
          <w:szCs w:val="18"/>
          <w:lang w:val="ru-RU"/>
        </w:rPr>
      </w:pPr>
    </w:p>
    <w:p w14:paraId="5BAD7150" w14:textId="0B282B8F" w:rsidR="00C178BA" w:rsidRPr="003F672E" w:rsidRDefault="00C178BA" w:rsidP="0085537B">
      <w:pPr>
        <w:ind w:left="360" w:hanging="360"/>
        <w:jc w:val="both"/>
        <w:rPr>
          <w:rFonts w:ascii="Arial" w:hAnsi="Arial"/>
          <w:sz w:val="18"/>
          <w:szCs w:val="18"/>
          <w:lang w:val="ru-RU"/>
        </w:rPr>
      </w:pPr>
    </w:p>
    <w:p w14:paraId="1F1BD1A9" w14:textId="0E534266" w:rsidR="00C178BA" w:rsidRPr="003F672E" w:rsidRDefault="00C178BA" w:rsidP="0085537B">
      <w:pPr>
        <w:ind w:left="360" w:hanging="360"/>
        <w:jc w:val="both"/>
        <w:rPr>
          <w:rFonts w:ascii="Arial" w:hAnsi="Arial"/>
          <w:sz w:val="18"/>
          <w:szCs w:val="18"/>
          <w:lang w:val="ru-RU"/>
        </w:rPr>
      </w:pPr>
    </w:p>
    <w:p w14:paraId="2B27066B" w14:textId="0EB34FF0" w:rsidR="00C178BA" w:rsidRPr="003F672E" w:rsidRDefault="00C178BA" w:rsidP="0085537B">
      <w:pPr>
        <w:ind w:left="360" w:hanging="360"/>
        <w:jc w:val="both"/>
        <w:rPr>
          <w:rFonts w:ascii="Arial" w:hAnsi="Arial"/>
          <w:sz w:val="18"/>
          <w:szCs w:val="18"/>
          <w:lang w:val="ru-RU"/>
        </w:rPr>
      </w:pPr>
    </w:p>
    <w:p w14:paraId="100E6E00" w14:textId="73B8DFA0" w:rsidR="00C178BA" w:rsidRPr="003F672E" w:rsidRDefault="00C178BA" w:rsidP="0085537B">
      <w:pPr>
        <w:ind w:left="360" w:hanging="360"/>
        <w:jc w:val="both"/>
        <w:rPr>
          <w:rFonts w:ascii="Arial" w:hAnsi="Arial"/>
          <w:sz w:val="18"/>
          <w:szCs w:val="18"/>
          <w:lang w:val="ru-RU"/>
        </w:rPr>
      </w:pPr>
    </w:p>
    <w:p w14:paraId="1667E654" w14:textId="590DF9C2" w:rsidR="00C178BA" w:rsidRPr="003F672E" w:rsidRDefault="00C178BA" w:rsidP="0085537B">
      <w:pPr>
        <w:ind w:left="360" w:hanging="360"/>
        <w:jc w:val="both"/>
        <w:rPr>
          <w:rFonts w:ascii="Arial" w:hAnsi="Arial"/>
          <w:sz w:val="18"/>
          <w:szCs w:val="18"/>
          <w:lang w:val="ru-RU"/>
        </w:rPr>
      </w:pPr>
    </w:p>
    <w:p w14:paraId="08337C5E" w14:textId="387EE003" w:rsidR="00C178BA" w:rsidRPr="003F672E" w:rsidRDefault="00C178BA" w:rsidP="0085537B">
      <w:pPr>
        <w:ind w:left="360" w:hanging="360"/>
        <w:jc w:val="both"/>
        <w:rPr>
          <w:rFonts w:ascii="Arial" w:hAnsi="Arial"/>
          <w:sz w:val="18"/>
          <w:szCs w:val="18"/>
          <w:lang w:val="ru-RU"/>
        </w:rPr>
      </w:pPr>
    </w:p>
    <w:p w14:paraId="7664B29F" w14:textId="711369B8" w:rsidR="00C178BA" w:rsidRPr="003F672E" w:rsidRDefault="00C178BA" w:rsidP="0085537B">
      <w:pPr>
        <w:ind w:left="360" w:hanging="360"/>
        <w:jc w:val="both"/>
        <w:rPr>
          <w:rFonts w:ascii="Arial" w:hAnsi="Arial"/>
          <w:sz w:val="18"/>
          <w:szCs w:val="18"/>
          <w:lang w:val="ru-RU"/>
        </w:rPr>
      </w:pPr>
    </w:p>
    <w:p w14:paraId="10CBBA4C" w14:textId="2BE2D6AE" w:rsidR="00C178BA" w:rsidRPr="003F672E" w:rsidRDefault="00C178BA" w:rsidP="0085537B">
      <w:pPr>
        <w:ind w:left="360" w:hanging="360"/>
        <w:jc w:val="both"/>
        <w:rPr>
          <w:rFonts w:ascii="Arial" w:hAnsi="Arial"/>
          <w:sz w:val="18"/>
          <w:szCs w:val="18"/>
          <w:lang w:val="ru-RU"/>
        </w:rPr>
      </w:pPr>
    </w:p>
    <w:p w14:paraId="385288F5" w14:textId="628E4902" w:rsidR="00C178BA" w:rsidRPr="003F672E" w:rsidRDefault="00C178BA" w:rsidP="0085537B">
      <w:pPr>
        <w:ind w:left="360" w:hanging="360"/>
        <w:jc w:val="both"/>
        <w:rPr>
          <w:rFonts w:ascii="Arial" w:hAnsi="Arial"/>
          <w:sz w:val="18"/>
          <w:szCs w:val="18"/>
          <w:lang w:val="ru-RU"/>
        </w:rPr>
      </w:pPr>
    </w:p>
    <w:p w14:paraId="0793BC21" w14:textId="053A63BD" w:rsidR="00C178BA" w:rsidRPr="003F672E" w:rsidRDefault="00C178BA" w:rsidP="0085537B">
      <w:pPr>
        <w:ind w:left="360" w:hanging="360"/>
        <w:jc w:val="both"/>
        <w:rPr>
          <w:rFonts w:ascii="Arial" w:hAnsi="Arial"/>
          <w:sz w:val="18"/>
          <w:szCs w:val="18"/>
          <w:lang w:val="ru-RU"/>
        </w:rPr>
      </w:pPr>
    </w:p>
    <w:p w14:paraId="2C110441" w14:textId="11034145" w:rsidR="00C178BA" w:rsidRPr="003F672E" w:rsidRDefault="00C178BA" w:rsidP="0085537B">
      <w:pPr>
        <w:ind w:left="360" w:hanging="360"/>
        <w:jc w:val="both"/>
        <w:rPr>
          <w:rFonts w:ascii="Arial" w:hAnsi="Arial"/>
          <w:sz w:val="18"/>
          <w:szCs w:val="18"/>
          <w:lang w:val="ru-RU"/>
        </w:rPr>
      </w:pPr>
    </w:p>
    <w:p w14:paraId="44EBB34E" w14:textId="3875AEF7" w:rsidR="00C178BA" w:rsidRPr="003F672E" w:rsidRDefault="00C178BA" w:rsidP="0085537B">
      <w:pPr>
        <w:ind w:left="360" w:hanging="360"/>
        <w:jc w:val="both"/>
        <w:rPr>
          <w:rFonts w:ascii="Arial" w:hAnsi="Arial"/>
          <w:sz w:val="18"/>
          <w:szCs w:val="18"/>
          <w:lang w:val="ru-RU"/>
        </w:rPr>
      </w:pPr>
    </w:p>
    <w:p w14:paraId="15C60736" w14:textId="558FC885" w:rsidR="00C178BA" w:rsidRPr="003F672E" w:rsidRDefault="00C178BA" w:rsidP="0085537B">
      <w:pPr>
        <w:ind w:left="360" w:hanging="360"/>
        <w:jc w:val="both"/>
        <w:rPr>
          <w:rFonts w:ascii="Arial" w:hAnsi="Arial"/>
          <w:sz w:val="18"/>
          <w:szCs w:val="18"/>
          <w:lang w:val="ru-RU"/>
        </w:rPr>
      </w:pPr>
    </w:p>
    <w:p w14:paraId="080C89B6" w14:textId="6881A6D5" w:rsidR="00C178BA" w:rsidRPr="003F672E" w:rsidRDefault="00C178BA" w:rsidP="0085537B">
      <w:pPr>
        <w:ind w:left="360" w:hanging="360"/>
        <w:jc w:val="both"/>
        <w:rPr>
          <w:rFonts w:ascii="Arial" w:hAnsi="Arial"/>
          <w:sz w:val="18"/>
          <w:szCs w:val="18"/>
          <w:lang w:val="ru-RU"/>
        </w:rPr>
      </w:pPr>
    </w:p>
    <w:p w14:paraId="50EA2221" w14:textId="1A991709" w:rsidR="00C178BA" w:rsidRPr="003F672E" w:rsidRDefault="00C178BA" w:rsidP="0085537B">
      <w:pPr>
        <w:ind w:left="360" w:hanging="360"/>
        <w:jc w:val="both"/>
        <w:rPr>
          <w:rFonts w:ascii="Arial" w:hAnsi="Arial"/>
          <w:sz w:val="18"/>
          <w:szCs w:val="18"/>
          <w:lang w:val="ru-RU"/>
        </w:rPr>
      </w:pPr>
    </w:p>
    <w:p w14:paraId="7E158257" w14:textId="4DBF6AF9" w:rsidR="00C178BA" w:rsidRPr="003F672E" w:rsidRDefault="00C178BA" w:rsidP="0085537B">
      <w:pPr>
        <w:ind w:left="360" w:hanging="360"/>
        <w:jc w:val="both"/>
        <w:rPr>
          <w:rFonts w:ascii="Arial" w:hAnsi="Arial"/>
          <w:sz w:val="18"/>
          <w:szCs w:val="18"/>
          <w:lang w:val="ru-RU"/>
        </w:rPr>
      </w:pPr>
    </w:p>
    <w:p w14:paraId="4377BC2E" w14:textId="1E0A8EC9" w:rsidR="00C178BA" w:rsidRPr="003F672E" w:rsidRDefault="00C178BA" w:rsidP="0085537B">
      <w:pPr>
        <w:ind w:left="360" w:hanging="360"/>
        <w:jc w:val="both"/>
        <w:rPr>
          <w:rFonts w:ascii="Arial" w:hAnsi="Arial"/>
          <w:sz w:val="18"/>
          <w:szCs w:val="18"/>
          <w:lang w:val="ru-RU"/>
        </w:rPr>
      </w:pPr>
    </w:p>
    <w:p w14:paraId="16147B01" w14:textId="6C34A8C1" w:rsidR="00C178BA" w:rsidRPr="003F672E" w:rsidRDefault="00C178BA" w:rsidP="0085537B">
      <w:pPr>
        <w:ind w:left="360" w:hanging="360"/>
        <w:jc w:val="both"/>
        <w:rPr>
          <w:rFonts w:ascii="Arial" w:hAnsi="Arial"/>
          <w:sz w:val="18"/>
          <w:szCs w:val="18"/>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6"/>
      </w:tblGrid>
      <w:tr w:rsidR="00404333" w:rsidRPr="0090441F" w14:paraId="199F32F2" w14:textId="77777777" w:rsidTr="00404333">
        <w:tc>
          <w:tcPr>
            <w:tcW w:w="5096" w:type="dxa"/>
          </w:tcPr>
          <w:p w14:paraId="591B1C8F" w14:textId="77777777" w:rsidR="00404333" w:rsidRPr="00404333" w:rsidRDefault="00404333" w:rsidP="00404333">
            <w:pPr>
              <w:pStyle w:val="Heading1"/>
              <w:rPr>
                <w:rFonts w:cs="Arial"/>
                <w:sz w:val="20"/>
                <w:szCs w:val="20"/>
                <w:lang w:eastAsia="es-ES"/>
              </w:rPr>
            </w:pPr>
            <w:bookmarkStart w:id="300" w:name="INSERT_ATTACH"/>
            <w:bookmarkStart w:id="301" w:name="_Toc33704874"/>
            <w:bookmarkEnd w:id="158"/>
            <w:bookmarkEnd w:id="159"/>
            <w:bookmarkEnd w:id="160"/>
            <w:bookmarkEnd w:id="300"/>
            <w:r w:rsidRPr="00404333">
              <w:rPr>
                <w:rFonts w:cs="Arial"/>
                <w:sz w:val="20"/>
                <w:szCs w:val="20"/>
                <w:lang w:eastAsia="es-ES"/>
              </w:rPr>
              <w:lastRenderedPageBreak/>
              <w:t>SECTION GG.</w:t>
            </w:r>
            <w:r w:rsidRPr="00404333">
              <w:rPr>
                <w:rFonts w:cs="Arial"/>
                <w:sz w:val="20"/>
                <w:szCs w:val="20"/>
                <w:lang w:eastAsia="es-ES"/>
              </w:rPr>
              <w:tab/>
              <w:t>REPRESENTATIONS AND CERTIFICATIONS</w:t>
            </w:r>
            <w:bookmarkEnd w:id="301"/>
            <w:r w:rsidRPr="00404333">
              <w:rPr>
                <w:rFonts w:cs="Arial"/>
                <w:sz w:val="20"/>
                <w:szCs w:val="20"/>
                <w:lang w:eastAsia="es-ES"/>
              </w:rPr>
              <w:t xml:space="preserve"> </w:t>
            </w:r>
          </w:p>
          <w:p w14:paraId="002389BF" w14:textId="77777777" w:rsidR="00404333" w:rsidRPr="00404333" w:rsidRDefault="00404333" w:rsidP="00404333">
            <w:pPr>
              <w:jc w:val="both"/>
              <w:rPr>
                <w:sz w:val="20"/>
                <w:szCs w:val="20"/>
              </w:rPr>
            </w:pPr>
          </w:p>
          <w:p w14:paraId="6E681829" w14:textId="77777777" w:rsidR="00404333" w:rsidRPr="00404333" w:rsidRDefault="00404333" w:rsidP="00404333">
            <w:pPr>
              <w:jc w:val="both"/>
              <w:rPr>
                <w:sz w:val="20"/>
                <w:szCs w:val="20"/>
              </w:rPr>
            </w:pPr>
            <w:r w:rsidRPr="00404333">
              <w:rPr>
                <w:sz w:val="20"/>
                <w:szCs w:val="20"/>
              </w:rPr>
              <w:t>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p>
          <w:p w14:paraId="4E6E98FA" w14:textId="77777777" w:rsidR="00404333" w:rsidRPr="00404333" w:rsidRDefault="00404333" w:rsidP="00172F88">
            <w:pPr>
              <w:widowControl/>
              <w:autoSpaceDE/>
              <w:autoSpaceDN/>
              <w:adjustRightInd/>
              <w:rPr>
                <w:b/>
                <w:sz w:val="20"/>
                <w:szCs w:val="20"/>
              </w:rPr>
            </w:pPr>
          </w:p>
        </w:tc>
        <w:tc>
          <w:tcPr>
            <w:tcW w:w="5096" w:type="dxa"/>
          </w:tcPr>
          <w:p w14:paraId="7C89959E" w14:textId="77777777" w:rsidR="00404333" w:rsidRPr="00404333" w:rsidRDefault="00404333" w:rsidP="00404333">
            <w:pPr>
              <w:pStyle w:val="Heading1"/>
              <w:rPr>
                <w:rFonts w:cs="Arial"/>
                <w:sz w:val="20"/>
                <w:szCs w:val="20"/>
              </w:rPr>
            </w:pPr>
            <w:bookmarkStart w:id="302" w:name="_Toc46054404"/>
            <w:r w:rsidRPr="00404333">
              <w:rPr>
                <w:sz w:val="20"/>
                <w:szCs w:val="20"/>
              </w:rPr>
              <w:t>РОЗДІЛ GG.</w:t>
            </w:r>
            <w:r w:rsidRPr="00404333">
              <w:rPr>
                <w:sz w:val="20"/>
                <w:szCs w:val="20"/>
              </w:rPr>
              <w:tab/>
              <w:t>ЗАЯВИ ТА ЗАСВІДЧЕННЯ</w:t>
            </w:r>
            <w:bookmarkEnd w:id="302"/>
            <w:r w:rsidRPr="00404333">
              <w:rPr>
                <w:sz w:val="20"/>
                <w:szCs w:val="20"/>
              </w:rPr>
              <w:t xml:space="preserve"> </w:t>
            </w:r>
          </w:p>
          <w:p w14:paraId="453DB6EC" w14:textId="7D782148" w:rsidR="00404333" w:rsidRDefault="00404333" w:rsidP="00404333">
            <w:pPr>
              <w:jc w:val="both"/>
              <w:rPr>
                <w:sz w:val="20"/>
                <w:szCs w:val="20"/>
              </w:rPr>
            </w:pPr>
          </w:p>
          <w:p w14:paraId="04A1B395" w14:textId="77777777" w:rsidR="00404333" w:rsidRPr="00404333" w:rsidRDefault="00404333" w:rsidP="00404333">
            <w:pPr>
              <w:jc w:val="both"/>
              <w:rPr>
                <w:sz w:val="20"/>
                <w:szCs w:val="20"/>
              </w:rPr>
            </w:pPr>
          </w:p>
          <w:p w14:paraId="6B9F648F" w14:textId="77777777" w:rsidR="00404333" w:rsidRPr="003F672E" w:rsidRDefault="00404333" w:rsidP="00404333">
            <w:pPr>
              <w:jc w:val="both"/>
              <w:rPr>
                <w:sz w:val="20"/>
                <w:szCs w:val="20"/>
                <w:lang w:val="ru-RU"/>
              </w:rPr>
            </w:pPr>
            <w:proofErr w:type="spellStart"/>
            <w:r w:rsidRPr="00404333">
              <w:rPr>
                <w:sz w:val="20"/>
                <w:szCs w:val="20"/>
              </w:rPr>
              <w:t>Усі</w:t>
            </w:r>
            <w:proofErr w:type="spellEnd"/>
            <w:r w:rsidRPr="00404333">
              <w:rPr>
                <w:sz w:val="20"/>
                <w:szCs w:val="20"/>
              </w:rPr>
              <w:t xml:space="preserve"> </w:t>
            </w:r>
            <w:proofErr w:type="spellStart"/>
            <w:r w:rsidRPr="00404333">
              <w:rPr>
                <w:sz w:val="20"/>
                <w:szCs w:val="20"/>
              </w:rPr>
              <w:t>заяви</w:t>
            </w:r>
            <w:proofErr w:type="spellEnd"/>
            <w:r w:rsidRPr="00404333">
              <w:rPr>
                <w:sz w:val="20"/>
                <w:szCs w:val="20"/>
              </w:rPr>
              <w:t xml:space="preserve"> </w:t>
            </w:r>
            <w:proofErr w:type="spellStart"/>
            <w:r w:rsidRPr="00404333">
              <w:rPr>
                <w:sz w:val="20"/>
                <w:szCs w:val="20"/>
              </w:rPr>
              <w:t>та</w:t>
            </w:r>
            <w:proofErr w:type="spellEnd"/>
            <w:r w:rsidRPr="00404333">
              <w:rPr>
                <w:sz w:val="20"/>
                <w:szCs w:val="20"/>
              </w:rPr>
              <w:t xml:space="preserve"> </w:t>
            </w:r>
            <w:proofErr w:type="spellStart"/>
            <w:r w:rsidRPr="00404333">
              <w:rPr>
                <w:sz w:val="20"/>
                <w:szCs w:val="20"/>
              </w:rPr>
              <w:t>засвідчення</w:t>
            </w:r>
            <w:proofErr w:type="spellEnd"/>
            <w:r w:rsidRPr="00404333">
              <w:rPr>
                <w:sz w:val="20"/>
                <w:szCs w:val="20"/>
              </w:rPr>
              <w:t xml:space="preserve">, </w:t>
            </w:r>
            <w:proofErr w:type="spellStart"/>
            <w:r w:rsidRPr="00404333">
              <w:rPr>
                <w:sz w:val="20"/>
                <w:szCs w:val="20"/>
              </w:rPr>
              <w:t>надані</w:t>
            </w:r>
            <w:proofErr w:type="spellEnd"/>
            <w:r w:rsidRPr="00404333">
              <w:rPr>
                <w:sz w:val="20"/>
                <w:szCs w:val="20"/>
              </w:rPr>
              <w:t xml:space="preserve"> в </w:t>
            </w:r>
            <w:proofErr w:type="spellStart"/>
            <w:r w:rsidRPr="00404333">
              <w:rPr>
                <w:sz w:val="20"/>
                <w:szCs w:val="20"/>
              </w:rPr>
              <w:t>результаті</w:t>
            </w:r>
            <w:proofErr w:type="spellEnd"/>
            <w:r w:rsidRPr="00404333">
              <w:rPr>
                <w:sz w:val="20"/>
                <w:szCs w:val="20"/>
              </w:rPr>
              <w:t xml:space="preserve"> </w:t>
            </w:r>
            <w:proofErr w:type="spellStart"/>
            <w:r w:rsidRPr="00404333">
              <w:rPr>
                <w:sz w:val="20"/>
                <w:szCs w:val="20"/>
              </w:rPr>
              <w:t>укладення</w:t>
            </w:r>
            <w:proofErr w:type="spellEnd"/>
            <w:r w:rsidRPr="00404333">
              <w:rPr>
                <w:sz w:val="20"/>
                <w:szCs w:val="20"/>
              </w:rPr>
              <w:t xml:space="preserve"> </w:t>
            </w:r>
            <w:proofErr w:type="spellStart"/>
            <w:r w:rsidRPr="00404333">
              <w:rPr>
                <w:sz w:val="20"/>
                <w:szCs w:val="20"/>
              </w:rPr>
              <w:t>цього</w:t>
            </w:r>
            <w:proofErr w:type="spellEnd"/>
            <w:r w:rsidRPr="00404333">
              <w:rPr>
                <w:sz w:val="20"/>
                <w:szCs w:val="20"/>
              </w:rPr>
              <w:t xml:space="preserve"> </w:t>
            </w:r>
            <w:proofErr w:type="spellStart"/>
            <w:r w:rsidRPr="00404333">
              <w:rPr>
                <w:sz w:val="20"/>
                <w:szCs w:val="20"/>
              </w:rPr>
              <w:t>Субконтракту</w:t>
            </w:r>
            <w:proofErr w:type="spellEnd"/>
            <w:r w:rsidRPr="00404333">
              <w:rPr>
                <w:sz w:val="20"/>
                <w:szCs w:val="20"/>
              </w:rPr>
              <w:t xml:space="preserve">, </w:t>
            </w:r>
            <w:proofErr w:type="spellStart"/>
            <w:r w:rsidRPr="00404333">
              <w:rPr>
                <w:sz w:val="20"/>
                <w:szCs w:val="20"/>
              </w:rPr>
              <w:t>цим</w:t>
            </w:r>
            <w:proofErr w:type="spellEnd"/>
            <w:r w:rsidRPr="00404333">
              <w:rPr>
                <w:sz w:val="20"/>
                <w:szCs w:val="20"/>
              </w:rPr>
              <w:t xml:space="preserve"> </w:t>
            </w:r>
            <w:proofErr w:type="spellStart"/>
            <w:r w:rsidRPr="00404333">
              <w:rPr>
                <w:sz w:val="20"/>
                <w:szCs w:val="20"/>
              </w:rPr>
              <w:t>включаються</w:t>
            </w:r>
            <w:proofErr w:type="spellEnd"/>
            <w:r w:rsidRPr="00404333">
              <w:rPr>
                <w:sz w:val="20"/>
                <w:szCs w:val="20"/>
              </w:rPr>
              <w:t xml:space="preserve"> </w:t>
            </w:r>
            <w:proofErr w:type="spellStart"/>
            <w:r w:rsidRPr="00404333">
              <w:rPr>
                <w:sz w:val="20"/>
                <w:szCs w:val="20"/>
              </w:rPr>
              <w:t>до</w:t>
            </w:r>
            <w:proofErr w:type="spellEnd"/>
            <w:r w:rsidRPr="00404333">
              <w:rPr>
                <w:sz w:val="20"/>
                <w:szCs w:val="20"/>
              </w:rPr>
              <w:t xml:space="preserve"> </w:t>
            </w:r>
            <w:proofErr w:type="spellStart"/>
            <w:r w:rsidRPr="00404333">
              <w:rPr>
                <w:sz w:val="20"/>
                <w:szCs w:val="20"/>
              </w:rPr>
              <w:t>цього</w:t>
            </w:r>
            <w:proofErr w:type="spellEnd"/>
            <w:r w:rsidRPr="00404333">
              <w:rPr>
                <w:sz w:val="20"/>
                <w:szCs w:val="20"/>
              </w:rPr>
              <w:t xml:space="preserve"> </w:t>
            </w:r>
            <w:proofErr w:type="spellStart"/>
            <w:r w:rsidRPr="00404333">
              <w:rPr>
                <w:sz w:val="20"/>
                <w:szCs w:val="20"/>
              </w:rPr>
              <w:t>Субконтракту</w:t>
            </w:r>
            <w:proofErr w:type="spellEnd"/>
            <w:r w:rsidRPr="00404333">
              <w:rPr>
                <w:sz w:val="20"/>
                <w:szCs w:val="20"/>
              </w:rPr>
              <w:t xml:space="preserve"> </w:t>
            </w:r>
            <w:proofErr w:type="spellStart"/>
            <w:r w:rsidRPr="00404333">
              <w:rPr>
                <w:sz w:val="20"/>
                <w:szCs w:val="20"/>
              </w:rPr>
              <w:t>повністю</w:t>
            </w:r>
            <w:proofErr w:type="spellEnd"/>
            <w:r w:rsidRPr="00404333">
              <w:rPr>
                <w:sz w:val="20"/>
                <w:szCs w:val="20"/>
              </w:rPr>
              <w:t xml:space="preserve"> </w:t>
            </w:r>
            <w:proofErr w:type="spellStart"/>
            <w:r w:rsidRPr="00404333">
              <w:rPr>
                <w:sz w:val="20"/>
                <w:szCs w:val="20"/>
              </w:rPr>
              <w:t>або</w:t>
            </w:r>
            <w:proofErr w:type="spellEnd"/>
            <w:r w:rsidRPr="00404333">
              <w:rPr>
                <w:sz w:val="20"/>
                <w:szCs w:val="20"/>
              </w:rPr>
              <w:t xml:space="preserve"> </w:t>
            </w:r>
            <w:proofErr w:type="spellStart"/>
            <w:r w:rsidRPr="00404333">
              <w:rPr>
                <w:sz w:val="20"/>
                <w:szCs w:val="20"/>
              </w:rPr>
              <w:t>шляхом</w:t>
            </w:r>
            <w:proofErr w:type="spellEnd"/>
            <w:r w:rsidRPr="00404333">
              <w:rPr>
                <w:sz w:val="20"/>
                <w:szCs w:val="20"/>
              </w:rPr>
              <w:t xml:space="preserve"> </w:t>
            </w:r>
            <w:proofErr w:type="spellStart"/>
            <w:r w:rsidRPr="00404333">
              <w:rPr>
                <w:sz w:val="20"/>
                <w:szCs w:val="20"/>
              </w:rPr>
              <w:t>посилання</w:t>
            </w:r>
            <w:proofErr w:type="spellEnd"/>
            <w:r w:rsidRPr="00404333">
              <w:rPr>
                <w:sz w:val="20"/>
                <w:szCs w:val="20"/>
              </w:rPr>
              <w:t xml:space="preserve"> </w:t>
            </w:r>
            <w:proofErr w:type="spellStart"/>
            <w:r w:rsidRPr="00404333">
              <w:rPr>
                <w:sz w:val="20"/>
                <w:szCs w:val="20"/>
              </w:rPr>
              <w:t>на</w:t>
            </w:r>
            <w:proofErr w:type="spellEnd"/>
            <w:r w:rsidRPr="00404333">
              <w:rPr>
                <w:sz w:val="20"/>
                <w:szCs w:val="20"/>
              </w:rPr>
              <w:t xml:space="preserve"> </w:t>
            </w:r>
            <w:proofErr w:type="spellStart"/>
            <w:r w:rsidRPr="00404333">
              <w:rPr>
                <w:sz w:val="20"/>
                <w:szCs w:val="20"/>
              </w:rPr>
              <w:t>них</w:t>
            </w:r>
            <w:proofErr w:type="spellEnd"/>
            <w:r w:rsidRPr="00404333">
              <w:rPr>
                <w:sz w:val="20"/>
                <w:szCs w:val="20"/>
              </w:rPr>
              <w:t xml:space="preserve">, а </w:t>
            </w:r>
            <w:proofErr w:type="spellStart"/>
            <w:r w:rsidRPr="00404333">
              <w:rPr>
                <w:sz w:val="20"/>
                <w:szCs w:val="20"/>
              </w:rPr>
              <w:t>всі</w:t>
            </w:r>
            <w:proofErr w:type="spellEnd"/>
            <w:r w:rsidRPr="00404333">
              <w:rPr>
                <w:sz w:val="20"/>
                <w:szCs w:val="20"/>
              </w:rPr>
              <w:t xml:space="preserve"> </w:t>
            </w:r>
            <w:proofErr w:type="spellStart"/>
            <w:r w:rsidRPr="00404333">
              <w:rPr>
                <w:sz w:val="20"/>
                <w:szCs w:val="20"/>
              </w:rPr>
              <w:t>оновлені</w:t>
            </w:r>
            <w:proofErr w:type="spellEnd"/>
            <w:r w:rsidRPr="00404333">
              <w:rPr>
                <w:sz w:val="20"/>
                <w:szCs w:val="20"/>
              </w:rPr>
              <w:t xml:space="preserve"> </w:t>
            </w:r>
            <w:proofErr w:type="spellStart"/>
            <w:r w:rsidRPr="00404333">
              <w:rPr>
                <w:sz w:val="20"/>
                <w:szCs w:val="20"/>
              </w:rPr>
              <w:t>заяви</w:t>
            </w:r>
            <w:proofErr w:type="spellEnd"/>
            <w:r w:rsidRPr="00404333">
              <w:rPr>
                <w:sz w:val="20"/>
                <w:szCs w:val="20"/>
              </w:rPr>
              <w:t xml:space="preserve"> </w:t>
            </w:r>
            <w:proofErr w:type="spellStart"/>
            <w:r w:rsidRPr="00404333">
              <w:rPr>
                <w:sz w:val="20"/>
                <w:szCs w:val="20"/>
              </w:rPr>
              <w:t>та</w:t>
            </w:r>
            <w:proofErr w:type="spellEnd"/>
            <w:r w:rsidRPr="00404333">
              <w:rPr>
                <w:sz w:val="20"/>
                <w:szCs w:val="20"/>
              </w:rPr>
              <w:t xml:space="preserve"> </w:t>
            </w:r>
            <w:proofErr w:type="spellStart"/>
            <w:r w:rsidRPr="00404333">
              <w:rPr>
                <w:sz w:val="20"/>
                <w:szCs w:val="20"/>
              </w:rPr>
              <w:t>засвідчення</w:t>
            </w:r>
            <w:proofErr w:type="spellEnd"/>
            <w:r w:rsidRPr="00404333">
              <w:rPr>
                <w:sz w:val="20"/>
                <w:szCs w:val="20"/>
              </w:rPr>
              <w:t xml:space="preserve">, </w:t>
            </w:r>
            <w:proofErr w:type="spellStart"/>
            <w:r w:rsidRPr="00404333">
              <w:rPr>
                <w:sz w:val="20"/>
                <w:szCs w:val="20"/>
              </w:rPr>
              <w:t>надані</w:t>
            </w:r>
            <w:proofErr w:type="spellEnd"/>
            <w:r w:rsidRPr="00404333">
              <w:rPr>
                <w:sz w:val="20"/>
                <w:szCs w:val="20"/>
              </w:rPr>
              <w:t xml:space="preserve"> </w:t>
            </w:r>
            <w:proofErr w:type="spellStart"/>
            <w:r w:rsidRPr="00404333">
              <w:rPr>
                <w:sz w:val="20"/>
                <w:szCs w:val="20"/>
              </w:rPr>
              <w:t>згодом</w:t>
            </w:r>
            <w:proofErr w:type="spellEnd"/>
            <w:r w:rsidRPr="00404333">
              <w:rPr>
                <w:sz w:val="20"/>
                <w:szCs w:val="20"/>
              </w:rPr>
              <w:t xml:space="preserve">, </w:t>
            </w:r>
            <w:proofErr w:type="spellStart"/>
            <w:r w:rsidRPr="00404333">
              <w:rPr>
                <w:sz w:val="20"/>
                <w:szCs w:val="20"/>
              </w:rPr>
              <w:t>включатимуться</w:t>
            </w:r>
            <w:proofErr w:type="spellEnd"/>
            <w:r w:rsidRPr="00404333">
              <w:rPr>
                <w:sz w:val="20"/>
                <w:szCs w:val="20"/>
              </w:rPr>
              <w:t xml:space="preserve"> </w:t>
            </w:r>
            <w:proofErr w:type="spellStart"/>
            <w:r w:rsidRPr="00404333">
              <w:rPr>
                <w:sz w:val="20"/>
                <w:szCs w:val="20"/>
              </w:rPr>
              <w:t>шляхом</w:t>
            </w:r>
            <w:proofErr w:type="spellEnd"/>
            <w:r w:rsidRPr="00404333">
              <w:rPr>
                <w:sz w:val="20"/>
                <w:szCs w:val="20"/>
              </w:rPr>
              <w:t xml:space="preserve"> </w:t>
            </w:r>
            <w:proofErr w:type="spellStart"/>
            <w:r w:rsidRPr="00404333">
              <w:rPr>
                <w:sz w:val="20"/>
                <w:szCs w:val="20"/>
              </w:rPr>
              <w:t>посилання</w:t>
            </w:r>
            <w:proofErr w:type="spellEnd"/>
            <w:r w:rsidRPr="00404333">
              <w:rPr>
                <w:sz w:val="20"/>
                <w:szCs w:val="20"/>
              </w:rPr>
              <w:t xml:space="preserve"> і </w:t>
            </w:r>
            <w:proofErr w:type="spellStart"/>
            <w:r w:rsidRPr="00404333">
              <w:rPr>
                <w:sz w:val="20"/>
                <w:szCs w:val="20"/>
              </w:rPr>
              <w:t>становитимуть</w:t>
            </w:r>
            <w:proofErr w:type="spellEnd"/>
            <w:r w:rsidRPr="00404333">
              <w:rPr>
                <w:sz w:val="20"/>
                <w:szCs w:val="20"/>
              </w:rPr>
              <w:t xml:space="preserve"> </w:t>
            </w:r>
            <w:proofErr w:type="spellStart"/>
            <w:r w:rsidRPr="00404333">
              <w:rPr>
                <w:sz w:val="20"/>
                <w:szCs w:val="20"/>
              </w:rPr>
              <w:t>частину</w:t>
            </w:r>
            <w:proofErr w:type="spellEnd"/>
            <w:r w:rsidRPr="00404333">
              <w:rPr>
                <w:sz w:val="20"/>
                <w:szCs w:val="20"/>
              </w:rPr>
              <w:t xml:space="preserve"> </w:t>
            </w:r>
            <w:proofErr w:type="spellStart"/>
            <w:r w:rsidRPr="00404333">
              <w:rPr>
                <w:sz w:val="20"/>
                <w:szCs w:val="20"/>
              </w:rPr>
              <w:t>цього</w:t>
            </w:r>
            <w:proofErr w:type="spellEnd"/>
            <w:r w:rsidRPr="00404333">
              <w:rPr>
                <w:sz w:val="20"/>
                <w:szCs w:val="20"/>
              </w:rPr>
              <w:t xml:space="preserve"> </w:t>
            </w:r>
            <w:proofErr w:type="spellStart"/>
            <w:r w:rsidRPr="00404333">
              <w:rPr>
                <w:sz w:val="20"/>
                <w:szCs w:val="20"/>
              </w:rPr>
              <w:t>Субконтракту</w:t>
            </w:r>
            <w:proofErr w:type="spellEnd"/>
            <w:r w:rsidRPr="00404333">
              <w:rPr>
                <w:sz w:val="20"/>
                <w:szCs w:val="20"/>
              </w:rPr>
              <w:t xml:space="preserve">, </w:t>
            </w:r>
            <w:proofErr w:type="spellStart"/>
            <w:r w:rsidRPr="00404333">
              <w:rPr>
                <w:sz w:val="20"/>
                <w:szCs w:val="20"/>
              </w:rPr>
              <w:t>маючи</w:t>
            </w:r>
            <w:proofErr w:type="spellEnd"/>
            <w:r w:rsidRPr="00404333">
              <w:rPr>
                <w:sz w:val="20"/>
                <w:szCs w:val="20"/>
              </w:rPr>
              <w:t xml:space="preserve"> </w:t>
            </w:r>
            <w:proofErr w:type="spellStart"/>
            <w:r w:rsidRPr="00404333">
              <w:rPr>
                <w:sz w:val="20"/>
                <w:szCs w:val="20"/>
              </w:rPr>
              <w:t>таку</w:t>
            </w:r>
            <w:proofErr w:type="spellEnd"/>
            <w:r w:rsidRPr="00404333">
              <w:rPr>
                <w:sz w:val="20"/>
                <w:szCs w:val="20"/>
              </w:rPr>
              <w:t xml:space="preserve"> </w:t>
            </w:r>
            <w:proofErr w:type="spellStart"/>
            <w:r w:rsidRPr="00404333">
              <w:rPr>
                <w:sz w:val="20"/>
                <w:szCs w:val="20"/>
              </w:rPr>
              <w:t>саму</w:t>
            </w:r>
            <w:proofErr w:type="spellEnd"/>
            <w:r w:rsidRPr="00404333">
              <w:rPr>
                <w:sz w:val="20"/>
                <w:szCs w:val="20"/>
              </w:rPr>
              <w:t xml:space="preserve"> </w:t>
            </w:r>
            <w:proofErr w:type="spellStart"/>
            <w:r w:rsidRPr="00404333">
              <w:rPr>
                <w:sz w:val="20"/>
                <w:szCs w:val="20"/>
              </w:rPr>
              <w:t>юридичну</w:t>
            </w:r>
            <w:proofErr w:type="spellEnd"/>
            <w:r w:rsidRPr="00404333">
              <w:rPr>
                <w:sz w:val="20"/>
                <w:szCs w:val="20"/>
              </w:rPr>
              <w:t xml:space="preserve"> </w:t>
            </w:r>
            <w:proofErr w:type="spellStart"/>
            <w:r w:rsidRPr="00404333">
              <w:rPr>
                <w:sz w:val="20"/>
                <w:szCs w:val="20"/>
              </w:rPr>
              <w:t>силу</w:t>
            </w:r>
            <w:proofErr w:type="spellEnd"/>
            <w:r w:rsidRPr="00404333">
              <w:rPr>
                <w:sz w:val="20"/>
                <w:szCs w:val="20"/>
              </w:rPr>
              <w:t xml:space="preserve">, </w:t>
            </w:r>
            <w:proofErr w:type="spellStart"/>
            <w:r w:rsidRPr="00404333">
              <w:rPr>
                <w:sz w:val="20"/>
                <w:szCs w:val="20"/>
              </w:rPr>
              <w:t>як</w:t>
            </w:r>
            <w:proofErr w:type="spellEnd"/>
            <w:r w:rsidRPr="00404333">
              <w:rPr>
                <w:sz w:val="20"/>
                <w:szCs w:val="20"/>
              </w:rPr>
              <w:t xml:space="preserve"> і </w:t>
            </w:r>
            <w:proofErr w:type="spellStart"/>
            <w:r w:rsidRPr="00404333">
              <w:rPr>
                <w:sz w:val="20"/>
                <w:szCs w:val="20"/>
              </w:rPr>
              <w:t>повністю</w:t>
            </w:r>
            <w:proofErr w:type="spellEnd"/>
            <w:r w:rsidRPr="00404333">
              <w:rPr>
                <w:sz w:val="20"/>
                <w:szCs w:val="20"/>
              </w:rPr>
              <w:t xml:space="preserve"> </w:t>
            </w:r>
            <w:proofErr w:type="spellStart"/>
            <w:r w:rsidRPr="00404333">
              <w:rPr>
                <w:sz w:val="20"/>
                <w:szCs w:val="20"/>
              </w:rPr>
              <w:t>включені</w:t>
            </w:r>
            <w:proofErr w:type="spellEnd"/>
            <w:r w:rsidRPr="00404333">
              <w:rPr>
                <w:sz w:val="20"/>
                <w:szCs w:val="20"/>
              </w:rPr>
              <w:t xml:space="preserve"> </w:t>
            </w:r>
            <w:proofErr w:type="spellStart"/>
            <w:r w:rsidRPr="00404333">
              <w:rPr>
                <w:sz w:val="20"/>
                <w:szCs w:val="20"/>
              </w:rPr>
              <w:t>тексти</w:t>
            </w:r>
            <w:proofErr w:type="spellEnd"/>
            <w:r w:rsidRPr="00404333">
              <w:rPr>
                <w:sz w:val="20"/>
                <w:szCs w:val="20"/>
              </w:rPr>
              <w:t xml:space="preserve"> </w:t>
            </w:r>
            <w:proofErr w:type="spellStart"/>
            <w:r w:rsidRPr="00404333">
              <w:rPr>
                <w:sz w:val="20"/>
                <w:szCs w:val="20"/>
              </w:rPr>
              <w:t>заяв</w:t>
            </w:r>
            <w:proofErr w:type="spellEnd"/>
            <w:r w:rsidRPr="00404333">
              <w:rPr>
                <w:sz w:val="20"/>
                <w:szCs w:val="20"/>
              </w:rPr>
              <w:t xml:space="preserve"> і </w:t>
            </w:r>
            <w:proofErr w:type="spellStart"/>
            <w:r w:rsidRPr="00404333">
              <w:rPr>
                <w:sz w:val="20"/>
                <w:szCs w:val="20"/>
              </w:rPr>
              <w:t>засвідчень</w:t>
            </w:r>
            <w:proofErr w:type="spellEnd"/>
            <w:r w:rsidRPr="00404333">
              <w:rPr>
                <w:sz w:val="20"/>
                <w:szCs w:val="20"/>
              </w:rPr>
              <w:t xml:space="preserve">. </w:t>
            </w:r>
            <w:r w:rsidRPr="00814490">
              <w:rPr>
                <w:sz w:val="20"/>
                <w:szCs w:val="20"/>
                <w:lang w:val="ru-RU"/>
              </w:rPr>
              <w:t xml:space="preserve">Підписуючи цей Субконтракт, Субпідрядник засвідчує, що на момент його укладення: (1) Участь Субпідрядника або його принципалів у тендерах на присудження контрактів не є забороненою, призупиненою, запропонованою до заборони чи оголошеною неприпустимою жодним федеральним агентством; (2) виділені федеральні бюджетні кошти не були сплачені та не будуть сплачені жодній особі з метою впливу або спроби впливу на посадовця або співробітника будь-якого органу влади, Члена Конгресу, посадовця або співробітника Конгресу, співробітника Члена Конгресу від імені Субпідрядника у зв’язку з укладенням контракту або цього Субконтракту; і (3) до будь-яких інших заяв і засвідчень, наданих Субпідрядником в результаті укладення цього Субконтракту, не вносилися жодні зміни. </w:t>
            </w:r>
            <w:r w:rsidRPr="003F672E">
              <w:rPr>
                <w:sz w:val="20"/>
                <w:szCs w:val="20"/>
                <w:lang w:val="ru-RU"/>
              </w:rPr>
              <w:t>Субпідрядник погоджується своєчасно інформувати Кімонікс у письмовій формі про будь-які зміни до наданих Субпідрядником заяв і засвідчень, що матимуть місце у будь-який момент протягом виконання цього Субконтракту.</w:t>
            </w:r>
          </w:p>
          <w:p w14:paraId="03EF97CD" w14:textId="77777777" w:rsidR="00404333" w:rsidRPr="003F672E" w:rsidRDefault="00404333" w:rsidP="00172F88">
            <w:pPr>
              <w:widowControl/>
              <w:autoSpaceDE/>
              <w:autoSpaceDN/>
              <w:adjustRightInd/>
              <w:rPr>
                <w:b/>
                <w:sz w:val="20"/>
                <w:szCs w:val="20"/>
                <w:lang w:val="ru-RU"/>
              </w:rPr>
            </w:pPr>
          </w:p>
        </w:tc>
      </w:tr>
    </w:tbl>
    <w:p w14:paraId="670CDADD" w14:textId="045D6932" w:rsidR="00BF6053" w:rsidRPr="003F672E" w:rsidRDefault="00BF6053" w:rsidP="00172F88">
      <w:pPr>
        <w:widowControl/>
        <w:autoSpaceDE/>
        <w:autoSpaceDN/>
        <w:adjustRightInd/>
        <w:rPr>
          <w:b/>
          <w:sz w:val="22"/>
          <w:szCs w:val="22"/>
          <w:lang w:val="ru-RU"/>
        </w:rPr>
      </w:pPr>
    </w:p>
    <w:sectPr w:rsidR="00BF6053" w:rsidRPr="003F672E" w:rsidSect="000805F7">
      <w:headerReference w:type="default" r:id="rId226"/>
      <w:footerReference w:type="default" r:id="rId227"/>
      <w:type w:val="continuous"/>
      <w:pgSz w:w="11904" w:h="16836"/>
      <w:pgMar w:top="851" w:right="851" w:bottom="79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C177" w14:textId="77777777" w:rsidR="001B50B2" w:rsidRDefault="001B50B2">
      <w:r>
        <w:separator/>
      </w:r>
    </w:p>
  </w:endnote>
  <w:endnote w:type="continuationSeparator" w:id="0">
    <w:p w14:paraId="03BE166A" w14:textId="77777777" w:rsidR="001B50B2" w:rsidRDefault="001B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01"/>
    </w:tblGrid>
    <w:tr w:rsidR="009619A7" w14:paraId="62F40C01" w14:textId="77777777" w:rsidTr="000805F7">
      <w:tc>
        <w:tcPr>
          <w:tcW w:w="2500" w:type="pct"/>
        </w:tcPr>
        <w:p w14:paraId="76FE2E09" w14:textId="77777777" w:rsidR="009619A7" w:rsidRPr="00B41125" w:rsidRDefault="009619A7" w:rsidP="00E908CE">
          <w:pPr>
            <w:pStyle w:val="Footer"/>
            <w:tabs>
              <w:tab w:val="clear" w:pos="9072"/>
              <w:tab w:val="right" w:pos="9000"/>
            </w:tabs>
            <w:rPr>
              <w:rFonts w:ascii="Arial" w:hAnsi="Arial" w:cs="Arial"/>
              <w:sz w:val="16"/>
              <w:szCs w:val="16"/>
            </w:rPr>
          </w:pPr>
          <w:r w:rsidRPr="00B41125">
            <w:rPr>
              <w:rFonts w:ascii="Arial" w:hAnsi="Arial" w:cs="Arial"/>
              <w:sz w:val="16"/>
              <w:szCs w:val="16"/>
            </w:rPr>
            <w:t>INDEFINITE QUANTITY SUBCONTRACT</w:t>
          </w:r>
        </w:p>
        <w:p w14:paraId="10390CED" w14:textId="77777777" w:rsidR="009619A7" w:rsidRPr="00B41125" w:rsidRDefault="009619A7" w:rsidP="00E908CE">
          <w:pPr>
            <w:pStyle w:val="Footer"/>
            <w:tabs>
              <w:tab w:val="clear" w:pos="9072"/>
              <w:tab w:val="right" w:pos="9000"/>
            </w:tabs>
            <w:rPr>
              <w:rFonts w:ascii="Arial" w:hAnsi="Arial" w:cs="Arial"/>
              <w:sz w:val="16"/>
              <w:szCs w:val="16"/>
            </w:rPr>
          </w:pPr>
          <w:r w:rsidRPr="00B41125">
            <w:rPr>
              <w:rFonts w:ascii="Arial" w:hAnsi="Arial" w:cs="Arial"/>
              <w:color w:val="FF0000"/>
              <w:sz w:val="16"/>
              <w:szCs w:val="16"/>
            </w:rPr>
            <w:t>{INSERT SUBCONTRACTOR’S NAME}</w:t>
          </w:r>
        </w:p>
        <w:p w14:paraId="6C5321F4" w14:textId="77B1AB19" w:rsidR="009619A7" w:rsidRDefault="009619A7" w:rsidP="00E908CE">
          <w:pPr>
            <w:pStyle w:val="Footer"/>
            <w:tabs>
              <w:tab w:val="clear" w:pos="9072"/>
              <w:tab w:val="right" w:pos="9000"/>
            </w:tabs>
            <w:rPr>
              <w:rFonts w:ascii="Arial" w:hAnsi="Arial" w:cs="Arial"/>
              <w:color w:val="FF0000"/>
              <w:sz w:val="16"/>
              <w:szCs w:val="16"/>
            </w:rPr>
          </w:pPr>
          <w:r w:rsidRPr="00B41125">
            <w:rPr>
              <w:rFonts w:ascii="Arial" w:hAnsi="Arial" w:cs="Arial"/>
              <w:color w:val="FF0000"/>
              <w:sz w:val="16"/>
              <w:szCs w:val="16"/>
            </w:rPr>
            <w:t>{INSERT PRIME CONTRACT NAME}</w:t>
          </w:r>
        </w:p>
      </w:tc>
      <w:tc>
        <w:tcPr>
          <w:tcW w:w="2500" w:type="pct"/>
        </w:tcPr>
        <w:p w14:paraId="3F36BF79" w14:textId="77777777" w:rsidR="009619A7" w:rsidRPr="003F672E" w:rsidRDefault="009619A7" w:rsidP="00E908CE">
          <w:pPr>
            <w:pStyle w:val="Footer"/>
            <w:tabs>
              <w:tab w:val="clear" w:pos="9072"/>
              <w:tab w:val="right" w:pos="9000"/>
            </w:tabs>
            <w:jc w:val="right"/>
            <w:rPr>
              <w:rFonts w:ascii="Arial" w:hAnsi="Arial" w:cs="Arial"/>
              <w:sz w:val="16"/>
              <w:szCs w:val="16"/>
              <w:lang w:val="ru-RU"/>
            </w:rPr>
          </w:pPr>
          <w:r w:rsidRPr="003F672E">
            <w:rPr>
              <w:rFonts w:ascii="Arial" w:hAnsi="Arial"/>
              <w:sz w:val="16"/>
              <w:szCs w:val="16"/>
              <w:lang w:val="ru-RU"/>
            </w:rPr>
            <w:t>СУБКОНТРАКТ БЕЗ ОБУМОВЛЕНОГО ОБСЯГУ</w:t>
          </w:r>
        </w:p>
        <w:p w14:paraId="325C617F" w14:textId="77777777" w:rsidR="009619A7" w:rsidRPr="003F672E" w:rsidRDefault="009619A7" w:rsidP="00E908CE">
          <w:pPr>
            <w:pStyle w:val="Footer"/>
            <w:tabs>
              <w:tab w:val="clear" w:pos="9072"/>
              <w:tab w:val="right" w:pos="9000"/>
            </w:tabs>
            <w:jc w:val="right"/>
            <w:rPr>
              <w:rFonts w:ascii="Arial" w:hAnsi="Arial" w:cs="Arial"/>
              <w:sz w:val="16"/>
              <w:szCs w:val="16"/>
              <w:lang w:val="ru-RU"/>
            </w:rPr>
          </w:pPr>
          <w:r w:rsidRPr="003F672E">
            <w:rPr>
              <w:rFonts w:ascii="Arial" w:hAnsi="Arial"/>
              <w:color w:val="FF0000"/>
              <w:sz w:val="16"/>
              <w:szCs w:val="16"/>
              <w:lang w:val="ru-RU"/>
            </w:rPr>
            <w:t>{ВКАЖІТЬ НАЗВУ СУБПІДРЯДНИКА}</w:t>
          </w:r>
        </w:p>
        <w:p w14:paraId="4C4A8C45" w14:textId="1D150521" w:rsidR="009619A7" w:rsidRDefault="009619A7" w:rsidP="00E908CE">
          <w:pPr>
            <w:pStyle w:val="Footer"/>
            <w:tabs>
              <w:tab w:val="clear" w:pos="9072"/>
              <w:tab w:val="right" w:pos="9000"/>
            </w:tabs>
            <w:jc w:val="right"/>
            <w:rPr>
              <w:rFonts w:ascii="Arial" w:hAnsi="Arial" w:cs="Arial"/>
              <w:color w:val="FF0000"/>
              <w:sz w:val="16"/>
              <w:szCs w:val="16"/>
            </w:rPr>
          </w:pPr>
          <w:r>
            <w:rPr>
              <w:rFonts w:ascii="Arial" w:hAnsi="Arial"/>
              <w:color w:val="FF0000"/>
              <w:sz w:val="16"/>
              <w:szCs w:val="16"/>
            </w:rPr>
            <w:t>{ВКАЖІТЬ НАЗВУ ОСНОВНОГО КОНТРАКТУ}</w:t>
          </w:r>
        </w:p>
      </w:tc>
    </w:tr>
  </w:tbl>
  <w:p w14:paraId="0ADFD549" w14:textId="1AD67C42" w:rsidR="009619A7" w:rsidRPr="00B41125" w:rsidRDefault="009619A7" w:rsidP="00B41125">
    <w:pPr>
      <w:pStyle w:val="Footer"/>
      <w:tabs>
        <w:tab w:val="clear" w:pos="9072"/>
        <w:tab w:val="right" w:pos="9000"/>
      </w:tabs>
      <w:rPr>
        <w:rFonts w:ascii="Arial" w:hAnsi="Arial" w:cs="Arial"/>
        <w:color w:val="FF0000"/>
        <w:sz w:val="16"/>
        <w:szCs w:val="16"/>
      </w:rPr>
    </w:pPr>
    <w:r w:rsidRPr="00B41125">
      <w:rPr>
        <w:rFonts w:ascii="Arial" w:hAnsi="Arial" w:cs="Arial"/>
        <w:color w:val="FF0000"/>
        <w:sz w:val="16"/>
        <w:szCs w:val="16"/>
      </w:rPr>
      <w:tab/>
    </w:r>
    <w:r w:rsidRPr="00B41125">
      <w:rPr>
        <w:rFonts w:ascii="Arial" w:hAnsi="Arial" w:cs="Arial"/>
        <w:noProof/>
        <w:sz w:val="16"/>
        <w:szCs w:val="16"/>
      </w:rPr>
      <w:fldChar w:fldCharType="begin"/>
    </w:r>
    <w:r w:rsidRPr="00B41125">
      <w:rPr>
        <w:rFonts w:ascii="Arial" w:hAnsi="Arial" w:cs="Arial"/>
        <w:sz w:val="16"/>
        <w:szCs w:val="16"/>
      </w:rPr>
      <w:instrText xml:space="preserve"> PAGE   \* MERGEFORMAT </w:instrText>
    </w:r>
    <w:r w:rsidRPr="00B41125">
      <w:rPr>
        <w:rFonts w:ascii="Arial" w:hAnsi="Arial" w:cs="Arial"/>
        <w:sz w:val="16"/>
        <w:szCs w:val="16"/>
      </w:rPr>
      <w:fldChar w:fldCharType="separate"/>
    </w:r>
    <w:r w:rsidR="000C6B1F">
      <w:rPr>
        <w:rFonts w:ascii="Arial" w:hAnsi="Arial" w:cs="Arial"/>
        <w:noProof/>
        <w:sz w:val="16"/>
        <w:szCs w:val="16"/>
      </w:rPr>
      <w:t>57</w:t>
    </w:r>
    <w:r w:rsidRPr="00B41125">
      <w:rPr>
        <w:rFonts w:ascii="Arial" w:hAnsi="Arial" w:cs="Arial"/>
        <w:noProof/>
        <w:sz w:val="16"/>
        <w:szCs w:val="16"/>
      </w:rPr>
      <w:fldChar w:fldCharType="end"/>
    </w:r>
    <w:r w:rsidRPr="00B41125">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B3C1" w14:textId="77777777" w:rsidR="001B50B2" w:rsidRDefault="001B50B2">
      <w:r>
        <w:separator/>
      </w:r>
    </w:p>
  </w:footnote>
  <w:footnote w:type="continuationSeparator" w:id="0">
    <w:p w14:paraId="13CED8A1" w14:textId="77777777" w:rsidR="001B50B2" w:rsidRDefault="001B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01"/>
    </w:tblGrid>
    <w:tr w:rsidR="009619A7" w:rsidRPr="0090441F" w14:paraId="3D3A080E" w14:textId="77777777" w:rsidTr="000805F7">
      <w:tc>
        <w:tcPr>
          <w:tcW w:w="2500" w:type="pct"/>
        </w:tcPr>
        <w:p w14:paraId="256A5CC3" w14:textId="41429FA8" w:rsidR="009619A7" w:rsidRDefault="009619A7" w:rsidP="00E908CE">
          <w:pPr>
            <w:pStyle w:val="Header"/>
            <w:jc w:val="left"/>
            <w:rPr>
              <w:rFonts w:ascii="Arial" w:hAnsi="Arial" w:cs="Arial"/>
              <w:color w:val="FF0000"/>
              <w:sz w:val="14"/>
              <w:szCs w:val="14"/>
              <w:highlight w:val="lightGray"/>
            </w:rPr>
          </w:pPr>
          <w:r w:rsidRPr="00994408">
            <w:rPr>
              <w:rFonts w:ascii="Arial" w:hAnsi="Arial" w:cs="Arial"/>
              <w:color w:val="FF0000"/>
              <w:sz w:val="14"/>
              <w:szCs w:val="14"/>
              <w:highlight w:val="lightGray"/>
            </w:rPr>
            <w:t>Subcontract No. [fill in from front page]</w:t>
          </w:r>
        </w:p>
      </w:tc>
      <w:tc>
        <w:tcPr>
          <w:tcW w:w="2500" w:type="pct"/>
        </w:tcPr>
        <w:p w14:paraId="7C755B3C" w14:textId="0B048703" w:rsidR="009619A7" w:rsidRPr="003F672E" w:rsidRDefault="009619A7" w:rsidP="00B44C87">
          <w:pPr>
            <w:pStyle w:val="Header"/>
            <w:rPr>
              <w:rFonts w:ascii="Arial" w:hAnsi="Arial" w:cs="Arial"/>
              <w:color w:val="FF0000"/>
              <w:sz w:val="14"/>
              <w:szCs w:val="14"/>
              <w:highlight w:val="lightGray"/>
              <w:lang w:val="ru-RU"/>
            </w:rPr>
          </w:pPr>
          <w:r w:rsidRPr="003F672E">
            <w:rPr>
              <w:rFonts w:ascii="Arial" w:hAnsi="Arial"/>
              <w:color w:val="FF0000"/>
              <w:sz w:val="14"/>
              <w:szCs w:val="14"/>
              <w:highlight w:val="lightGray"/>
              <w:lang w:val="ru-RU"/>
            </w:rPr>
            <w:t>Субконтракт № [вставте значення з титульної сторінки]</w:t>
          </w:r>
        </w:p>
      </w:tc>
    </w:tr>
  </w:tbl>
  <w:p w14:paraId="0E8B3657" w14:textId="1D49E365" w:rsidR="009619A7" w:rsidRPr="003F672E" w:rsidRDefault="009619A7" w:rsidP="00E908CE">
    <w:pPr>
      <w:pStyle w:val="Header"/>
      <w:jc w:val="left"/>
      <w:rPr>
        <w:rFonts w:ascii="Arial" w:hAnsi="Arial" w:cs="Arial"/>
        <w:color w:val="FF0000"/>
        <w:sz w:val="14"/>
        <w:szCs w:val="14"/>
        <w:highlight w:val="lightGray"/>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0AA04EEF"/>
    <w:multiLevelType w:val="hybridMultilevel"/>
    <w:tmpl w:val="7D6E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26464"/>
    <w:multiLevelType w:val="multilevel"/>
    <w:tmpl w:val="0F4E8F7E"/>
    <w:lvl w:ilvl="0">
      <w:start w:val="1"/>
      <w:numFmt w:val="lowerLetter"/>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47CEA"/>
    <w:multiLevelType w:val="multilevel"/>
    <w:tmpl w:val="D23271A4"/>
    <w:lvl w:ilvl="0">
      <w:start w:val="1"/>
      <w:numFmt w:val="lowerLetter"/>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72C2409"/>
    <w:multiLevelType w:val="hybridMultilevel"/>
    <w:tmpl w:val="17187240"/>
    <w:lvl w:ilvl="0" w:tplc="440A0017">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6E665E"/>
    <w:multiLevelType w:val="multilevel"/>
    <w:tmpl w:val="0F4E8F7E"/>
    <w:lvl w:ilvl="0">
      <w:start w:val="1"/>
      <w:numFmt w:val="lowerLetter"/>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3C6AB8"/>
    <w:multiLevelType w:val="multilevel"/>
    <w:tmpl w:val="D23271A4"/>
    <w:lvl w:ilvl="0">
      <w:start w:val="1"/>
      <w:numFmt w:val="lowerLetter"/>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11" w15:restartNumberingAfterBreak="0">
    <w:nsid w:val="2EE54E6D"/>
    <w:multiLevelType w:val="hybridMultilevel"/>
    <w:tmpl w:val="F912F478"/>
    <w:lvl w:ilvl="0" w:tplc="45FC4ECA">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607A82"/>
    <w:multiLevelType w:val="hybridMultilevel"/>
    <w:tmpl w:val="5A4C7EC0"/>
    <w:lvl w:ilvl="0" w:tplc="0409000F">
      <w:start w:val="1"/>
      <w:numFmt w:val="decimal"/>
      <w:lvlText w:val="%1."/>
      <w:lvlJc w:val="left"/>
      <w:pPr>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644BA6"/>
    <w:multiLevelType w:val="singleLevel"/>
    <w:tmpl w:val="039EFC02"/>
    <w:lvl w:ilvl="0">
      <w:start w:val="1"/>
      <w:numFmt w:val="bullet"/>
      <w:pStyle w:val="BoxBullet"/>
      <w:lvlText w:val=""/>
      <w:lvlJc w:val="left"/>
      <w:pPr>
        <w:tabs>
          <w:tab w:val="num" w:pos="360"/>
        </w:tabs>
        <w:ind w:left="360" w:hanging="360"/>
      </w:pPr>
      <w:rPr>
        <w:rFonts w:ascii="Symbol" w:hAnsi="Symbol" w:hint="default"/>
      </w:rPr>
    </w:lvl>
  </w:abstractNum>
  <w:abstractNum w:abstractNumId="14" w15:restartNumberingAfterBreak="0">
    <w:nsid w:val="34770485"/>
    <w:multiLevelType w:val="hybridMultilevel"/>
    <w:tmpl w:val="CDE43972"/>
    <w:lvl w:ilvl="0" w:tplc="E42C1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9659F"/>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6B5607"/>
    <w:multiLevelType w:val="hybridMultilevel"/>
    <w:tmpl w:val="544417CA"/>
    <w:lvl w:ilvl="0" w:tplc="84F8B04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768E2"/>
    <w:multiLevelType w:val="hybridMultilevel"/>
    <w:tmpl w:val="17187240"/>
    <w:lvl w:ilvl="0" w:tplc="440A0017">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9"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147A72"/>
    <w:multiLevelType w:val="hybridMultilevel"/>
    <w:tmpl w:val="7D6E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BC1111"/>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AE0163"/>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76408C"/>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B59BD"/>
    <w:multiLevelType w:val="hybridMultilevel"/>
    <w:tmpl w:val="FB22E8B8"/>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2C64EC"/>
    <w:multiLevelType w:val="hybridMultilevel"/>
    <w:tmpl w:val="17187240"/>
    <w:lvl w:ilvl="0" w:tplc="440A0017">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1BC775A"/>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C5C0D"/>
    <w:multiLevelType w:val="hybridMultilevel"/>
    <w:tmpl w:val="17187240"/>
    <w:lvl w:ilvl="0" w:tplc="440A0017">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F704211"/>
    <w:multiLevelType w:val="hybridMultilevel"/>
    <w:tmpl w:val="CDE43972"/>
    <w:lvl w:ilvl="0" w:tplc="E42C1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0"/>
  </w:num>
  <w:num w:numId="4">
    <w:abstractNumId w:val="28"/>
  </w:num>
  <w:num w:numId="5">
    <w:abstractNumId w:val="5"/>
  </w:num>
  <w:num w:numId="6">
    <w:abstractNumId w:val="3"/>
  </w:num>
  <w:num w:numId="7">
    <w:abstractNumId w:val="4"/>
  </w:num>
  <w:num w:numId="8">
    <w:abstractNumId w:val="2"/>
  </w:num>
  <w:num w:numId="9">
    <w:abstractNumId w:val="20"/>
  </w:num>
  <w:num w:numId="10">
    <w:abstractNumId w:val="10"/>
  </w:num>
  <w:num w:numId="11">
    <w:abstractNumId w:val="19"/>
  </w:num>
  <w:num w:numId="12">
    <w:abstractNumId w:val="9"/>
  </w:num>
  <w:num w:numId="13">
    <w:abstractNumId w:val="21"/>
  </w:num>
  <w:num w:numId="14">
    <w:abstractNumId w:val="8"/>
  </w:num>
  <w:num w:numId="15">
    <w:abstractNumId w:val="11"/>
  </w:num>
  <w:num w:numId="16">
    <w:abstractNumId w:val="22"/>
  </w:num>
  <w:num w:numId="17">
    <w:abstractNumId w:val="16"/>
  </w:num>
  <w:num w:numId="18">
    <w:abstractNumId w:val="29"/>
  </w:num>
  <w:num w:numId="19">
    <w:abstractNumId w:val="26"/>
  </w:num>
  <w:num w:numId="20">
    <w:abstractNumId w:val="17"/>
  </w:num>
  <w:num w:numId="21">
    <w:abstractNumId w:val="23"/>
  </w:num>
  <w:num w:numId="22">
    <w:abstractNumId w:val="27"/>
  </w:num>
  <w:num w:numId="23">
    <w:abstractNumId w:val="24"/>
  </w:num>
  <w:num w:numId="24">
    <w:abstractNumId w:val="14"/>
  </w:num>
  <w:num w:numId="25">
    <w:abstractNumId w:val="12"/>
  </w:num>
  <w:num w:numId="26">
    <w:abstractNumId w:val="25"/>
  </w:num>
  <w:num w:numId="27">
    <w:abstractNumId w:val="15"/>
  </w:num>
  <w:num w:numId="28">
    <w:abstractNumId w:val="7"/>
  </w:num>
  <w:num w:numId="29">
    <w:abstractNumId w:val="6"/>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1tDC3MLWwMDE3sTRW0lEKTi0uzszPAykwrAUA6vyxDiwAAAA="/>
  </w:docVars>
  <w:rsids>
    <w:rsidRoot w:val="005A2916"/>
    <w:rsid w:val="00000F52"/>
    <w:rsid w:val="000140C1"/>
    <w:rsid w:val="00021CC2"/>
    <w:rsid w:val="000231D4"/>
    <w:rsid w:val="0002427D"/>
    <w:rsid w:val="00025634"/>
    <w:rsid w:val="00033C3B"/>
    <w:rsid w:val="000426F8"/>
    <w:rsid w:val="00043208"/>
    <w:rsid w:val="000434BB"/>
    <w:rsid w:val="00055195"/>
    <w:rsid w:val="00057E3B"/>
    <w:rsid w:val="00060C58"/>
    <w:rsid w:val="000626C8"/>
    <w:rsid w:val="00067276"/>
    <w:rsid w:val="0007012E"/>
    <w:rsid w:val="0007031B"/>
    <w:rsid w:val="00071A33"/>
    <w:rsid w:val="000747C5"/>
    <w:rsid w:val="000766A1"/>
    <w:rsid w:val="000776D9"/>
    <w:rsid w:val="000805F7"/>
    <w:rsid w:val="00090FAB"/>
    <w:rsid w:val="00091783"/>
    <w:rsid w:val="00092C87"/>
    <w:rsid w:val="00097A6B"/>
    <w:rsid w:val="000A228C"/>
    <w:rsid w:val="000A5DB6"/>
    <w:rsid w:val="000B034E"/>
    <w:rsid w:val="000B4A18"/>
    <w:rsid w:val="000B65B1"/>
    <w:rsid w:val="000C4857"/>
    <w:rsid w:val="000C6B1F"/>
    <w:rsid w:val="000C6B6D"/>
    <w:rsid w:val="000D29B0"/>
    <w:rsid w:val="000E04FE"/>
    <w:rsid w:val="000E2551"/>
    <w:rsid w:val="000E62A9"/>
    <w:rsid w:val="000F1AC6"/>
    <w:rsid w:val="000F682D"/>
    <w:rsid w:val="000F6E47"/>
    <w:rsid w:val="000F7F29"/>
    <w:rsid w:val="00103ACC"/>
    <w:rsid w:val="001148DF"/>
    <w:rsid w:val="00120950"/>
    <w:rsid w:val="00131E29"/>
    <w:rsid w:val="00135907"/>
    <w:rsid w:val="001362FF"/>
    <w:rsid w:val="0014260F"/>
    <w:rsid w:val="00142EF1"/>
    <w:rsid w:val="001438C6"/>
    <w:rsid w:val="00144D65"/>
    <w:rsid w:val="00153094"/>
    <w:rsid w:val="00153F39"/>
    <w:rsid w:val="00155A63"/>
    <w:rsid w:val="0015688A"/>
    <w:rsid w:val="001611FD"/>
    <w:rsid w:val="00161AEE"/>
    <w:rsid w:val="001620B8"/>
    <w:rsid w:val="00162542"/>
    <w:rsid w:val="001653D8"/>
    <w:rsid w:val="001724B1"/>
    <w:rsid w:val="00172F88"/>
    <w:rsid w:val="00173D02"/>
    <w:rsid w:val="00175965"/>
    <w:rsid w:val="00176A04"/>
    <w:rsid w:val="00176AD3"/>
    <w:rsid w:val="00185BC7"/>
    <w:rsid w:val="00187665"/>
    <w:rsid w:val="00192C70"/>
    <w:rsid w:val="001A26CF"/>
    <w:rsid w:val="001A3718"/>
    <w:rsid w:val="001A6919"/>
    <w:rsid w:val="001B50B2"/>
    <w:rsid w:val="001C11C0"/>
    <w:rsid w:val="001C18BB"/>
    <w:rsid w:val="001C252E"/>
    <w:rsid w:val="001C700A"/>
    <w:rsid w:val="001D1B24"/>
    <w:rsid w:val="001F34B3"/>
    <w:rsid w:val="00202CA5"/>
    <w:rsid w:val="00225245"/>
    <w:rsid w:val="00225F12"/>
    <w:rsid w:val="002333E3"/>
    <w:rsid w:val="00236BF7"/>
    <w:rsid w:val="00244683"/>
    <w:rsid w:val="00252749"/>
    <w:rsid w:val="00253107"/>
    <w:rsid w:val="00253BF8"/>
    <w:rsid w:val="00262DEE"/>
    <w:rsid w:val="00264D3C"/>
    <w:rsid w:val="00265624"/>
    <w:rsid w:val="00266516"/>
    <w:rsid w:val="0027370B"/>
    <w:rsid w:val="0028095F"/>
    <w:rsid w:val="00290DF9"/>
    <w:rsid w:val="00290F68"/>
    <w:rsid w:val="002A4BB3"/>
    <w:rsid w:val="002A6655"/>
    <w:rsid w:val="002B2E83"/>
    <w:rsid w:val="002B3CBE"/>
    <w:rsid w:val="002C3B40"/>
    <w:rsid w:val="002D12BD"/>
    <w:rsid w:val="002D160C"/>
    <w:rsid w:val="002D4097"/>
    <w:rsid w:val="002E05C4"/>
    <w:rsid w:val="002E0F5A"/>
    <w:rsid w:val="002E4B7C"/>
    <w:rsid w:val="002E639E"/>
    <w:rsid w:val="002F372F"/>
    <w:rsid w:val="002F5AF7"/>
    <w:rsid w:val="002F63C0"/>
    <w:rsid w:val="00302F17"/>
    <w:rsid w:val="00314E7E"/>
    <w:rsid w:val="003161E7"/>
    <w:rsid w:val="003206C0"/>
    <w:rsid w:val="00323AD1"/>
    <w:rsid w:val="00331748"/>
    <w:rsid w:val="003463F7"/>
    <w:rsid w:val="003522A4"/>
    <w:rsid w:val="00363702"/>
    <w:rsid w:val="00365C6A"/>
    <w:rsid w:val="00372A7B"/>
    <w:rsid w:val="00374B07"/>
    <w:rsid w:val="00381DE5"/>
    <w:rsid w:val="00382628"/>
    <w:rsid w:val="00384FA6"/>
    <w:rsid w:val="0039269D"/>
    <w:rsid w:val="0039358A"/>
    <w:rsid w:val="003A4A0E"/>
    <w:rsid w:val="003B7131"/>
    <w:rsid w:val="003C146F"/>
    <w:rsid w:val="003D3808"/>
    <w:rsid w:val="003E2180"/>
    <w:rsid w:val="003E27E7"/>
    <w:rsid w:val="003E76B3"/>
    <w:rsid w:val="003F1320"/>
    <w:rsid w:val="003F500F"/>
    <w:rsid w:val="003F672E"/>
    <w:rsid w:val="00404333"/>
    <w:rsid w:val="00412509"/>
    <w:rsid w:val="00414DF8"/>
    <w:rsid w:val="0042140E"/>
    <w:rsid w:val="00432BD2"/>
    <w:rsid w:val="00437E74"/>
    <w:rsid w:val="004433B4"/>
    <w:rsid w:val="00443F5C"/>
    <w:rsid w:val="00446281"/>
    <w:rsid w:val="0045295E"/>
    <w:rsid w:val="00461B78"/>
    <w:rsid w:val="00462B5A"/>
    <w:rsid w:val="0046447E"/>
    <w:rsid w:val="004861CC"/>
    <w:rsid w:val="00487E59"/>
    <w:rsid w:val="0049188F"/>
    <w:rsid w:val="00493FA1"/>
    <w:rsid w:val="004A4E5F"/>
    <w:rsid w:val="004C751D"/>
    <w:rsid w:val="004D3D60"/>
    <w:rsid w:val="004E00BD"/>
    <w:rsid w:val="004E28CB"/>
    <w:rsid w:val="004E29EA"/>
    <w:rsid w:val="004E4EED"/>
    <w:rsid w:val="004E6E25"/>
    <w:rsid w:val="004F034A"/>
    <w:rsid w:val="00504139"/>
    <w:rsid w:val="0051174B"/>
    <w:rsid w:val="005122C0"/>
    <w:rsid w:val="00522C39"/>
    <w:rsid w:val="00523E75"/>
    <w:rsid w:val="00526B5A"/>
    <w:rsid w:val="00526EB5"/>
    <w:rsid w:val="00527EEF"/>
    <w:rsid w:val="00540786"/>
    <w:rsid w:val="00552692"/>
    <w:rsid w:val="005544FB"/>
    <w:rsid w:val="00556002"/>
    <w:rsid w:val="005648E2"/>
    <w:rsid w:val="00566F37"/>
    <w:rsid w:val="0056765E"/>
    <w:rsid w:val="00570AEC"/>
    <w:rsid w:val="005738AF"/>
    <w:rsid w:val="005756B6"/>
    <w:rsid w:val="0057636F"/>
    <w:rsid w:val="0058189F"/>
    <w:rsid w:val="0058358D"/>
    <w:rsid w:val="005945EF"/>
    <w:rsid w:val="005A1EA8"/>
    <w:rsid w:val="005A2916"/>
    <w:rsid w:val="005A5628"/>
    <w:rsid w:val="005B35C5"/>
    <w:rsid w:val="005D04D6"/>
    <w:rsid w:val="005D25D8"/>
    <w:rsid w:val="005D40E0"/>
    <w:rsid w:val="005E134E"/>
    <w:rsid w:val="005E5056"/>
    <w:rsid w:val="005E68AE"/>
    <w:rsid w:val="005F2463"/>
    <w:rsid w:val="005F2566"/>
    <w:rsid w:val="005F51B7"/>
    <w:rsid w:val="00600B27"/>
    <w:rsid w:val="00606EF9"/>
    <w:rsid w:val="00612B32"/>
    <w:rsid w:val="0061408C"/>
    <w:rsid w:val="006147F5"/>
    <w:rsid w:val="00614E8F"/>
    <w:rsid w:val="00623EA8"/>
    <w:rsid w:val="00625BDE"/>
    <w:rsid w:val="006309F2"/>
    <w:rsid w:val="00633DE4"/>
    <w:rsid w:val="00635AAA"/>
    <w:rsid w:val="00640B53"/>
    <w:rsid w:val="00640C35"/>
    <w:rsid w:val="006424E7"/>
    <w:rsid w:val="00643BD9"/>
    <w:rsid w:val="00643F6F"/>
    <w:rsid w:val="0065074B"/>
    <w:rsid w:val="0065256C"/>
    <w:rsid w:val="00666E99"/>
    <w:rsid w:val="006748A7"/>
    <w:rsid w:val="00675AA4"/>
    <w:rsid w:val="00682BC7"/>
    <w:rsid w:val="0068487E"/>
    <w:rsid w:val="00684B77"/>
    <w:rsid w:val="00684D82"/>
    <w:rsid w:val="006850CF"/>
    <w:rsid w:val="00695798"/>
    <w:rsid w:val="006A03A8"/>
    <w:rsid w:val="006A4314"/>
    <w:rsid w:val="006B0354"/>
    <w:rsid w:val="006B11C7"/>
    <w:rsid w:val="006B354B"/>
    <w:rsid w:val="006B57F0"/>
    <w:rsid w:val="006B62F0"/>
    <w:rsid w:val="006C0F0A"/>
    <w:rsid w:val="006C2D9B"/>
    <w:rsid w:val="006C49C4"/>
    <w:rsid w:val="006C6550"/>
    <w:rsid w:val="006C65B0"/>
    <w:rsid w:val="006D1BFE"/>
    <w:rsid w:val="006E15F7"/>
    <w:rsid w:val="006E3B92"/>
    <w:rsid w:val="006F112B"/>
    <w:rsid w:val="006F3054"/>
    <w:rsid w:val="006F4BDA"/>
    <w:rsid w:val="0070075F"/>
    <w:rsid w:val="007009A4"/>
    <w:rsid w:val="00702392"/>
    <w:rsid w:val="0070534F"/>
    <w:rsid w:val="00706FE5"/>
    <w:rsid w:val="007152DB"/>
    <w:rsid w:val="007172F4"/>
    <w:rsid w:val="00717C56"/>
    <w:rsid w:val="00720C08"/>
    <w:rsid w:val="007229CB"/>
    <w:rsid w:val="0072377D"/>
    <w:rsid w:val="00725DF1"/>
    <w:rsid w:val="00730A87"/>
    <w:rsid w:val="0073235F"/>
    <w:rsid w:val="00735B57"/>
    <w:rsid w:val="007445FF"/>
    <w:rsid w:val="00751D17"/>
    <w:rsid w:val="00753FE4"/>
    <w:rsid w:val="007643D0"/>
    <w:rsid w:val="00770F6F"/>
    <w:rsid w:val="007804A4"/>
    <w:rsid w:val="00781D1D"/>
    <w:rsid w:val="00786CCE"/>
    <w:rsid w:val="00790227"/>
    <w:rsid w:val="007973CA"/>
    <w:rsid w:val="007A38B5"/>
    <w:rsid w:val="007B35BF"/>
    <w:rsid w:val="007B44A3"/>
    <w:rsid w:val="007B646F"/>
    <w:rsid w:val="007B79A1"/>
    <w:rsid w:val="007C1756"/>
    <w:rsid w:val="007C5E1E"/>
    <w:rsid w:val="007C61EC"/>
    <w:rsid w:val="007C648B"/>
    <w:rsid w:val="007D53CB"/>
    <w:rsid w:val="007D5AD4"/>
    <w:rsid w:val="007D6297"/>
    <w:rsid w:val="007E099A"/>
    <w:rsid w:val="007E574A"/>
    <w:rsid w:val="007E7354"/>
    <w:rsid w:val="007F5A3E"/>
    <w:rsid w:val="007F7B40"/>
    <w:rsid w:val="00810393"/>
    <w:rsid w:val="008122EC"/>
    <w:rsid w:val="00814490"/>
    <w:rsid w:val="00814F20"/>
    <w:rsid w:val="00814FE7"/>
    <w:rsid w:val="00822544"/>
    <w:rsid w:val="0082337B"/>
    <w:rsid w:val="00827C01"/>
    <w:rsid w:val="00832B72"/>
    <w:rsid w:val="00833AC5"/>
    <w:rsid w:val="008346B1"/>
    <w:rsid w:val="00834E47"/>
    <w:rsid w:val="008374B6"/>
    <w:rsid w:val="00842DB1"/>
    <w:rsid w:val="00853959"/>
    <w:rsid w:val="0085537B"/>
    <w:rsid w:val="0086174E"/>
    <w:rsid w:val="00874C4D"/>
    <w:rsid w:val="00880459"/>
    <w:rsid w:val="00880864"/>
    <w:rsid w:val="00882176"/>
    <w:rsid w:val="008910BB"/>
    <w:rsid w:val="008976CE"/>
    <w:rsid w:val="008A6018"/>
    <w:rsid w:val="008A680B"/>
    <w:rsid w:val="008B0726"/>
    <w:rsid w:val="008B36AF"/>
    <w:rsid w:val="008C027C"/>
    <w:rsid w:val="008C0993"/>
    <w:rsid w:val="008C4B40"/>
    <w:rsid w:val="008C7671"/>
    <w:rsid w:val="008D47F7"/>
    <w:rsid w:val="008D627F"/>
    <w:rsid w:val="008E0383"/>
    <w:rsid w:val="008E0FEF"/>
    <w:rsid w:val="0090095B"/>
    <w:rsid w:val="0090441F"/>
    <w:rsid w:val="00907934"/>
    <w:rsid w:val="00912D0B"/>
    <w:rsid w:val="009132C5"/>
    <w:rsid w:val="00913FE8"/>
    <w:rsid w:val="0091402A"/>
    <w:rsid w:val="009145F0"/>
    <w:rsid w:val="00915B66"/>
    <w:rsid w:val="00920816"/>
    <w:rsid w:val="0094724E"/>
    <w:rsid w:val="00956FB9"/>
    <w:rsid w:val="009619A7"/>
    <w:rsid w:val="00962C99"/>
    <w:rsid w:val="00965CD3"/>
    <w:rsid w:val="00966BF3"/>
    <w:rsid w:val="0096769E"/>
    <w:rsid w:val="00974F38"/>
    <w:rsid w:val="00975E01"/>
    <w:rsid w:val="00982BD4"/>
    <w:rsid w:val="00987A11"/>
    <w:rsid w:val="00987FAD"/>
    <w:rsid w:val="00994408"/>
    <w:rsid w:val="009971FF"/>
    <w:rsid w:val="009A5607"/>
    <w:rsid w:val="009A72E6"/>
    <w:rsid w:val="009B006C"/>
    <w:rsid w:val="009B5638"/>
    <w:rsid w:val="009C08F5"/>
    <w:rsid w:val="009C154F"/>
    <w:rsid w:val="009D067F"/>
    <w:rsid w:val="009D2D70"/>
    <w:rsid w:val="009E32AE"/>
    <w:rsid w:val="009E41DD"/>
    <w:rsid w:val="009E4FD3"/>
    <w:rsid w:val="009F4E5B"/>
    <w:rsid w:val="009F67D2"/>
    <w:rsid w:val="00A003D1"/>
    <w:rsid w:val="00A02D96"/>
    <w:rsid w:val="00A10FAC"/>
    <w:rsid w:val="00A113DE"/>
    <w:rsid w:val="00A15402"/>
    <w:rsid w:val="00A166D9"/>
    <w:rsid w:val="00A16FAE"/>
    <w:rsid w:val="00A217DC"/>
    <w:rsid w:val="00A30C7A"/>
    <w:rsid w:val="00A315D0"/>
    <w:rsid w:val="00A3681E"/>
    <w:rsid w:val="00A4286E"/>
    <w:rsid w:val="00A51281"/>
    <w:rsid w:val="00A51501"/>
    <w:rsid w:val="00A80EA2"/>
    <w:rsid w:val="00A81CB8"/>
    <w:rsid w:val="00A90FB1"/>
    <w:rsid w:val="00A93013"/>
    <w:rsid w:val="00A951AB"/>
    <w:rsid w:val="00AA0709"/>
    <w:rsid w:val="00AA52ED"/>
    <w:rsid w:val="00AC2235"/>
    <w:rsid w:val="00AC521E"/>
    <w:rsid w:val="00AD1530"/>
    <w:rsid w:val="00AE5945"/>
    <w:rsid w:val="00AF0BC7"/>
    <w:rsid w:val="00AF6ECA"/>
    <w:rsid w:val="00B11A33"/>
    <w:rsid w:val="00B11DEC"/>
    <w:rsid w:val="00B14A2C"/>
    <w:rsid w:val="00B15A59"/>
    <w:rsid w:val="00B235CF"/>
    <w:rsid w:val="00B41125"/>
    <w:rsid w:val="00B41A97"/>
    <w:rsid w:val="00B4344D"/>
    <w:rsid w:val="00B4474C"/>
    <w:rsid w:val="00B447FA"/>
    <w:rsid w:val="00B44C87"/>
    <w:rsid w:val="00B52F04"/>
    <w:rsid w:val="00B60460"/>
    <w:rsid w:val="00B61D2F"/>
    <w:rsid w:val="00B61D76"/>
    <w:rsid w:val="00B637A2"/>
    <w:rsid w:val="00B65F3C"/>
    <w:rsid w:val="00B66BA4"/>
    <w:rsid w:val="00B70881"/>
    <w:rsid w:val="00B71283"/>
    <w:rsid w:val="00B73584"/>
    <w:rsid w:val="00B7364C"/>
    <w:rsid w:val="00B747B8"/>
    <w:rsid w:val="00B76149"/>
    <w:rsid w:val="00B7735F"/>
    <w:rsid w:val="00B816B0"/>
    <w:rsid w:val="00B82709"/>
    <w:rsid w:val="00B82DAD"/>
    <w:rsid w:val="00B83D3F"/>
    <w:rsid w:val="00B843A2"/>
    <w:rsid w:val="00BC30F9"/>
    <w:rsid w:val="00BC7489"/>
    <w:rsid w:val="00BD4F24"/>
    <w:rsid w:val="00BD700C"/>
    <w:rsid w:val="00BE1788"/>
    <w:rsid w:val="00BE7D9E"/>
    <w:rsid w:val="00BF6053"/>
    <w:rsid w:val="00BF700C"/>
    <w:rsid w:val="00C11D3D"/>
    <w:rsid w:val="00C13C53"/>
    <w:rsid w:val="00C178BA"/>
    <w:rsid w:val="00C20972"/>
    <w:rsid w:val="00C212ED"/>
    <w:rsid w:val="00C312D9"/>
    <w:rsid w:val="00C35575"/>
    <w:rsid w:val="00C42CA2"/>
    <w:rsid w:val="00C53F58"/>
    <w:rsid w:val="00C553B8"/>
    <w:rsid w:val="00C569FA"/>
    <w:rsid w:val="00C6551C"/>
    <w:rsid w:val="00C667E1"/>
    <w:rsid w:val="00C71138"/>
    <w:rsid w:val="00C72C5B"/>
    <w:rsid w:val="00C7314F"/>
    <w:rsid w:val="00C80B90"/>
    <w:rsid w:val="00C85F97"/>
    <w:rsid w:val="00C97F0A"/>
    <w:rsid w:val="00CA09B3"/>
    <w:rsid w:val="00CA523A"/>
    <w:rsid w:val="00CA5360"/>
    <w:rsid w:val="00CC07D2"/>
    <w:rsid w:val="00CC23F1"/>
    <w:rsid w:val="00CC7932"/>
    <w:rsid w:val="00CD3937"/>
    <w:rsid w:val="00CD5541"/>
    <w:rsid w:val="00CF1E15"/>
    <w:rsid w:val="00D007B6"/>
    <w:rsid w:val="00D04069"/>
    <w:rsid w:val="00D06B4C"/>
    <w:rsid w:val="00D070F7"/>
    <w:rsid w:val="00D1493D"/>
    <w:rsid w:val="00D16D28"/>
    <w:rsid w:val="00D21C7D"/>
    <w:rsid w:val="00D23944"/>
    <w:rsid w:val="00D311CA"/>
    <w:rsid w:val="00D32B5E"/>
    <w:rsid w:val="00D33166"/>
    <w:rsid w:val="00D33789"/>
    <w:rsid w:val="00D362A2"/>
    <w:rsid w:val="00D40366"/>
    <w:rsid w:val="00D4089B"/>
    <w:rsid w:val="00D43F95"/>
    <w:rsid w:val="00D500FF"/>
    <w:rsid w:val="00D517D3"/>
    <w:rsid w:val="00D52853"/>
    <w:rsid w:val="00D52E31"/>
    <w:rsid w:val="00D53C0E"/>
    <w:rsid w:val="00D700F4"/>
    <w:rsid w:val="00D73375"/>
    <w:rsid w:val="00D80D98"/>
    <w:rsid w:val="00D9001D"/>
    <w:rsid w:val="00D9161D"/>
    <w:rsid w:val="00D91731"/>
    <w:rsid w:val="00D9187E"/>
    <w:rsid w:val="00D97873"/>
    <w:rsid w:val="00DA1BE4"/>
    <w:rsid w:val="00DA2528"/>
    <w:rsid w:val="00DA35C3"/>
    <w:rsid w:val="00DA6411"/>
    <w:rsid w:val="00DB1287"/>
    <w:rsid w:val="00DC2A06"/>
    <w:rsid w:val="00DC2E1D"/>
    <w:rsid w:val="00DC4BC4"/>
    <w:rsid w:val="00DC573F"/>
    <w:rsid w:val="00DC7601"/>
    <w:rsid w:val="00DE0384"/>
    <w:rsid w:val="00DE1F1F"/>
    <w:rsid w:val="00DE284D"/>
    <w:rsid w:val="00DE6D8D"/>
    <w:rsid w:val="00DF2A4D"/>
    <w:rsid w:val="00DF67CA"/>
    <w:rsid w:val="00E00E8B"/>
    <w:rsid w:val="00E055F5"/>
    <w:rsid w:val="00E1064B"/>
    <w:rsid w:val="00E10ED1"/>
    <w:rsid w:val="00E115FE"/>
    <w:rsid w:val="00E143F9"/>
    <w:rsid w:val="00E21008"/>
    <w:rsid w:val="00E22513"/>
    <w:rsid w:val="00E31E39"/>
    <w:rsid w:val="00E33991"/>
    <w:rsid w:val="00E3543A"/>
    <w:rsid w:val="00E40255"/>
    <w:rsid w:val="00E42157"/>
    <w:rsid w:val="00E430B9"/>
    <w:rsid w:val="00E534A4"/>
    <w:rsid w:val="00E55B60"/>
    <w:rsid w:val="00E56A94"/>
    <w:rsid w:val="00E57F61"/>
    <w:rsid w:val="00E6011E"/>
    <w:rsid w:val="00E647FC"/>
    <w:rsid w:val="00E65CE2"/>
    <w:rsid w:val="00E673FD"/>
    <w:rsid w:val="00E7472D"/>
    <w:rsid w:val="00E76585"/>
    <w:rsid w:val="00E80810"/>
    <w:rsid w:val="00E82665"/>
    <w:rsid w:val="00E83353"/>
    <w:rsid w:val="00E863A5"/>
    <w:rsid w:val="00E908CE"/>
    <w:rsid w:val="00EB5D2B"/>
    <w:rsid w:val="00EB788A"/>
    <w:rsid w:val="00EC2DCB"/>
    <w:rsid w:val="00EC4342"/>
    <w:rsid w:val="00EC4DEF"/>
    <w:rsid w:val="00EE02D6"/>
    <w:rsid w:val="00EE58F5"/>
    <w:rsid w:val="00EF4F04"/>
    <w:rsid w:val="00EF6D15"/>
    <w:rsid w:val="00F00386"/>
    <w:rsid w:val="00F00814"/>
    <w:rsid w:val="00F00F88"/>
    <w:rsid w:val="00F04DCC"/>
    <w:rsid w:val="00F254ED"/>
    <w:rsid w:val="00F268AA"/>
    <w:rsid w:val="00F42720"/>
    <w:rsid w:val="00F42D12"/>
    <w:rsid w:val="00F44265"/>
    <w:rsid w:val="00F50A6E"/>
    <w:rsid w:val="00F52494"/>
    <w:rsid w:val="00F55E0B"/>
    <w:rsid w:val="00F74902"/>
    <w:rsid w:val="00F76AB1"/>
    <w:rsid w:val="00F806D8"/>
    <w:rsid w:val="00F8086D"/>
    <w:rsid w:val="00F80B7B"/>
    <w:rsid w:val="00F830AE"/>
    <w:rsid w:val="00F84FC0"/>
    <w:rsid w:val="00F86524"/>
    <w:rsid w:val="00F908F3"/>
    <w:rsid w:val="00F956A2"/>
    <w:rsid w:val="00F9626C"/>
    <w:rsid w:val="00FA0EED"/>
    <w:rsid w:val="00FB5FCE"/>
    <w:rsid w:val="00FC0ED2"/>
    <w:rsid w:val="00FC1A47"/>
    <w:rsid w:val="00FC21E6"/>
    <w:rsid w:val="00FC352D"/>
    <w:rsid w:val="00FC54DC"/>
    <w:rsid w:val="00FC6982"/>
    <w:rsid w:val="00FD330C"/>
    <w:rsid w:val="00FE0619"/>
    <w:rsid w:val="00FE464B"/>
    <w:rsid w:val="00FE5180"/>
    <w:rsid w:val="00FE6CCC"/>
    <w:rsid w:val="00FF1C26"/>
    <w:rsid w:val="75918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B053A76"/>
  <w15:chartTrackingRefBased/>
  <w15:docId w15:val="{2906B263-D834-4888-BAD7-2E18DA25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CD3937"/>
    <w:pPr>
      <w:autoSpaceDE/>
      <w:autoSpaceDN/>
      <w:adjustRightInd/>
      <w:ind w:left="1440" w:hanging="1440"/>
      <w:jc w:val="both"/>
      <w:outlineLvl w:val="0"/>
    </w:pPr>
    <w:rPr>
      <w:b/>
      <w:sz w:val="22"/>
      <w:szCs w:val="22"/>
    </w:rPr>
  </w:style>
  <w:style w:type="paragraph" w:styleId="Heading2">
    <w:name w:val="heading 2"/>
    <w:basedOn w:val="Normal"/>
    <w:next w:val="Normal"/>
    <w:link w:val="Heading2Char"/>
    <w:unhideWhenUsed/>
    <w:qFormat/>
    <w:rsid w:val="00CD3937"/>
    <w:pPr>
      <w:keepNext/>
      <w:spacing w:before="240" w:after="60"/>
      <w:ind w:left="720" w:hanging="720"/>
      <w:jc w:val="both"/>
      <w:outlineLvl w:val="1"/>
    </w:pPr>
    <w:rPr>
      <w:b/>
      <w:bCs/>
      <w:i/>
      <w:iCs/>
      <w:caps/>
      <w:sz w:val="22"/>
      <w:szCs w:val="22"/>
    </w:rPr>
  </w:style>
  <w:style w:type="paragraph" w:styleId="Heading3">
    <w:name w:val="heading 3"/>
    <w:basedOn w:val="Normal"/>
    <w:next w:val="Normal"/>
    <w:link w:val="Heading3Char"/>
    <w:uiPriority w:val="9"/>
    <w:qFormat/>
    <w:rsid w:val="007B79A1"/>
    <w:pPr>
      <w:keepNext/>
      <w:widowControl/>
      <w:autoSpaceDE/>
      <w:autoSpaceDN/>
      <w:adjustRightInd/>
      <w:spacing w:before="240" w:after="60"/>
      <w:ind w:left="720" w:hanging="720"/>
      <w:jc w:val="both"/>
      <w:outlineLvl w:val="2"/>
    </w:pPr>
    <w:rPr>
      <w:b/>
      <w:bCs/>
      <w:szCs w:val="26"/>
      <w:lang w:val="x-none" w:eastAsia="es-ES"/>
    </w:rPr>
  </w:style>
  <w:style w:type="paragraph" w:styleId="Heading4">
    <w:name w:val="heading 4"/>
    <w:basedOn w:val="Normal"/>
    <w:next w:val="Normal"/>
    <w:link w:val="Heading4Char"/>
    <w:semiHidden/>
    <w:unhideWhenUsed/>
    <w:qFormat/>
    <w:rsid w:val="007B79A1"/>
    <w:pPr>
      <w:keepNext/>
      <w:autoSpaceDE/>
      <w:autoSpaceDN/>
      <w:adjustRightInd/>
      <w:spacing w:before="240" w:after="60"/>
      <w:ind w:left="864" w:hanging="864"/>
      <w:jc w:val="both"/>
      <w:outlineLvl w:val="3"/>
    </w:pPr>
    <w:rPr>
      <w:rFonts w:ascii="Calibri" w:hAnsi="Calibri"/>
      <w:b/>
      <w:bCs/>
      <w:snapToGrid w:val="0"/>
      <w:sz w:val="28"/>
      <w:szCs w:val="28"/>
    </w:rPr>
  </w:style>
  <w:style w:type="paragraph" w:styleId="Heading5">
    <w:name w:val="heading 5"/>
    <w:basedOn w:val="Normal"/>
    <w:next w:val="Normal"/>
    <w:link w:val="Heading5Char"/>
    <w:semiHidden/>
    <w:unhideWhenUsed/>
    <w:qFormat/>
    <w:rsid w:val="007B79A1"/>
    <w:pPr>
      <w:autoSpaceDE/>
      <w:autoSpaceDN/>
      <w:adjustRightInd/>
      <w:spacing w:before="240" w:after="60"/>
      <w:ind w:left="1008" w:hanging="1008"/>
      <w:jc w:val="both"/>
      <w:outlineLvl w:val="4"/>
    </w:pPr>
    <w:rPr>
      <w:rFonts w:ascii="Calibri" w:hAnsi="Calibri"/>
      <w:b/>
      <w:bCs/>
      <w:i/>
      <w:iCs/>
      <w:snapToGrid w:val="0"/>
      <w:sz w:val="26"/>
      <w:szCs w:val="26"/>
    </w:rPr>
  </w:style>
  <w:style w:type="paragraph" w:styleId="Heading6">
    <w:name w:val="heading 6"/>
    <w:basedOn w:val="Normal"/>
    <w:next w:val="Normal"/>
    <w:link w:val="Heading6Char"/>
    <w:semiHidden/>
    <w:unhideWhenUsed/>
    <w:qFormat/>
    <w:rsid w:val="007B79A1"/>
    <w:pPr>
      <w:autoSpaceDE/>
      <w:autoSpaceDN/>
      <w:adjustRightInd/>
      <w:spacing w:before="240" w:after="60"/>
      <w:ind w:left="1152" w:hanging="1152"/>
      <w:jc w:val="both"/>
      <w:outlineLvl w:val="5"/>
    </w:pPr>
    <w:rPr>
      <w:rFonts w:ascii="Calibri" w:hAnsi="Calibri"/>
      <w:b/>
      <w:bCs/>
      <w:snapToGrid w:val="0"/>
      <w:sz w:val="22"/>
      <w:szCs w:val="22"/>
    </w:rPr>
  </w:style>
  <w:style w:type="paragraph" w:styleId="Heading7">
    <w:name w:val="heading 7"/>
    <w:basedOn w:val="Normal"/>
    <w:next w:val="Normal"/>
    <w:link w:val="Heading7Char"/>
    <w:semiHidden/>
    <w:unhideWhenUsed/>
    <w:qFormat/>
    <w:rsid w:val="007B79A1"/>
    <w:pPr>
      <w:autoSpaceDE/>
      <w:autoSpaceDN/>
      <w:adjustRightInd/>
      <w:spacing w:before="240" w:after="60"/>
      <w:ind w:left="1296" w:hanging="1296"/>
      <w:jc w:val="both"/>
      <w:outlineLvl w:val="6"/>
    </w:pPr>
    <w:rPr>
      <w:rFonts w:ascii="Calibri" w:hAnsi="Calibri"/>
      <w:snapToGrid w:val="0"/>
      <w:sz w:val="22"/>
    </w:rPr>
  </w:style>
  <w:style w:type="paragraph" w:styleId="Heading8">
    <w:name w:val="heading 8"/>
    <w:basedOn w:val="Normal"/>
    <w:next w:val="Normal"/>
    <w:link w:val="Heading8Char"/>
    <w:semiHidden/>
    <w:unhideWhenUsed/>
    <w:qFormat/>
    <w:rsid w:val="007B79A1"/>
    <w:pPr>
      <w:autoSpaceDE/>
      <w:autoSpaceDN/>
      <w:adjustRightInd/>
      <w:spacing w:before="240" w:after="60"/>
      <w:ind w:left="1440" w:hanging="1440"/>
      <w:jc w:val="both"/>
      <w:outlineLvl w:val="7"/>
    </w:pPr>
    <w:rPr>
      <w:rFonts w:ascii="Calibri" w:hAnsi="Calibri"/>
      <w:i/>
      <w:iCs/>
      <w:snapToGrid w:val="0"/>
      <w:sz w:val="22"/>
    </w:rPr>
  </w:style>
  <w:style w:type="paragraph" w:styleId="Heading9">
    <w:name w:val="heading 9"/>
    <w:basedOn w:val="Normal"/>
    <w:next w:val="Normal"/>
    <w:link w:val="Heading9Char"/>
    <w:semiHidden/>
    <w:unhideWhenUsed/>
    <w:qFormat/>
    <w:rsid w:val="007B79A1"/>
    <w:pPr>
      <w:autoSpaceDE/>
      <w:autoSpaceDN/>
      <w:adjustRightInd/>
      <w:spacing w:before="240" w:after="60"/>
      <w:ind w:left="1584" w:hanging="1584"/>
      <w:jc w:val="both"/>
      <w:outlineLvl w:val="8"/>
    </w:pPr>
    <w:rPr>
      <w:rFonts w:ascii="Cambria" w:hAnsi="Cambria"/>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sid w:val="00103ACC"/>
    <w:pPr>
      <w:widowControl/>
      <w:suppressAutoHyphens/>
      <w:autoSpaceDE/>
      <w:autoSpaceDN/>
      <w:adjustRightInd/>
    </w:pPr>
    <w:rPr>
      <w:sz w:val="18"/>
      <w:szCs w:val="18"/>
    </w:rPr>
  </w:style>
  <w:style w:type="paragraph" w:customStyle="1" w:styleId="BoxHeadline">
    <w:name w:val="Box Headline"/>
    <w:rsid w:val="00103ACC"/>
    <w:pPr>
      <w:suppressAutoHyphens/>
      <w:spacing w:after="120"/>
      <w:jc w:val="center"/>
    </w:pPr>
    <w:rPr>
      <w:rFonts w:ascii="Arial" w:hAnsi="Arial" w:cs="Arial"/>
      <w:b/>
      <w:bCs/>
      <w:sz w:val="18"/>
      <w:szCs w:val="18"/>
    </w:rPr>
  </w:style>
  <w:style w:type="paragraph" w:customStyle="1" w:styleId="BoxBullet">
    <w:name w:val="Box Bullet"/>
    <w:aliases w:val="Alt-3"/>
    <w:basedOn w:val="Normal"/>
    <w:next w:val="Normal"/>
    <w:rsid w:val="00103ACC"/>
    <w:pPr>
      <w:widowControl/>
      <w:numPr>
        <w:numId w:val="1"/>
      </w:numPr>
      <w:autoSpaceDE/>
      <w:autoSpaceDN/>
      <w:adjustRightInd/>
      <w:jc w:val="both"/>
    </w:pPr>
    <w:rPr>
      <w:rFonts w:ascii="Arial" w:hAnsi="Arial" w:cs="Arial"/>
      <w:noProof/>
      <w:kern w:val="20"/>
      <w:sz w:val="18"/>
      <w:szCs w:val="18"/>
    </w:rPr>
  </w:style>
  <w:style w:type="paragraph" w:customStyle="1" w:styleId="Normal2">
    <w:name w:val="Normal2"/>
    <w:basedOn w:val="Normal"/>
    <w:rsid w:val="00103ACC"/>
    <w:pPr>
      <w:widowControl/>
      <w:suppressAutoHyphens/>
      <w:autoSpaceDE/>
      <w:autoSpaceDN/>
      <w:adjustRightInd/>
      <w:spacing w:line="480" w:lineRule="auto"/>
    </w:pPr>
  </w:style>
  <w:style w:type="paragraph" w:styleId="BodyTextIndent">
    <w:name w:val="Body Text Indent"/>
    <w:basedOn w:val="Normal"/>
    <w:rsid w:val="00C7314F"/>
    <w:pPr>
      <w:widowControl/>
      <w:autoSpaceDE/>
      <w:autoSpaceDN/>
      <w:adjustRightInd/>
      <w:ind w:left="720"/>
    </w:pPr>
    <w:rPr>
      <w:sz w:val="20"/>
      <w:szCs w:val="20"/>
    </w:rPr>
  </w:style>
  <w:style w:type="paragraph" w:styleId="Header">
    <w:name w:val="header"/>
    <w:basedOn w:val="Normal"/>
    <w:link w:val="HeaderChar"/>
    <w:uiPriority w:val="99"/>
    <w:rsid w:val="008374B6"/>
    <w:pPr>
      <w:tabs>
        <w:tab w:val="center" w:pos="4536"/>
        <w:tab w:val="right" w:pos="9072"/>
      </w:tabs>
      <w:jc w:val="right"/>
    </w:pPr>
  </w:style>
  <w:style w:type="paragraph" w:styleId="Footer">
    <w:name w:val="footer"/>
    <w:basedOn w:val="Normal"/>
    <w:link w:val="FooterChar"/>
    <w:uiPriority w:val="99"/>
    <w:rsid w:val="0094724E"/>
    <w:pPr>
      <w:tabs>
        <w:tab w:val="center" w:pos="4536"/>
        <w:tab w:val="right" w:pos="9072"/>
      </w:tabs>
    </w:pPr>
  </w:style>
  <w:style w:type="paragraph" w:styleId="BalloonText">
    <w:name w:val="Balloon Text"/>
    <w:basedOn w:val="Normal"/>
    <w:link w:val="BalloonTextChar"/>
    <w:uiPriority w:val="99"/>
    <w:semiHidden/>
    <w:rsid w:val="009971FF"/>
    <w:rPr>
      <w:rFonts w:ascii="Tahoma" w:hAnsi="Tahoma" w:cs="Tahoma"/>
      <w:sz w:val="16"/>
      <w:szCs w:val="16"/>
    </w:rPr>
  </w:style>
  <w:style w:type="paragraph" w:customStyle="1" w:styleId="TITLENUMBERS">
    <w:name w:val="TITLE NUMBERS"/>
    <w:basedOn w:val="Normal"/>
    <w:rsid w:val="00966BF3"/>
    <w:pPr>
      <w:widowControl/>
      <w:numPr>
        <w:numId w:val="2"/>
      </w:numPr>
      <w:autoSpaceDE/>
      <w:autoSpaceDN/>
      <w:adjustRightInd/>
    </w:pPr>
    <w:rPr>
      <w:sz w:val="20"/>
      <w:szCs w:val="20"/>
    </w:rPr>
  </w:style>
  <w:style w:type="table" w:styleId="TableGrid">
    <w:name w:val="Table Grid"/>
    <w:basedOn w:val="TableNormal"/>
    <w:rsid w:val="008C0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37E74"/>
    <w:rPr>
      <w:color w:val="0000FF"/>
      <w:u w:val="single"/>
    </w:rPr>
  </w:style>
  <w:style w:type="paragraph" w:styleId="BodyText">
    <w:name w:val="Body Text"/>
    <w:basedOn w:val="Normal"/>
    <w:link w:val="BodyTextChar"/>
    <w:rsid w:val="00EE58F5"/>
    <w:pPr>
      <w:spacing w:after="120"/>
    </w:pPr>
  </w:style>
  <w:style w:type="paragraph" w:styleId="EndnoteText">
    <w:name w:val="endnote text"/>
    <w:basedOn w:val="Normal"/>
    <w:semiHidden/>
    <w:rsid w:val="00EE58F5"/>
    <w:pPr>
      <w:autoSpaceDE/>
      <w:autoSpaceDN/>
      <w:adjustRightInd/>
    </w:pPr>
    <w:rPr>
      <w:szCs w:val="20"/>
    </w:rPr>
  </w:style>
  <w:style w:type="paragraph" w:styleId="Title">
    <w:name w:val="Title"/>
    <w:basedOn w:val="Normal"/>
    <w:qFormat/>
    <w:rsid w:val="009D067F"/>
    <w:pPr>
      <w:widowControl/>
      <w:autoSpaceDE/>
      <w:autoSpaceDN/>
      <w:adjustRightInd/>
      <w:spacing w:before="240" w:after="60"/>
      <w:jc w:val="center"/>
    </w:pPr>
    <w:rPr>
      <w:rFonts w:ascii="Arial" w:hAnsi="Arial"/>
      <w:b/>
      <w:kern w:val="28"/>
      <w:sz w:val="32"/>
      <w:szCs w:val="20"/>
    </w:rPr>
  </w:style>
  <w:style w:type="character" w:styleId="PageNumber">
    <w:name w:val="page number"/>
    <w:basedOn w:val="DefaultParagraphFont"/>
    <w:rsid w:val="001620B8"/>
  </w:style>
  <w:style w:type="character" w:styleId="CommentReference">
    <w:name w:val="annotation reference"/>
    <w:uiPriority w:val="99"/>
    <w:rsid w:val="00BC7489"/>
    <w:rPr>
      <w:sz w:val="16"/>
      <w:szCs w:val="16"/>
    </w:rPr>
  </w:style>
  <w:style w:type="paragraph" w:styleId="CommentText">
    <w:name w:val="annotation text"/>
    <w:basedOn w:val="Normal"/>
    <w:link w:val="CommentTextChar"/>
    <w:uiPriority w:val="99"/>
    <w:rsid w:val="00BC7489"/>
    <w:rPr>
      <w:sz w:val="20"/>
      <w:szCs w:val="20"/>
    </w:rPr>
  </w:style>
  <w:style w:type="paragraph" w:styleId="CommentSubject">
    <w:name w:val="annotation subject"/>
    <w:basedOn w:val="CommentText"/>
    <w:next w:val="CommentText"/>
    <w:link w:val="CommentSubjectChar"/>
    <w:uiPriority w:val="99"/>
    <w:rsid w:val="00BC7489"/>
    <w:rPr>
      <w:b/>
      <w:bCs/>
    </w:rPr>
  </w:style>
  <w:style w:type="paragraph" w:customStyle="1" w:styleId="Subhead">
    <w:name w:val="Subhead"/>
    <w:aliases w:val="Alt-S,Alt-S Char Char Char,Alt-S Char Char Char Char,Alt-S Char Char Char Char Char Char Char"/>
    <w:link w:val="Alt-SCharCharCharCharCharCharCharChar"/>
    <w:rsid w:val="00BC7489"/>
    <w:pPr>
      <w:keepNext/>
      <w:spacing w:after="240"/>
    </w:pPr>
    <w:rPr>
      <w:rFonts w:ascii="Arial" w:hAnsi="Arial" w:cs="Arial"/>
      <w:b/>
      <w:bCs/>
      <w:noProof/>
      <w:sz w:val="22"/>
      <w:szCs w:val="22"/>
    </w:rPr>
  </w:style>
  <w:style w:type="character" w:customStyle="1" w:styleId="Alt-SCharCharCharCharCharCharCharChar">
    <w:name w:val="Alt-S Char Char Char Char Char Char Char Char"/>
    <w:link w:val="Subhead"/>
    <w:rsid w:val="00BC7489"/>
    <w:rPr>
      <w:rFonts w:ascii="Arial" w:hAnsi="Arial" w:cs="Arial"/>
      <w:b/>
      <w:bCs/>
      <w:noProof/>
      <w:sz w:val="22"/>
      <w:szCs w:val="22"/>
      <w:lang w:val="en-US" w:eastAsia="en-US" w:bidi="ar-SA"/>
    </w:rPr>
  </w:style>
  <w:style w:type="character" w:customStyle="1" w:styleId="a">
    <w:name w:val="_"/>
    <w:basedOn w:val="DefaultParagraphFont"/>
    <w:rsid w:val="00252749"/>
  </w:style>
  <w:style w:type="paragraph" w:styleId="BodyText2">
    <w:name w:val="Body Text 2"/>
    <w:basedOn w:val="Normal"/>
    <w:link w:val="BodyText2Char"/>
    <w:rsid w:val="00643F6F"/>
    <w:pPr>
      <w:spacing w:after="120" w:line="480" w:lineRule="auto"/>
    </w:pPr>
  </w:style>
  <w:style w:type="character" w:customStyle="1" w:styleId="BodyText2Char">
    <w:name w:val="Body Text 2 Char"/>
    <w:link w:val="BodyText2"/>
    <w:rsid w:val="00643F6F"/>
    <w:rPr>
      <w:sz w:val="24"/>
      <w:szCs w:val="24"/>
      <w:lang w:eastAsia="en-US"/>
    </w:rPr>
  </w:style>
  <w:style w:type="character" w:styleId="FollowedHyperlink">
    <w:name w:val="FollowedHyperlink"/>
    <w:uiPriority w:val="99"/>
    <w:rsid w:val="000F6E47"/>
    <w:rPr>
      <w:color w:val="800080"/>
      <w:u w:val="single"/>
    </w:rPr>
  </w:style>
  <w:style w:type="table" w:styleId="TableList4">
    <w:name w:val="Table List 4"/>
    <w:basedOn w:val="TableNormal"/>
    <w:rsid w:val="00091783"/>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Web2">
    <w:name w:val="Table Web 2"/>
    <w:basedOn w:val="TableNormal"/>
    <w:rsid w:val="00F52494"/>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52494"/>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
    <w:name w:val="Light Grid"/>
    <w:basedOn w:val="TableNormal"/>
    <w:uiPriority w:val="62"/>
    <w:rsid w:val="00F5249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
    <w:name w:val="Header Char"/>
    <w:link w:val="Header"/>
    <w:uiPriority w:val="99"/>
    <w:rsid w:val="007C61EC"/>
    <w:rPr>
      <w:sz w:val="24"/>
      <w:szCs w:val="24"/>
    </w:rPr>
  </w:style>
  <w:style w:type="paragraph" w:customStyle="1" w:styleId="CM45">
    <w:name w:val="CM45"/>
    <w:basedOn w:val="Normal"/>
    <w:next w:val="Normal"/>
    <w:rsid w:val="006B11C7"/>
    <w:pPr>
      <w:spacing w:after="260"/>
    </w:pPr>
  </w:style>
  <w:style w:type="character" w:customStyle="1" w:styleId="CommentTextChar">
    <w:name w:val="Comment Text Char"/>
    <w:basedOn w:val="DefaultParagraphFont"/>
    <w:link w:val="CommentText"/>
    <w:uiPriority w:val="99"/>
    <w:rsid w:val="006B11C7"/>
  </w:style>
  <w:style w:type="paragraph" w:customStyle="1" w:styleId="Bullet">
    <w:name w:val="Bullet"/>
    <w:aliases w:val="Alt-B"/>
    <w:next w:val="Normal"/>
    <w:rsid w:val="006B11C7"/>
    <w:pPr>
      <w:numPr>
        <w:numId w:val="3"/>
      </w:numPr>
      <w:tabs>
        <w:tab w:val="clear" w:pos="720"/>
      </w:tabs>
      <w:ind w:left="1080"/>
    </w:pPr>
    <w:rPr>
      <w:noProof/>
      <w:sz w:val="24"/>
    </w:rPr>
  </w:style>
  <w:style w:type="paragraph" w:styleId="ListParagraph">
    <w:name w:val="List Paragraph"/>
    <w:basedOn w:val="Normal"/>
    <w:uiPriority w:val="34"/>
    <w:qFormat/>
    <w:rsid w:val="00060C58"/>
    <w:pPr>
      <w:autoSpaceDE/>
      <w:autoSpaceDN/>
      <w:spacing w:line="360" w:lineRule="atLeast"/>
      <w:ind w:left="720"/>
      <w:contextualSpacing/>
      <w:jc w:val="both"/>
      <w:textAlignment w:val="baseline"/>
    </w:pPr>
    <w:rPr>
      <w:lang w:val="en-GB"/>
    </w:rPr>
  </w:style>
  <w:style w:type="character" w:customStyle="1" w:styleId="Heading2Char">
    <w:name w:val="Heading 2 Char"/>
    <w:link w:val="Heading2"/>
    <w:rsid w:val="00CD3937"/>
    <w:rPr>
      <w:b/>
      <w:bCs/>
      <w:i/>
      <w:iCs/>
      <w:caps/>
      <w:sz w:val="22"/>
      <w:szCs w:val="22"/>
    </w:rPr>
  </w:style>
  <w:style w:type="paragraph" w:styleId="TOC2">
    <w:name w:val="toc 2"/>
    <w:basedOn w:val="Normal"/>
    <w:next w:val="Normal"/>
    <w:autoRedefine/>
    <w:uiPriority w:val="39"/>
    <w:rsid w:val="006E15F7"/>
    <w:pPr>
      <w:tabs>
        <w:tab w:val="left" w:pos="1440"/>
        <w:tab w:val="right" w:leader="dot" w:pos="9014"/>
      </w:tabs>
      <w:ind w:left="1440" w:hanging="720"/>
    </w:pPr>
    <w:rPr>
      <w:rFonts w:cstheme="minorHAnsi"/>
      <w:bCs/>
      <w:sz w:val="22"/>
      <w:szCs w:val="20"/>
    </w:rPr>
  </w:style>
  <w:style w:type="paragraph" w:styleId="PlainText">
    <w:name w:val="Plain Text"/>
    <w:basedOn w:val="Normal"/>
    <w:link w:val="PlainTextChar"/>
    <w:rsid w:val="00236BF7"/>
    <w:pPr>
      <w:widowControl/>
      <w:autoSpaceDE/>
      <w:autoSpaceDN/>
      <w:adjustRightInd/>
    </w:pPr>
    <w:rPr>
      <w:rFonts w:ascii="Courier New" w:hAnsi="Courier New"/>
      <w:sz w:val="20"/>
      <w:szCs w:val="20"/>
    </w:rPr>
  </w:style>
  <w:style w:type="character" w:customStyle="1" w:styleId="PlainTextChar">
    <w:name w:val="Plain Text Char"/>
    <w:link w:val="PlainText"/>
    <w:rsid w:val="00236BF7"/>
    <w:rPr>
      <w:rFonts w:ascii="Courier New" w:hAnsi="Courier New"/>
    </w:rPr>
  </w:style>
  <w:style w:type="paragraph" w:styleId="Revision">
    <w:name w:val="Revision"/>
    <w:hidden/>
    <w:uiPriority w:val="99"/>
    <w:semiHidden/>
    <w:rsid w:val="00C553B8"/>
    <w:rPr>
      <w:sz w:val="24"/>
      <w:szCs w:val="24"/>
    </w:rPr>
  </w:style>
  <w:style w:type="paragraph" w:styleId="HTMLPreformatted">
    <w:name w:val="HTML Preformatted"/>
    <w:basedOn w:val="Normal"/>
    <w:link w:val="HTMLPreformattedChar"/>
    <w:unhideWhenUsed/>
    <w:rsid w:val="00E56A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sz w:val="20"/>
      <w:szCs w:val="20"/>
      <w:lang w:eastAsia="x-none"/>
    </w:rPr>
  </w:style>
  <w:style w:type="character" w:customStyle="1" w:styleId="HTMLPreformattedChar">
    <w:name w:val="HTML Preformatted Char"/>
    <w:basedOn w:val="DefaultParagraphFont"/>
    <w:link w:val="HTMLPreformatted"/>
    <w:rsid w:val="00E56A94"/>
    <w:rPr>
      <w:rFonts w:ascii="Courier New" w:eastAsiaTheme="minorHAnsi" w:hAnsi="Courier New" w:cs="Courier New"/>
      <w:lang w:eastAsia="x-none"/>
    </w:rPr>
  </w:style>
  <w:style w:type="character" w:styleId="Emphasis">
    <w:name w:val="Emphasis"/>
    <w:basedOn w:val="DefaultParagraphFont"/>
    <w:uiPriority w:val="20"/>
    <w:qFormat/>
    <w:rsid w:val="00E56A94"/>
    <w:rPr>
      <w:i/>
      <w:iCs/>
    </w:rPr>
  </w:style>
  <w:style w:type="paragraph" w:customStyle="1" w:styleId="abtss">
    <w:name w:val="abtss"/>
    <w:basedOn w:val="Normal"/>
    <w:rsid w:val="00E56A94"/>
    <w:pPr>
      <w:widowControl/>
      <w:autoSpaceDE/>
      <w:autoSpaceDN/>
      <w:adjustRightInd/>
      <w:spacing w:before="100" w:beforeAutospacing="1" w:after="100" w:afterAutospacing="1"/>
    </w:pPr>
    <w:rPr>
      <w:rFonts w:eastAsiaTheme="minorEastAsia"/>
    </w:rPr>
  </w:style>
  <w:style w:type="paragraph" w:customStyle="1" w:styleId="Normal18">
    <w:name w:val="Normal18"/>
    <w:basedOn w:val="Normal"/>
    <w:rsid w:val="00612B32"/>
    <w:pPr>
      <w:widowControl/>
      <w:autoSpaceDE/>
      <w:autoSpaceDN/>
      <w:adjustRightInd/>
      <w:spacing w:before="100" w:beforeAutospacing="1" w:after="100" w:afterAutospacing="1"/>
    </w:pPr>
  </w:style>
  <w:style w:type="paragraph" w:customStyle="1" w:styleId="Normal12">
    <w:name w:val="Normal12"/>
    <w:basedOn w:val="Normal"/>
    <w:rsid w:val="007B79A1"/>
    <w:pPr>
      <w:widowControl/>
      <w:autoSpaceDE/>
      <w:autoSpaceDN/>
      <w:adjustRightInd/>
      <w:spacing w:before="100" w:beforeAutospacing="1" w:after="100" w:afterAutospacing="1"/>
    </w:pPr>
  </w:style>
  <w:style w:type="character" w:customStyle="1" w:styleId="Heading3Char">
    <w:name w:val="Heading 3 Char"/>
    <w:basedOn w:val="DefaultParagraphFont"/>
    <w:link w:val="Heading3"/>
    <w:uiPriority w:val="9"/>
    <w:rsid w:val="007B79A1"/>
    <w:rPr>
      <w:b/>
      <w:bCs/>
      <w:sz w:val="24"/>
      <w:szCs w:val="26"/>
      <w:lang w:val="x-none" w:eastAsia="es-ES"/>
    </w:rPr>
  </w:style>
  <w:style w:type="character" w:customStyle="1" w:styleId="Heading4Char">
    <w:name w:val="Heading 4 Char"/>
    <w:basedOn w:val="DefaultParagraphFont"/>
    <w:link w:val="Heading4"/>
    <w:semiHidden/>
    <w:rsid w:val="007B79A1"/>
    <w:rPr>
      <w:rFonts w:ascii="Calibri" w:hAnsi="Calibri"/>
      <w:b/>
      <w:bCs/>
      <w:snapToGrid w:val="0"/>
      <w:sz w:val="28"/>
      <w:szCs w:val="28"/>
    </w:rPr>
  </w:style>
  <w:style w:type="character" w:customStyle="1" w:styleId="Heading5Char">
    <w:name w:val="Heading 5 Char"/>
    <w:basedOn w:val="DefaultParagraphFont"/>
    <w:link w:val="Heading5"/>
    <w:semiHidden/>
    <w:rsid w:val="007B79A1"/>
    <w:rPr>
      <w:rFonts w:ascii="Calibri" w:hAnsi="Calibri"/>
      <w:b/>
      <w:bCs/>
      <w:i/>
      <w:iCs/>
      <w:snapToGrid w:val="0"/>
      <w:sz w:val="26"/>
      <w:szCs w:val="26"/>
    </w:rPr>
  </w:style>
  <w:style w:type="character" w:customStyle="1" w:styleId="Heading6Char">
    <w:name w:val="Heading 6 Char"/>
    <w:basedOn w:val="DefaultParagraphFont"/>
    <w:link w:val="Heading6"/>
    <w:semiHidden/>
    <w:rsid w:val="007B79A1"/>
    <w:rPr>
      <w:rFonts w:ascii="Calibri" w:hAnsi="Calibri"/>
      <w:b/>
      <w:bCs/>
      <w:snapToGrid w:val="0"/>
      <w:sz w:val="22"/>
      <w:szCs w:val="22"/>
    </w:rPr>
  </w:style>
  <w:style w:type="character" w:customStyle="1" w:styleId="Heading7Char">
    <w:name w:val="Heading 7 Char"/>
    <w:basedOn w:val="DefaultParagraphFont"/>
    <w:link w:val="Heading7"/>
    <w:semiHidden/>
    <w:rsid w:val="007B79A1"/>
    <w:rPr>
      <w:rFonts w:ascii="Calibri" w:hAnsi="Calibri"/>
      <w:snapToGrid w:val="0"/>
      <w:sz w:val="22"/>
      <w:szCs w:val="24"/>
    </w:rPr>
  </w:style>
  <w:style w:type="character" w:customStyle="1" w:styleId="Heading8Char">
    <w:name w:val="Heading 8 Char"/>
    <w:basedOn w:val="DefaultParagraphFont"/>
    <w:link w:val="Heading8"/>
    <w:semiHidden/>
    <w:rsid w:val="007B79A1"/>
    <w:rPr>
      <w:rFonts w:ascii="Calibri" w:hAnsi="Calibri"/>
      <w:i/>
      <w:iCs/>
      <w:snapToGrid w:val="0"/>
      <w:sz w:val="22"/>
      <w:szCs w:val="24"/>
    </w:rPr>
  </w:style>
  <w:style w:type="character" w:customStyle="1" w:styleId="Heading9Char">
    <w:name w:val="Heading 9 Char"/>
    <w:basedOn w:val="DefaultParagraphFont"/>
    <w:link w:val="Heading9"/>
    <w:semiHidden/>
    <w:rsid w:val="007B79A1"/>
    <w:rPr>
      <w:rFonts w:ascii="Cambria" w:hAnsi="Cambria"/>
      <w:snapToGrid w:val="0"/>
      <w:sz w:val="22"/>
      <w:szCs w:val="22"/>
    </w:rPr>
  </w:style>
  <w:style w:type="numbering" w:customStyle="1" w:styleId="NoList1">
    <w:name w:val="No List1"/>
    <w:next w:val="NoList"/>
    <w:uiPriority w:val="99"/>
    <w:semiHidden/>
    <w:rsid w:val="007B79A1"/>
  </w:style>
  <w:style w:type="table" w:customStyle="1" w:styleId="TableGrid1">
    <w:name w:val="Table Grid1"/>
    <w:basedOn w:val="TableNormal"/>
    <w:next w:val="TableGrid"/>
    <w:uiPriority w:val="39"/>
    <w:rsid w:val="007B79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uiPriority w:val="99"/>
    <w:rsid w:val="007B79A1"/>
    <w:rPr>
      <w:b/>
      <w:bCs/>
    </w:rPr>
  </w:style>
  <w:style w:type="character" w:customStyle="1" w:styleId="Heading1Char">
    <w:name w:val="Heading 1 Char"/>
    <w:link w:val="Heading1"/>
    <w:rsid w:val="00CD3937"/>
    <w:rPr>
      <w:b/>
      <w:sz w:val="22"/>
      <w:szCs w:val="22"/>
    </w:rPr>
  </w:style>
  <w:style w:type="paragraph" w:styleId="TOC1">
    <w:name w:val="toc 1"/>
    <w:basedOn w:val="Normal"/>
    <w:next w:val="Normal"/>
    <w:autoRedefine/>
    <w:uiPriority w:val="39"/>
    <w:rsid w:val="006E15F7"/>
    <w:pPr>
      <w:tabs>
        <w:tab w:val="left" w:pos="1440"/>
        <w:tab w:val="right" w:leader="dot" w:pos="9014"/>
      </w:tabs>
      <w:ind w:left="1440" w:hanging="1440"/>
      <w:contextualSpacing/>
    </w:pPr>
    <w:rPr>
      <w:rFonts w:cstheme="majorHAnsi"/>
      <w:bCs/>
      <w:caps/>
      <w:sz w:val="22"/>
    </w:rPr>
  </w:style>
  <w:style w:type="paragraph" w:styleId="NormalWeb">
    <w:name w:val="Normal (Web)"/>
    <w:basedOn w:val="Normal"/>
    <w:uiPriority w:val="99"/>
    <w:unhideWhenUsed/>
    <w:rsid w:val="007B79A1"/>
    <w:pPr>
      <w:widowControl/>
      <w:autoSpaceDE/>
      <w:autoSpaceDN/>
      <w:adjustRightInd/>
      <w:spacing w:before="100" w:beforeAutospacing="1" w:after="100" w:afterAutospacing="1"/>
    </w:pPr>
  </w:style>
  <w:style w:type="paragraph" w:customStyle="1" w:styleId="Normal26">
    <w:name w:val="Normal26"/>
    <w:basedOn w:val="Normal"/>
    <w:rsid w:val="007B79A1"/>
    <w:pPr>
      <w:widowControl/>
      <w:autoSpaceDE/>
      <w:autoSpaceDN/>
      <w:adjustRightInd/>
      <w:spacing w:before="100" w:beforeAutospacing="1" w:after="100" w:afterAutospacing="1"/>
    </w:pPr>
  </w:style>
  <w:style w:type="paragraph" w:customStyle="1" w:styleId="Normal20">
    <w:name w:val="Normal20"/>
    <w:basedOn w:val="Normal"/>
    <w:rsid w:val="007B79A1"/>
    <w:pPr>
      <w:widowControl/>
      <w:autoSpaceDE/>
      <w:autoSpaceDN/>
      <w:adjustRightInd/>
      <w:spacing w:before="100" w:beforeAutospacing="1" w:after="100" w:afterAutospacing="1"/>
    </w:pPr>
  </w:style>
  <w:style w:type="paragraph" w:customStyle="1" w:styleId="bodytext0">
    <w:name w:val="bodytext"/>
    <w:basedOn w:val="Normal"/>
    <w:rsid w:val="007B79A1"/>
    <w:pPr>
      <w:widowControl/>
      <w:autoSpaceDE/>
      <w:autoSpaceDN/>
      <w:adjustRightInd/>
      <w:spacing w:before="100" w:beforeAutospacing="1" w:after="100" w:afterAutospacing="1"/>
    </w:pPr>
  </w:style>
  <w:style w:type="character" w:styleId="PlaceholderText">
    <w:name w:val="Placeholder Text"/>
    <w:uiPriority w:val="99"/>
    <w:semiHidden/>
    <w:rsid w:val="007B79A1"/>
    <w:rPr>
      <w:color w:val="808080"/>
    </w:rPr>
  </w:style>
  <w:style w:type="character" w:styleId="Strong">
    <w:name w:val="Strong"/>
    <w:uiPriority w:val="22"/>
    <w:qFormat/>
    <w:rsid w:val="007B79A1"/>
    <w:rPr>
      <w:b/>
      <w:bCs/>
    </w:rPr>
  </w:style>
  <w:style w:type="character" w:customStyle="1" w:styleId="BalloonTextChar">
    <w:name w:val="Balloon Text Char"/>
    <w:link w:val="BalloonText"/>
    <w:uiPriority w:val="99"/>
    <w:semiHidden/>
    <w:rsid w:val="007B79A1"/>
    <w:rPr>
      <w:rFonts w:ascii="Tahoma" w:hAnsi="Tahoma" w:cs="Tahoma"/>
      <w:sz w:val="16"/>
      <w:szCs w:val="16"/>
    </w:rPr>
  </w:style>
  <w:style w:type="paragraph" w:customStyle="1" w:styleId="pbody">
    <w:name w:val="pbody"/>
    <w:basedOn w:val="Normal"/>
    <w:rsid w:val="007B79A1"/>
    <w:pPr>
      <w:widowControl/>
      <w:autoSpaceDE/>
      <w:autoSpaceDN/>
      <w:adjustRightInd/>
      <w:spacing w:line="288" w:lineRule="auto"/>
      <w:ind w:firstLine="240"/>
    </w:pPr>
    <w:rPr>
      <w:rFonts w:ascii="Arial" w:hAnsi="Arial" w:cs="Arial"/>
      <w:color w:val="000000"/>
      <w:sz w:val="20"/>
      <w:szCs w:val="20"/>
    </w:rPr>
  </w:style>
  <w:style w:type="paragraph" w:customStyle="1" w:styleId="pbodyctrsmcaps">
    <w:name w:val="pbodyctrsmcaps"/>
    <w:basedOn w:val="Normal"/>
    <w:rsid w:val="007B79A1"/>
    <w:pPr>
      <w:widowControl/>
      <w:autoSpaceDE/>
      <w:autoSpaceDN/>
      <w:adjustRightInd/>
      <w:spacing w:before="240" w:after="240" w:line="288" w:lineRule="auto"/>
      <w:jc w:val="center"/>
    </w:pPr>
    <w:rPr>
      <w:rFonts w:ascii="Arial" w:hAnsi="Arial" w:cs="Arial"/>
      <w:smallCaps/>
      <w:color w:val="000000"/>
      <w:sz w:val="20"/>
      <w:szCs w:val="20"/>
    </w:rPr>
  </w:style>
  <w:style w:type="paragraph" w:customStyle="1" w:styleId="pbodyaltnoindent">
    <w:name w:val="pbodyaltnoindent"/>
    <w:basedOn w:val="Normal"/>
    <w:rsid w:val="007B79A1"/>
    <w:pPr>
      <w:widowControl/>
      <w:autoSpaceDE/>
      <w:autoSpaceDN/>
      <w:adjustRightInd/>
      <w:spacing w:before="240" w:after="240" w:line="288" w:lineRule="auto"/>
      <w:ind w:left="240" w:right="240"/>
    </w:pPr>
    <w:rPr>
      <w:rFonts w:ascii="Arial" w:eastAsia="Calibri" w:hAnsi="Arial" w:cs="Arial"/>
      <w:color w:val="000000"/>
      <w:sz w:val="15"/>
      <w:szCs w:val="15"/>
    </w:rPr>
  </w:style>
  <w:style w:type="paragraph" w:customStyle="1" w:styleId="aBTSS0">
    <w:name w:val="a BT SS"/>
    <w:aliases w:val="b"/>
    <w:basedOn w:val="Normal"/>
    <w:qFormat/>
    <w:rsid w:val="007B79A1"/>
    <w:pPr>
      <w:widowControl/>
      <w:autoSpaceDE/>
      <w:autoSpaceDN/>
      <w:adjustRightInd/>
      <w:spacing w:after="240"/>
      <w:jc w:val="both"/>
    </w:pPr>
  </w:style>
  <w:style w:type="paragraph" w:customStyle="1" w:styleId="Default">
    <w:name w:val="Default"/>
    <w:rsid w:val="007B79A1"/>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7B79A1"/>
    <w:rPr>
      <w:sz w:val="24"/>
      <w:szCs w:val="24"/>
    </w:rPr>
  </w:style>
  <w:style w:type="paragraph" w:customStyle="1" w:styleId="pindented1">
    <w:name w:val="pindented1"/>
    <w:basedOn w:val="Normal"/>
    <w:rsid w:val="007B79A1"/>
    <w:pPr>
      <w:widowControl/>
      <w:autoSpaceDE/>
      <w:autoSpaceDN/>
      <w:adjustRightInd/>
      <w:spacing w:line="288" w:lineRule="auto"/>
      <w:ind w:firstLine="480"/>
    </w:pPr>
    <w:rPr>
      <w:rFonts w:ascii="Arial" w:hAnsi="Arial" w:cs="Arial"/>
      <w:color w:val="000000"/>
      <w:sz w:val="20"/>
      <w:szCs w:val="20"/>
    </w:rPr>
  </w:style>
  <w:style w:type="paragraph" w:customStyle="1" w:styleId="pindented2">
    <w:name w:val="pindented2"/>
    <w:basedOn w:val="Normal"/>
    <w:rsid w:val="007B79A1"/>
    <w:pPr>
      <w:widowControl/>
      <w:autoSpaceDE/>
      <w:autoSpaceDN/>
      <w:adjustRightInd/>
      <w:spacing w:line="288" w:lineRule="auto"/>
      <w:ind w:firstLine="720"/>
    </w:pPr>
    <w:rPr>
      <w:rFonts w:ascii="Arial" w:hAnsi="Arial" w:cs="Arial"/>
      <w:color w:val="000000"/>
      <w:sz w:val="20"/>
      <w:szCs w:val="20"/>
    </w:rPr>
  </w:style>
  <w:style w:type="paragraph" w:customStyle="1" w:styleId="pbodyaltlist1">
    <w:name w:val="pbodyaltlist1"/>
    <w:basedOn w:val="Normal"/>
    <w:rsid w:val="007B79A1"/>
    <w:pPr>
      <w:widowControl/>
      <w:autoSpaceDE/>
      <w:autoSpaceDN/>
      <w:adjustRightInd/>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7B79A1"/>
    <w:pPr>
      <w:widowControl/>
      <w:autoSpaceDE/>
      <w:autoSpaceDN/>
      <w:adjustRightInd/>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7B79A1"/>
    <w:pPr>
      <w:widowControl/>
      <w:autoSpaceDE/>
      <w:autoSpaceDN/>
      <w:adjustRightInd/>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7B79A1"/>
    <w:pPr>
      <w:widowControl/>
      <w:autoSpaceDE/>
      <w:autoSpaceDN/>
      <w:adjustRightInd/>
      <w:spacing w:line="288" w:lineRule="auto"/>
      <w:ind w:left="240" w:right="240" w:firstLine="960"/>
    </w:pPr>
    <w:rPr>
      <w:rFonts w:ascii="Arial" w:hAnsi="Arial" w:cs="Arial"/>
      <w:color w:val="000000"/>
      <w:sz w:val="15"/>
      <w:szCs w:val="15"/>
    </w:rPr>
  </w:style>
  <w:style w:type="character" w:customStyle="1" w:styleId="BodyTextChar">
    <w:name w:val="Body Text Char"/>
    <w:link w:val="BodyText"/>
    <w:rsid w:val="007B79A1"/>
    <w:rPr>
      <w:sz w:val="24"/>
      <w:szCs w:val="24"/>
    </w:rPr>
  </w:style>
  <w:style w:type="paragraph" w:customStyle="1" w:styleId="Outline4L1">
    <w:name w:val="Outline4_L1"/>
    <w:basedOn w:val="Normal"/>
    <w:rsid w:val="007B79A1"/>
    <w:pPr>
      <w:widowControl/>
      <w:numPr>
        <w:numId w:val="10"/>
      </w:numPr>
      <w:autoSpaceDE/>
      <w:autoSpaceDN/>
      <w:adjustRightInd/>
      <w:spacing w:after="240"/>
      <w:jc w:val="both"/>
      <w:outlineLvl w:val="0"/>
    </w:pPr>
    <w:rPr>
      <w:szCs w:val="20"/>
    </w:rPr>
  </w:style>
  <w:style w:type="paragraph" w:customStyle="1" w:styleId="Outline4L2">
    <w:name w:val="Outline4_L2"/>
    <w:basedOn w:val="Outline4L1"/>
    <w:link w:val="Outline4L2Char"/>
    <w:rsid w:val="007B79A1"/>
    <w:pPr>
      <w:numPr>
        <w:ilvl w:val="1"/>
      </w:numPr>
      <w:outlineLvl w:val="1"/>
    </w:pPr>
  </w:style>
  <w:style w:type="character" w:customStyle="1" w:styleId="Outline4L2Char">
    <w:name w:val="Outline4_L2 Char"/>
    <w:link w:val="Outline4L2"/>
    <w:rsid w:val="007B79A1"/>
    <w:rPr>
      <w:sz w:val="24"/>
    </w:rPr>
  </w:style>
  <w:style w:type="paragraph" w:customStyle="1" w:styleId="Outline4L3">
    <w:name w:val="Outline4_L3"/>
    <w:basedOn w:val="Outline4L2"/>
    <w:rsid w:val="007B79A1"/>
    <w:pPr>
      <w:numPr>
        <w:ilvl w:val="2"/>
      </w:numPr>
      <w:tabs>
        <w:tab w:val="clear" w:pos="2160"/>
      </w:tabs>
      <w:ind w:left="2520" w:hanging="180"/>
      <w:outlineLvl w:val="2"/>
    </w:pPr>
  </w:style>
  <w:style w:type="paragraph" w:customStyle="1" w:styleId="Outline4L4">
    <w:name w:val="Outline4_L4"/>
    <w:basedOn w:val="Outline4L3"/>
    <w:rsid w:val="007B79A1"/>
    <w:pPr>
      <w:numPr>
        <w:ilvl w:val="3"/>
      </w:numPr>
      <w:tabs>
        <w:tab w:val="clear" w:pos="2880"/>
      </w:tabs>
      <w:ind w:left="3240" w:hanging="360"/>
      <w:outlineLvl w:val="3"/>
    </w:pPr>
  </w:style>
  <w:style w:type="paragraph" w:customStyle="1" w:styleId="Outline4L5">
    <w:name w:val="Outline4_L5"/>
    <w:basedOn w:val="Outline4L4"/>
    <w:rsid w:val="007B79A1"/>
    <w:pPr>
      <w:numPr>
        <w:ilvl w:val="4"/>
      </w:numPr>
      <w:tabs>
        <w:tab w:val="clear" w:pos="3600"/>
      </w:tabs>
      <w:ind w:left="3960" w:hanging="360"/>
      <w:outlineLvl w:val="4"/>
    </w:pPr>
  </w:style>
  <w:style w:type="paragraph" w:customStyle="1" w:styleId="Outline4L6">
    <w:name w:val="Outline4_L6"/>
    <w:basedOn w:val="Outline4L5"/>
    <w:rsid w:val="007B79A1"/>
    <w:pPr>
      <w:numPr>
        <w:ilvl w:val="5"/>
      </w:numPr>
      <w:tabs>
        <w:tab w:val="clear" w:pos="4320"/>
      </w:tabs>
      <w:ind w:left="4680" w:hanging="180"/>
      <w:outlineLvl w:val="5"/>
    </w:pPr>
  </w:style>
  <w:style w:type="paragraph" w:customStyle="1" w:styleId="Outline4L7">
    <w:name w:val="Outline4_L7"/>
    <w:basedOn w:val="Outline4L6"/>
    <w:rsid w:val="007B79A1"/>
    <w:pPr>
      <w:numPr>
        <w:ilvl w:val="6"/>
      </w:numPr>
      <w:tabs>
        <w:tab w:val="clear" w:pos="5040"/>
      </w:tabs>
      <w:ind w:left="5400" w:hanging="360"/>
      <w:outlineLvl w:val="6"/>
    </w:pPr>
  </w:style>
  <w:style w:type="paragraph" w:customStyle="1" w:styleId="Outline4L8">
    <w:name w:val="Outline4_L8"/>
    <w:basedOn w:val="Outline4L7"/>
    <w:rsid w:val="007B79A1"/>
    <w:pPr>
      <w:numPr>
        <w:ilvl w:val="7"/>
      </w:numPr>
      <w:tabs>
        <w:tab w:val="clear" w:pos="5760"/>
      </w:tabs>
      <w:ind w:left="6120" w:hanging="360"/>
      <w:outlineLvl w:val="7"/>
    </w:pPr>
  </w:style>
  <w:style w:type="paragraph" w:customStyle="1" w:styleId="Outline4L9">
    <w:name w:val="Outline4_L9"/>
    <w:basedOn w:val="Outline4L8"/>
    <w:rsid w:val="007B79A1"/>
    <w:pPr>
      <w:numPr>
        <w:ilvl w:val="8"/>
      </w:numPr>
      <w:tabs>
        <w:tab w:val="clear" w:pos="6480"/>
      </w:tabs>
      <w:ind w:left="6840" w:hanging="180"/>
      <w:outlineLvl w:val="8"/>
    </w:pPr>
  </w:style>
  <w:style w:type="paragraph" w:customStyle="1" w:styleId="bodytext20">
    <w:name w:val="bodytext2"/>
    <w:basedOn w:val="Normal"/>
    <w:rsid w:val="007B79A1"/>
    <w:pPr>
      <w:widowControl/>
      <w:autoSpaceDE/>
      <w:autoSpaceDN/>
      <w:adjustRightInd/>
      <w:spacing w:before="100" w:beforeAutospacing="1" w:after="100" w:afterAutospacing="1"/>
    </w:pPr>
  </w:style>
  <w:style w:type="paragraph" w:customStyle="1" w:styleId="Normal1">
    <w:name w:val="Normal1"/>
    <w:basedOn w:val="Normal"/>
    <w:rsid w:val="007B79A1"/>
    <w:pPr>
      <w:widowControl/>
      <w:autoSpaceDE/>
      <w:autoSpaceDN/>
      <w:adjustRightInd/>
      <w:spacing w:before="100" w:beforeAutospacing="1" w:after="100" w:afterAutospacing="1"/>
    </w:pPr>
  </w:style>
  <w:style w:type="paragraph" w:customStyle="1" w:styleId="subhead0">
    <w:name w:val="subhead"/>
    <w:basedOn w:val="Normal"/>
    <w:rsid w:val="007B79A1"/>
    <w:pPr>
      <w:widowControl/>
      <w:autoSpaceDE/>
      <w:autoSpaceDN/>
      <w:adjustRightInd/>
      <w:spacing w:before="100" w:beforeAutospacing="1" w:after="100" w:afterAutospacing="1"/>
    </w:pPr>
  </w:style>
  <w:style w:type="character" w:customStyle="1" w:styleId="Hyperlink1">
    <w:name w:val="Hyperlink1"/>
    <w:rsid w:val="007B79A1"/>
  </w:style>
  <w:style w:type="paragraph" w:customStyle="1" w:styleId="listparagraph0">
    <w:name w:val="listparagraph"/>
    <w:basedOn w:val="Normal"/>
    <w:rsid w:val="007B79A1"/>
    <w:pPr>
      <w:widowControl/>
      <w:autoSpaceDE/>
      <w:autoSpaceDN/>
      <w:adjustRightInd/>
      <w:spacing w:before="100" w:beforeAutospacing="1" w:after="100" w:afterAutospacing="1"/>
    </w:pPr>
  </w:style>
  <w:style w:type="paragraph" w:customStyle="1" w:styleId="default0">
    <w:name w:val="default"/>
    <w:basedOn w:val="Normal"/>
    <w:rsid w:val="007B79A1"/>
    <w:pPr>
      <w:widowControl/>
      <w:autoSpaceDE/>
      <w:autoSpaceDN/>
      <w:adjustRightInd/>
      <w:spacing w:before="100" w:beforeAutospacing="1" w:after="100" w:afterAutospacing="1"/>
    </w:pPr>
  </w:style>
  <w:style w:type="character" w:customStyle="1" w:styleId="Hyperlink2">
    <w:name w:val="Hyperlink2"/>
    <w:rsid w:val="007B79A1"/>
  </w:style>
  <w:style w:type="paragraph" w:customStyle="1" w:styleId="Normal3">
    <w:name w:val="Normal3"/>
    <w:basedOn w:val="Normal"/>
    <w:rsid w:val="007B79A1"/>
    <w:pPr>
      <w:widowControl/>
      <w:autoSpaceDE/>
      <w:autoSpaceDN/>
      <w:adjustRightInd/>
      <w:spacing w:before="100" w:beforeAutospacing="1" w:after="100" w:afterAutospacing="1"/>
    </w:pPr>
  </w:style>
  <w:style w:type="character" w:customStyle="1" w:styleId="Hyperlink3">
    <w:name w:val="Hyperlink3"/>
    <w:rsid w:val="007B79A1"/>
  </w:style>
  <w:style w:type="paragraph" w:customStyle="1" w:styleId="pcellbody">
    <w:name w:val="pcellbody"/>
    <w:basedOn w:val="Normal"/>
    <w:rsid w:val="007B79A1"/>
    <w:pPr>
      <w:widowControl/>
      <w:autoSpaceDE/>
      <w:autoSpaceDN/>
      <w:adjustRightInd/>
      <w:spacing w:before="100" w:beforeAutospacing="1" w:after="100" w:afterAutospacing="1"/>
    </w:pPr>
  </w:style>
  <w:style w:type="paragraph" w:customStyle="1" w:styleId="Normal4">
    <w:name w:val="Normal4"/>
    <w:basedOn w:val="Normal"/>
    <w:rsid w:val="007B79A1"/>
    <w:pPr>
      <w:widowControl/>
      <w:autoSpaceDE/>
      <w:autoSpaceDN/>
      <w:adjustRightInd/>
      <w:spacing w:before="100" w:beforeAutospacing="1" w:after="100" w:afterAutospacing="1"/>
    </w:pPr>
  </w:style>
  <w:style w:type="character" w:customStyle="1" w:styleId="heading3char0">
    <w:name w:val="heading3char"/>
    <w:rsid w:val="007B79A1"/>
  </w:style>
  <w:style w:type="paragraph" w:customStyle="1" w:styleId="Normal5">
    <w:name w:val="Normal5"/>
    <w:basedOn w:val="Normal"/>
    <w:rsid w:val="007B79A1"/>
    <w:pPr>
      <w:widowControl/>
      <w:autoSpaceDE/>
      <w:autoSpaceDN/>
      <w:adjustRightInd/>
      <w:spacing w:before="100" w:beforeAutospacing="1" w:after="100" w:afterAutospacing="1"/>
    </w:pPr>
  </w:style>
  <w:style w:type="character" w:customStyle="1" w:styleId="bodytext2char0">
    <w:name w:val="bodytext2char"/>
    <w:rsid w:val="007B79A1"/>
  </w:style>
  <w:style w:type="paragraph" w:customStyle="1" w:styleId="Normal6">
    <w:name w:val="Normal6"/>
    <w:basedOn w:val="Normal"/>
    <w:rsid w:val="007B79A1"/>
    <w:pPr>
      <w:widowControl/>
      <w:autoSpaceDE/>
      <w:autoSpaceDN/>
      <w:adjustRightInd/>
      <w:spacing w:before="100" w:beforeAutospacing="1" w:after="100" w:afterAutospacing="1"/>
    </w:pPr>
  </w:style>
  <w:style w:type="paragraph" w:customStyle="1" w:styleId="Normal8">
    <w:name w:val="Normal8"/>
    <w:basedOn w:val="Normal"/>
    <w:rsid w:val="007B79A1"/>
    <w:pPr>
      <w:widowControl/>
      <w:autoSpaceDE/>
      <w:autoSpaceDN/>
      <w:adjustRightInd/>
      <w:spacing w:before="100" w:beforeAutospacing="1" w:after="100" w:afterAutospacing="1"/>
    </w:pPr>
  </w:style>
  <w:style w:type="paragraph" w:customStyle="1" w:styleId="normal60">
    <w:name w:val="normal6"/>
    <w:basedOn w:val="Normal"/>
    <w:rsid w:val="007B79A1"/>
    <w:pPr>
      <w:widowControl/>
      <w:autoSpaceDE/>
      <w:autoSpaceDN/>
      <w:adjustRightInd/>
      <w:spacing w:before="100" w:beforeAutospacing="1" w:after="100" w:afterAutospacing="1"/>
    </w:pPr>
  </w:style>
  <w:style w:type="paragraph" w:customStyle="1" w:styleId="Normal7">
    <w:name w:val="Normal7"/>
    <w:basedOn w:val="Normal"/>
    <w:rsid w:val="007B79A1"/>
    <w:pPr>
      <w:widowControl/>
      <w:autoSpaceDE/>
      <w:autoSpaceDN/>
      <w:adjustRightInd/>
      <w:spacing w:before="100" w:beforeAutospacing="1" w:after="100" w:afterAutospacing="1"/>
    </w:pPr>
  </w:style>
  <w:style w:type="paragraph" w:customStyle="1" w:styleId="pindented3">
    <w:name w:val="pindented3"/>
    <w:basedOn w:val="Normal"/>
    <w:rsid w:val="007B79A1"/>
    <w:pPr>
      <w:widowControl/>
      <w:autoSpaceDE/>
      <w:autoSpaceDN/>
      <w:adjustRightInd/>
      <w:spacing w:before="100" w:beforeAutospacing="1" w:after="100" w:afterAutospacing="1"/>
    </w:pPr>
  </w:style>
  <w:style w:type="paragraph" w:customStyle="1" w:styleId="nowrap">
    <w:name w:val="nowrap"/>
    <w:basedOn w:val="Normal"/>
    <w:rsid w:val="007B79A1"/>
    <w:pPr>
      <w:widowControl/>
      <w:autoSpaceDE/>
      <w:autoSpaceDN/>
      <w:adjustRightInd/>
      <w:spacing w:before="100" w:beforeAutospacing="1" w:after="100" w:afterAutospacing="1"/>
    </w:pPr>
  </w:style>
  <w:style w:type="paragraph" w:customStyle="1" w:styleId="Normal28">
    <w:name w:val="Normal28"/>
    <w:basedOn w:val="Normal"/>
    <w:rsid w:val="007B79A1"/>
    <w:pPr>
      <w:widowControl/>
      <w:autoSpaceDE/>
      <w:autoSpaceDN/>
      <w:adjustRightInd/>
      <w:spacing w:before="100" w:beforeAutospacing="1" w:after="100" w:afterAutospacing="1"/>
    </w:pPr>
  </w:style>
  <w:style w:type="character" w:customStyle="1" w:styleId="footnotereference0">
    <w:name w:val="footnotereference"/>
    <w:rsid w:val="007B79A1"/>
  </w:style>
  <w:style w:type="paragraph" w:customStyle="1" w:styleId="endnotetext0">
    <w:name w:val="endnotetext"/>
    <w:basedOn w:val="Normal"/>
    <w:rsid w:val="007B79A1"/>
    <w:pPr>
      <w:widowControl/>
      <w:autoSpaceDE/>
      <w:autoSpaceDN/>
      <w:adjustRightInd/>
      <w:spacing w:before="100" w:beforeAutospacing="1" w:after="100" w:afterAutospacing="1"/>
    </w:pPr>
  </w:style>
  <w:style w:type="paragraph" w:styleId="TOCHeading">
    <w:name w:val="TOC Heading"/>
    <w:basedOn w:val="Heading1"/>
    <w:next w:val="Normal"/>
    <w:uiPriority w:val="39"/>
    <w:unhideWhenUsed/>
    <w:qFormat/>
    <w:rsid w:val="00CD3937"/>
    <w:pPr>
      <w:keepNext/>
      <w:keepLines/>
      <w:spacing w:line="259" w:lineRule="auto"/>
      <w:ind w:left="0" w:firstLine="0"/>
      <w:outlineLvl w:val="9"/>
    </w:pPr>
    <w:rPr>
      <w:rFonts w:eastAsiaTheme="majorEastAsia" w:cstheme="majorBidi"/>
      <w:bCs/>
      <w:szCs w:val="32"/>
    </w:rPr>
  </w:style>
  <w:style w:type="paragraph" w:styleId="TOC3">
    <w:name w:val="toc 3"/>
    <w:basedOn w:val="Normal"/>
    <w:next w:val="Normal"/>
    <w:autoRedefine/>
    <w:uiPriority w:val="39"/>
    <w:unhideWhenUsed/>
    <w:rsid w:val="00504139"/>
    <w:pPr>
      <w:ind w:left="240"/>
    </w:pPr>
    <w:rPr>
      <w:rFonts w:asciiTheme="minorHAnsi" w:hAnsiTheme="minorHAnsi" w:cstheme="minorHAnsi"/>
      <w:sz w:val="20"/>
      <w:szCs w:val="20"/>
    </w:rPr>
  </w:style>
  <w:style w:type="paragraph" w:customStyle="1" w:styleId="Normal30">
    <w:name w:val="Normal30"/>
    <w:basedOn w:val="Normal"/>
    <w:rsid w:val="000626C8"/>
    <w:pPr>
      <w:widowControl/>
      <w:autoSpaceDE/>
      <w:autoSpaceDN/>
      <w:adjustRightInd/>
      <w:spacing w:before="100" w:beforeAutospacing="1" w:after="100" w:afterAutospacing="1"/>
    </w:pPr>
  </w:style>
  <w:style w:type="paragraph" w:styleId="TOC4">
    <w:name w:val="toc 4"/>
    <w:basedOn w:val="Normal"/>
    <w:next w:val="Normal"/>
    <w:autoRedefine/>
    <w:rsid w:val="00D1493D"/>
    <w:pPr>
      <w:ind w:left="480"/>
    </w:pPr>
    <w:rPr>
      <w:rFonts w:asciiTheme="minorHAnsi" w:hAnsiTheme="minorHAnsi" w:cstheme="minorHAnsi"/>
      <w:sz w:val="20"/>
      <w:szCs w:val="20"/>
    </w:rPr>
  </w:style>
  <w:style w:type="paragraph" w:styleId="TOC5">
    <w:name w:val="toc 5"/>
    <w:basedOn w:val="Normal"/>
    <w:next w:val="Normal"/>
    <w:autoRedefine/>
    <w:rsid w:val="00D1493D"/>
    <w:pPr>
      <w:ind w:left="720"/>
    </w:pPr>
    <w:rPr>
      <w:rFonts w:asciiTheme="minorHAnsi" w:hAnsiTheme="minorHAnsi" w:cstheme="minorHAnsi"/>
      <w:sz w:val="20"/>
      <w:szCs w:val="20"/>
    </w:rPr>
  </w:style>
  <w:style w:type="paragraph" w:styleId="TOC6">
    <w:name w:val="toc 6"/>
    <w:basedOn w:val="Normal"/>
    <w:next w:val="Normal"/>
    <w:autoRedefine/>
    <w:rsid w:val="00D1493D"/>
    <w:pPr>
      <w:ind w:left="960"/>
    </w:pPr>
    <w:rPr>
      <w:rFonts w:asciiTheme="minorHAnsi" w:hAnsiTheme="minorHAnsi" w:cstheme="minorHAnsi"/>
      <w:sz w:val="20"/>
      <w:szCs w:val="20"/>
    </w:rPr>
  </w:style>
  <w:style w:type="paragraph" w:styleId="TOC7">
    <w:name w:val="toc 7"/>
    <w:basedOn w:val="Normal"/>
    <w:next w:val="Normal"/>
    <w:autoRedefine/>
    <w:rsid w:val="00D1493D"/>
    <w:pPr>
      <w:ind w:left="1200"/>
    </w:pPr>
    <w:rPr>
      <w:rFonts w:asciiTheme="minorHAnsi" w:hAnsiTheme="minorHAnsi" w:cstheme="minorHAnsi"/>
      <w:sz w:val="20"/>
      <w:szCs w:val="20"/>
    </w:rPr>
  </w:style>
  <w:style w:type="paragraph" w:styleId="TOC8">
    <w:name w:val="toc 8"/>
    <w:basedOn w:val="Normal"/>
    <w:next w:val="Normal"/>
    <w:autoRedefine/>
    <w:rsid w:val="00D1493D"/>
    <w:pPr>
      <w:ind w:left="1440"/>
    </w:pPr>
    <w:rPr>
      <w:rFonts w:asciiTheme="minorHAnsi" w:hAnsiTheme="minorHAnsi" w:cstheme="minorHAnsi"/>
      <w:sz w:val="20"/>
      <w:szCs w:val="20"/>
    </w:rPr>
  </w:style>
  <w:style w:type="paragraph" w:styleId="TOC9">
    <w:name w:val="toc 9"/>
    <w:basedOn w:val="Normal"/>
    <w:next w:val="Normal"/>
    <w:autoRedefine/>
    <w:rsid w:val="00D1493D"/>
    <w:pPr>
      <w:ind w:left="1680"/>
    </w:pPr>
    <w:rPr>
      <w:rFonts w:asciiTheme="minorHAnsi" w:hAnsiTheme="minorHAnsi" w:cstheme="minorHAnsi"/>
      <w:sz w:val="20"/>
      <w:szCs w:val="20"/>
    </w:rPr>
  </w:style>
  <w:style w:type="paragraph" w:customStyle="1" w:styleId="Level2">
    <w:name w:val="Level 2"/>
    <w:basedOn w:val="Normal"/>
    <w:link w:val="Level2Char"/>
    <w:qFormat/>
    <w:rsid w:val="00B44C87"/>
    <w:pPr>
      <w:jc w:val="both"/>
      <w:outlineLvl w:val="1"/>
    </w:pPr>
    <w:rPr>
      <w:b/>
      <w:bCs/>
      <w:sz w:val="22"/>
      <w:szCs w:val="22"/>
      <w:u w:val="single"/>
    </w:rPr>
  </w:style>
  <w:style w:type="paragraph" w:customStyle="1" w:styleId="Level3">
    <w:name w:val="Level 3"/>
    <w:basedOn w:val="Normal"/>
    <w:link w:val="Level3Char"/>
    <w:qFormat/>
    <w:rsid w:val="00B44C87"/>
    <w:pPr>
      <w:jc w:val="both"/>
      <w:outlineLvl w:val="2"/>
    </w:pPr>
    <w:rPr>
      <w:b/>
      <w:bCs/>
      <w:sz w:val="22"/>
      <w:szCs w:val="22"/>
    </w:rPr>
  </w:style>
  <w:style w:type="character" w:customStyle="1" w:styleId="Level2Char">
    <w:name w:val="Level 2 Char"/>
    <w:basedOn w:val="DefaultParagraphFont"/>
    <w:link w:val="Level2"/>
    <w:rsid w:val="00B44C87"/>
    <w:rPr>
      <w:b/>
      <w:bCs/>
      <w:sz w:val="22"/>
      <w:szCs w:val="22"/>
      <w:u w:val="single"/>
    </w:rPr>
  </w:style>
  <w:style w:type="paragraph" w:customStyle="1" w:styleId="Level4">
    <w:name w:val="Level 4"/>
    <w:basedOn w:val="Normal"/>
    <w:link w:val="Level4Char"/>
    <w:autoRedefine/>
    <w:qFormat/>
    <w:rsid w:val="00090FAB"/>
    <w:pPr>
      <w:widowControl/>
      <w:autoSpaceDE/>
      <w:autoSpaceDN/>
      <w:adjustRightInd/>
      <w:jc w:val="both"/>
      <w:outlineLvl w:val="3"/>
    </w:pPr>
    <w:rPr>
      <w:sz w:val="22"/>
      <w:szCs w:val="22"/>
    </w:rPr>
  </w:style>
  <w:style w:type="character" w:customStyle="1" w:styleId="Level3Char">
    <w:name w:val="Level 3 Char"/>
    <w:basedOn w:val="DefaultParagraphFont"/>
    <w:link w:val="Level3"/>
    <w:rsid w:val="00B44C87"/>
    <w:rPr>
      <w:b/>
      <w:bCs/>
      <w:sz w:val="22"/>
      <w:szCs w:val="22"/>
    </w:rPr>
  </w:style>
  <w:style w:type="character" w:customStyle="1" w:styleId="Level4Char">
    <w:name w:val="Level 4 Char"/>
    <w:basedOn w:val="DefaultParagraphFont"/>
    <w:link w:val="Level4"/>
    <w:rsid w:val="00090F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80344">
      <w:bodyDiv w:val="1"/>
      <w:marLeft w:val="0"/>
      <w:marRight w:val="0"/>
      <w:marTop w:val="0"/>
      <w:marBottom w:val="0"/>
      <w:divBdr>
        <w:top w:val="none" w:sz="0" w:space="0" w:color="auto"/>
        <w:left w:val="none" w:sz="0" w:space="0" w:color="auto"/>
        <w:bottom w:val="none" w:sz="0" w:space="0" w:color="auto"/>
        <w:right w:val="none" w:sz="0" w:space="0" w:color="auto"/>
      </w:divBdr>
    </w:div>
    <w:div w:id="572937349">
      <w:bodyDiv w:val="1"/>
      <w:marLeft w:val="0"/>
      <w:marRight w:val="0"/>
      <w:marTop w:val="0"/>
      <w:marBottom w:val="0"/>
      <w:divBdr>
        <w:top w:val="none" w:sz="0" w:space="0" w:color="auto"/>
        <w:left w:val="none" w:sz="0" w:space="0" w:color="auto"/>
        <w:bottom w:val="none" w:sz="0" w:space="0" w:color="auto"/>
        <w:right w:val="none" w:sz="0" w:space="0" w:color="auto"/>
      </w:divBdr>
    </w:div>
    <w:div w:id="846751258">
      <w:bodyDiv w:val="1"/>
      <w:marLeft w:val="0"/>
      <w:marRight w:val="0"/>
      <w:marTop w:val="0"/>
      <w:marBottom w:val="0"/>
      <w:divBdr>
        <w:top w:val="none" w:sz="0" w:space="0" w:color="auto"/>
        <w:left w:val="none" w:sz="0" w:space="0" w:color="auto"/>
        <w:bottom w:val="none" w:sz="0" w:space="0" w:color="auto"/>
        <w:right w:val="none" w:sz="0" w:space="0" w:color="auto"/>
      </w:divBdr>
    </w:div>
    <w:div w:id="1227570695">
      <w:bodyDiv w:val="1"/>
      <w:marLeft w:val="0"/>
      <w:marRight w:val="0"/>
      <w:marTop w:val="0"/>
      <w:marBottom w:val="0"/>
      <w:divBdr>
        <w:top w:val="none" w:sz="0" w:space="0" w:color="auto"/>
        <w:left w:val="none" w:sz="0" w:space="0" w:color="auto"/>
        <w:bottom w:val="none" w:sz="0" w:space="0" w:color="auto"/>
        <w:right w:val="none" w:sz="0" w:space="0" w:color="auto"/>
      </w:divBdr>
    </w:div>
    <w:div w:id="12310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cquisition.gov/far/current/html/52_247.html" TargetMode="External"/><Relationship Id="rId21" Type="http://schemas.openxmlformats.org/officeDocument/2006/relationships/hyperlink" Target="http://www.treas.gov/offices/enforcement/ofac" TargetMode="External"/><Relationship Id="rId42" Type="http://schemas.openxmlformats.org/officeDocument/2006/relationships/hyperlink" Target="https://acquisition.gov/far/current/html/52_215.html" TargetMode="External"/><Relationship Id="rId63" Type="http://schemas.openxmlformats.org/officeDocument/2006/relationships/hyperlink" Target="https://acquisition.gov/far/current/html/52_217_221.html" TargetMode="External"/><Relationship Id="rId84" Type="http://schemas.openxmlformats.org/officeDocument/2006/relationships/hyperlink" Target="https://acquisition.gov/far/current/html/52_227.html" TargetMode="External"/><Relationship Id="rId138" Type="http://schemas.openxmlformats.org/officeDocument/2006/relationships/hyperlink" Target="https://acquisition.gov/far/current/html/52_207_211.html" TargetMode="External"/><Relationship Id="rId159" Type="http://schemas.openxmlformats.org/officeDocument/2006/relationships/hyperlink" Target="https://acquisition.gov/far/current/html/52_216.html" TargetMode="External"/><Relationship Id="rId170" Type="http://schemas.openxmlformats.org/officeDocument/2006/relationships/hyperlink" Target="https://acquisition.gov/far/current/html/52_222.html" TargetMode="External"/><Relationship Id="rId191" Type="http://schemas.openxmlformats.org/officeDocument/2006/relationships/hyperlink" Target="https://acquisition.gov/far/current/html/52_228_231.html" TargetMode="External"/><Relationship Id="rId205" Type="http://schemas.openxmlformats.org/officeDocument/2006/relationships/hyperlink" Target="https://acquisition.gov/far/current/html/52_241_244.html" TargetMode="External"/><Relationship Id="rId226" Type="http://schemas.openxmlformats.org/officeDocument/2006/relationships/header" Target="header1.xml"/><Relationship Id="rId107" Type="http://schemas.openxmlformats.org/officeDocument/2006/relationships/hyperlink" Target="https://acquisition.gov/far/current/html/52_241_244.html" TargetMode="External"/><Relationship Id="rId11" Type="http://schemas.openxmlformats.org/officeDocument/2006/relationships/endnotes" Target="endnotes.xml"/><Relationship Id="rId32" Type="http://schemas.openxmlformats.org/officeDocument/2006/relationships/hyperlink" Target="https://acquisition.gov/far/current/html/52_200_206.html" TargetMode="External"/><Relationship Id="rId53" Type="http://schemas.openxmlformats.org/officeDocument/2006/relationships/hyperlink" Target="https://acquisition.gov/far/current/html/52_216.html" TargetMode="External"/><Relationship Id="rId74" Type="http://schemas.openxmlformats.org/officeDocument/2006/relationships/hyperlink" Target="https://acquisition.gov/far/current/html/52_222.html" TargetMode="External"/><Relationship Id="rId128" Type="http://schemas.openxmlformats.org/officeDocument/2006/relationships/hyperlink" Target="https://acquisition.gov/far/current/html/52_200_206.html" TargetMode="External"/><Relationship Id="rId149" Type="http://schemas.openxmlformats.org/officeDocument/2006/relationships/hyperlink" Target="https://acquisition.gov/far/current/html/52_215.html" TargetMode="External"/><Relationship Id="rId5" Type="http://schemas.openxmlformats.org/officeDocument/2006/relationships/customXml" Target="../customXml/item5.xml"/><Relationship Id="rId95" Type="http://schemas.openxmlformats.org/officeDocument/2006/relationships/hyperlink" Target="https://acquisition.gov/far/current/html/52_228_231.html" TargetMode="External"/><Relationship Id="rId160" Type="http://schemas.openxmlformats.org/officeDocument/2006/relationships/hyperlink" Target="https://acquisition.gov/far/current/html/52_216.html" TargetMode="External"/><Relationship Id="rId181" Type="http://schemas.openxmlformats.org/officeDocument/2006/relationships/hyperlink" Target="https://acquisition.gov/far/current/html/52_223_226.html" TargetMode="External"/><Relationship Id="rId216" Type="http://schemas.openxmlformats.org/officeDocument/2006/relationships/hyperlink" Target="https://acquisition.gov/far/current/html/52_246.html" TargetMode="External"/><Relationship Id="rId22" Type="http://schemas.openxmlformats.org/officeDocument/2006/relationships/hyperlink" Target="http://www.USASpending.gov" TargetMode="External"/><Relationship Id="rId43" Type="http://schemas.openxmlformats.org/officeDocument/2006/relationships/hyperlink" Target="https://acquisition.gov/far/current/html/52_215.html" TargetMode="External"/><Relationship Id="rId64" Type="http://schemas.openxmlformats.org/officeDocument/2006/relationships/hyperlink" Target="https://acquisition.gov/far/current/html/52_222.html" TargetMode="External"/><Relationship Id="rId118" Type="http://schemas.openxmlformats.org/officeDocument/2006/relationships/hyperlink" Target="https://acquisition.gov/far/current/html/52_247.html" TargetMode="External"/><Relationship Id="rId139" Type="http://schemas.openxmlformats.org/officeDocument/2006/relationships/hyperlink" Target="https://acquisition.gov/far/current/html/52_207_211.html" TargetMode="External"/><Relationship Id="rId85" Type="http://schemas.openxmlformats.org/officeDocument/2006/relationships/hyperlink" Target="https://acquisition.gov/far/current/html/52_228_231.html" TargetMode="External"/><Relationship Id="rId150" Type="http://schemas.openxmlformats.org/officeDocument/2006/relationships/hyperlink" Target="https://acquisition.gov/far/current/html/52_215.html" TargetMode="External"/><Relationship Id="rId171" Type="http://schemas.openxmlformats.org/officeDocument/2006/relationships/hyperlink" Target="https://acquisition.gov/far/current/html/52_222.html" TargetMode="External"/><Relationship Id="rId192" Type="http://schemas.openxmlformats.org/officeDocument/2006/relationships/hyperlink" Target="https://acquisition.gov/far/current/html/52_228_231.html" TargetMode="External"/><Relationship Id="rId206" Type="http://schemas.openxmlformats.org/officeDocument/2006/relationships/hyperlink" Target="https://acquisition.gov/far/current/html/52_241_244.html" TargetMode="External"/><Relationship Id="rId227" Type="http://schemas.openxmlformats.org/officeDocument/2006/relationships/footer" Target="footer1.xml"/><Relationship Id="rId12" Type="http://schemas.openxmlformats.org/officeDocument/2006/relationships/hyperlink" Target="http://www.usaid.gov/branding" TargetMode="External"/><Relationship Id="rId33" Type="http://schemas.openxmlformats.org/officeDocument/2006/relationships/hyperlink" Target="https://acquisition.gov/far/current/html/52_200_206.html" TargetMode="External"/><Relationship Id="rId108" Type="http://schemas.openxmlformats.org/officeDocument/2006/relationships/hyperlink" Target="https://acquisition.gov/far/current/html/52_241_244.html" TargetMode="External"/><Relationship Id="rId129" Type="http://schemas.openxmlformats.org/officeDocument/2006/relationships/hyperlink" Target="https://acquisition.gov/far/current/html/52_200_206.html" TargetMode="External"/><Relationship Id="rId54" Type="http://schemas.openxmlformats.org/officeDocument/2006/relationships/hyperlink" Target="https://acquisition.gov/far/current/html/52_216.html" TargetMode="External"/><Relationship Id="rId75" Type="http://schemas.openxmlformats.org/officeDocument/2006/relationships/hyperlink" Target="https://acquisition.gov/far/current/html/52_222.html" TargetMode="External"/><Relationship Id="rId96" Type="http://schemas.openxmlformats.org/officeDocument/2006/relationships/hyperlink" Target="https://acquisition.gov/far/current/html/52_232.html" TargetMode="External"/><Relationship Id="rId140" Type="http://schemas.openxmlformats.org/officeDocument/2006/relationships/hyperlink" Target="https://acquisition.gov/far/current/html/52_215.html" TargetMode="External"/><Relationship Id="rId161" Type="http://schemas.openxmlformats.org/officeDocument/2006/relationships/hyperlink" Target="https://acquisition.gov/far/current/html/52_217_221.html" TargetMode="External"/><Relationship Id="rId182" Type="http://schemas.openxmlformats.org/officeDocument/2006/relationships/hyperlink" Target="https://acquisition.gov/far/current/html/52_227.html" TargetMode="External"/><Relationship Id="rId217" Type="http://schemas.openxmlformats.org/officeDocument/2006/relationships/hyperlink" Target="https://acquisition.gov/far/current/html/52_246.html" TargetMode="External"/><Relationship Id="rId6" Type="http://schemas.openxmlformats.org/officeDocument/2006/relationships/numbering" Target="numbering.xml"/><Relationship Id="rId23" Type="http://schemas.openxmlformats.org/officeDocument/2006/relationships/hyperlink" Target="https://acquisition.gov/far/current/html/52_200_206.html" TargetMode="External"/><Relationship Id="rId119" Type="http://schemas.openxmlformats.org/officeDocument/2006/relationships/hyperlink" Target="https://acquisition.gov/far/current/html/52_247.html" TargetMode="External"/><Relationship Id="rId44" Type="http://schemas.openxmlformats.org/officeDocument/2006/relationships/hyperlink" Target="https://acquisition.gov/far/current/html/52_215.html" TargetMode="External"/><Relationship Id="rId65" Type="http://schemas.openxmlformats.org/officeDocument/2006/relationships/hyperlink" Target="https://acquisition.gov/far/current/html/52_222.html" TargetMode="External"/><Relationship Id="rId86" Type="http://schemas.openxmlformats.org/officeDocument/2006/relationships/hyperlink" Target="https://acquisition.gov/far/current/html/52_228_231.html" TargetMode="External"/><Relationship Id="rId130" Type="http://schemas.openxmlformats.org/officeDocument/2006/relationships/hyperlink" Target="https://acquisition.gov/far/current/html/52_200_206.html" TargetMode="External"/><Relationship Id="rId151" Type="http://schemas.openxmlformats.org/officeDocument/2006/relationships/hyperlink" Target="https://acquisition.gov/far/current/html/52_215.html" TargetMode="External"/><Relationship Id="rId172" Type="http://schemas.openxmlformats.org/officeDocument/2006/relationships/hyperlink" Target="https://acquisition.gov/far/current/html/52_222.html" TargetMode="External"/><Relationship Id="rId193" Type="http://schemas.openxmlformats.org/officeDocument/2006/relationships/hyperlink" Target="https://acquisition.gov/far/current/html/52_228_231.html" TargetMode="External"/><Relationship Id="rId207" Type="http://schemas.openxmlformats.org/officeDocument/2006/relationships/hyperlink" Target="https://acquisition.gov/far/current/html/52_241_244.html" TargetMode="External"/><Relationship Id="rId228" Type="http://schemas.openxmlformats.org/officeDocument/2006/relationships/fontTable" Target="fontTable.xml"/><Relationship Id="rId13" Type="http://schemas.openxmlformats.org/officeDocument/2006/relationships/hyperlink" Target="http://treasury.gov/ofac" TargetMode="External"/><Relationship Id="rId109" Type="http://schemas.openxmlformats.org/officeDocument/2006/relationships/hyperlink" Target="https://acquisition.gov/far/current/html/52_241_244.html" TargetMode="External"/><Relationship Id="rId34" Type="http://schemas.openxmlformats.org/officeDocument/2006/relationships/hyperlink" Target="https://acquisition.gov/far/current/html/52_200_206.html" TargetMode="External"/><Relationship Id="rId55" Type="http://schemas.openxmlformats.org/officeDocument/2006/relationships/hyperlink" Target="https://acquisition.gov/far/current/html/52_216.html" TargetMode="External"/><Relationship Id="rId76" Type="http://schemas.openxmlformats.org/officeDocument/2006/relationships/hyperlink" Target="https://acquisition.gov/far/current/html/52_223_226.html" TargetMode="External"/><Relationship Id="rId97" Type="http://schemas.openxmlformats.org/officeDocument/2006/relationships/hyperlink" Target="https://acquisition.gov/far/current/html/52_232.html" TargetMode="External"/><Relationship Id="rId120" Type="http://schemas.openxmlformats.org/officeDocument/2006/relationships/hyperlink" Target="https://acquisition.gov/far/current/html/52_248_253.html" TargetMode="External"/><Relationship Id="rId141" Type="http://schemas.openxmlformats.org/officeDocument/2006/relationships/hyperlink" Target="https://acquisition.gov/far/current/html/52_215.html" TargetMode="External"/><Relationship Id="rId7" Type="http://schemas.openxmlformats.org/officeDocument/2006/relationships/styles" Target="styles.xml"/><Relationship Id="rId162" Type="http://schemas.openxmlformats.org/officeDocument/2006/relationships/hyperlink" Target="https://acquisition.gov/far/current/html/52_217_221.html" TargetMode="External"/><Relationship Id="rId183" Type="http://schemas.openxmlformats.org/officeDocument/2006/relationships/hyperlink" Target="https://acquisition.gov/far/current/html/52_227.html" TargetMode="External"/><Relationship Id="rId218" Type="http://schemas.openxmlformats.org/officeDocument/2006/relationships/hyperlink" Target="https://acquisition.gov/far/current/html/52_247.html" TargetMode="External"/><Relationship Id="rId24" Type="http://schemas.openxmlformats.org/officeDocument/2006/relationships/hyperlink" Target="https://acquisition.gov/far/current/html/52_200_206.html" TargetMode="External"/><Relationship Id="rId45" Type="http://schemas.openxmlformats.org/officeDocument/2006/relationships/hyperlink" Target="https://acquisition.gov/far/current/html/52_215.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8_231.html" TargetMode="External"/><Relationship Id="rId110" Type="http://schemas.openxmlformats.org/officeDocument/2006/relationships/hyperlink" Target="https://acquisition.gov/far/current/html/52_241_244.html" TargetMode="External"/><Relationship Id="rId131" Type="http://schemas.openxmlformats.org/officeDocument/2006/relationships/hyperlink" Target="https://acquisition.gov/far/current/html/52_200_206.html" TargetMode="External"/><Relationship Id="rId152" Type="http://schemas.openxmlformats.org/officeDocument/2006/relationships/hyperlink" Target="https://acquisition.gov/far/current/html/52_215.html" TargetMode="External"/><Relationship Id="rId173" Type="http://schemas.openxmlformats.org/officeDocument/2006/relationships/hyperlink" Target="https://acquisition.gov/far/current/html/52_222.html" TargetMode="External"/><Relationship Id="rId194" Type="http://schemas.openxmlformats.org/officeDocument/2006/relationships/hyperlink" Target="https://acquisition.gov/far/current/html/52_228_231.html" TargetMode="External"/><Relationship Id="rId208" Type="http://schemas.openxmlformats.org/officeDocument/2006/relationships/hyperlink" Target="https://acquisition.gov/far/current/html/52_241_244.html" TargetMode="External"/><Relationship Id="rId229" Type="http://schemas.openxmlformats.org/officeDocument/2006/relationships/theme" Target="theme/theme1.xml"/><Relationship Id="rId14" Type="http://schemas.openxmlformats.org/officeDocument/2006/relationships/hyperlink" Target="http://www.treas.gov/offices/enforcement/ofac/sdn" TargetMode="External"/><Relationship Id="rId35" Type="http://schemas.openxmlformats.org/officeDocument/2006/relationships/hyperlink" Target="https://acquisition.gov/far/current/html/52_200_206.html" TargetMode="External"/><Relationship Id="rId56" Type="http://schemas.openxmlformats.org/officeDocument/2006/relationships/hyperlink" Target="https://acquisition.gov/far/current/html/52_216.html" TargetMode="External"/><Relationship Id="rId77" Type="http://schemas.openxmlformats.org/officeDocument/2006/relationships/hyperlink" Target="https://acquisition.gov/far/current/html/52_223_226.html" TargetMode="External"/><Relationship Id="rId100" Type="http://schemas.openxmlformats.org/officeDocument/2006/relationships/hyperlink" Target="https://acquisition.gov/far/current/html/52_233_240.html" TargetMode="External"/><Relationship Id="rId8" Type="http://schemas.openxmlformats.org/officeDocument/2006/relationships/settings" Target="settings.xml"/><Relationship Id="rId98" Type="http://schemas.openxmlformats.org/officeDocument/2006/relationships/hyperlink" Target="https://acquisition.gov/far/current/html/52_232.html" TargetMode="External"/><Relationship Id="rId121" Type="http://schemas.openxmlformats.org/officeDocument/2006/relationships/hyperlink" Target="https://acquisition.gov/far/current/html/52_248_253.html" TargetMode="External"/><Relationship Id="rId142" Type="http://schemas.openxmlformats.org/officeDocument/2006/relationships/hyperlink" Target="https://acquisition.gov/far/current/html/52_215.html" TargetMode="External"/><Relationship Id="rId163" Type="http://schemas.openxmlformats.org/officeDocument/2006/relationships/hyperlink" Target="https://acquisition.gov/far/current/html/52_217_221.html" TargetMode="External"/><Relationship Id="rId184" Type="http://schemas.openxmlformats.org/officeDocument/2006/relationships/hyperlink" Target="https://acquisition.gov/far/current/html/52_227.html" TargetMode="External"/><Relationship Id="rId219" Type="http://schemas.openxmlformats.org/officeDocument/2006/relationships/hyperlink" Target="https://acquisition.gov/far/current/html/52_247.html" TargetMode="Externa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5.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46.html" TargetMode="External"/><Relationship Id="rId137" Type="http://schemas.openxmlformats.org/officeDocument/2006/relationships/hyperlink" Target="https://acquisition.gov/far/current/html/52_200_206.html" TargetMode="External"/><Relationship Id="rId158" Type="http://schemas.openxmlformats.org/officeDocument/2006/relationships/hyperlink" Target="https://acquisition.gov/far/current/html/52_216.html" TargetMode="External"/><Relationship Id="rId20" Type="http://schemas.openxmlformats.org/officeDocument/2006/relationships/hyperlink" Target="http://www.treas.gov/offices/enforcement/ofac/sdn" TargetMode="External"/><Relationship Id="rId41" Type="http://schemas.openxmlformats.org/officeDocument/2006/relationships/hyperlink" Target="https://acquisition.gov/far/current/html/52_215.html" TargetMode="External"/><Relationship Id="rId62" Type="http://schemas.openxmlformats.org/officeDocument/2006/relationships/hyperlink" Target="https://acquisition.gov/far/current/html/52_217_221.html" TargetMode="External"/><Relationship Id="rId83" Type="http://schemas.openxmlformats.org/officeDocument/2006/relationships/hyperlink" Target="https://acquisition.gov/far/current/html/52_227.html" TargetMode="External"/><Relationship Id="rId88" Type="http://schemas.openxmlformats.org/officeDocument/2006/relationships/hyperlink" Target="https://acquisition.gov/far/current/html/52_228_231.html" TargetMode="External"/><Relationship Id="rId111" Type="http://schemas.openxmlformats.org/officeDocument/2006/relationships/hyperlink" Target="https://acquisition.gov/far/current/html/52_245.html" TargetMode="External"/><Relationship Id="rId132" Type="http://schemas.openxmlformats.org/officeDocument/2006/relationships/hyperlink" Target="https://acquisition.gov/far/current/html/52_200_206.html" TargetMode="External"/><Relationship Id="rId153" Type="http://schemas.openxmlformats.org/officeDocument/2006/relationships/hyperlink" Target="https://acquisition.gov/far/current/html/52_215.html" TargetMode="External"/><Relationship Id="rId174" Type="http://schemas.openxmlformats.org/officeDocument/2006/relationships/hyperlink" Target="https://acquisition.gov/far/current/html/52_222.html" TargetMode="External"/><Relationship Id="rId179" Type="http://schemas.openxmlformats.org/officeDocument/2006/relationships/hyperlink" Target="https://acquisition.gov/far/current/html/52_223_226.html" TargetMode="External"/><Relationship Id="rId195" Type="http://schemas.openxmlformats.org/officeDocument/2006/relationships/hyperlink" Target="https://acquisition.gov/far/current/html/52_228_231.html" TargetMode="External"/><Relationship Id="rId209" Type="http://schemas.openxmlformats.org/officeDocument/2006/relationships/hyperlink" Target="https://acquisition.gov/far/current/html/52_241_244.html" TargetMode="External"/><Relationship Id="rId190" Type="http://schemas.openxmlformats.org/officeDocument/2006/relationships/hyperlink" Target="https://acquisition.gov/far/current/html/52_228_231.html" TargetMode="External"/><Relationship Id="rId204" Type="http://schemas.openxmlformats.org/officeDocument/2006/relationships/hyperlink" Target="https://acquisition.gov/far/current/html/52_241_244.html" TargetMode="External"/><Relationship Id="rId220" Type="http://schemas.openxmlformats.org/officeDocument/2006/relationships/hyperlink" Target="https://acquisition.gov/far/current/html/52_247.html" TargetMode="External"/><Relationship Id="rId225" Type="http://schemas.openxmlformats.org/officeDocument/2006/relationships/hyperlink" Target="http://www.SAM.gov" TargetMode="External"/><Relationship Id="rId15" Type="http://schemas.openxmlformats.org/officeDocument/2006/relationships/hyperlink" Target="http://www.treas.gov/offices/enforcement/ofac" TargetMode="External"/><Relationship Id="rId36" Type="http://schemas.openxmlformats.org/officeDocument/2006/relationships/hyperlink" Target="https://acquisition.gov/far/current/html/52_200_206.html" TargetMode="External"/><Relationship Id="rId57" Type="http://schemas.openxmlformats.org/officeDocument/2006/relationships/hyperlink" Target="https://acquisition.gov/far/current/html/52_216.html" TargetMode="External"/><Relationship Id="rId106" Type="http://schemas.openxmlformats.org/officeDocument/2006/relationships/hyperlink" Target="https://acquisition.gov/far/current/html/52_241_244.html" TargetMode="External"/><Relationship Id="rId127" Type="http://schemas.openxmlformats.org/officeDocument/2006/relationships/hyperlink" Target="https://acquisition.gov/far/current/html/52_200_206.html" TargetMode="External"/><Relationship Id="rId10" Type="http://schemas.openxmlformats.org/officeDocument/2006/relationships/footnotes" Target="footnotes.xml"/><Relationship Id="rId31" Type="http://schemas.openxmlformats.org/officeDocument/2006/relationships/hyperlink" Target="https://acquisition.gov/far/current/html/52_200_206.html" TargetMode="External"/><Relationship Id="rId52" Type="http://schemas.openxmlformats.org/officeDocument/2006/relationships/hyperlink" Target="https://acquisition.gov/far/current/html/52_215.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3_226.html" TargetMode="External"/><Relationship Id="rId94" Type="http://schemas.openxmlformats.org/officeDocument/2006/relationships/hyperlink" Target="https://acquisition.gov/far/current/html/52_228_231.html" TargetMode="External"/><Relationship Id="rId99" Type="http://schemas.openxmlformats.org/officeDocument/2006/relationships/hyperlink" Target="https://acquisition.gov/far/current/html/52_233_240.html" TargetMode="External"/><Relationship Id="rId101" Type="http://schemas.openxmlformats.org/officeDocument/2006/relationships/hyperlink" Target="https://acquisition.gov/far/current/html/52_233_240.html" TargetMode="External"/><Relationship Id="rId122" Type="http://schemas.openxmlformats.org/officeDocument/2006/relationships/hyperlink" Target="https://acquisition.gov/far/current/html/52_248_253.html" TargetMode="External"/><Relationship Id="rId143" Type="http://schemas.openxmlformats.org/officeDocument/2006/relationships/hyperlink" Target="https://acquisition.gov/far/current/html/52_215.html" TargetMode="External"/><Relationship Id="rId148" Type="http://schemas.openxmlformats.org/officeDocument/2006/relationships/hyperlink" Target="https://acquisition.gov/far/current/html/52_215.html" TargetMode="External"/><Relationship Id="rId164" Type="http://schemas.openxmlformats.org/officeDocument/2006/relationships/hyperlink" Target="https://acquisition.gov/far/current/html/52_217_221.html" TargetMode="External"/><Relationship Id="rId169" Type="http://schemas.openxmlformats.org/officeDocument/2006/relationships/hyperlink" Target="https://acquisition.gov/far/current/html/52_222.html" TargetMode="External"/><Relationship Id="rId185" Type="http://schemas.openxmlformats.org/officeDocument/2006/relationships/hyperlink" Target="https://acquisition.gov/far/current/html/52_227.html"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acquisition.gov/far/current/html/52_223_226.html" TargetMode="External"/><Relationship Id="rId210" Type="http://schemas.openxmlformats.org/officeDocument/2006/relationships/hyperlink" Target="https://acquisition.gov/far/current/html/52_241_244.html" TargetMode="External"/><Relationship Id="rId215" Type="http://schemas.openxmlformats.org/officeDocument/2006/relationships/hyperlink" Target="https://acquisition.gov/far/current/html/52_246.html" TargetMode="External"/><Relationship Id="rId26" Type="http://schemas.openxmlformats.org/officeDocument/2006/relationships/hyperlink" Target="https://acquisition.gov/far/current/html/52_200_206.html" TargetMode="External"/><Relationship Id="rId47" Type="http://schemas.openxmlformats.org/officeDocument/2006/relationships/hyperlink" Target="https://acquisition.gov/far/current/html/52_215.html" TargetMode="External"/><Relationship Id="rId68" Type="http://schemas.openxmlformats.org/officeDocument/2006/relationships/hyperlink" Target="https://acquisition.gov/far/current/html/52_222.html" TargetMode="External"/><Relationship Id="rId89" Type="http://schemas.openxmlformats.org/officeDocument/2006/relationships/hyperlink" Target="https://acquisition.gov/far/current/html/52_228_231.html" TargetMode="External"/><Relationship Id="rId112" Type="http://schemas.openxmlformats.org/officeDocument/2006/relationships/hyperlink" Target="https://acquisition.gov/far/current/html/52_246.html" TargetMode="External"/><Relationship Id="rId133" Type="http://schemas.openxmlformats.org/officeDocument/2006/relationships/hyperlink" Target="https://acquisition.gov/far/current/html/52_200_206.html" TargetMode="External"/><Relationship Id="rId154" Type="http://schemas.openxmlformats.org/officeDocument/2006/relationships/hyperlink" Target="https://acquisition.gov/far/current/html/52_216.html" TargetMode="External"/><Relationship Id="rId175" Type="http://schemas.openxmlformats.org/officeDocument/2006/relationships/hyperlink" Target="https://acquisition.gov/far/current/html/52_222.html" TargetMode="External"/><Relationship Id="rId196" Type="http://schemas.openxmlformats.org/officeDocument/2006/relationships/hyperlink" Target="https://acquisition.gov/far/current/html/52_228_231.html" TargetMode="External"/><Relationship Id="rId200" Type="http://schemas.openxmlformats.org/officeDocument/2006/relationships/hyperlink" Target="https://acquisition.gov/far/current/html/52_233_240.html" TargetMode="External"/><Relationship Id="rId16" Type="http://schemas.openxmlformats.org/officeDocument/2006/relationships/hyperlink" Target="http://www.USASpending.gov" TargetMode="External"/><Relationship Id="rId221" Type="http://schemas.openxmlformats.org/officeDocument/2006/relationships/hyperlink" Target="https://acquisition.gov/far/current/html/52_248_253.html" TargetMode="External"/><Relationship Id="rId37" Type="http://schemas.openxmlformats.org/officeDocument/2006/relationships/hyperlink" Target="https://acquisition.gov/far/current/html/52_207_211.html" TargetMode="External"/><Relationship Id="rId58" Type="http://schemas.openxmlformats.org/officeDocument/2006/relationships/hyperlink" Target="https://acquisition.gov/far/current/html/52_216.html" TargetMode="External"/><Relationship Id="rId79" Type="http://schemas.openxmlformats.org/officeDocument/2006/relationships/hyperlink" Target="https://acquisition.gov/far/current/html/52_223_226.html" TargetMode="External"/><Relationship Id="rId102" Type="http://schemas.openxmlformats.org/officeDocument/2006/relationships/hyperlink" Target="https://acquisition.gov/far/current/html/52_241_244.html" TargetMode="External"/><Relationship Id="rId123" Type="http://schemas.openxmlformats.org/officeDocument/2006/relationships/hyperlink" Target="https://acquisition.gov/far/current/html/52_248_253.html" TargetMode="External"/><Relationship Id="rId144" Type="http://schemas.openxmlformats.org/officeDocument/2006/relationships/hyperlink" Target="https://acquisition.gov/far/current/html/52_215.html" TargetMode="External"/><Relationship Id="rId90" Type="http://schemas.openxmlformats.org/officeDocument/2006/relationships/hyperlink" Target="https://acquisition.gov/far/current/html/52_228_231.html" TargetMode="External"/><Relationship Id="rId165" Type="http://schemas.openxmlformats.org/officeDocument/2006/relationships/hyperlink" Target="https://acquisition.gov/far/current/html/52_222.html" TargetMode="External"/><Relationship Id="rId186" Type="http://schemas.openxmlformats.org/officeDocument/2006/relationships/hyperlink" Target="https://acquisition.gov/far/current/html/52_228_231.html" TargetMode="External"/><Relationship Id="rId211" Type="http://schemas.openxmlformats.org/officeDocument/2006/relationships/hyperlink" Target="https://acquisition.gov/far/current/html/52_241_244.html" TargetMode="External"/><Relationship Id="rId27" Type="http://schemas.openxmlformats.org/officeDocument/2006/relationships/hyperlink" Target="https://acquisition.gov/far/current/html/52_200_206.html" TargetMode="External"/><Relationship Id="rId48" Type="http://schemas.openxmlformats.org/officeDocument/2006/relationships/hyperlink" Target="https://acquisition.gov/far/current/html/52_215.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46.html" TargetMode="External"/><Relationship Id="rId134" Type="http://schemas.openxmlformats.org/officeDocument/2006/relationships/hyperlink" Target="https://acquisition.gov/far/current/html/52_200_206.html" TargetMode="External"/><Relationship Id="rId80" Type="http://schemas.openxmlformats.org/officeDocument/2006/relationships/hyperlink" Target="https://acquisition.gov/far/current/html/52_223_226.html" TargetMode="External"/><Relationship Id="rId155" Type="http://schemas.openxmlformats.org/officeDocument/2006/relationships/hyperlink" Target="https://acquisition.gov/far/current/html/52_216.html" TargetMode="External"/><Relationship Id="rId176" Type="http://schemas.openxmlformats.org/officeDocument/2006/relationships/hyperlink" Target="https://acquisition.gov/far/current/html/52_222.html" TargetMode="External"/><Relationship Id="rId197" Type="http://schemas.openxmlformats.org/officeDocument/2006/relationships/hyperlink" Target="https://acquisition.gov/far/current/html/52_232.html" TargetMode="External"/><Relationship Id="rId201" Type="http://schemas.openxmlformats.org/officeDocument/2006/relationships/hyperlink" Target="https://acquisition.gov/far/current/html/52_233_240.html" TargetMode="External"/><Relationship Id="rId222" Type="http://schemas.openxmlformats.org/officeDocument/2006/relationships/hyperlink" Target="https://acquisition.gov/far/current/html/52_248_253.html" TargetMode="External"/><Relationship Id="rId17" Type="http://schemas.openxmlformats.org/officeDocument/2006/relationships/hyperlink" Target="https://sam.gov/SAM/" TargetMode="External"/><Relationship Id="rId38" Type="http://schemas.openxmlformats.org/officeDocument/2006/relationships/hyperlink" Target="https://acquisition.gov/far/current/html/52_207_211.html" TargetMode="External"/><Relationship Id="rId59" Type="http://schemas.openxmlformats.org/officeDocument/2006/relationships/hyperlink" Target="https://acquisition.gov/far/current/html/52_216.html" TargetMode="External"/><Relationship Id="rId103" Type="http://schemas.openxmlformats.org/officeDocument/2006/relationships/hyperlink" Target="https://acquisition.gov/far/current/html/52_241_244.html" TargetMode="External"/><Relationship Id="rId124" Type="http://schemas.openxmlformats.org/officeDocument/2006/relationships/hyperlink" Target="https://acquisition.gov/far/current/html/52_200_206.html" TargetMode="External"/><Relationship Id="rId70" Type="http://schemas.openxmlformats.org/officeDocument/2006/relationships/hyperlink" Target="https://acquisition.gov/far/current/html/52_222.html" TargetMode="External"/><Relationship Id="rId91" Type="http://schemas.openxmlformats.org/officeDocument/2006/relationships/hyperlink" Target="https://acquisition.gov/far/current/html/52_228_231.html" TargetMode="External"/><Relationship Id="rId145" Type="http://schemas.openxmlformats.org/officeDocument/2006/relationships/hyperlink" Target="https://acquisition.gov/far/current/html/52_215.html" TargetMode="External"/><Relationship Id="rId166" Type="http://schemas.openxmlformats.org/officeDocument/2006/relationships/hyperlink" Target="https://acquisition.gov/far/current/html/52_222.html" TargetMode="External"/><Relationship Id="rId187" Type="http://schemas.openxmlformats.org/officeDocument/2006/relationships/hyperlink" Target="https://acquisition.gov/far/current/html/52_228_231.html" TargetMode="External"/><Relationship Id="rId1" Type="http://schemas.openxmlformats.org/officeDocument/2006/relationships/customXml" Target="../customXml/item1.xml"/><Relationship Id="rId212" Type="http://schemas.openxmlformats.org/officeDocument/2006/relationships/hyperlink" Target="https://acquisition.gov/far/current/html/52_245.html"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5.html" TargetMode="External"/><Relationship Id="rId114" Type="http://schemas.openxmlformats.org/officeDocument/2006/relationships/hyperlink" Target="https://acquisition.gov/far/current/html/52_246.html" TargetMode="External"/><Relationship Id="rId60" Type="http://schemas.openxmlformats.org/officeDocument/2006/relationships/hyperlink" Target="https://acquisition.gov/far/current/html/52_217_221.html" TargetMode="External"/><Relationship Id="rId81" Type="http://schemas.openxmlformats.org/officeDocument/2006/relationships/hyperlink" Target="https://acquisition.gov/far/current/html/52_227.html" TargetMode="External"/><Relationship Id="rId135" Type="http://schemas.openxmlformats.org/officeDocument/2006/relationships/hyperlink" Target="https://acquisition.gov/far/current/html/52_200_206.html" TargetMode="External"/><Relationship Id="rId156" Type="http://schemas.openxmlformats.org/officeDocument/2006/relationships/hyperlink" Target="https://acquisition.gov/far/current/html/52_216.html" TargetMode="External"/><Relationship Id="rId177" Type="http://schemas.openxmlformats.org/officeDocument/2006/relationships/hyperlink" Target="https://acquisition.gov/far/current/html/52_223_226.html" TargetMode="External"/><Relationship Id="rId198" Type="http://schemas.openxmlformats.org/officeDocument/2006/relationships/hyperlink" Target="https://acquisition.gov/far/current/html/52_232.html" TargetMode="External"/><Relationship Id="rId202" Type="http://schemas.openxmlformats.org/officeDocument/2006/relationships/hyperlink" Target="https://acquisition.gov/far/current/html/52_233_240.html" TargetMode="External"/><Relationship Id="rId223" Type="http://schemas.openxmlformats.org/officeDocument/2006/relationships/hyperlink" Target="https://acquisition.gov/far/current/html/52_248_253.html" TargetMode="External"/><Relationship Id="rId18" Type="http://schemas.openxmlformats.org/officeDocument/2006/relationships/hyperlink" Target="http://www.usaid.gov/branding" TargetMode="External"/><Relationship Id="rId39" Type="http://schemas.openxmlformats.org/officeDocument/2006/relationships/hyperlink" Target="https://acquisition.gov/far/current/html/52_215.html" TargetMode="External"/><Relationship Id="rId50" Type="http://schemas.openxmlformats.org/officeDocument/2006/relationships/hyperlink" Target="https://acquisition.gov/far/current/html/52_215.html" TargetMode="External"/><Relationship Id="rId104" Type="http://schemas.openxmlformats.org/officeDocument/2006/relationships/hyperlink" Target="https://acquisition.gov/far/current/html/52_241_244.html" TargetMode="External"/><Relationship Id="rId125" Type="http://schemas.openxmlformats.org/officeDocument/2006/relationships/hyperlink" Target="https://acquisition.gov/far/current/html/52_200_206.html" TargetMode="External"/><Relationship Id="rId146" Type="http://schemas.openxmlformats.org/officeDocument/2006/relationships/hyperlink" Target="https://acquisition.gov/far/current/html/52_215.html" TargetMode="External"/><Relationship Id="rId167" Type="http://schemas.openxmlformats.org/officeDocument/2006/relationships/hyperlink" Target="https://acquisition.gov/far/current/html/52_222.html" TargetMode="External"/><Relationship Id="rId188" Type="http://schemas.openxmlformats.org/officeDocument/2006/relationships/hyperlink" Target="https://acquisition.gov/far/current/html/52_228_231.html" TargetMode="External"/><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8_231.html" TargetMode="External"/><Relationship Id="rId213" Type="http://schemas.openxmlformats.org/officeDocument/2006/relationships/hyperlink" Target="https://acquisition.gov/far/current/html/52_246.html" TargetMode="External"/><Relationship Id="rId2" Type="http://schemas.openxmlformats.org/officeDocument/2006/relationships/customXml" Target="../customXml/item2.xml"/><Relationship Id="rId29"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5.html" TargetMode="External"/><Relationship Id="rId115" Type="http://schemas.openxmlformats.org/officeDocument/2006/relationships/hyperlink" Target="https://acquisition.gov/far/current/html/52_246.html" TargetMode="External"/><Relationship Id="rId136" Type="http://schemas.openxmlformats.org/officeDocument/2006/relationships/hyperlink" Target="https://acquisition.gov/far/current/html/52_200_206.html" TargetMode="External"/><Relationship Id="rId157" Type="http://schemas.openxmlformats.org/officeDocument/2006/relationships/hyperlink" Target="https://acquisition.gov/far/current/html/52_216.html" TargetMode="External"/><Relationship Id="rId178" Type="http://schemas.openxmlformats.org/officeDocument/2006/relationships/hyperlink" Target="https://acquisition.gov/far/current/html/52_223_226.html" TargetMode="External"/><Relationship Id="rId61" Type="http://schemas.openxmlformats.org/officeDocument/2006/relationships/hyperlink" Target="https://acquisition.gov/far/current/html/52_217_221.html" TargetMode="External"/><Relationship Id="rId82" Type="http://schemas.openxmlformats.org/officeDocument/2006/relationships/hyperlink" Target="https://acquisition.gov/far/current/html/52_227.html" TargetMode="External"/><Relationship Id="rId199" Type="http://schemas.openxmlformats.org/officeDocument/2006/relationships/hyperlink" Target="https://acquisition.gov/far/current/html/52_232.html" TargetMode="External"/><Relationship Id="rId203" Type="http://schemas.openxmlformats.org/officeDocument/2006/relationships/hyperlink" Target="https://acquisition.gov/far/current/html/52_241_244.html" TargetMode="External"/><Relationship Id="rId19" Type="http://schemas.openxmlformats.org/officeDocument/2006/relationships/hyperlink" Target="http://treasury.gov/ofac" TargetMode="External"/><Relationship Id="rId224" Type="http://schemas.openxmlformats.org/officeDocument/2006/relationships/hyperlink" Target="https://acquisition.gov/far/current/html/52_248_253.html" TargetMode="External"/><Relationship Id="rId30" Type="http://schemas.openxmlformats.org/officeDocument/2006/relationships/hyperlink" Target="https://acquisition.gov/far/current/html/52_200_206.html" TargetMode="External"/><Relationship Id="rId105" Type="http://schemas.openxmlformats.org/officeDocument/2006/relationships/hyperlink" Target="https://acquisition.gov/far/current/html/52_241_244.html" TargetMode="External"/><Relationship Id="rId126" Type="http://schemas.openxmlformats.org/officeDocument/2006/relationships/hyperlink" Target="https://acquisition.gov/far/current/html/52_200_206.html" TargetMode="External"/><Relationship Id="rId147" Type="http://schemas.openxmlformats.org/officeDocument/2006/relationships/hyperlink" Target="https://acquisition.gov/far/current/html/52_215.html" TargetMode="External"/><Relationship Id="rId168" Type="http://schemas.openxmlformats.org/officeDocument/2006/relationships/hyperlink" Target="https://acquisition.gov/far/current/html/52_222.html" TargetMode="External"/><Relationship Id="rId51" Type="http://schemas.openxmlformats.org/officeDocument/2006/relationships/hyperlink" Target="https://acquisition.gov/far/current/html/52_215.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8_231.html" TargetMode="External"/><Relationship Id="rId189" Type="http://schemas.openxmlformats.org/officeDocument/2006/relationships/hyperlink" Target="https://acquisition.gov/far/current/html/52_228_231.html" TargetMode="External"/><Relationship Id="rId3" Type="http://schemas.openxmlformats.org/officeDocument/2006/relationships/customXml" Target="../customXml/item3.xml"/><Relationship Id="rId214" Type="http://schemas.openxmlformats.org/officeDocument/2006/relationships/hyperlink" Target="https://acquisition.gov/far/current/html/52_2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621A039F7C9B47BECF864AA068BC60" ma:contentTypeVersion="13" ma:contentTypeDescription="Create a new document." ma:contentTypeScope="" ma:versionID="4fb9ae88abba49ada42114ead121fcd0">
  <xsd:schema xmlns:xsd="http://www.w3.org/2001/XMLSchema" xmlns:xs="http://www.w3.org/2001/XMLSchema" xmlns:p="http://schemas.microsoft.com/office/2006/metadata/properties" xmlns:ns3="14c1c11f-0a6d-4c90-a6f2-1ef7de0c2624" xmlns:ns4="ddb4af9b-43ed-4e39-b831-4fc4346b9a9f" targetNamespace="http://schemas.microsoft.com/office/2006/metadata/properties" ma:root="true" ma:fieldsID="d996bfcb232cf6bd330ca2d38f074649" ns3:_="" ns4:_="">
    <xsd:import namespace="14c1c11f-0a6d-4c90-a6f2-1ef7de0c2624"/>
    <xsd:import namespace="ddb4af9b-43ed-4e39-b831-4fc4346b9a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1c11f-0a6d-4c90-a6f2-1ef7de0c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4af9b-43ed-4e39-b831-4fc4346b9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EC0F4B-0A41-4A4A-A6A6-59521E823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1c11f-0a6d-4c90-a6f2-1ef7de0c2624"/>
    <ds:schemaRef ds:uri="ddb4af9b-43ed-4e39-b831-4fc4346b9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A70BC-0633-41F3-AB21-FB2859E4751A}">
  <ds:schemaRefs>
    <ds:schemaRef ds:uri="http://schemas.microsoft.com/sharepoint/v3/contenttype/forms"/>
  </ds:schemaRefs>
</ds:datastoreItem>
</file>

<file path=customXml/itemProps4.xml><?xml version="1.0" encoding="utf-8"?>
<ds:datastoreItem xmlns:ds="http://schemas.openxmlformats.org/officeDocument/2006/customXml" ds:itemID="{FD8D1E58-D14A-4294-82D7-A5528AEB8AB0}">
  <ds:schemaRefs>
    <ds:schemaRef ds:uri="14c1c11f-0a6d-4c90-a6f2-1ef7de0c2624"/>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db4af9b-43ed-4e39-b831-4fc4346b9a9f"/>
    <ds:schemaRef ds:uri="http://www.w3.org/XML/1998/namespace"/>
  </ds:schemaRefs>
</ds:datastoreItem>
</file>

<file path=customXml/itemProps5.xml><?xml version="1.0" encoding="utf-8"?>
<ds:datastoreItem xmlns:ds="http://schemas.openxmlformats.org/officeDocument/2006/customXml" ds:itemID="{8C750B91-8C98-48D0-ACDB-FEC21980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37561</Words>
  <Characters>214103</Characters>
  <Application>Microsoft Office Word</Application>
  <DocSecurity>0</DocSecurity>
  <Lines>1784</Lines>
  <Paragraphs>502</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Subcontract Template (FFP IQS)</vt:lpstr>
      <vt:lpstr>Subcontract Template (FFP IQS)</vt:lpstr>
    </vt:vector>
  </TitlesOfParts>
  <Company>Chemonics, Inc.</Company>
  <LinksUpToDate>false</LinksUpToDate>
  <CharactersWithSpaces>251162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Template (FFP IQS)</dc:title>
  <dc:creator>Andrea Uribe</dc:creator>
  <cp:lastModifiedBy>Nelia Laiko</cp:lastModifiedBy>
  <cp:revision>2</cp:revision>
  <dcterms:created xsi:type="dcterms:W3CDTF">2020-07-22T08:06:00Z</dcterms:created>
  <dcterms:modified xsi:type="dcterms:W3CDTF">2020-07-22T08:06:00Z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USAID U.S. Agency for International Development</vt:lpwstr>
  </property>
  <property fmtid="{D5CDD505-2E9C-101B-9397-08002B2CF9AE}" pid="3" name="ProjectID">
    <vt:lpwstr>71d7b0a3-a0ca-4e20-a6f8-70bf72d9aba9</vt:lpwstr>
  </property>
  <property fmtid="{D5CDD505-2E9C-101B-9397-08002B2CF9AE}" pid="4" name="CountryRegion">
    <vt:lpwstr>Latin America and Caribbean &gt; Bolivia</vt:lpwstr>
  </property>
  <property fmtid="{D5CDD505-2E9C-101B-9397-08002B2CF9AE}" pid="5" name="ContentTypeId">
    <vt:lpwstr>0x010100D5621A039F7C9B47BECF864AA068BC60</vt:lpwstr>
  </property>
  <property fmtid="{D5CDD505-2E9C-101B-9397-08002B2CF9AE}" pid="6" name="Collaborators_C1">
    <vt:lpwstr/>
  </property>
  <property fmtid="{D5CDD505-2E9C-101B-9397-08002B2CF9AE}" pid="7" name="QMSType">
    <vt:lpwstr>GlobalQMS (Field Offices)QMS (Home Office)</vt:lpwstr>
  </property>
  <property fmtid="{D5CDD505-2E9C-101B-9397-08002B2CF9AE}" pid="8" name="DateApproved">
    <vt:lpwstr>2015-03-19T21:07:36+00:00</vt:lpwstr>
  </property>
  <property fmtid="{D5CDD505-2E9C-101B-9397-08002B2CF9AE}" pid="9" name="LastApprovedBy">
    <vt:lpwstr/>
  </property>
  <property fmtid="{D5CDD505-2E9C-101B-9397-08002B2CF9AE}" pid="10" name="ProjectCycles">
    <vt:lpwstr>34</vt:lpwstr>
  </property>
  <property fmtid="{D5CDD505-2E9C-101B-9397-08002B2CF9AE}" pid="11" name="External">
    <vt:bool>false</vt:bool>
  </property>
  <property fmtid="{D5CDD505-2E9C-101B-9397-08002B2CF9AE}" pid="12" name="Process_x0020_Areas">
    <vt:lpwstr>91;#Procurement and Subcontracting|d13ce278-e7f6-423c-8f90-f6e895c2f22b</vt:lpwstr>
  </property>
  <property fmtid="{D5CDD505-2E9C-101B-9397-08002B2CF9AE}" pid="13" name="Process Areas">
    <vt:lpwstr>91;#Procurement and Subcontracting|d13ce278-e7f6-423c-8f90-f6e895c2f22b</vt:lpwstr>
  </property>
  <property fmtid="{D5CDD505-2E9C-101B-9397-08002B2CF9AE}" pid="14" name="DivisionDepartment">
    <vt:lpwstr>2;#Quality Management Unit|8a67a203-4b37-4edd-a555-cffe8d308c13</vt:lpwstr>
  </property>
  <property fmtid="{D5CDD505-2E9C-101B-9397-08002B2CF9AE}" pid="15" name="BusinessUnit">
    <vt:lpwstr>1;#Executive Division|f19e8c5c-63fe-4a9b-a7e4-029107fbdbd9</vt:lpwstr>
  </property>
  <property fmtid="{D5CDD505-2E9C-101B-9397-08002B2CF9AE}" pid="16" name="Document Type">
    <vt:lpwstr>9;#Form or Templates|2a9f07b7-16a7-4a78-9f88-644d11f888af</vt:lpwstr>
  </property>
  <property fmtid="{D5CDD505-2E9C-101B-9397-08002B2CF9AE}" pid="17" name="QMS Process Leaders">
    <vt:lpwstr>13;#Contracts|a90f04df-4ef8-42c2-971e-13615f9706b2</vt:lpwstr>
  </property>
  <property fmtid="{D5CDD505-2E9C-101B-9397-08002B2CF9AE}" pid="18" name="Process Area">
    <vt:lpwstr>151;#Subcontracting|1931c1c7-c22b-4f23-8b8b-805e26558f8d</vt:lpwstr>
  </property>
  <property fmtid="{D5CDD505-2E9C-101B-9397-08002B2CF9AE}" pid="19" name="FileLeafRef">
    <vt:lpwstr>Subcontract Template (FFP IQS).docx</vt:lpwstr>
  </property>
  <property fmtid="{D5CDD505-2E9C-101B-9397-08002B2CF9AE}" pid="20" name="Users">
    <vt:lpwstr/>
  </property>
  <property fmtid="{D5CDD505-2E9C-101B-9397-08002B2CF9AE}" pid="21" name="LINKTEK-ID-FILE">
    <vt:lpwstr>0107-457D-6BA7-479B</vt:lpwstr>
  </property>
  <property fmtid="{D5CDD505-2E9C-101B-9397-08002B2CF9AE}" pid="22" name="source_item_id">
    <vt:lpwstr>4528</vt:lpwstr>
  </property>
</Properties>
</file>