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3E4F" w:rsidRDefault="004D3E4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jc w:val="left"/>
        <w:rPr>
          <w:rFonts w:ascii="Arial" w:eastAsia="Arial" w:hAnsi="Arial" w:cs="Arial"/>
          <w:color w:val="000000"/>
          <w:sz w:val="22"/>
          <w:szCs w:val="22"/>
        </w:rPr>
      </w:pPr>
      <w:bookmarkStart w:id="0" w:name="_GoBack"/>
      <w:bookmarkEnd w:id="0"/>
    </w:p>
    <w:tbl>
      <w:tblPr>
        <w:tblStyle w:val="a"/>
        <w:tblW w:w="9921" w:type="dxa"/>
        <w:tblLayout w:type="fixed"/>
        <w:tblLook w:val="0400" w:firstRow="0" w:lastRow="0" w:firstColumn="0" w:lastColumn="0" w:noHBand="0" w:noVBand="1"/>
      </w:tblPr>
      <w:tblGrid>
        <w:gridCol w:w="3851"/>
        <w:gridCol w:w="1923"/>
        <w:gridCol w:w="4147"/>
      </w:tblGrid>
      <w:tr w:rsidR="004D3E4F">
        <w:trPr>
          <w:trHeight w:val="340"/>
        </w:trPr>
        <w:tc>
          <w:tcPr>
            <w:tcW w:w="3851" w:type="dxa"/>
          </w:tcPr>
          <w:p w:rsidR="004D3E4F" w:rsidRDefault="004D3E4F">
            <w:bookmarkStart w:id="1" w:name="_gjdgxs" w:colFirst="0" w:colLast="0"/>
            <w:bookmarkEnd w:id="1"/>
          </w:p>
        </w:tc>
        <w:tc>
          <w:tcPr>
            <w:tcW w:w="1923" w:type="dxa"/>
          </w:tcPr>
          <w:p w:rsidR="004D3E4F" w:rsidRDefault="004D3E4F"/>
        </w:tc>
        <w:tc>
          <w:tcPr>
            <w:tcW w:w="4147" w:type="dxa"/>
            <w:vAlign w:val="center"/>
          </w:tcPr>
          <w:p w:rsidR="004D3E4F" w:rsidRDefault="004D3E4F"/>
        </w:tc>
      </w:tr>
      <w:tr w:rsidR="004D3E4F">
        <w:tc>
          <w:tcPr>
            <w:tcW w:w="3851" w:type="dxa"/>
          </w:tcPr>
          <w:p w:rsidR="004D3E4F" w:rsidRDefault="004D3E4F"/>
        </w:tc>
        <w:tc>
          <w:tcPr>
            <w:tcW w:w="1923" w:type="dxa"/>
          </w:tcPr>
          <w:p w:rsidR="004D3E4F" w:rsidRDefault="004D3E4F"/>
        </w:tc>
        <w:tc>
          <w:tcPr>
            <w:tcW w:w="4147" w:type="dxa"/>
          </w:tcPr>
          <w:p w:rsidR="004D3E4F" w:rsidRDefault="004D3E4F"/>
        </w:tc>
      </w:tr>
      <w:tr w:rsidR="004D3E4F">
        <w:tc>
          <w:tcPr>
            <w:tcW w:w="3851" w:type="dxa"/>
          </w:tcPr>
          <w:p w:rsidR="004D3E4F" w:rsidRDefault="004D3E4F"/>
        </w:tc>
        <w:tc>
          <w:tcPr>
            <w:tcW w:w="1923" w:type="dxa"/>
          </w:tcPr>
          <w:p w:rsidR="004D3E4F" w:rsidRDefault="004D3E4F"/>
        </w:tc>
        <w:tc>
          <w:tcPr>
            <w:tcW w:w="4147" w:type="dxa"/>
          </w:tcPr>
          <w:p w:rsidR="004D3E4F" w:rsidRDefault="004D3E4F"/>
        </w:tc>
      </w:tr>
      <w:tr w:rsidR="004D3E4F">
        <w:trPr>
          <w:trHeight w:val="460"/>
        </w:trPr>
        <w:tc>
          <w:tcPr>
            <w:tcW w:w="3851" w:type="dxa"/>
          </w:tcPr>
          <w:p w:rsidR="004D3E4F" w:rsidRDefault="004D3E4F"/>
        </w:tc>
        <w:tc>
          <w:tcPr>
            <w:tcW w:w="1923" w:type="dxa"/>
          </w:tcPr>
          <w:p w:rsidR="004D3E4F" w:rsidRDefault="004D3E4F"/>
        </w:tc>
        <w:tc>
          <w:tcPr>
            <w:tcW w:w="4147" w:type="dxa"/>
          </w:tcPr>
          <w:p w:rsidR="004D3E4F" w:rsidRDefault="004D3E4F"/>
        </w:tc>
      </w:tr>
    </w:tbl>
    <w:p w:rsidR="004D3E4F" w:rsidRDefault="004D3E4F"/>
    <w:p w:rsidR="004D3E4F" w:rsidRDefault="004D3E4F"/>
    <w:p w:rsidR="004D3E4F" w:rsidRDefault="004D3E4F"/>
    <w:p w:rsidR="004D3E4F" w:rsidRDefault="004D3E4F"/>
    <w:p w:rsidR="004D3E4F" w:rsidRDefault="0003000C">
      <w:pPr>
        <w:jc w:val="center"/>
      </w:pPr>
      <w:r>
        <w:t>ПОРТАЛ ВІДКРИТИХ ДАНИХ В ІНФРАСТРУКТУРІ «ПРОЗОРА ІНФРАСТРУКТУРА»</w:t>
      </w:r>
    </w:p>
    <w:p w:rsidR="004D3E4F" w:rsidRDefault="004D3E4F">
      <w:pPr>
        <w:jc w:val="center"/>
      </w:pPr>
    </w:p>
    <w:p w:rsidR="004D3E4F" w:rsidRDefault="0003000C">
      <w:pPr>
        <w:jc w:val="center"/>
      </w:pPr>
      <w:r>
        <w:t>ТЕХНІЧНІ ВИМОГИ</w:t>
      </w:r>
    </w:p>
    <w:p w:rsidR="004D3E4F" w:rsidRDefault="004D3E4F"/>
    <w:p w:rsidR="004D3E4F" w:rsidRDefault="004D3E4F"/>
    <w:tbl>
      <w:tblPr>
        <w:tblStyle w:val="a0"/>
        <w:tblW w:w="9921" w:type="dxa"/>
        <w:tblLayout w:type="fixed"/>
        <w:tblLook w:val="0400" w:firstRow="0" w:lastRow="0" w:firstColumn="0" w:lastColumn="0" w:noHBand="0" w:noVBand="1"/>
      </w:tblPr>
      <w:tblGrid>
        <w:gridCol w:w="3306"/>
        <w:gridCol w:w="3307"/>
        <w:gridCol w:w="3308"/>
      </w:tblGrid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>
            <w:pPr>
              <w:rPr>
                <w:b/>
              </w:rPr>
            </w:pPr>
          </w:p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  <w:tr w:rsidR="004D3E4F">
        <w:tc>
          <w:tcPr>
            <w:tcW w:w="3306" w:type="dxa"/>
          </w:tcPr>
          <w:p w:rsidR="004D3E4F" w:rsidRDefault="004D3E4F"/>
        </w:tc>
        <w:tc>
          <w:tcPr>
            <w:tcW w:w="3307" w:type="dxa"/>
          </w:tcPr>
          <w:p w:rsidR="004D3E4F" w:rsidRDefault="004D3E4F"/>
        </w:tc>
        <w:tc>
          <w:tcPr>
            <w:tcW w:w="3308" w:type="dxa"/>
          </w:tcPr>
          <w:p w:rsidR="004D3E4F" w:rsidRDefault="004D3E4F"/>
        </w:tc>
      </w:tr>
    </w:tbl>
    <w:p w:rsidR="004D3E4F" w:rsidRDefault="004D3E4F"/>
    <w:p w:rsidR="004D3E4F" w:rsidRDefault="004D3E4F"/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/>
    <w:p w:rsidR="004D3E4F" w:rsidRDefault="0003000C">
      <w:pPr>
        <w:jc w:val="center"/>
      </w:pPr>
      <w:r>
        <w:t>Київ-2019</w:t>
      </w:r>
      <w:r>
        <w:br w:type="page"/>
      </w:r>
    </w:p>
    <w:p w:rsidR="004D3E4F" w:rsidRDefault="0003000C">
      <w:pPr>
        <w:keepNext/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jc w:val="center"/>
        <w:rPr>
          <w:b/>
          <w:smallCaps/>
          <w:color w:val="000000"/>
        </w:rPr>
      </w:pPr>
      <w:r>
        <w:rPr>
          <w:b/>
          <w:smallCaps/>
          <w:color w:val="000000"/>
        </w:rPr>
        <w:lastRenderedPageBreak/>
        <w:t>ЗМ</w:t>
      </w:r>
      <w:r w:rsidR="0085111B">
        <w:rPr>
          <w:b/>
          <w:smallCaps/>
          <w:color w:val="000000"/>
        </w:rPr>
        <w:t>ІСТ</w:t>
      </w:r>
    </w:p>
    <w:sdt>
      <w:sdtPr>
        <w:id w:val="1643230649"/>
        <w:docPartObj>
          <w:docPartGallery w:val="Table of Contents"/>
          <w:docPartUnique/>
        </w:docPartObj>
      </w:sdtPr>
      <w:sdtEndPr/>
      <w:sdtContent>
        <w:p w:rsidR="004D3E4F" w:rsidRDefault="0003000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80"/>
              <w:tab w:val="right" w:pos="9911"/>
            </w:tabs>
            <w:spacing w:before="120" w:after="12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30j0zll">
            <w:r>
              <w:rPr>
                <w:rFonts w:ascii="Calibri" w:eastAsia="Calibri" w:hAnsi="Calibri" w:cs="Calibri"/>
                <w:b/>
                <w:smallCaps/>
                <w:color w:val="000000"/>
                <w:sz w:val="20"/>
                <w:szCs w:val="20"/>
              </w:rPr>
              <w:t>1</w:t>
            </w:r>
          </w:hyperlink>
          <w:hyperlink w:anchor="_30j0zll"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>
            <w:fldChar w:fldCharType="begin"/>
          </w:r>
          <w:r>
            <w:instrText xml:space="preserve"> PAGEREF _30j0zll \h </w:instrText>
          </w:r>
          <w:r>
            <w:fldChar w:fldCharType="separate"/>
          </w:r>
          <w:r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>Терміни та визначення</w:t>
          </w:r>
          <w:r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ab/>
            <w:t>3</w:t>
          </w:r>
          <w:r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80"/>
              <w:tab w:val="right" w:pos="9911"/>
            </w:tabs>
            <w:spacing w:before="120" w:after="12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1fob9te">
            <w:r w:rsidR="0003000C">
              <w:rPr>
                <w:rFonts w:ascii="Calibri" w:eastAsia="Calibri" w:hAnsi="Calibri" w:cs="Calibri"/>
                <w:b/>
                <w:smallCaps/>
                <w:color w:val="000000"/>
                <w:sz w:val="20"/>
                <w:szCs w:val="20"/>
              </w:rPr>
              <w:t>2</w:t>
            </w:r>
          </w:hyperlink>
          <w:hyperlink w:anchor="_1fob9te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_1fob9te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>Загальні відомості</w:t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ab/>
            <w:t>5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20"/>
              <w:tab w:val="right" w:pos="9911"/>
            </w:tabs>
            <w:ind w:left="240" w:hanging="24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3tbugp1">
            <w:r w:rsidR="0003000C">
              <w:rPr>
                <w:rFonts w:ascii="Calibri" w:eastAsia="Calibri" w:hAnsi="Calibri" w:cs="Calibri"/>
                <w:smallCaps/>
                <w:color w:val="000000"/>
                <w:sz w:val="20"/>
                <w:szCs w:val="20"/>
              </w:rPr>
              <w:t>2.1</w:t>
            </w:r>
          </w:hyperlink>
          <w:hyperlink w:anchor="_3tbugp1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_3tbugp1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>Найменування</w:t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ab/>
            <w:t>5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80"/>
              <w:tab w:val="right" w:pos="9911"/>
            </w:tabs>
            <w:spacing w:before="120" w:after="12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3znysh7">
            <w:r w:rsidR="0003000C">
              <w:rPr>
                <w:rFonts w:ascii="Calibri" w:eastAsia="Calibri" w:hAnsi="Calibri" w:cs="Calibri"/>
                <w:b/>
                <w:smallCaps/>
                <w:color w:val="000000"/>
                <w:sz w:val="20"/>
                <w:szCs w:val="20"/>
              </w:rPr>
              <w:t>3</w:t>
            </w:r>
          </w:hyperlink>
          <w:hyperlink w:anchor="_3znysh7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_3znysh7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>Призначення системи</w:t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ab/>
            <w:t>6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20"/>
              <w:tab w:val="right" w:pos="9911"/>
            </w:tabs>
            <w:ind w:left="240" w:hanging="24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2et92p0">
            <w:r w:rsidR="0003000C">
              <w:rPr>
                <w:rFonts w:ascii="Calibri" w:eastAsia="Calibri" w:hAnsi="Calibri" w:cs="Calibri"/>
                <w:smallCaps/>
                <w:color w:val="000000"/>
                <w:sz w:val="20"/>
                <w:szCs w:val="20"/>
              </w:rPr>
              <w:t>3.1</w:t>
            </w:r>
          </w:hyperlink>
          <w:hyperlink w:anchor="_2et92p0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_2et92p0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>Перелік функцій, які необхідно реалізувати в Порталі та їх розподіл за ролями користувачів</w:t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ab/>
            <w:t>6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80"/>
              <w:tab w:val="right" w:pos="9911"/>
            </w:tabs>
            <w:spacing w:before="120" w:after="12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tyjcwt">
            <w:r w:rsidR="0003000C">
              <w:rPr>
                <w:rFonts w:ascii="Calibri" w:eastAsia="Calibri" w:hAnsi="Calibri" w:cs="Calibri"/>
                <w:b/>
                <w:smallCaps/>
                <w:color w:val="000000"/>
                <w:sz w:val="20"/>
                <w:szCs w:val="20"/>
              </w:rPr>
              <w:t>4</w:t>
            </w:r>
          </w:hyperlink>
          <w:hyperlink w:anchor="_tyjcwt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_tyjcwt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>Опис системи</w:t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ab/>
            <w:t>8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20"/>
              <w:tab w:val="right" w:pos="9911"/>
            </w:tabs>
            <w:ind w:left="240" w:hanging="24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3dy6vkm">
            <w:r w:rsidR="0003000C">
              <w:rPr>
                <w:rFonts w:ascii="Calibri" w:eastAsia="Calibri" w:hAnsi="Calibri" w:cs="Calibri"/>
                <w:smallCaps/>
                <w:color w:val="000000"/>
                <w:sz w:val="20"/>
                <w:szCs w:val="20"/>
              </w:rPr>
              <w:t>4.1</w:t>
            </w:r>
          </w:hyperlink>
          <w:hyperlink w:anchor="_3dy6vkm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_3dy6vkm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>Структура Порталу та призначення його частин</w:t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ab/>
            <w:t>8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20"/>
              <w:tab w:val="right" w:pos="9911"/>
            </w:tabs>
            <w:ind w:left="240" w:hanging="24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17dp8vu">
            <w:r w:rsidR="0003000C">
              <w:rPr>
                <w:rFonts w:ascii="Calibri" w:eastAsia="Calibri" w:hAnsi="Calibri" w:cs="Calibri"/>
                <w:smallCaps/>
                <w:color w:val="000000"/>
                <w:sz w:val="20"/>
                <w:szCs w:val="20"/>
              </w:rPr>
              <w:t>4.2</w:t>
            </w:r>
          </w:hyperlink>
          <w:hyperlink w:anchor="_17dp8vu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_17dp8vu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>Предмет розробки</w:t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ab/>
            <w:t>10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20"/>
              <w:tab w:val="right" w:pos="9911"/>
            </w:tabs>
            <w:ind w:left="240" w:hanging="24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3rdcrjn">
            <w:r w:rsidR="0003000C">
              <w:rPr>
                <w:rFonts w:ascii="Calibri" w:eastAsia="Calibri" w:hAnsi="Calibri" w:cs="Calibri"/>
                <w:smallCaps/>
                <w:color w:val="000000"/>
                <w:sz w:val="20"/>
                <w:szCs w:val="20"/>
              </w:rPr>
              <w:t>4.3</w:t>
            </w:r>
          </w:hyperlink>
          <w:hyperlink w:anchor="_3rdcrjn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_3rdcrjn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>Функціональні вимоги</w:t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ab/>
            <w:t>11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26in1rg">
            <w:r w:rsidR="0003000C"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4.3.1</w:t>
            </w:r>
          </w:hyperlink>
          <w:hyperlink w:anchor="_26in1rg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_26in1rg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>Автоматизований імпорт даних з spending.gov.ua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11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lnxbz9">
            <w:r w:rsidR="0003000C"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4.3.2</w:t>
            </w:r>
          </w:hyperlink>
          <w:hyperlink w:anchor="_lnxbz9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_lnxbz9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>Модуль звітності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12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35nkun2">
            <w:r w:rsidR="0003000C"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4.3.3</w:t>
            </w:r>
          </w:hyperlink>
          <w:hyperlink w:anchor="_35nkun2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_35nkun2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>Доопрацювання електронного кабінету РІ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12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1ksv4uv">
            <w:r w:rsidR="0003000C"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4.3.4</w:t>
            </w:r>
          </w:hyperlink>
          <w:hyperlink w:anchor="_1ksv4uv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_1ksv4uv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>Електронний кабінет ОУ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12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44sinio">
            <w:r w:rsidR="0003000C"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4.3.5</w:t>
            </w:r>
          </w:hyperlink>
          <w:hyperlink w:anchor="_44sinio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_44sinio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>Обмін даними з розділом Глосарій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12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2jxsxqh">
            <w:r w:rsidR="0003000C"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4.3.6</w:t>
            </w:r>
          </w:hyperlink>
          <w:hyperlink w:anchor="_2jxsxqh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_2jxsxqh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>Дорожній бот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13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20"/>
              <w:tab w:val="right" w:pos="9911"/>
            </w:tabs>
            <w:ind w:left="240" w:hanging="24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z337ya">
            <w:r w:rsidR="0003000C">
              <w:rPr>
                <w:rFonts w:ascii="Calibri" w:eastAsia="Calibri" w:hAnsi="Calibri" w:cs="Calibri"/>
                <w:smallCaps/>
                <w:color w:val="000000"/>
                <w:sz w:val="20"/>
                <w:szCs w:val="20"/>
              </w:rPr>
              <w:t>4.4</w:t>
            </w:r>
          </w:hyperlink>
          <w:hyperlink w:anchor="_z337ya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_z337ya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>Нефункціональні вимоги</w:t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ab/>
            <w:t>13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3j2qqm3">
            <w:r w:rsidR="0003000C"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4.4.1</w:t>
            </w:r>
          </w:hyperlink>
          <w:hyperlink w:anchor="_3j2qqm3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_3j2qqm3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>Вимоги до ергономіки та технічної естетики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13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1ci93xb">
            <w:r w:rsidR="0003000C"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4.4.2</w:t>
            </w:r>
          </w:hyperlink>
          <w:hyperlink w:anchor="_1ci93xb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_1ci93xb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>Вимоги до кваліфікації персоналу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14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3whwml4">
            <w:r w:rsidR="0003000C"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4.4.3</w:t>
            </w:r>
          </w:hyperlink>
          <w:hyperlink w:anchor="_3whwml4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_3whwml4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>Вимоги до захисту інформації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14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80"/>
              <w:tab w:val="right" w:pos="9911"/>
            </w:tabs>
            <w:spacing w:before="120" w:after="12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2bn6wsx">
            <w:r w:rsidR="0003000C">
              <w:rPr>
                <w:rFonts w:ascii="Calibri" w:eastAsia="Calibri" w:hAnsi="Calibri" w:cs="Calibri"/>
                <w:b/>
                <w:smallCaps/>
                <w:color w:val="000000"/>
                <w:sz w:val="20"/>
                <w:szCs w:val="20"/>
              </w:rPr>
              <w:t>5</w:t>
            </w:r>
          </w:hyperlink>
          <w:hyperlink w:anchor="_2bn6wsx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_2bn6wsx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>Функціонал, передбачений на етапах розвитку Системи</w:t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ab/>
            <w:t>15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720"/>
              <w:tab w:val="right" w:pos="9911"/>
            </w:tabs>
            <w:ind w:left="240" w:hanging="24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28h4qwu">
            <w:r w:rsidR="0003000C">
              <w:rPr>
                <w:rFonts w:ascii="Calibri" w:eastAsia="Calibri" w:hAnsi="Calibri" w:cs="Calibri"/>
                <w:smallCaps/>
                <w:color w:val="000000"/>
                <w:sz w:val="20"/>
                <w:szCs w:val="20"/>
              </w:rPr>
              <w:t>5.1</w:t>
            </w:r>
          </w:hyperlink>
          <w:hyperlink w:anchor="_28h4qwu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_28h4qwu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>Етап 1</w:t>
          </w:r>
          <w:r w:rsidR="0003000C">
            <w:rPr>
              <w:rFonts w:ascii="Calibri" w:eastAsia="Calibri" w:hAnsi="Calibri" w:cs="Calibri"/>
              <w:smallCaps/>
              <w:color w:val="000000"/>
              <w:sz w:val="20"/>
              <w:szCs w:val="20"/>
            </w:rPr>
            <w:tab/>
            <w:t>15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80"/>
              <w:tab w:val="right" w:pos="9911"/>
            </w:tabs>
            <w:spacing w:before="120" w:after="12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1pxezwc">
            <w:r w:rsidR="0003000C">
              <w:rPr>
                <w:rFonts w:ascii="Calibri" w:eastAsia="Calibri" w:hAnsi="Calibri" w:cs="Calibri"/>
                <w:b/>
                <w:smallCaps/>
                <w:color w:val="000000"/>
                <w:sz w:val="20"/>
                <w:szCs w:val="20"/>
              </w:rPr>
              <w:t>6</w:t>
            </w:r>
          </w:hyperlink>
          <w:hyperlink w:anchor="_1pxezwc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_1pxezwc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>Вимоги до документації</w:t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ab/>
            <w:t>16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480"/>
              <w:tab w:val="right" w:pos="9911"/>
            </w:tabs>
            <w:spacing w:before="120" w:after="12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147n2zr">
            <w:r w:rsidR="0003000C">
              <w:rPr>
                <w:rFonts w:ascii="Calibri" w:eastAsia="Calibri" w:hAnsi="Calibri" w:cs="Calibri"/>
                <w:b/>
                <w:smallCaps/>
                <w:color w:val="000000"/>
                <w:sz w:val="20"/>
                <w:szCs w:val="20"/>
              </w:rPr>
              <w:t>7</w:t>
            </w:r>
          </w:hyperlink>
          <w:hyperlink w:anchor="_147n2zr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_147n2zr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>Порядок внесення змін</w:t>
          </w:r>
          <w:r w:rsidR="0003000C">
            <w:rPr>
              <w:rFonts w:ascii="Calibri" w:eastAsia="Calibri" w:hAnsi="Calibri" w:cs="Calibri"/>
              <w:b/>
              <w:smallCaps/>
              <w:color w:val="000000"/>
              <w:sz w:val="20"/>
              <w:szCs w:val="20"/>
            </w:rPr>
            <w:tab/>
            <w:t>17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23ckvvd">
            <w:r w:rsidR="0003000C">
              <w:rPr>
                <w:rFonts w:ascii="Calibri" w:eastAsia="Calibri" w:hAnsi="Calibri" w:cs="Calibri"/>
                <w:b/>
                <w:i/>
                <w:color w:val="000000"/>
                <w:sz w:val="20"/>
                <w:szCs w:val="20"/>
              </w:rPr>
              <w:t>1.1.1.</w:t>
            </w:r>
          </w:hyperlink>
          <w:hyperlink w:anchor="_23ckvvd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_23ckvvd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i/>
              <w:color w:val="000000"/>
              <w:sz w:val="20"/>
              <w:szCs w:val="20"/>
            </w:rPr>
            <w:t>Вкладка проект (базовий запис на поталі)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18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ihv636">
            <w:r w:rsidR="0003000C">
              <w:rPr>
                <w:rFonts w:ascii="Calibri" w:eastAsia="Calibri" w:hAnsi="Calibri" w:cs="Calibri"/>
                <w:b/>
                <w:i/>
                <w:color w:val="000000"/>
                <w:sz w:val="20"/>
                <w:szCs w:val="20"/>
              </w:rPr>
              <w:t>1.1.2.</w:t>
            </w:r>
          </w:hyperlink>
          <w:hyperlink w:anchor="_ihv636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_ihv636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i/>
              <w:color w:val="000000"/>
              <w:sz w:val="20"/>
              <w:szCs w:val="20"/>
            </w:rPr>
            <w:t>Вкладка «Огляд проекту»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18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32hioqz">
            <w:r w:rsidR="0003000C">
              <w:rPr>
                <w:rFonts w:ascii="Calibri" w:eastAsia="Calibri" w:hAnsi="Calibri" w:cs="Calibri"/>
                <w:b/>
                <w:i/>
                <w:color w:val="000000"/>
                <w:sz w:val="20"/>
                <w:szCs w:val="20"/>
              </w:rPr>
              <w:t>1.1.3.</w:t>
            </w:r>
          </w:hyperlink>
          <w:hyperlink w:anchor="_32hioqz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_32hioqz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i/>
              <w:color w:val="000000"/>
              <w:sz w:val="20"/>
              <w:szCs w:val="20"/>
            </w:rPr>
            <w:t>Вкладка Предмет проекту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21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41mghml">
            <w:r w:rsidR="0003000C">
              <w:rPr>
                <w:rFonts w:ascii="Calibri" w:eastAsia="Calibri" w:hAnsi="Calibri" w:cs="Calibri"/>
                <w:b/>
                <w:i/>
                <w:color w:val="000000"/>
                <w:sz w:val="20"/>
                <w:szCs w:val="20"/>
              </w:rPr>
              <w:t>1.1.4.</w:t>
            </w:r>
          </w:hyperlink>
          <w:hyperlink w:anchor="_41mghml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_41mghml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i/>
              <w:color w:val="000000"/>
              <w:sz w:val="20"/>
              <w:szCs w:val="20"/>
            </w:rPr>
            <w:t>Вкладка Замовник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23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2grqrue">
            <w:r w:rsidR="0003000C">
              <w:rPr>
                <w:rFonts w:ascii="Calibri" w:eastAsia="Calibri" w:hAnsi="Calibri" w:cs="Calibri"/>
                <w:b/>
                <w:i/>
                <w:color w:val="000000"/>
                <w:sz w:val="20"/>
                <w:szCs w:val="20"/>
              </w:rPr>
              <w:t>1.1.5.</w:t>
            </w:r>
          </w:hyperlink>
          <w:hyperlink w:anchor="_2grqrue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_2grqrue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i/>
              <w:color w:val="000000"/>
              <w:sz w:val="20"/>
              <w:szCs w:val="20"/>
            </w:rPr>
            <w:t>Вкладка фінансування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23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vx1227">
            <w:r w:rsidR="0003000C">
              <w:rPr>
                <w:rFonts w:ascii="Calibri" w:eastAsia="Calibri" w:hAnsi="Calibri" w:cs="Calibri"/>
                <w:b/>
                <w:i/>
                <w:color w:val="000000"/>
                <w:sz w:val="20"/>
                <w:szCs w:val="20"/>
              </w:rPr>
              <w:t>1.1.6.</w:t>
            </w:r>
          </w:hyperlink>
          <w:hyperlink w:anchor="_vx1227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_vx1227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i/>
              <w:color w:val="000000"/>
              <w:sz w:val="20"/>
              <w:szCs w:val="20"/>
            </w:rPr>
            <w:t>Вкладка Проектна організація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24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3fwokq0">
            <w:r w:rsidR="0003000C">
              <w:rPr>
                <w:rFonts w:ascii="Calibri" w:eastAsia="Calibri" w:hAnsi="Calibri" w:cs="Calibri"/>
                <w:b/>
                <w:i/>
                <w:color w:val="000000"/>
                <w:sz w:val="20"/>
                <w:szCs w:val="20"/>
              </w:rPr>
              <w:t>1.1.7.</w:t>
            </w:r>
          </w:hyperlink>
          <w:hyperlink w:anchor="_3fwokq0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_3fwokq0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i/>
              <w:color w:val="000000"/>
              <w:sz w:val="20"/>
              <w:szCs w:val="20"/>
            </w:rPr>
            <w:t>Вкладка Підрядник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26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1v1yuxt">
            <w:r w:rsidR="0003000C">
              <w:rPr>
                <w:rFonts w:ascii="Calibri" w:eastAsia="Calibri" w:hAnsi="Calibri" w:cs="Calibri"/>
                <w:b/>
                <w:i/>
                <w:color w:val="000000"/>
                <w:sz w:val="20"/>
                <w:szCs w:val="20"/>
              </w:rPr>
              <w:t>1.1.8.</w:t>
            </w:r>
          </w:hyperlink>
          <w:hyperlink w:anchor="_1v1yuxt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_1v1yuxt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i/>
              <w:color w:val="000000"/>
              <w:sz w:val="20"/>
              <w:szCs w:val="20"/>
            </w:rPr>
            <w:t>Вкладка Технічний нагляд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28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4f1mdlm">
            <w:r w:rsidR="0003000C">
              <w:rPr>
                <w:rFonts w:ascii="Calibri" w:eastAsia="Calibri" w:hAnsi="Calibri" w:cs="Calibri"/>
                <w:b/>
                <w:i/>
                <w:color w:val="000000"/>
                <w:sz w:val="20"/>
                <w:szCs w:val="20"/>
              </w:rPr>
              <w:t>1.1.9.</w:t>
            </w:r>
          </w:hyperlink>
          <w:hyperlink w:anchor="_4f1mdlm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_4f1mdlm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b/>
              <w:i/>
              <w:color w:val="000000"/>
              <w:sz w:val="20"/>
              <w:szCs w:val="20"/>
            </w:rPr>
            <w:t>Вкладка Перелік додатків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28</w:t>
          </w:r>
          <w:r w:rsidR="0003000C">
            <w:fldChar w:fldCharType="end"/>
          </w:r>
        </w:p>
        <w:p w:rsidR="004D3E4F" w:rsidRDefault="00497A4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left" w:pos="1440"/>
              <w:tab w:val="right" w:pos="9911"/>
            </w:tabs>
            <w:ind w:left="480" w:hanging="480"/>
            <w:jc w:val="left"/>
            <w:rPr>
              <w:rFonts w:ascii="Calibri" w:eastAsia="Calibri" w:hAnsi="Calibri" w:cs="Calibri"/>
              <w:color w:val="000000"/>
              <w:sz w:val="22"/>
              <w:szCs w:val="22"/>
            </w:rPr>
          </w:pPr>
          <w:hyperlink w:anchor="_2u6wntf">
            <w:r w:rsidR="0003000C">
              <w:rPr>
                <w:rFonts w:ascii="Calibri" w:eastAsia="Calibri" w:hAnsi="Calibri" w:cs="Calibri"/>
                <w:i/>
                <w:color w:val="000000"/>
                <w:sz w:val="20"/>
                <w:szCs w:val="20"/>
              </w:rPr>
              <w:t>1.1.10.</w:t>
            </w:r>
          </w:hyperlink>
          <w:hyperlink w:anchor="_2u6wntf">
            <w:r w:rsidR="0003000C">
              <w:rPr>
                <w:rFonts w:ascii="Calibri" w:eastAsia="Calibri" w:hAnsi="Calibri" w:cs="Calibri"/>
                <w:color w:val="000000"/>
                <w:sz w:val="22"/>
                <w:szCs w:val="22"/>
              </w:rPr>
              <w:tab/>
            </w:r>
          </w:hyperlink>
          <w:r w:rsidR="0003000C">
            <w:fldChar w:fldCharType="begin"/>
          </w:r>
          <w:r w:rsidR="0003000C">
            <w:instrText xml:space="preserve"> PAGEREF _2u6wntf \h </w:instrText>
          </w:r>
          <w:r w:rsidR="0003000C">
            <w:fldChar w:fldCharType="separate"/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>Вкладка Інженер-консультант</w:t>
          </w:r>
          <w:r w:rsidR="0003000C">
            <w:rPr>
              <w:rFonts w:ascii="Calibri" w:eastAsia="Calibri" w:hAnsi="Calibri" w:cs="Calibri"/>
              <w:i/>
              <w:color w:val="000000"/>
              <w:sz w:val="20"/>
              <w:szCs w:val="20"/>
            </w:rPr>
            <w:tab/>
            <w:t>29</w:t>
          </w:r>
          <w:r w:rsidR="0003000C">
            <w:fldChar w:fldCharType="end"/>
          </w:r>
        </w:p>
        <w:p w:rsidR="004D3E4F" w:rsidRDefault="0003000C">
          <w:pPr>
            <w:ind w:left="340" w:hanging="340"/>
          </w:pPr>
          <w:r>
            <w:fldChar w:fldCharType="end"/>
          </w:r>
        </w:p>
      </w:sdtContent>
    </w:sdt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Style w:val="Heading1"/>
        <w:numPr>
          <w:ilvl w:val="0"/>
          <w:numId w:val="11"/>
        </w:numPr>
      </w:pPr>
      <w:bookmarkStart w:id="2" w:name="_30j0zll" w:colFirst="0" w:colLast="0"/>
      <w:bookmarkEnd w:id="2"/>
      <w:r>
        <w:br w:type="page"/>
      </w:r>
      <w:r>
        <w:lastRenderedPageBreak/>
        <w:t>Терміни та визначення</w:t>
      </w:r>
    </w:p>
    <w:tbl>
      <w:tblPr>
        <w:tblStyle w:val="a1"/>
        <w:tblW w:w="99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20" w:firstRow="1" w:lastRow="0" w:firstColumn="0" w:lastColumn="0" w:noHBand="0" w:noVBand="0"/>
      </w:tblPr>
      <w:tblGrid>
        <w:gridCol w:w="2262"/>
        <w:gridCol w:w="7649"/>
      </w:tblGrid>
      <w:tr w:rsidR="004D3E4F" w:rsidTr="004D3E4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0"/>
        </w:trPr>
        <w:tc>
          <w:tcPr>
            <w:tcW w:w="2262" w:type="dxa"/>
          </w:tcPr>
          <w:p w:rsidR="004D3E4F" w:rsidRDefault="0003000C">
            <w:pPr>
              <w:spacing w:after="120"/>
            </w:pPr>
            <w:r>
              <w:t>Термін</w:t>
            </w:r>
          </w:p>
        </w:tc>
        <w:tc>
          <w:tcPr>
            <w:tcW w:w="7649" w:type="dxa"/>
          </w:tcPr>
          <w:p w:rsidR="004D3E4F" w:rsidRDefault="0003000C">
            <w:pPr>
              <w:spacing w:after="120"/>
            </w:pPr>
            <w:r>
              <w:t>Визначення</w:t>
            </w:r>
          </w:p>
        </w:tc>
      </w:tr>
      <w:tr w:rsidR="004D3E4F" w:rsidTr="004D3E4F">
        <w:trPr>
          <w:trHeight w:val="220"/>
        </w:trPr>
        <w:tc>
          <w:tcPr>
            <w:tcW w:w="2262" w:type="dxa"/>
          </w:tcPr>
          <w:p w:rsidR="004D3E4F" w:rsidRDefault="0003000C">
            <w:r>
              <w:t xml:space="preserve">Портал відкритих даних про інфраструктурні проекти </w:t>
            </w:r>
            <w:hyperlink r:id="rId7" w:history="1">
              <w:r w:rsidRPr="007D0E04">
                <w:rPr>
                  <w:rStyle w:val="Hyperlink"/>
                </w:rPr>
                <w:t>«Прозора інфраструктура»</w:t>
              </w:r>
            </w:hyperlink>
            <w:r>
              <w:t>, Портал</w:t>
            </w:r>
          </w:p>
        </w:tc>
        <w:tc>
          <w:tcPr>
            <w:tcW w:w="7649" w:type="dxa"/>
          </w:tcPr>
          <w:p w:rsidR="004D3E4F" w:rsidRDefault="0003000C">
            <w:r>
              <w:rPr>
                <w:color w:val="000000"/>
              </w:rPr>
              <w:t xml:space="preserve">інтегрована автоматизована інформаційно-аналітична система, єдина автоматизована система збирання, накопичення та систематизації даних про впровадження інфраструктурних </w:t>
            </w:r>
            <w:proofErr w:type="spellStart"/>
            <w:r>
              <w:rPr>
                <w:color w:val="000000"/>
              </w:rPr>
              <w:t>проєктів</w:t>
            </w:r>
            <w:proofErr w:type="spellEnd"/>
          </w:p>
        </w:tc>
      </w:tr>
      <w:tr w:rsidR="004D3E4F" w:rsidTr="004D3E4F">
        <w:trPr>
          <w:trHeight w:val="220"/>
        </w:trPr>
        <w:tc>
          <w:tcPr>
            <w:tcW w:w="2262" w:type="dxa"/>
          </w:tcPr>
          <w:p w:rsidR="004D3E4F" w:rsidRDefault="0003000C">
            <w:proofErr w:type="spellStart"/>
            <w:r>
              <w:t>Укравтодор</w:t>
            </w:r>
            <w:proofErr w:type="spellEnd"/>
          </w:p>
        </w:tc>
        <w:tc>
          <w:tcPr>
            <w:tcW w:w="7649" w:type="dxa"/>
          </w:tcPr>
          <w:p w:rsidR="004D3E4F" w:rsidRDefault="0003000C">
            <w:r>
              <w:rPr>
                <w:color w:val="000000"/>
              </w:rPr>
              <w:t>Державне агентство автомобільних доріг України</w:t>
            </w:r>
          </w:p>
        </w:tc>
      </w:tr>
      <w:tr w:rsidR="004D3E4F" w:rsidTr="004D3E4F">
        <w:trPr>
          <w:trHeight w:val="220"/>
        </w:trPr>
        <w:tc>
          <w:tcPr>
            <w:tcW w:w="2262" w:type="dxa"/>
          </w:tcPr>
          <w:p w:rsidR="004D3E4F" w:rsidRDefault="0003000C">
            <w:r>
              <w:t>Обласний САД, САД</w:t>
            </w:r>
          </w:p>
        </w:tc>
        <w:tc>
          <w:tcPr>
            <w:tcW w:w="7649" w:type="dxa"/>
          </w:tcPr>
          <w:p w:rsidR="004D3E4F" w:rsidRDefault="0003000C">
            <w:r>
              <w:t>Обласна служба автомобільних доріг</w:t>
            </w:r>
          </w:p>
        </w:tc>
      </w:tr>
      <w:tr w:rsidR="004D3E4F" w:rsidTr="004D3E4F">
        <w:trPr>
          <w:trHeight w:val="220"/>
        </w:trPr>
        <w:tc>
          <w:tcPr>
            <w:tcW w:w="2262" w:type="dxa"/>
          </w:tcPr>
          <w:p w:rsidR="004D3E4F" w:rsidRDefault="0003000C">
            <w:proofErr w:type="spellStart"/>
            <w:r>
              <w:t>Prozorro</w:t>
            </w:r>
            <w:proofErr w:type="spellEnd"/>
            <w:r>
              <w:t>, prozoroo.gov.ua</w:t>
            </w:r>
          </w:p>
        </w:tc>
        <w:tc>
          <w:tcPr>
            <w:tcW w:w="7649" w:type="dxa"/>
          </w:tcPr>
          <w:p w:rsidR="004D3E4F" w:rsidRDefault="0003000C">
            <w:r>
              <w:t xml:space="preserve">Портал публічних </w:t>
            </w:r>
            <w:proofErr w:type="spellStart"/>
            <w:r>
              <w:t>закупівель</w:t>
            </w:r>
            <w:proofErr w:type="spellEnd"/>
            <w:r>
              <w:t xml:space="preserve"> </w:t>
            </w:r>
            <w:proofErr w:type="spellStart"/>
            <w:r>
              <w:t>Prozorro</w:t>
            </w:r>
            <w:proofErr w:type="spellEnd"/>
            <w:r>
              <w:t xml:space="preserve"> prozorro.gov.ua</w:t>
            </w:r>
          </w:p>
        </w:tc>
      </w:tr>
      <w:tr w:rsidR="004D3E4F" w:rsidTr="004D3E4F">
        <w:trPr>
          <w:trHeight w:val="220"/>
        </w:trPr>
        <w:tc>
          <w:tcPr>
            <w:tcW w:w="2262" w:type="dxa"/>
          </w:tcPr>
          <w:p w:rsidR="004D3E4F" w:rsidRDefault="0003000C">
            <w:r>
              <w:t>Картографічний модуль</w:t>
            </w:r>
          </w:p>
        </w:tc>
        <w:tc>
          <w:tcPr>
            <w:tcW w:w="7649" w:type="dxa"/>
          </w:tcPr>
          <w:p w:rsidR="004D3E4F" w:rsidRDefault="0003000C">
            <w:r>
              <w:t>Модуль візуалізації даних про ремонти, експлуатаційне утримання, будівництво та реконструкцію автомобільних доріг на онлайн-мапі інтегрований з базою даних порталу, з можливістю порівняння та аналізу даних.</w:t>
            </w:r>
          </w:p>
        </w:tc>
      </w:tr>
      <w:tr w:rsidR="004D3E4F" w:rsidTr="004D3E4F">
        <w:trPr>
          <w:trHeight w:val="220"/>
        </w:trPr>
        <w:tc>
          <w:tcPr>
            <w:tcW w:w="2262" w:type="dxa"/>
          </w:tcPr>
          <w:p w:rsidR="004D3E4F" w:rsidRDefault="0003000C">
            <w:r>
              <w:t>Модуль табличних форм</w:t>
            </w:r>
          </w:p>
        </w:tc>
        <w:tc>
          <w:tcPr>
            <w:tcW w:w="7649" w:type="dxa"/>
          </w:tcPr>
          <w:p w:rsidR="004D3E4F" w:rsidRDefault="0003000C">
            <w:r>
              <w:t>Електронні форми для розкриття даних про ремонти, експлуатаційне утримання, будівництво та реконструкцію автомобільних доріг, побудовані згідно стандарту OC4IDS.</w:t>
            </w:r>
          </w:p>
        </w:tc>
      </w:tr>
      <w:tr w:rsidR="004D3E4F" w:rsidTr="004D3E4F">
        <w:trPr>
          <w:trHeight w:val="220"/>
        </w:trPr>
        <w:tc>
          <w:tcPr>
            <w:tcW w:w="2262" w:type="dxa"/>
          </w:tcPr>
          <w:p w:rsidR="004D3E4F" w:rsidRDefault="0003000C">
            <w:r>
              <w:t>Стандарт OC4IDS</w:t>
            </w:r>
          </w:p>
        </w:tc>
        <w:tc>
          <w:tcPr>
            <w:tcW w:w="7649" w:type="dxa"/>
          </w:tcPr>
          <w:p w:rsidR="004D3E4F" w:rsidRDefault="0003000C">
            <w:proofErr w:type="spellStart"/>
            <w:r>
              <w:t>Open</w:t>
            </w:r>
            <w:proofErr w:type="spellEnd"/>
            <w:r>
              <w:t xml:space="preserve"> </w:t>
            </w:r>
            <w:proofErr w:type="spellStart"/>
            <w:r>
              <w:t>Contracting</w:t>
            </w:r>
            <w:proofErr w:type="spellEnd"/>
            <w:r>
              <w:t xml:space="preserve"> </w:t>
            </w:r>
            <w:proofErr w:type="spellStart"/>
            <w:r>
              <w:t>for</w:t>
            </w:r>
            <w:proofErr w:type="spellEnd"/>
            <w:r>
              <w:t xml:space="preserve"> </w:t>
            </w:r>
            <w:proofErr w:type="spellStart"/>
            <w:r>
              <w:t>Infrastructure</w:t>
            </w:r>
            <w:proofErr w:type="spellEnd"/>
            <w:r>
              <w:t xml:space="preserve"> </w:t>
            </w:r>
            <w:proofErr w:type="spellStart"/>
            <w:r>
              <w:t>Data</w:t>
            </w:r>
            <w:proofErr w:type="spellEnd"/>
            <w:r>
              <w:t xml:space="preserve"> Standard – міжнародний стандарт відкритих даних в інфраструктурі, створений спільно </w:t>
            </w:r>
            <w:proofErr w:type="spellStart"/>
            <w:r>
              <w:t>CoST</w:t>
            </w:r>
            <w:proofErr w:type="spellEnd"/>
            <w:r>
              <w:t xml:space="preserve"> (</w:t>
            </w:r>
            <w:proofErr w:type="spellStart"/>
            <w:r>
              <w:t>Infrastructure</w:t>
            </w:r>
            <w:proofErr w:type="spellEnd"/>
            <w:r>
              <w:t xml:space="preserve"> </w:t>
            </w:r>
            <w:proofErr w:type="spellStart"/>
            <w:r>
              <w:t>Transparency</w:t>
            </w:r>
            <w:proofErr w:type="spellEnd"/>
            <w:r>
              <w:t xml:space="preserve"> </w:t>
            </w:r>
            <w:proofErr w:type="spellStart"/>
            <w:r>
              <w:t>Initiative</w:t>
            </w:r>
            <w:proofErr w:type="spellEnd"/>
            <w:r>
              <w:t>) та OCP (</w:t>
            </w:r>
            <w:proofErr w:type="spellStart"/>
            <w:r>
              <w:t>Open</w:t>
            </w:r>
            <w:proofErr w:type="spellEnd"/>
            <w:r>
              <w:t xml:space="preserve"> </w:t>
            </w:r>
            <w:proofErr w:type="spellStart"/>
            <w:r>
              <w:t>Contracting</w:t>
            </w:r>
            <w:proofErr w:type="spellEnd"/>
            <w:r>
              <w:t xml:space="preserve"> </w:t>
            </w:r>
            <w:proofErr w:type="spellStart"/>
            <w:r>
              <w:t>Partnership</w:t>
            </w:r>
            <w:proofErr w:type="spellEnd"/>
            <w:r>
              <w:t>) для розкриття даних за інфраструктурними проектами.</w:t>
            </w:r>
          </w:p>
        </w:tc>
      </w:tr>
      <w:tr w:rsidR="004D3E4F" w:rsidTr="004D3E4F">
        <w:trPr>
          <w:trHeight w:val="220"/>
        </w:trPr>
        <w:tc>
          <w:tcPr>
            <w:tcW w:w="2262" w:type="dxa"/>
          </w:tcPr>
          <w:p w:rsidR="004D3E4F" w:rsidRDefault="0003000C">
            <w:r>
              <w:t>Аналітичний модуль для дорожнього сектору</w:t>
            </w:r>
          </w:p>
        </w:tc>
        <w:tc>
          <w:tcPr>
            <w:tcW w:w="7649" w:type="dxa"/>
          </w:tcPr>
          <w:p w:rsidR="004D3E4F" w:rsidRDefault="0003000C">
            <w:r>
              <w:t xml:space="preserve">Аналітичний модуль порталу «Прозора інфраструктура» створений на платформі Microsoft </w:t>
            </w:r>
            <w:proofErr w:type="spellStart"/>
            <w:r>
              <w:t>Power</w:t>
            </w:r>
            <w:proofErr w:type="spellEnd"/>
            <w:r>
              <w:t xml:space="preserve"> BI, для моніторингу використання публічних коштів під час ремонтів на дорогах загального користування.</w:t>
            </w:r>
          </w:p>
        </w:tc>
      </w:tr>
    </w:tbl>
    <w:p w:rsidR="004D3E4F" w:rsidRDefault="004D3E4F"/>
    <w:p w:rsidR="004D3E4F" w:rsidRDefault="0003000C">
      <w:pPr>
        <w:pStyle w:val="Heading1"/>
        <w:numPr>
          <w:ilvl w:val="0"/>
          <w:numId w:val="11"/>
        </w:numPr>
      </w:pPr>
      <w:bookmarkStart w:id="3" w:name="_1fob9te" w:colFirst="0" w:colLast="0"/>
      <w:bookmarkEnd w:id="3"/>
      <w:r>
        <w:br w:type="page"/>
      </w:r>
      <w:r>
        <w:lastRenderedPageBreak/>
        <w:t>Загальні відомості</w:t>
      </w:r>
    </w:p>
    <w:p w:rsidR="004D3E4F" w:rsidRDefault="004D3E4F">
      <w:pPr>
        <w:ind w:firstLine="576"/>
      </w:pPr>
      <w:bookmarkStart w:id="4" w:name="_3znysh7" w:colFirst="0" w:colLast="0"/>
      <w:bookmarkEnd w:id="4"/>
    </w:p>
    <w:p w:rsidR="004D3E4F" w:rsidRDefault="0003000C">
      <w:pPr>
        <w:ind w:firstLine="576"/>
        <w:rPr>
          <w:b/>
        </w:rPr>
      </w:pPr>
      <w:r>
        <w:rPr>
          <w:b/>
        </w:rPr>
        <w:t>Призначення системи</w:t>
      </w:r>
    </w:p>
    <w:p w:rsidR="004D3E4F" w:rsidRDefault="0003000C">
      <w:pPr>
        <w:ind w:firstLine="576"/>
      </w:pPr>
      <w:r>
        <w:t xml:space="preserve">Система призначена для оприлюднення, моніторингу та аналізу інформації про проекти ремонтів, будівництва та експлуатаційного утримання автомобільних шляхів загального користування державного та місцевого значення, вулиць і доріг в населених пунктах, фінансування яких здійснюється за публічні кошти. </w:t>
      </w:r>
    </w:p>
    <w:p w:rsidR="004D3E4F" w:rsidRDefault="0003000C">
      <w:pPr>
        <w:ind w:firstLine="576"/>
      </w:pPr>
      <w:r>
        <w:t>Система побудована на основі міжнародного стандарту відкритих даних для інфраструктури OC4IDS (</w:t>
      </w:r>
      <w:proofErr w:type="spellStart"/>
      <w:r>
        <w:fldChar w:fldCharType="begin"/>
      </w:r>
      <w:r>
        <w:instrText xml:space="preserve"> HYPERLINK "http://infrastructuretransparency.org/resource/oc4ids-a-new-standard-for-infrastructure-transparency/" \h </w:instrText>
      </w:r>
      <w:r>
        <w:fldChar w:fldCharType="separate"/>
      </w:r>
      <w:r>
        <w:rPr>
          <w:color w:val="0000FF"/>
          <w:u w:val="single"/>
        </w:rPr>
        <w:t>Open</w:t>
      </w:r>
      <w:proofErr w:type="spellEnd"/>
      <w:r>
        <w:rPr>
          <w:color w:val="0000FF"/>
          <w:u w:val="single"/>
        </w:rPr>
        <w:t xml:space="preserve"> </w:t>
      </w:r>
      <w:proofErr w:type="spellStart"/>
      <w:r>
        <w:rPr>
          <w:color w:val="0000FF"/>
          <w:u w:val="single"/>
        </w:rPr>
        <w:t>Contracting</w:t>
      </w:r>
      <w:proofErr w:type="spellEnd"/>
      <w:r>
        <w:rPr>
          <w:color w:val="0000FF"/>
          <w:u w:val="single"/>
        </w:rPr>
        <w:t xml:space="preserve"> </w:t>
      </w:r>
      <w:proofErr w:type="spellStart"/>
      <w:r>
        <w:rPr>
          <w:color w:val="0000FF"/>
          <w:u w:val="single"/>
        </w:rPr>
        <w:t>for</w:t>
      </w:r>
      <w:proofErr w:type="spellEnd"/>
      <w:r>
        <w:rPr>
          <w:color w:val="0000FF"/>
          <w:u w:val="single"/>
        </w:rPr>
        <w:t xml:space="preserve"> </w:t>
      </w:r>
      <w:proofErr w:type="spellStart"/>
      <w:r>
        <w:rPr>
          <w:color w:val="0000FF"/>
          <w:u w:val="single"/>
        </w:rPr>
        <w:t>Infrastructure</w:t>
      </w:r>
      <w:proofErr w:type="spellEnd"/>
      <w:r>
        <w:rPr>
          <w:color w:val="0000FF"/>
          <w:u w:val="single"/>
        </w:rPr>
        <w:t xml:space="preserve"> </w:t>
      </w:r>
      <w:proofErr w:type="spellStart"/>
      <w:r>
        <w:rPr>
          <w:color w:val="0000FF"/>
          <w:u w:val="single"/>
        </w:rPr>
        <w:t>Data</w:t>
      </w:r>
      <w:proofErr w:type="spellEnd"/>
      <w:r>
        <w:rPr>
          <w:color w:val="0000FF"/>
          <w:u w:val="single"/>
        </w:rPr>
        <w:t xml:space="preserve"> Standard</w:t>
      </w:r>
      <w:r>
        <w:rPr>
          <w:color w:val="0000FF"/>
          <w:u w:val="single"/>
        </w:rPr>
        <w:fldChar w:fldCharType="end"/>
      </w:r>
      <w:r>
        <w:t xml:space="preserve">) з метою забезпечення ефективного моніторингу використання публічних коштів під час впровадження інфраструктурних проектів в дорожній галузі. </w:t>
      </w:r>
    </w:p>
    <w:p w:rsidR="004D3E4F" w:rsidRDefault="0003000C">
      <w:pPr>
        <w:ind w:firstLine="709"/>
      </w:pPr>
      <w:r>
        <w:t>Система має забезпечувати реалізацію наступних цілей: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забезпечення зручної в користуванні, автоматизованої веб-платформи для розкриття даних про проекти ремонтів, будівництва та експлуатаційного утримання автомобільних шляхів загального користування державного та місцевого значення, вулиць і доріг в населених пунктах, фінансування яких здійснюється за публічні кошти;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створення зручного та ефективного інструменту з моніторингу використання публічних коштів та впровадження проектів дорожньої інфраструктури для громадянського суспільства та Замовників робіт та послуг;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 xml:space="preserve">створення онлайн інструменту для аналізу ринку </w:t>
      </w:r>
      <w:proofErr w:type="spellStart"/>
      <w:r>
        <w:rPr>
          <w:color w:val="000000"/>
        </w:rPr>
        <w:t>дорожньо</w:t>
      </w:r>
      <w:proofErr w:type="spellEnd"/>
      <w:r>
        <w:rPr>
          <w:color w:val="000000"/>
        </w:rPr>
        <w:t xml:space="preserve">-будівельних робіт для учасників ринку. </w:t>
      </w:r>
    </w:p>
    <w:p w:rsidR="004D3E4F" w:rsidRDefault="0003000C">
      <w:pPr>
        <w:pStyle w:val="Heading2"/>
        <w:numPr>
          <w:ilvl w:val="1"/>
          <w:numId w:val="11"/>
        </w:numPr>
      </w:pPr>
      <w:bookmarkStart w:id="5" w:name="_2et92p0" w:colFirst="0" w:colLast="0"/>
      <w:bookmarkEnd w:id="5"/>
      <w:r>
        <w:t>Перелік функцій, які необхідно реалізувати в Порталі та їх розподіл за ролями користувачів</w:t>
      </w:r>
    </w:p>
    <w:p w:rsidR="004D3E4F" w:rsidRDefault="0003000C">
      <w:pPr>
        <w:ind w:firstLine="567"/>
      </w:pPr>
      <w:r>
        <w:rPr>
          <w:color w:val="000000"/>
        </w:rPr>
        <w:t>Портал має забезпечувати загальний функціонал, перелік функцій за бізнес процесами та набори функціоналів для Розпорядника інформації, Органу управління та ресурсу публічного доступу (гість).</w:t>
      </w:r>
    </w:p>
    <w:p w:rsidR="004D3E4F" w:rsidRDefault="0003000C">
      <w:pPr>
        <w:ind w:firstLine="567"/>
      </w:pPr>
      <w:r>
        <w:rPr>
          <w:color w:val="000000"/>
        </w:rPr>
        <w:t xml:space="preserve">В даному розділі наведені набори функціоналів особистих кабінетів користувачів, які повинні бути доступні в </w:t>
      </w:r>
      <w:proofErr w:type="spellStart"/>
      <w:r>
        <w:rPr>
          <w:color w:val="000000"/>
        </w:rPr>
        <w:t>Портяла</w:t>
      </w:r>
      <w:proofErr w:type="spellEnd"/>
      <w:r>
        <w:rPr>
          <w:color w:val="000000"/>
        </w:rPr>
        <w:t>, для таких ролей:</w:t>
      </w:r>
    </w:p>
    <w:p w:rsidR="004D3E4F" w:rsidRDefault="0003000C">
      <w:pPr>
        <w:numPr>
          <w:ilvl w:val="0"/>
          <w:numId w:val="5"/>
        </w:numPr>
        <w:spacing w:line="240" w:lineRule="auto"/>
        <w:ind w:left="1440"/>
        <w:jc w:val="left"/>
        <w:rPr>
          <w:color w:val="000000"/>
        </w:rPr>
      </w:pPr>
      <w:r>
        <w:rPr>
          <w:color w:val="000000"/>
        </w:rPr>
        <w:t>Адміністратор (А)</w:t>
      </w:r>
    </w:p>
    <w:p w:rsidR="004D3E4F" w:rsidRDefault="0003000C">
      <w:pPr>
        <w:numPr>
          <w:ilvl w:val="0"/>
          <w:numId w:val="5"/>
        </w:numPr>
        <w:spacing w:line="240" w:lineRule="auto"/>
        <w:ind w:left="1440"/>
        <w:jc w:val="left"/>
        <w:rPr>
          <w:color w:val="000000"/>
        </w:rPr>
      </w:pPr>
      <w:r>
        <w:rPr>
          <w:color w:val="000000"/>
        </w:rPr>
        <w:t>Розпорядник інформації (РІ)</w:t>
      </w:r>
    </w:p>
    <w:p w:rsidR="004D3E4F" w:rsidRDefault="0003000C">
      <w:pPr>
        <w:numPr>
          <w:ilvl w:val="0"/>
          <w:numId w:val="5"/>
        </w:numPr>
        <w:spacing w:line="240" w:lineRule="auto"/>
        <w:ind w:left="1440"/>
        <w:jc w:val="left"/>
        <w:rPr>
          <w:color w:val="000000"/>
        </w:rPr>
      </w:pPr>
      <w:r>
        <w:rPr>
          <w:color w:val="000000"/>
        </w:rPr>
        <w:t>Орган управління (ОУ)</w:t>
      </w:r>
    </w:p>
    <w:p w:rsidR="004D3E4F" w:rsidRDefault="0003000C">
      <w:pPr>
        <w:numPr>
          <w:ilvl w:val="0"/>
          <w:numId w:val="5"/>
        </w:numPr>
        <w:spacing w:line="240" w:lineRule="auto"/>
        <w:ind w:left="1440"/>
        <w:jc w:val="left"/>
        <w:rPr>
          <w:color w:val="000000"/>
        </w:rPr>
      </w:pPr>
      <w:r>
        <w:rPr>
          <w:color w:val="000000"/>
        </w:rPr>
        <w:t>Гість (Г)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 w:hanging="357"/>
        <w:rPr>
          <w:color w:val="000000"/>
        </w:rPr>
      </w:pPr>
    </w:p>
    <w:tbl>
      <w:tblPr>
        <w:tblStyle w:val="a2"/>
        <w:tblW w:w="8889" w:type="dxa"/>
        <w:tblLayout w:type="fixed"/>
        <w:tblLook w:val="0400" w:firstRow="0" w:lastRow="0" w:firstColumn="0" w:lastColumn="0" w:noHBand="0" w:noVBand="1"/>
      </w:tblPr>
      <w:tblGrid>
        <w:gridCol w:w="340"/>
        <w:gridCol w:w="7413"/>
        <w:gridCol w:w="235"/>
        <w:gridCol w:w="290"/>
        <w:gridCol w:w="393"/>
        <w:gridCol w:w="218"/>
      </w:tblGrid>
      <w:tr w:rsidR="004D3E4F">
        <w:trPr>
          <w:trHeight w:val="300"/>
        </w:trPr>
        <w:tc>
          <w:tcPr>
            <w:tcW w:w="3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№</w:t>
            </w:r>
          </w:p>
        </w:tc>
        <w:tc>
          <w:tcPr>
            <w:tcW w:w="7414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Дія</w:t>
            </w:r>
          </w:p>
        </w:tc>
        <w:tc>
          <w:tcPr>
            <w:tcW w:w="235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А</w:t>
            </w:r>
          </w:p>
        </w:tc>
        <w:tc>
          <w:tcPr>
            <w:tcW w:w="290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РІ</w:t>
            </w:r>
          </w:p>
        </w:tc>
        <w:tc>
          <w:tcPr>
            <w:tcW w:w="393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ОУ</w:t>
            </w:r>
          </w:p>
        </w:tc>
        <w:tc>
          <w:tcPr>
            <w:tcW w:w="218" w:type="dxa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Г</w:t>
            </w:r>
          </w:p>
        </w:tc>
      </w:tr>
      <w:tr w:rsidR="004D3E4F">
        <w:trPr>
          <w:trHeight w:val="300"/>
        </w:trPr>
        <w:tc>
          <w:tcPr>
            <w:tcW w:w="8890" w:type="dxa"/>
            <w:gridSpan w:val="6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Загальний функціонал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Реєстрація в системі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Авторизація в системі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Завантаження набору даних в </w:t>
            </w:r>
            <w:proofErr w:type="spellStart"/>
            <w:r>
              <w:rPr>
                <w:color w:val="000000"/>
                <w:sz w:val="20"/>
                <w:szCs w:val="20"/>
              </w:rPr>
              <w:t>xls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, </w:t>
            </w:r>
            <w:proofErr w:type="spellStart"/>
            <w:r>
              <w:rPr>
                <w:color w:val="000000"/>
                <w:sz w:val="20"/>
                <w:szCs w:val="20"/>
              </w:rPr>
              <w:t>xlsx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та </w:t>
            </w:r>
            <w:proofErr w:type="spellStart"/>
            <w:r>
              <w:rPr>
                <w:color w:val="000000"/>
                <w:sz w:val="20"/>
                <w:szCs w:val="20"/>
              </w:rPr>
              <w:t>json</w:t>
            </w:r>
            <w:proofErr w:type="spellEnd"/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Видалення даних з системи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Внесення та редагування даних в системі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Актуалізація довідників в системі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7.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Актуалізація даних по користувачам (створення користувача, скидання пароля, деактивація користувача)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Призначення ролей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Формування вибірки про реалізацію проектів у форматі </w:t>
            </w:r>
            <w:proofErr w:type="spellStart"/>
            <w:r>
              <w:rPr>
                <w:color w:val="000000"/>
                <w:sz w:val="20"/>
                <w:szCs w:val="20"/>
              </w:rPr>
              <w:t>xls,xlsx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Перегляд та вивантаження налаштованої вибірки даних про реалізацію проектів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Перегляд рейтингу розкриття даних 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Отримання системних повідомлень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Отримання статистики </w:t>
            </w:r>
            <w:proofErr w:type="spellStart"/>
            <w:r>
              <w:rPr>
                <w:color w:val="000000"/>
                <w:sz w:val="20"/>
                <w:szCs w:val="20"/>
              </w:rPr>
              <w:t>зверненнь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отриманих Дорожнім ботом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Отримання щотижневої автоматичної статистики про виконання плану ремонтів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Систематизація контрактів в рамках 1 проекту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4D3E4F">
        <w:trPr>
          <w:trHeight w:val="300"/>
        </w:trPr>
        <w:tc>
          <w:tcPr>
            <w:tcW w:w="34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16.</w:t>
            </w:r>
          </w:p>
        </w:tc>
        <w:tc>
          <w:tcPr>
            <w:tcW w:w="741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Редагування та актуалізація інформації Глосарію </w:t>
            </w:r>
          </w:p>
        </w:tc>
        <w:tc>
          <w:tcPr>
            <w:tcW w:w="23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8D08D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+</w:t>
            </w:r>
          </w:p>
        </w:tc>
        <w:tc>
          <w:tcPr>
            <w:tcW w:w="2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39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21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D965"/>
            <w:tcMar>
              <w:top w:w="30" w:type="dxa"/>
              <w:left w:w="45" w:type="dxa"/>
              <w:bottom w:w="30" w:type="dxa"/>
              <w:right w:w="45" w:type="dxa"/>
            </w:tcMar>
            <w:vAlign w:val="center"/>
          </w:tcPr>
          <w:p w:rsidR="004D3E4F" w:rsidRDefault="0003000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</w:tbl>
    <w:p w:rsidR="004D3E4F" w:rsidRDefault="0003000C">
      <w:pPr>
        <w:pStyle w:val="Heading1"/>
        <w:numPr>
          <w:ilvl w:val="0"/>
          <w:numId w:val="11"/>
        </w:numPr>
      </w:pPr>
      <w:bookmarkStart w:id="6" w:name="_tyjcwt" w:colFirst="0" w:colLast="0"/>
      <w:bookmarkEnd w:id="6"/>
      <w:r>
        <w:br w:type="page"/>
      </w:r>
      <w:r>
        <w:lastRenderedPageBreak/>
        <w:t>Опис системи</w:t>
      </w:r>
    </w:p>
    <w:p w:rsidR="004D3E4F" w:rsidRDefault="0003000C">
      <w:pPr>
        <w:pStyle w:val="Heading2"/>
        <w:numPr>
          <w:ilvl w:val="1"/>
          <w:numId w:val="11"/>
        </w:numPr>
      </w:pPr>
      <w:bookmarkStart w:id="7" w:name="_3dy6vkm" w:colFirst="0" w:colLast="0"/>
      <w:bookmarkEnd w:id="7"/>
      <w:r>
        <w:t>Структура Порталу та призначення його частин</w:t>
      </w:r>
    </w:p>
    <w:p w:rsidR="004D3E4F" w:rsidRDefault="0003000C">
      <w:pPr>
        <w:ind w:firstLine="576"/>
      </w:pPr>
      <w:r>
        <w:t xml:space="preserve">Загальний опис архітектури Порталу наведено на рисунку 1. Схема взаємодії Порталу із зовнішніми системами наведено на Рисунку 2. 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r>
        <w:rPr>
          <w:noProof/>
        </w:rPr>
        <w:drawing>
          <wp:inline distT="0" distB="0" distL="0" distR="0">
            <wp:extent cx="6299835" cy="4815840"/>
            <wp:effectExtent l="0" t="0" r="0" b="0"/>
            <wp:docPr id="1" name="image2.png" descr="Зображення, що містить карта, текст&#10;&#10;Автоматично згенерований опи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Зображення, що містить карта, текст&#10;&#10;Автоматично згенерований опис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8158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D3E4F" w:rsidRDefault="004D3E4F">
      <w:pPr>
        <w:jc w:val="center"/>
      </w:pPr>
      <w:bookmarkStart w:id="8" w:name="_1t3h5sf" w:colFirst="0" w:colLast="0"/>
      <w:bookmarkEnd w:id="8"/>
    </w:p>
    <w:p w:rsidR="004D3E4F" w:rsidRDefault="0003000C">
      <w:pPr>
        <w:jc w:val="center"/>
      </w:pPr>
      <w:r>
        <w:t>Рисунок 1. Архітектура Порталу</w:t>
      </w:r>
    </w:p>
    <w:p w:rsidR="004D3E4F" w:rsidRDefault="004D3E4F">
      <w:pPr>
        <w:jc w:val="center"/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hidden="0" allowOverlap="1">
            <wp:simplePos x="0" y="0"/>
            <wp:positionH relativeFrom="column">
              <wp:posOffset>-283844</wp:posOffset>
            </wp:positionH>
            <wp:positionV relativeFrom="paragraph">
              <wp:posOffset>0</wp:posOffset>
            </wp:positionV>
            <wp:extent cx="6299835" cy="7152640"/>
            <wp:effectExtent l="0" t="0" r="0" b="0"/>
            <wp:wrapSquare wrapText="bothSides" distT="0" distB="0" distL="114300" distR="114300"/>
            <wp:docPr id="9" name="image1.png" descr="Зображення, що містить текст&#10;&#10;Автоматично згенерований опи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Зображення, що містить текст&#10;&#10;Автоматично згенерований опис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71526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ind w:firstLine="709"/>
        <w:jc w:val="center"/>
      </w:pPr>
      <w:bookmarkStart w:id="9" w:name="_4d34og8" w:colFirst="0" w:colLast="0"/>
      <w:bookmarkEnd w:id="9"/>
      <w:r>
        <w:t>Рисунок 2. Схема взаємодії Порталу із зовнішніми системами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jc w:val="right"/>
      </w:pPr>
      <w:bookmarkStart w:id="10" w:name="_2s8eyo1" w:colFirst="0" w:colLast="0"/>
      <w:bookmarkEnd w:id="10"/>
      <w:r>
        <w:t>Таблиця 1. Опис модулів Порталу</w:t>
      </w:r>
    </w:p>
    <w:tbl>
      <w:tblPr>
        <w:tblStyle w:val="a3"/>
        <w:tblW w:w="99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47"/>
        <w:gridCol w:w="7364"/>
      </w:tblGrid>
      <w:tr w:rsidR="004D3E4F">
        <w:tc>
          <w:tcPr>
            <w:tcW w:w="2547" w:type="dxa"/>
          </w:tcPr>
          <w:p w:rsidR="004D3E4F" w:rsidRDefault="0003000C">
            <w:r>
              <w:t>Система</w:t>
            </w:r>
          </w:p>
        </w:tc>
        <w:tc>
          <w:tcPr>
            <w:tcW w:w="7364" w:type="dxa"/>
          </w:tcPr>
          <w:p w:rsidR="004D3E4F" w:rsidRDefault="0003000C">
            <w:r>
              <w:t>Опис системи</w:t>
            </w:r>
          </w:p>
        </w:tc>
      </w:tr>
      <w:tr w:rsidR="004D3E4F">
        <w:tc>
          <w:tcPr>
            <w:tcW w:w="2547" w:type="dxa"/>
          </w:tcPr>
          <w:p w:rsidR="004D3E4F" w:rsidRDefault="0003000C">
            <w:r>
              <w:t xml:space="preserve">Модуль табличних форм </w:t>
            </w:r>
          </w:p>
        </w:tc>
        <w:tc>
          <w:tcPr>
            <w:tcW w:w="7364" w:type="dxa"/>
          </w:tcPr>
          <w:p w:rsidR="004D3E4F" w:rsidRDefault="0003000C">
            <w:r>
              <w:t>Електронні форми для розкриття та онлайн публікації даних про будівництво, ремонт та експлуатаційне утримання об’єктів дорожньої інфраструктури.</w:t>
            </w:r>
          </w:p>
          <w:p w:rsidR="004D3E4F" w:rsidRDefault="000300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30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Табличні форми мають поля, які заповнюються Розпорядниками інформації вручну, а також поля які заповнюються автоматично імпортом даних з систем : </w:t>
            </w:r>
            <w:proofErr w:type="spellStart"/>
            <w:r>
              <w:rPr>
                <w:color w:val="000000"/>
                <w:sz w:val="24"/>
                <w:szCs w:val="24"/>
              </w:rPr>
              <w:t>Prozorro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та E-</w:t>
            </w:r>
            <w:proofErr w:type="spellStart"/>
            <w:r>
              <w:rPr>
                <w:color w:val="000000"/>
                <w:sz w:val="24"/>
                <w:szCs w:val="24"/>
              </w:rPr>
              <w:t>Data</w:t>
            </w:r>
            <w:proofErr w:type="spellEnd"/>
            <w:r>
              <w:rPr>
                <w:color w:val="000000"/>
                <w:sz w:val="24"/>
                <w:szCs w:val="24"/>
              </w:rPr>
              <w:t>.</w:t>
            </w:r>
          </w:p>
          <w:p w:rsidR="004D3E4F" w:rsidRDefault="000300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30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Детальний опис табличних форм, формат даних та спосіб заповнення описано в додатку 1.</w:t>
            </w:r>
          </w:p>
          <w:p w:rsidR="004D3E4F" w:rsidRDefault="000300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30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 </w:t>
            </w:r>
          </w:p>
          <w:p w:rsidR="004D3E4F" w:rsidRDefault="004D3E4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line="300" w:lineRule="auto"/>
              <w:rPr>
                <w:color w:val="000000"/>
                <w:sz w:val="24"/>
                <w:szCs w:val="24"/>
              </w:rPr>
            </w:pPr>
          </w:p>
        </w:tc>
      </w:tr>
      <w:tr w:rsidR="004D3E4F">
        <w:tc>
          <w:tcPr>
            <w:tcW w:w="2547" w:type="dxa"/>
          </w:tcPr>
          <w:p w:rsidR="004D3E4F" w:rsidRDefault="0003000C">
            <w:r>
              <w:t>Картографічний модуль</w:t>
            </w:r>
          </w:p>
        </w:tc>
        <w:tc>
          <w:tcPr>
            <w:tcW w:w="7364" w:type="dxa"/>
          </w:tcPr>
          <w:p w:rsidR="004D3E4F" w:rsidRDefault="0003000C">
            <w:r>
              <w:t>Онлайн мапа для візуалізації даних про будівництво, ремонт та експлуатаційне утримання об’єктів дорожньої інфраструктури. Створюється на підставі окремого технічного завдання.</w:t>
            </w:r>
          </w:p>
          <w:p w:rsidR="004D3E4F" w:rsidRDefault="004D3E4F"/>
        </w:tc>
      </w:tr>
      <w:tr w:rsidR="004D3E4F">
        <w:tc>
          <w:tcPr>
            <w:tcW w:w="2547" w:type="dxa"/>
          </w:tcPr>
          <w:p w:rsidR="004D3E4F" w:rsidRDefault="0003000C">
            <w:r>
              <w:t>Модуль Звітності</w:t>
            </w:r>
          </w:p>
        </w:tc>
        <w:tc>
          <w:tcPr>
            <w:tcW w:w="7364" w:type="dxa"/>
          </w:tcPr>
          <w:p w:rsidR="004D3E4F" w:rsidRDefault="0003000C">
            <w:r>
              <w:t xml:space="preserve">Програмний продукт, який створює налаштовані аналітичні звіти про впровадження </w:t>
            </w:r>
            <w:proofErr w:type="spellStart"/>
            <w:r>
              <w:t>дорожньо</w:t>
            </w:r>
            <w:proofErr w:type="spellEnd"/>
            <w:r>
              <w:t xml:space="preserve">-будівельних проектів, автоматично формує аналітичні довідки для користувачів типу Органи управління та Розпорядників інформації. </w:t>
            </w:r>
          </w:p>
        </w:tc>
      </w:tr>
      <w:tr w:rsidR="004D3E4F">
        <w:tc>
          <w:tcPr>
            <w:tcW w:w="2547" w:type="dxa"/>
          </w:tcPr>
          <w:p w:rsidR="004D3E4F" w:rsidRDefault="0003000C">
            <w:r>
              <w:t xml:space="preserve">Модуль Індекс прозорості </w:t>
            </w:r>
          </w:p>
        </w:tc>
        <w:tc>
          <w:tcPr>
            <w:tcW w:w="7364" w:type="dxa"/>
          </w:tcPr>
          <w:p w:rsidR="004D3E4F" w:rsidRDefault="0003000C">
            <w:r>
              <w:t>Програмний продукт для візуалізації якості та повноти розкритих на порталі даних.</w:t>
            </w:r>
          </w:p>
        </w:tc>
      </w:tr>
      <w:tr w:rsidR="004D3E4F">
        <w:tc>
          <w:tcPr>
            <w:tcW w:w="2547" w:type="dxa"/>
          </w:tcPr>
          <w:p w:rsidR="004D3E4F" w:rsidRDefault="0003000C">
            <w:r>
              <w:t>Дорожній бот</w:t>
            </w:r>
          </w:p>
        </w:tc>
        <w:tc>
          <w:tcPr>
            <w:tcW w:w="7364" w:type="dxa"/>
          </w:tcPr>
          <w:p w:rsidR="004D3E4F" w:rsidRDefault="0003000C">
            <w:r>
              <w:t xml:space="preserve">Бот, який використовує БД порталу та дані Глосарію для </w:t>
            </w:r>
            <w:proofErr w:type="spellStart"/>
            <w:r>
              <w:t>зворотнього</w:t>
            </w:r>
            <w:proofErr w:type="spellEnd"/>
            <w:r>
              <w:t xml:space="preserve"> зв’язку з користувачами. Запрограмований на виключний перелік питань, надає відповіді на запитання користувачів, надає форми звернень до Розпорядників інформації – Замовників робіт.</w:t>
            </w:r>
          </w:p>
        </w:tc>
      </w:tr>
      <w:tr w:rsidR="004D3E4F">
        <w:tc>
          <w:tcPr>
            <w:tcW w:w="2547" w:type="dxa"/>
          </w:tcPr>
          <w:p w:rsidR="004D3E4F" w:rsidRDefault="0003000C">
            <w:r>
              <w:t>Глосарій</w:t>
            </w:r>
          </w:p>
        </w:tc>
        <w:tc>
          <w:tcPr>
            <w:tcW w:w="7364" w:type="dxa"/>
          </w:tcPr>
          <w:p w:rsidR="004D3E4F" w:rsidRDefault="0003000C">
            <w:r>
              <w:t>Інтерактивний, онлайн довідник дорожнього сектору.</w:t>
            </w:r>
          </w:p>
        </w:tc>
      </w:tr>
    </w:tbl>
    <w:p w:rsidR="004D3E4F" w:rsidRDefault="0003000C">
      <w:pPr>
        <w:pStyle w:val="Heading2"/>
        <w:numPr>
          <w:ilvl w:val="1"/>
          <w:numId w:val="11"/>
        </w:numPr>
      </w:pPr>
      <w:bookmarkStart w:id="11" w:name="_17dp8vu" w:colFirst="0" w:colLast="0"/>
      <w:bookmarkEnd w:id="11"/>
      <w:r>
        <w:t>Предмет розробки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>Предметом цього технічного завдання є доопрацювання порталу «Прозора інфраструктура» на базі існуючого програмного рішення, зокрема: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налаштування алгоритму автоматичного імпорту даних про акти та оплати з системи spending.gov.ua до модуля табличних форм;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розроблення модуля звітності, налаштування автоматичного інформування Органів управління та Розпорядників інформації, налаштування онлайн звітності в режимі реального часу на базі порталу, розроблення функціоналу налаштованих звітів;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доопрацювання(розширення функцій) електронного кабінету Розпорядника Інформації;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розроблення електронного кабінету Органу управління;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розроблення розділу Глосарій;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 xml:space="preserve">розроблення дорожнього боту. </w:t>
      </w:r>
    </w:p>
    <w:p w:rsidR="004D3E4F" w:rsidRDefault="0003000C">
      <w:pPr>
        <w:pStyle w:val="Heading2"/>
        <w:numPr>
          <w:ilvl w:val="1"/>
          <w:numId w:val="11"/>
        </w:numPr>
      </w:pPr>
      <w:bookmarkStart w:id="12" w:name="_3rdcrjn" w:colFirst="0" w:colLast="0"/>
      <w:bookmarkEnd w:id="12"/>
      <w:r>
        <w:lastRenderedPageBreak/>
        <w:t>Функціональні вимоги</w:t>
      </w:r>
    </w:p>
    <w:p w:rsidR="004D3E4F" w:rsidRDefault="0003000C">
      <w:pPr>
        <w:pStyle w:val="Heading3"/>
        <w:keepNext w:val="0"/>
        <w:numPr>
          <w:ilvl w:val="2"/>
          <w:numId w:val="2"/>
        </w:numPr>
        <w:spacing w:line="240" w:lineRule="auto"/>
        <w:ind w:left="426" w:hanging="426"/>
      </w:pPr>
      <w:bookmarkStart w:id="13" w:name="_26in1rg" w:colFirst="0" w:colLast="0"/>
      <w:bookmarkEnd w:id="13"/>
      <w:r>
        <w:t>Автоматизований імпорт даних з spending.gov.ua</w:t>
      </w:r>
    </w:p>
    <w:p w:rsidR="004D3E4F" w:rsidRDefault="0003000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автоматично імпортувати дані про суми проведених </w:t>
      </w:r>
      <w:proofErr w:type="spellStart"/>
      <w:r>
        <w:rPr>
          <w:color w:val="000000"/>
        </w:rPr>
        <w:t>оплат</w:t>
      </w:r>
      <w:proofErr w:type="spellEnd"/>
      <w:r>
        <w:rPr>
          <w:color w:val="000000"/>
        </w:rPr>
        <w:t>, суму підписаних актів, а також штрафні санкції до модуля табличних форм за кожним договором.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color w:val="000000"/>
        </w:rPr>
      </w:pPr>
      <w:r>
        <w:rPr>
          <w:color w:val="000000"/>
        </w:rPr>
        <w:t>Імпорт передбачає синхронізацію даних з порталом spending.gov.ua у вкладки договорів (вкладки «Підрядник», «Проектна документація», «Інженер-Консультант»).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color w:val="000000"/>
        </w:rPr>
      </w:pPr>
      <w:r>
        <w:rPr>
          <w:color w:val="000000"/>
        </w:rPr>
        <w:t xml:space="preserve">У вкладках договорів, в розділі «Виконання договору» додається поле «актів на суму», ручне введення в полі «Статус проекту (поточний) відносно витрачених коштів (%)» замінюється формулою автоматичного розрахунку. 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jc w:val="left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5953125" cy="5162550"/>
            <wp:effectExtent l="0" t="0" r="0" b="0"/>
            <wp:docPr id="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5162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jc w:val="left"/>
        <w:rPr>
          <w:color w:val="000000"/>
        </w:rPr>
      </w:pPr>
    </w:p>
    <w:p w:rsidR="004D3E4F" w:rsidRDefault="0003000C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  <w:jc w:val="left"/>
      </w:pPr>
      <w:r>
        <w:rPr>
          <w:color w:val="000000"/>
        </w:rPr>
        <w:t>За результатом імпорту Портал має автоматично розраховувати та будувати графіки та діаграми: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</w:pPr>
      <w:r>
        <w:rPr>
          <w:color w:val="000000"/>
        </w:rPr>
        <w:t xml:space="preserve">суму транзакцій Замовника за поточний рік у розрізі видів робіт, контрагентів, у вигляді діаграми та статистичних даних; 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</w:pPr>
      <w:r>
        <w:rPr>
          <w:color w:val="000000"/>
        </w:rPr>
        <w:t>% виконання договору згідно актів виконання робіт;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</w:pPr>
      <w:r>
        <w:rPr>
          <w:color w:val="000000"/>
        </w:rPr>
        <w:t xml:space="preserve">графік виконання окремого договору </w:t>
      </w:r>
      <w:proofErr w:type="spellStart"/>
      <w:r>
        <w:rPr>
          <w:color w:val="000000"/>
        </w:rPr>
        <w:t>підряду</w:t>
      </w:r>
      <w:proofErr w:type="spellEnd"/>
      <w:r>
        <w:rPr>
          <w:color w:val="000000"/>
        </w:rPr>
        <w:t xml:space="preserve"> та відповідно графік виконання всього проекту будівництва/ремонту за сумою виконання всіх договорів в рамках проекту;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</w:pPr>
      <w:r>
        <w:rPr>
          <w:color w:val="000000"/>
        </w:rPr>
        <w:t>календарний графік транзакцій Замовника;</w:t>
      </w:r>
    </w:p>
    <w:p w:rsidR="004D3E4F" w:rsidRDefault="0003000C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</w:pPr>
      <w:r>
        <w:rPr>
          <w:color w:val="000000"/>
        </w:rPr>
        <w:t>діаграму виконання всіх договорів Замовника в реальному часі.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</w:rPr>
      </w:pPr>
      <w:r>
        <w:rPr>
          <w:color w:val="000000"/>
        </w:rPr>
        <w:lastRenderedPageBreak/>
        <w:t xml:space="preserve">3.   Відображати дані про застосовані штрафні санкції за договором, а також відображення штрафних санкцій, які застосовував кожен Замовник з можливістю переходу на конкретний проект. 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color w:val="000000"/>
        </w:rPr>
      </w:pPr>
    </w:p>
    <w:p w:rsidR="004D3E4F" w:rsidRDefault="0003000C">
      <w:pPr>
        <w:pStyle w:val="Heading3"/>
        <w:numPr>
          <w:ilvl w:val="2"/>
          <w:numId w:val="2"/>
        </w:numPr>
        <w:spacing w:before="0" w:after="0"/>
        <w:ind w:left="426" w:hanging="426"/>
      </w:pPr>
      <w:bookmarkStart w:id="14" w:name="_lnxbz9" w:colFirst="0" w:colLast="0"/>
      <w:bookmarkEnd w:id="14"/>
      <w:r>
        <w:t>Модуль звітності</w:t>
      </w:r>
    </w:p>
    <w:p w:rsidR="004D3E4F" w:rsidRDefault="0003000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Портал повинен дозволяти ОУ самостійно формувати звітність у вигляді </w:t>
      </w:r>
      <w:proofErr w:type="spellStart"/>
      <w:r>
        <w:rPr>
          <w:color w:val="000000"/>
        </w:rPr>
        <w:t>excel</w:t>
      </w:r>
      <w:proofErr w:type="spellEnd"/>
      <w:r>
        <w:rPr>
          <w:color w:val="000000"/>
        </w:rPr>
        <w:t xml:space="preserve"> таблиць використовуючи поля табличного модуля Порталу та налаштовувати періодичність автоматичного формування звітів: щотижня, щомісяця, щоквартально та надсилати автоматично сформовані таблиці на електронну адресу ОУ вказану при реєстрації кабінету.</w:t>
      </w:r>
    </w:p>
    <w:p w:rsidR="004D3E4F" w:rsidRDefault="0003000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Модуль має автоматично формувати стандартні аналітичні звіти в кабінеті ОУ з статистичними даними, графіками та діаграмами. Опис стандартних аналітичних звітів в додатку 2. </w:t>
      </w:r>
    </w:p>
    <w:p w:rsidR="004D3E4F" w:rsidRDefault="0003000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>Модуль має автоматично формувати в кабінеті ОУ переліки договорів помічені ризик індикаторами. Опис ризик індикаторів в додатку 3.</w:t>
      </w:r>
    </w:p>
    <w:p w:rsidR="004D3E4F" w:rsidRDefault="0003000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Модуль має автоматично формувати в кабінеті РІ щотижневий звіт про виконання робіт з можливістю вивантаження у форматі </w:t>
      </w:r>
      <w:proofErr w:type="spellStart"/>
      <w:r>
        <w:rPr>
          <w:color w:val="000000"/>
        </w:rPr>
        <w:t>xls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xlsx</w:t>
      </w:r>
      <w:proofErr w:type="spellEnd"/>
      <w:r>
        <w:rPr>
          <w:color w:val="000000"/>
        </w:rPr>
        <w:t xml:space="preserve">. Приклад щотижневого звіту у додатку 4. 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color w:val="000000"/>
        </w:rPr>
      </w:pPr>
    </w:p>
    <w:p w:rsidR="004D3E4F" w:rsidRDefault="0003000C">
      <w:pPr>
        <w:pStyle w:val="Heading3"/>
        <w:numPr>
          <w:ilvl w:val="2"/>
          <w:numId w:val="2"/>
        </w:numPr>
        <w:spacing w:before="0" w:after="0"/>
        <w:ind w:left="426" w:hanging="426"/>
      </w:pPr>
      <w:bookmarkStart w:id="15" w:name="_35nkun2" w:colFirst="0" w:colLast="0"/>
      <w:bookmarkEnd w:id="15"/>
      <w:r>
        <w:t>Доопрацювання електронного кабінету РІ</w:t>
      </w:r>
    </w:p>
    <w:p w:rsidR="004D3E4F" w:rsidRDefault="000300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>Система повинна автоматично формувати статистику розкриття для РІ із зазначенням полів, які потребують заповнення.</w:t>
      </w:r>
    </w:p>
    <w:p w:rsidR="004D3E4F" w:rsidRDefault="000300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надавати можливість РІ самостійно завантажувати дані про договір з порталу </w:t>
      </w:r>
      <w:proofErr w:type="spellStart"/>
      <w:r>
        <w:rPr>
          <w:color w:val="000000"/>
        </w:rPr>
        <w:t>prozorro</w:t>
      </w:r>
      <w:proofErr w:type="spellEnd"/>
      <w:r>
        <w:rPr>
          <w:color w:val="000000"/>
        </w:rPr>
        <w:t xml:space="preserve"> вказавши № закупівлі та </w:t>
      </w:r>
      <w:proofErr w:type="spellStart"/>
      <w:r>
        <w:rPr>
          <w:color w:val="000000"/>
        </w:rPr>
        <w:t>id</w:t>
      </w:r>
      <w:proofErr w:type="spellEnd"/>
      <w:r>
        <w:rPr>
          <w:color w:val="000000"/>
        </w:rPr>
        <w:t xml:space="preserve"> БД </w:t>
      </w:r>
      <w:proofErr w:type="spellStart"/>
      <w:r>
        <w:rPr>
          <w:color w:val="000000"/>
        </w:rPr>
        <w:t>prozorro</w:t>
      </w:r>
      <w:proofErr w:type="spellEnd"/>
      <w:r>
        <w:rPr>
          <w:color w:val="000000"/>
        </w:rPr>
        <w:t xml:space="preserve"> з можливістю визначати до якого проекту відноситься та чи інша закупівля, із зазначенням типу договору (Підряд, Проект, Інженер). </w:t>
      </w:r>
    </w:p>
    <w:p w:rsidR="004D3E4F" w:rsidRDefault="000300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пропонувати РІ перелік </w:t>
      </w:r>
      <w:proofErr w:type="spellStart"/>
      <w:r>
        <w:rPr>
          <w:color w:val="000000"/>
        </w:rPr>
        <w:t>закупівель</w:t>
      </w:r>
      <w:proofErr w:type="spellEnd"/>
      <w:r>
        <w:rPr>
          <w:color w:val="000000"/>
        </w:rPr>
        <w:t xml:space="preserve"> та можливість їх долучення до певного проекту.</w:t>
      </w:r>
    </w:p>
    <w:p w:rsidR="004D3E4F" w:rsidRDefault="000300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автоматично формувати звіт про виконання за запитом РІ з можливістю завантаження звіту в </w:t>
      </w:r>
      <w:proofErr w:type="spellStart"/>
      <w:r>
        <w:rPr>
          <w:color w:val="000000"/>
        </w:rPr>
        <w:t>xls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xlsx</w:t>
      </w:r>
      <w:proofErr w:type="spellEnd"/>
      <w:r>
        <w:rPr>
          <w:color w:val="000000"/>
        </w:rPr>
        <w:t xml:space="preserve"> форматі. За замовченням звіт про виконання формується щотижнево автоматично.</w:t>
      </w:r>
    </w:p>
    <w:p w:rsidR="004D3E4F" w:rsidRDefault="000300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візуально ідентифікувати нові договори імпортовані в кабінет РІ з </w:t>
      </w:r>
      <w:proofErr w:type="spellStart"/>
      <w:r>
        <w:rPr>
          <w:color w:val="000000"/>
        </w:rPr>
        <w:t>prozorro</w:t>
      </w:r>
      <w:proofErr w:type="spellEnd"/>
      <w:r>
        <w:rPr>
          <w:color w:val="000000"/>
        </w:rPr>
        <w:t>.</w:t>
      </w:r>
    </w:p>
    <w:p w:rsidR="004D3E4F" w:rsidRDefault="000300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автоматично формувати з даних бота статистику запитів громадян, які стосуються РІ. </w:t>
      </w:r>
    </w:p>
    <w:p w:rsidR="004D3E4F" w:rsidRDefault="000300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автоматично імпортувати дані про план </w:t>
      </w:r>
      <w:proofErr w:type="spellStart"/>
      <w:r>
        <w:rPr>
          <w:color w:val="000000"/>
        </w:rPr>
        <w:t>закупівель</w:t>
      </w:r>
      <w:proofErr w:type="spellEnd"/>
      <w:r>
        <w:rPr>
          <w:color w:val="000000"/>
        </w:rPr>
        <w:t xml:space="preserve"> РІ з візуалізацією стану виконання плану у вигляді діаграми.</w:t>
      </w:r>
    </w:p>
    <w:p w:rsidR="004D3E4F" w:rsidRDefault="000300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>Система повинна мати функціонал завантаження переліку об’єктів будівництва, реконструкції, капітального та поточного середнього ремонту, затверджених відповідними рішеннями Уряду для РІ з можливістю вносити зміни та зберіганням інформації про внесені зміни із зазначенням суті змін та їх підстави (назва, дата та номер відповідного рішення Уряду або іншого уповноваженого законодавством суб’єкта).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color w:val="000000"/>
        </w:rPr>
      </w:pPr>
      <w:r>
        <w:rPr>
          <w:color w:val="000000"/>
        </w:rPr>
        <w:t xml:space="preserve">  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color w:val="000000"/>
        </w:rPr>
      </w:pPr>
    </w:p>
    <w:p w:rsidR="004D3E4F" w:rsidRDefault="0003000C">
      <w:pPr>
        <w:pStyle w:val="Heading3"/>
        <w:numPr>
          <w:ilvl w:val="2"/>
          <w:numId w:val="2"/>
        </w:numPr>
        <w:spacing w:before="0" w:after="0"/>
        <w:ind w:left="426" w:hanging="426"/>
      </w:pPr>
      <w:bookmarkStart w:id="16" w:name="_1ksv4uv" w:colFirst="0" w:colLast="0"/>
      <w:bookmarkEnd w:id="16"/>
      <w:r>
        <w:t>Електронний кабінет ОУ</w:t>
      </w:r>
    </w:p>
    <w:p w:rsidR="004D3E4F" w:rsidRDefault="0003000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дозволяти користувачам формувати звіти у вигляді </w:t>
      </w:r>
      <w:proofErr w:type="spellStart"/>
      <w:r>
        <w:rPr>
          <w:color w:val="000000"/>
        </w:rPr>
        <w:t>xlsx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xls</w:t>
      </w:r>
      <w:proofErr w:type="spellEnd"/>
      <w:r>
        <w:rPr>
          <w:color w:val="000000"/>
        </w:rPr>
        <w:t xml:space="preserve"> таблиць відповідно до полів табличних форм Порталу з можливістю завантаження та отримання звітів на електронну пошту щотижнево, щомісячно, щоквартально, щорічно.</w:t>
      </w:r>
    </w:p>
    <w:p w:rsidR="004D3E4F" w:rsidRDefault="0003000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>Система повинна автоматично формувати в кабінеті ОУ переліки договорів, які помічені ризик індикаторами. Опис ризик індикаторів в додатку 3.</w:t>
      </w:r>
    </w:p>
    <w:p w:rsidR="004D3E4F" w:rsidRDefault="0003000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автоматично формувати в кабінеті РІ щотижневий звіт про виконання з можливістю вивантаження у форматі </w:t>
      </w:r>
      <w:proofErr w:type="spellStart"/>
      <w:r>
        <w:rPr>
          <w:color w:val="000000"/>
        </w:rPr>
        <w:t>xls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xlsx</w:t>
      </w:r>
      <w:proofErr w:type="spellEnd"/>
      <w:r>
        <w:rPr>
          <w:color w:val="000000"/>
        </w:rPr>
        <w:t xml:space="preserve">. Приклад щотижневого звіту у додатку 4. </w:t>
      </w:r>
    </w:p>
    <w:p w:rsidR="004D3E4F" w:rsidRDefault="0003000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>Система повинна формувати статистику запитів користувачів Дорожнього бота.</w:t>
      </w:r>
    </w:p>
    <w:p w:rsidR="004D3E4F" w:rsidRDefault="0003000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дозволяти користувачу відслідковувати стан виконання програми розвитку автомобільних доріг відповідно до завантажених користувачем даних у форматі </w:t>
      </w:r>
      <w:proofErr w:type="spellStart"/>
      <w:r>
        <w:rPr>
          <w:color w:val="000000"/>
        </w:rPr>
        <w:t>xls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xlsx</w:t>
      </w:r>
      <w:proofErr w:type="spellEnd"/>
      <w:r>
        <w:rPr>
          <w:color w:val="000000"/>
        </w:rPr>
        <w:t xml:space="preserve">.  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color w:val="000000"/>
        </w:rPr>
      </w:pPr>
    </w:p>
    <w:p w:rsidR="004D3E4F" w:rsidRDefault="0003000C">
      <w:pPr>
        <w:pStyle w:val="Heading3"/>
        <w:numPr>
          <w:ilvl w:val="2"/>
          <w:numId w:val="2"/>
        </w:numPr>
        <w:spacing w:before="0" w:after="0"/>
        <w:ind w:left="426" w:hanging="426"/>
      </w:pPr>
      <w:bookmarkStart w:id="17" w:name="_44sinio" w:colFirst="0" w:colLast="0"/>
      <w:bookmarkEnd w:id="17"/>
      <w:r>
        <w:t>Обмін даними з розділом Глосарій</w:t>
      </w:r>
    </w:p>
    <w:p w:rsidR="004D3E4F" w:rsidRDefault="0003000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  <w:jc w:val="left"/>
      </w:pPr>
      <w:r>
        <w:rPr>
          <w:color w:val="000000"/>
        </w:rPr>
        <w:t>Система повинна використовувати інформацію з розділу Глосарій в роботі Дорожнього бота.</w:t>
      </w:r>
    </w:p>
    <w:p w:rsidR="004D3E4F" w:rsidRDefault="0003000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  <w:jc w:val="left"/>
      </w:pPr>
      <w:r>
        <w:rPr>
          <w:color w:val="000000"/>
        </w:rPr>
        <w:t>Система повинна надавати можливість переходити на розділи Глосарію з гіперпосиланням з табличних форм Порталу.</w:t>
      </w:r>
    </w:p>
    <w:p w:rsidR="004D3E4F" w:rsidRDefault="0003000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>Система повинна мати гіперпосилання на тексти нормативних документів, які цитуються в розділі Глосарій, якщо актуальна редакція такого документу опублікована на офіційному ресурсі (наприклад: rada.gov.ua) у вільному доступі.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color w:val="000000"/>
        </w:rPr>
      </w:pPr>
    </w:p>
    <w:p w:rsidR="004D3E4F" w:rsidRDefault="0003000C">
      <w:pPr>
        <w:pStyle w:val="Heading3"/>
        <w:numPr>
          <w:ilvl w:val="2"/>
          <w:numId w:val="2"/>
        </w:numPr>
        <w:spacing w:before="0" w:after="0"/>
        <w:ind w:left="426" w:hanging="426"/>
      </w:pPr>
      <w:bookmarkStart w:id="18" w:name="_2jxsxqh" w:colFirst="0" w:colLast="0"/>
      <w:bookmarkEnd w:id="18"/>
      <w:r>
        <w:t xml:space="preserve">Дорожній бот </w:t>
      </w:r>
    </w:p>
    <w:p w:rsidR="004D3E4F" w:rsidRDefault="0003000C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  <w:jc w:val="left"/>
      </w:pPr>
      <w:r>
        <w:rPr>
          <w:color w:val="000000"/>
        </w:rPr>
        <w:t>Система повинна надавати відповіді на типові розповсюджені питання в автоматичному режимі.</w:t>
      </w:r>
    </w:p>
    <w:p w:rsidR="004D3E4F" w:rsidRDefault="0003000C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  <w:jc w:val="left"/>
      </w:pPr>
      <w:r>
        <w:rPr>
          <w:color w:val="000000"/>
        </w:rPr>
        <w:t>Система повинна надавати шаблони звернень до РІ або інших державних органів відповідно до запиту користувача.</w:t>
      </w:r>
    </w:p>
    <w:p w:rsidR="004D3E4F" w:rsidRDefault="0003000C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>Система повинна формувати узагальнену статистику звернень користувачів та автоматично надсилати її до ОУ.</w:t>
      </w:r>
    </w:p>
    <w:p w:rsidR="004D3E4F" w:rsidRDefault="0003000C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>Система повинна автоматично формувати статистику звернень користувачів та формувати відповідний звіт для кожного РІ.</w:t>
      </w:r>
    </w:p>
    <w:p w:rsidR="004D3E4F" w:rsidRDefault="0003000C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 w:hanging="426"/>
      </w:pPr>
      <w:r>
        <w:rPr>
          <w:color w:val="000000"/>
        </w:rPr>
        <w:t xml:space="preserve">Система повинна автоматично формувати публічний звіт на підставі статистичних даних Дорожнього бота з візуалізацією у вигляді діаграм та графіків. 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426"/>
        <w:rPr>
          <w:color w:val="000000"/>
        </w:rPr>
      </w:pPr>
      <w:r>
        <w:rPr>
          <w:color w:val="000000"/>
        </w:rPr>
        <w:t>Опис та перелік запитів та можливих діалогів Дорожнього боту наведено в Додатку 5.</w:t>
      </w:r>
    </w:p>
    <w:p w:rsidR="004D3E4F" w:rsidRDefault="0003000C">
      <w:pPr>
        <w:pStyle w:val="Heading2"/>
        <w:numPr>
          <w:ilvl w:val="1"/>
          <w:numId w:val="2"/>
        </w:numPr>
        <w:spacing w:line="240" w:lineRule="auto"/>
      </w:pPr>
      <w:bookmarkStart w:id="19" w:name="_z337ya" w:colFirst="0" w:colLast="0"/>
      <w:bookmarkEnd w:id="19"/>
      <w:r>
        <w:t>Нефункціональні вимоги</w:t>
      </w:r>
    </w:p>
    <w:p w:rsidR="004D3E4F" w:rsidRDefault="0003000C">
      <w:pPr>
        <w:pStyle w:val="Heading3"/>
        <w:numPr>
          <w:ilvl w:val="2"/>
          <w:numId w:val="2"/>
        </w:numPr>
        <w:spacing w:line="240" w:lineRule="auto"/>
        <w:ind w:left="709"/>
      </w:pPr>
      <w:bookmarkStart w:id="20" w:name="_3j2qqm3" w:colFirst="0" w:colLast="0"/>
      <w:bookmarkEnd w:id="20"/>
      <w:r>
        <w:t>Вимоги до ергономіки та технічної естетики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firstLine="567"/>
        <w:rPr>
          <w:color w:val="000000"/>
        </w:rPr>
      </w:pPr>
      <w:r>
        <w:rPr>
          <w:color w:val="000000"/>
        </w:rPr>
        <w:t xml:space="preserve">Ергономічні та естетичні характеристики Порталу повинні забезпечувати сприятливі умови діяльності користувачів і реалізуватися, головним чином, через мову, характер діалогу користувачів системи, засоби представлення інформації на екрані монітору та засоби введення інформації з клавіатури електронної обчислювальної машини. Також повинна підтримуватись адаптивність веб-дизайну шляхом забезпечення правильного відображення сайту на різних пристроях, підключених до інтернету і </w:t>
      </w:r>
      <w:proofErr w:type="spellStart"/>
      <w:r>
        <w:rPr>
          <w:color w:val="000000"/>
        </w:rPr>
        <w:t>динамічно</w:t>
      </w:r>
      <w:proofErr w:type="spellEnd"/>
      <w:r>
        <w:rPr>
          <w:color w:val="000000"/>
        </w:rPr>
        <w:t xml:space="preserve"> змінювати розміри вікна під поточні розміри браузера.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firstLine="567"/>
        <w:rPr>
          <w:color w:val="000000"/>
        </w:rPr>
      </w:pPr>
      <w:r>
        <w:rPr>
          <w:color w:val="000000"/>
        </w:rPr>
        <w:t>Для користувачів мають бути розроблені робочі документи (детальніше – розділ «Вимоги до документації»), які містять відомості щодо підготовки системи до роботи, її запуску, введення вхідних даних, опис інтерфейсу та вихідних даних.</w:t>
      </w:r>
    </w:p>
    <w:p w:rsidR="004D3E4F" w:rsidRDefault="0003000C">
      <w:pPr>
        <w:pStyle w:val="Heading4"/>
        <w:numPr>
          <w:ilvl w:val="3"/>
          <w:numId w:val="2"/>
        </w:numPr>
        <w:spacing w:line="240" w:lineRule="auto"/>
      </w:pPr>
      <w:bookmarkStart w:id="21" w:name="_1y810tw" w:colFirst="0" w:colLast="0"/>
      <w:bookmarkEnd w:id="21"/>
      <w:r>
        <w:t>Загальні вимоги до інтерфейсу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firstLine="567"/>
        <w:rPr>
          <w:color w:val="000000"/>
        </w:rPr>
      </w:pPr>
      <w:r>
        <w:rPr>
          <w:color w:val="000000"/>
        </w:rPr>
        <w:t>Для забезпечення належної якості та комфортності умов роботи персоналу взаємодія користувача з системою повинна здійснюватися за допомогою візуального графічного інтерфейсу. Введення-виведення даних, прийом керуючих команд і відображення результатів їх виконання повинні виконуватися в інтерактивному режимі, в реальному масштабі часу.</w:t>
      </w:r>
    </w:p>
    <w:p w:rsidR="004D3E4F" w:rsidRDefault="0003000C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firstLine="567"/>
        <w:rPr>
          <w:color w:val="000000"/>
        </w:rPr>
      </w:pPr>
      <w:r>
        <w:rPr>
          <w:color w:val="000000"/>
        </w:rPr>
        <w:t>Під час створення інтерфейсу користувача повинні виконуватися наступні вимоги: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</w:pPr>
      <w:r>
        <w:rPr>
          <w:color w:val="000000"/>
        </w:rPr>
        <w:t>інтерфейс користувача повинен відображатися державною мовою – українською;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</w:pPr>
      <w:r>
        <w:rPr>
          <w:color w:val="000000"/>
        </w:rPr>
        <w:t>інтерфейс користувача повинен бути оптимізований для виконання типових і часто використовуваних операцій;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</w:pPr>
      <w:r>
        <w:rPr>
          <w:color w:val="000000"/>
        </w:rPr>
        <w:t>інтерфейс користувача повинен сприяти зменшенню ймовірності скоєння користувачем випадкових помилкових дій.</w:t>
      </w:r>
    </w:p>
    <w:p w:rsidR="004D3E4F" w:rsidRDefault="0003000C">
      <w:pPr>
        <w:pStyle w:val="Heading4"/>
        <w:numPr>
          <w:ilvl w:val="3"/>
          <w:numId w:val="2"/>
        </w:numPr>
        <w:spacing w:line="240" w:lineRule="auto"/>
      </w:pPr>
      <w:bookmarkStart w:id="22" w:name="_4i7ojhp" w:colFirst="0" w:colLast="0"/>
      <w:bookmarkEnd w:id="22"/>
      <w:r>
        <w:t>Вимоги до пунктів меню: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</w:pPr>
      <w:r>
        <w:rPr>
          <w:color w:val="000000"/>
        </w:rPr>
        <w:t>пункти меню (або їх аналоги) повинні бути згруповані відповідно до функціональних завдань та за технологією роботи;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</w:pPr>
      <w:r>
        <w:rPr>
          <w:color w:val="000000"/>
        </w:rPr>
        <w:lastRenderedPageBreak/>
        <w:t>кожному кінцевому пункту меню (або його аналогу) повинна відповідати тільки одна виконувана функція;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</w:pPr>
      <w:r>
        <w:rPr>
          <w:color w:val="000000"/>
        </w:rPr>
        <w:t>пункти меню (або їх аналоги) повинні називатися або зображуватися так, щоб користувач однозначно розумів їх призначення.</w:t>
      </w:r>
    </w:p>
    <w:p w:rsidR="004D3E4F" w:rsidRDefault="0003000C">
      <w:pPr>
        <w:pStyle w:val="Heading4"/>
        <w:numPr>
          <w:ilvl w:val="3"/>
          <w:numId w:val="2"/>
        </w:numPr>
        <w:spacing w:line="240" w:lineRule="auto"/>
      </w:pPr>
      <w:bookmarkStart w:id="23" w:name="_2xcytpi" w:colFirst="0" w:colLast="0"/>
      <w:bookmarkEnd w:id="23"/>
      <w:r>
        <w:t>Вимоги до інформування користувача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firstLine="567"/>
        <w:rPr>
          <w:color w:val="000000"/>
        </w:rPr>
      </w:pPr>
      <w:r>
        <w:rPr>
          <w:color w:val="000000"/>
        </w:rPr>
        <w:t>Під час роботи з системою інформування користувача повинне здійснюватися за допомогою інформаційних та діалогових повідомлень наступних типів: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</w:pPr>
      <w:r>
        <w:rPr>
          <w:color w:val="000000"/>
        </w:rPr>
        <w:t>інформаційні повідомлення:</w:t>
      </w:r>
    </w:p>
    <w:p w:rsidR="004D3E4F" w:rsidRDefault="0003000C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</w:pPr>
      <w:r>
        <w:rPr>
          <w:color w:val="000000"/>
        </w:rPr>
        <w:t>про помилку або неправильну дію користувача;</w:t>
      </w:r>
    </w:p>
    <w:p w:rsidR="004D3E4F" w:rsidRDefault="0003000C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</w:pPr>
      <w:r>
        <w:rPr>
          <w:color w:val="000000"/>
        </w:rPr>
        <w:t>про успішне виконання операції;</w:t>
      </w:r>
    </w:p>
    <w:p w:rsidR="004D3E4F" w:rsidRDefault="0003000C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</w:pPr>
      <w:r>
        <w:rPr>
          <w:color w:val="000000"/>
        </w:rPr>
        <w:t>про стан системи або його окремого компонента;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</w:pPr>
      <w:r>
        <w:rPr>
          <w:color w:val="000000"/>
        </w:rPr>
        <w:t>діалогові повідомлення:</w:t>
      </w:r>
    </w:p>
    <w:p w:rsidR="004D3E4F" w:rsidRDefault="0003000C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</w:pPr>
      <w:r>
        <w:rPr>
          <w:color w:val="000000"/>
        </w:rPr>
        <w:t>вибір одного з можливих варіантів дій користувача;</w:t>
      </w:r>
    </w:p>
    <w:p w:rsidR="004D3E4F" w:rsidRDefault="0003000C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</w:pPr>
      <w:r>
        <w:rPr>
          <w:color w:val="000000"/>
        </w:rPr>
        <w:t>покрокове виконання дій в рамках операції користувачем.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firstLine="567"/>
        <w:rPr>
          <w:color w:val="000000"/>
        </w:rPr>
      </w:pPr>
      <w:r>
        <w:rPr>
          <w:color w:val="000000"/>
        </w:rPr>
        <w:t>Інформаційні повідомлення про помилки (помилкові дії) повинне містити назву помилки та, за необхідності, рекомендації щодо подальших дій для усунення помилки.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firstLine="567"/>
        <w:rPr>
          <w:color w:val="000000"/>
        </w:rPr>
      </w:pPr>
      <w:r>
        <w:rPr>
          <w:color w:val="000000"/>
        </w:rPr>
        <w:t>На всіх діалогових повідомленнях з покроковим виконанням дій, окрім кнопки продовження діалогу («Далі», «Продовжити», «Зберегти»), повинні бути присутні кнопки повернення до попередньої форми «Назад»/»Повернутись» та кнопки відміни діалогу (операції) «Відмінити»/»Скасувати».</w:t>
      </w:r>
    </w:p>
    <w:p w:rsidR="004D3E4F" w:rsidRDefault="0003000C">
      <w:pPr>
        <w:pStyle w:val="Heading4"/>
        <w:numPr>
          <w:ilvl w:val="3"/>
          <w:numId w:val="2"/>
        </w:numPr>
        <w:spacing w:line="240" w:lineRule="auto"/>
        <w:rPr>
          <w:highlight w:val="white"/>
        </w:rPr>
      </w:pPr>
      <w:r>
        <w:rPr>
          <w:highlight w:val="white"/>
        </w:rPr>
        <w:t>Вимоги до дизайну</w:t>
      </w:r>
    </w:p>
    <w:p w:rsidR="004D3E4F" w:rsidRDefault="0003000C">
      <w:pPr>
        <w:spacing w:after="240" w:line="240" w:lineRule="auto"/>
        <w:ind w:right="-142" w:firstLine="284"/>
        <w:rPr>
          <w:highlight w:val="white"/>
        </w:rPr>
      </w:pPr>
      <w:r>
        <w:rPr>
          <w:highlight w:val="white"/>
        </w:rPr>
        <w:t>Графічний дизайн повинен бути створений з використанням прототипів з рисунку</w:t>
      </w:r>
    </w:p>
    <w:p w:rsidR="004D3E4F" w:rsidRDefault="0003000C">
      <w:pPr>
        <w:spacing w:after="240" w:line="240" w:lineRule="auto"/>
        <w:ind w:right="-142" w:firstLine="284"/>
        <w:rPr>
          <w:highlight w:val="yellow"/>
        </w:rPr>
      </w:pPr>
      <w:r>
        <w:rPr>
          <w:noProof/>
        </w:rPr>
        <w:lastRenderedPageBreak/>
        <w:drawing>
          <wp:inline distT="0" distB="0" distL="0" distR="0">
            <wp:extent cx="5829300" cy="7086600"/>
            <wp:effectExtent l="0" t="0" r="0" b="0"/>
            <wp:docPr id="5" name="image3.png" descr="Зображення, що містить знімок екрана&#10;&#10;Автоматично згенерований опи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Зображення, що містить знімок екрана&#10;&#10;Автоматично згенерований опис"/>
                    <pic:cNvPicPr preferRelativeResize="0"/>
                  </pic:nvPicPr>
                  <pic:blipFill>
                    <a:blip r:embed="rId11"/>
                    <a:srcRect b="24864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708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D3E4F" w:rsidRDefault="0003000C">
      <w:pPr>
        <w:spacing w:after="240" w:line="240" w:lineRule="auto"/>
        <w:ind w:right="-142" w:firstLine="284"/>
        <w:rPr>
          <w:highlight w:val="yellow"/>
        </w:rPr>
      </w:pPr>
      <w:r>
        <w:rPr>
          <w:noProof/>
        </w:rPr>
        <w:lastRenderedPageBreak/>
        <w:drawing>
          <wp:inline distT="0" distB="0" distL="0" distR="0">
            <wp:extent cx="4261836" cy="8919411"/>
            <wp:effectExtent l="0" t="0" r="0" b="0"/>
            <wp:docPr id="4" name="image7.png" descr="Зображення, що містить знімок екрана&#10;&#10;Автоматично згенерований опи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Зображення, що містить знімок екрана&#10;&#10;Автоматично згенерований опис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61836" cy="891941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D3E4F" w:rsidRDefault="004D3E4F">
      <w:pPr>
        <w:spacing w:after="240" w:line="240" w:lineRule="auto"/>
        <w:ind w:right="-142" w:firstLine="284"/>
        <w:rPr>
          <w:highlight w:val="yellow"/>
        </w:rPr>
      </w:pPr>
    </w:p>
    <w:p w:rsidR="004D3E4F" w:rsidRDefault="0003000C">
      <w:pPr>
        <w:spacing w:after="240" w:line="240" w:lineRule="auto"/>
        <w:ind w:right="-142" w:firstLine="284"/>
        <w:rPr>
          <w:highlight w:val="yellow"/>
        </w:rPr>
      </w:pPr>
      <w:r>
        <w:rPr>
          <w:noProof/>
        </w:rPr>
        <w:lastRenderedPageBreak/>
        <w:drawing>
          <wp:inline distT="0" distB="0" distL="0" distR="0">
            <wp:extent cx="6078855" cy="9431655"/>
            <wp:effectExtent l="0" t="0" r="0" b="0"/>
            <wp:docPr id="6" name="image5.png" descr="Зображення, що містить знімок екрана&#10;&#10;Автоматично згенерований опи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 descr="Зображення, що містить знімок екрана&#10;&#10;Автоматично згенерований опис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78855" cy="94316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D3E4F" w:rsidRDefault="0003000C">
      <w:pPr>
        <w:spacing w:after="240" w:line="240" w:lineRule="auto"/>
        <w:ind w:right="-142" w:firstLine="284"/>
      </w:pPr>
      <w:r>
        <w:lastRenderedPageBreak/>
        <w:t>Усі елементи інтерфейсу мають легко розпізнаватися на моніторах з будь-якою контрастністю та яскравістю.</w:t>
      </w:r>
    </w:p>
    <w:p w:rsidR="004D3E4F" w:rsidRDefault="0003000C">
      <w:pPr>
        <w:shd w:val="clear" w:color="auto" w:fill="FFFFFF"/>
        <w:spacing w:after="160" w:line="240" w:lineRule="auto"/>
        <w:ind w:firstLine="460"/>
      </w:pPr>
      <w:r>
        <w:t>Веб-сторінки е-Кабінету повинні бути адаптованими для перегляду без прив’язки до кольору.</w:t>
      </w:r>
    </w:p>
    <w:p w:rsidR="004D3E4F" w:rsidRDefault="0003000C">
      <w:pPr>
        <w:shd w:val="clear" w:color="auto" w:fill="FFFFFF"/>
        <w:spacing w:after="160" w:line="240" w:lineRule="auto"/>
        <w:ind w:firstLine="460"/>
      </w:pPr>
      <w:r>
        <w:t>Під час створення та модернізації Порталу необхідно застосовувати адаптивний дизайн та верстку.</w:t>
      </w:r>
    </w:p>
    <w:p w:rsidR="004D3E4F" w:rsidRDefault="0003000C">
      <w:pPr>
        <w:shd w:val="clear" w:color="auto" w:fill="FFFFFF"/>
        <w:spacing w:after="160" w:line="240" w:lineRule="auto"/>
        <w:ind w:firstLine="460"/>
      </w:pPr>
      <w:r>
        <w:t>Під адаптивним дизайном та версткою розуміється реалізація оптимального відображення інформації та взаємодії користувача Порталу незалежно від роздільної здатності та формату пристрою, з якого здійснюється перегляд веб-сторінки.</w:t>
      </w:r>
    </w:p>
    <w:p w:rsidR="004D3E4F" w:rsidRDefault="0003000C">
      <w:pPr>
        <w:shd w:val="clear" w:color="auto" w:fill="FFFFFF"/>
        <w:spacing w:after="160" w:line="240" w:lineRule="auto"/>
        <w:ind w:firstLine="460"/>
      </w:pPr>
      <w:r>
        <w:t>Вміст сторінок повинно бути оптимізовано для контекстного пошуку за допомогою пошукових механізмів.</w:t>
      </w:r>
    </w:p>
    <w:p w:rsidR="004D3E4F" w:rsidRDefault="004D3E4F"/>
    <w:p w:rsidR="004D3E4F" w:rsidRDefault="0003000C">
      <w:pPr>
        <w:pStyle w:val="Heading3"/>
        <w:numPr>
          <w:ilvl w:val="2"/>
          <w:numId w:val="2"/>
        </w:numPr>
        <w:spacing w:line="240" w:lineRule="auto"/>
        <w:ind w:left="709"/>
      </w:pPr>
      <w:bookmarkStart w:id="24" w:name="_1ci93xb" w:colFirst="0" w:colLast="0"/>
      <w:bookmarkEnd w:id="24"/>
      <w:r>
        <w:t>Вимоги до кваліфікації персоналу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firstLine="567"/>
        <w:rPr>
          <w:color w:val="000000"/>
        </w:rPr>
      </w:pPr>
      <w:r>
        <w:rPr>
          <w:color w:val="000000"/>
        </w:rPr>
        <w:t>Кваліфікація персоналу повинна забезпечувати успішну експлуатацію системи. Всі користувачі системи перед початком роботи повинні бути впевненими користувачами основних веб-браузерів та бути ознайомлені з керівництвами користувачів системи.</w:t>
      </w:r>
    </w:p>
    <w:p w:rsidR="004D3E4F" w:rsidRDefault="0003000C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firstLine="567"/>
        <w:rPr>
          <w:color w:val="000000"/>
        </w:rPr>
      </w:pPr>
      <w:r>
        <w:rPr>
          <w:color w:val="000000"/>
        </w:rPr>
        <w:t>В системі повинні бути передбачені наступні типові групи користувачів, доступ яких повинен розмежовуватись за рівнем повноважень до ресурсів, характером та змістом робіт, які виконуються в процесі функціонування системи: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  <w:rPr>
          <w:color w:val="000000"/>
        </w:rPr>
      </w:pPr>
      <w:r>
        <w:rPr>
          <w:color w:val="000000"/>
        </w:rPr>
        <w:t>Адміністратори;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  <w:rPr>
          <w:color w:val="000000"/>
        </w:rPr>
      </w:pPr>
      <w:r>
        <w:rPr>
          <w:color w:val="000000"/>
        </w:rPr>
        <w:t xml:space="preserve">Користувачі ОУ (посадові особи </w:t>
      </w:r>
      <w:proofErr w:type="spellStart"/>
      <w:r>
        <w:rPr>
          <w:color w:val="000000"/>
        </w:rPr>
        <w:t>Укравтодору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Мінінфраструктури</w:t>
      </w:r>
      <w:proofErr w:type="spellEnd"/>
      <w:r>
        <w:rPr>
          <w:color w:val="000000"/>
        </w:rPr>
        <w:t>, Облдержадміністрації та інших державних органів, яким буде надано доступ до порталу відповідно до ролі «Орган управління»);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  <w:rPr>
          <w:color w:val="000000"/>
        </w:rPr>
      </w:pPr>
      <w:r>
        <w:rPr>
          <w:color w:val="000000"/>
        </w:rPr>
        <w:t>Користувачі РІ (посадові особи обласних САД та ОДА, яким визначено відповідні ролі);</w:t>
      </w:r>
    </w:p>
    <w:p w:rsidR="004D3E4F" w:rsidRDefault="0003000C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717"/>
      </w:pPr>
      <w:r>
        <w:rPr>
          <w:color w:val="000000"/>
        </w:rPr>
        <w:t>Неавторизовані користувачі.</w:t>
      </w:r>
    </w:p>
    <w:p w:rsidR="004D3E4F" w:rsidRDefault="0003000C">
      <w:pPr>
        <w:pStyle w:val="Heading3"/>
        <w:numPr>
          <w:ilvl w:val="2"/>
          <w:numId w:val="2"/>
        </w:numPr>
        <w:spacing w:line="240" w:lineRule="auto"/>
        <w:ind w:left="709"/>
      </w:pPr>
      <w:bookmarkStart w:id="25" w:name="_3whwml4" w:colFirst="0" w:colLast="0"/>
      <w:bookmarkEnd w:id="25"/>
      <w:r>
        <w:t>Вимоги до захисту інформації</w:t>
      </w:r>
    </w:p>
    <w:p w:rsidR="004D3E4F" w:rsidRDefault="0003000C">
      <w:pPr>
        <w:pStyle w:val="Heading3"/>
        <w:spacing w:line="240" w:lineRule="auto"/>
        <w:ind w:left="709"/>
        <w:rPr>
          <w:b w:val="0"/>
        </w:rPr>
      </w:pPr>
      <w:r>
        <w:rPr>
          <w:b w:val="0"/>
        </w:rPr>
        <w:t>Відомості, внесені до Порталу, мають бути захищені відповідно до вимог законодавства у сфері захисту інформації.</w:t>
      </w:r>
    </w:p>
    <w:p w:rsidR="004D3E4F" w:rsidRDefault="0003000C">
      <w:pPr>
        <w:pStyle w:val="Heading3"/>
        <w:numPr>
          <w:ilvl w:val="2"/>
          <w:numId w:val="2"/>
        </w:numPr>
        <w:spacing w:line="240" w:lineRule="auto"/>
        <w:ind w:left="709"/>
      </w:pPr>
      <w:r>
        <w:t>Вимоги до компетенції розробника</w:t>
      </w:r>
    </w:p>
    <w:p w:rsidR="004D3E4F" w:rsidRDefault="0003000C">
      <w:pPr>
        <w:spacing w:after="200"/>
        <w:ind w:firstLine="709"/>
      </w:pPr>
      <w:r>
        <w:t xml:space="preserve">Розробник повинен мати досвід не менше 5 років з розробки веб-орієнтованого програмного забезпечення, досвід успішного впровадження не менше 3 проектів, досвід інтеграції </w:t>
      </w:r>
      <w:proofErr w:type="spellStart"/>
      <w:r>
        <w:t>бекенд</w:t>
      </w:r>
      <w:proofErr w:type="spellEnd"/>
      <w:r>
        <w:t xml:space="preserve"> систем з іншими системами, досвід розроблення (або участі в команді з розробки) аналітично-інформаційних систем.</w:t>
      </w:r>
    </w:p>
    <w:p w:rsidR="004D3E4F" w:rsidRDefault="0003000C">
      <w:pPr>
        <w:spacing w:after="200"/>
        <w:ind w:firstLine="709"/>
      </w:pPr>
      <w:r>
        <w:t xml:space="preserve">Розробник повинен розуміти архітектуру та можливість інтеграції з порталом prozorro.gov.ua та spending.gov.ua, мати досвід роботи з базами даних. </w:t>
      </w:r>
    </w:p>
    <w:p w:rsidR="004D3E4F" w:rsidRDefault="0003000C">
      <w:pPr>
        <w:spacing w:after="200"/>
        <w:ind w:firstLine="709"/>
      </w:pPr>
      <w:r>
        <w:t>Бажано мати досвід розробки ІТ продуктів в сфері інфраструктури.</w:t>
      </w:r>
    </w:p>
    <w:p w:rsidR="004D3E4F" w:rsidRDefault="0003000C">
      <w:pPr>
        <w:pStyle w:val="Heading1"/>
        <w:numPr>
          <w:ilvl w:val="0"/>
          <w:numId w:val="2"/>
        </w:numPr>
      </w:pPr>
      <w:bookmarkStart w:id="26" w:name="_2bn6wsx" w:colFirst="0" w:colLast="0"/>
      <w:bookmarkEnd w:id="26"/>
      <w:r>
        <w:br w:type="page"/>
      </w:r>
      <w:r>
        <w:lastRenderedPageBreak/>
        <w:t>ЕТАПИ РОЗРОБЛЕННЯ Системи</w:t>
      </w:r>
    </w:p>
    <w:p w:rsidR="004D3E4F" w:rsidRDefault="0003000C">
      <w:pPr>
        <w:pStyle w:val="Heading2"/>
        <w:numPr>
          <w:ilvl w:val="1"/>
          <w:numId w:val="2"/>
        </w:numPr>
        <w:spacing w:line="240" w:lineRule="auto"/>
      </w:pPr>
      <w:bookmarkStart w:id="27" w:name="_qsh70q" w:colFirst="0" w:colLast="0"/>
      <w:bookmarkEnd w:id="27"/>
      <w:r>
        <w:t xml:space="preserve"> </w:t>
      </w:r>
      <w:r>
        <w:rPr>
          <w:b w:val="0"/>
        </w:rPr>
        <w:t>На роботи з розроблення функціоналу системи передбачено 120 календарних днів.</w:t>
      </w:r>
    </w:p>
    <w:p w:rsidR="004D3E4F" w:rsidRDefault="0003000C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240" w:lineRule="auto"/>
        <w:rPr>
          <w:color w:val="000000"/>
        </w:rPr>
      </w:pPr>
      <w:r>
        <w:rPr>
          <w:color w:val="000000"/>
        </w:rPr>
        <w:t>Впровадження функціоналу доопрацювання кабінету РІ.</w:t>
      </w:r>
    </w:p>
    <w:p w:rsidR="004D3E4F" w:rsidRDefault="0003000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240" w:lineRule="auto"/>
        <w:rPr>
          <w:color w:val="000000"/>
        </w:rPr>
      </w:pPr>
      <w:r>
        <w:rPr>
          <w:color w:val="000000"/>
        </w:rPr>
        <w:t>Впровадження функціоналу синхронізація з spending.gov.ua.</w:t>
      </w:r>
    </w:p>
    <w:p w:rsidR="004D3E4F" w:rsidRDefault="0003000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240" w:lineRule="auto"/>
        <w:rPr>
          <w:color w:val="000000"/>
        </w:rPr>
      </w:pPr>
      <w:r>
        <w:rPr>
          <w:color w:val="000000"/>
        </w:rPr>
        <w:t>Впровадження функціоналу Модуль звітності.</w:t>
      </w:r>
    </w:p>
    <w:p w:rsidR="004D3E4F" w:rsidRDefault="0003000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240" w:lineRule="auto"/>
        <w:rPr>
          <w:color w:val="000000"/>
        </w:rPr>
      </w:pPr>
      <w:r>
        <w:rPr>
          <w:color w:val="000000"/>
        </w:rPr>
        <w:t>Впровадження функціоналу кабінет ОУ.</w:t>
      </w:r>
    </w:p>
    <w:p w:rsidR="004D3E4F" w:rsidRDefault="0003000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240" w:lineRule="auto"/>
        <w:rPr>
          <w:color w:val="000000"/>
        </w:rPr>
      </w:pPr>
      <w:r>
        <w:rPr>
          <w:color w:val="000000"/>
        </w:rPr>
        <w:t>Впровадження функціоналу Глосарій.</w:t>
      </w:r>
    </w:p>
    <w:p w:rsidR="004D3E4F" w:rsidRDefault="0003000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240" w:lineRule="auto"/>
        <w:rPr>
          <w:color w:val="000000"/>
        </w:rPr>
      </w:pPr>
      <w:bookmarkStart w:id="28" w:name="_3as4poj" w:colFirst="0" w:colLast="0"/>
      <w:bookmarkEnd w:id="28"/>
      <w:r>
        <w:rPr>
          <w:color w:val="000000"/>
        </w:rPr>
        <w:t>Впровадження функціоналу Дорожній бот.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spacing w:line="240" w:lineRule="auto"/>
        <w:ind w:left="1287" w:hanging="360"/>
        <w:rPr>
          <w:color w:val="000000"/>
        </w:rPr>
      </w:pPr>
    </w:p>
    <w:p w:rsidR="004D3E4F" w:rsidRDefault="0003000C">
      <w:pPr>
        <w:pStyle w:val="Heading1"/>
        <w:numPr>
          <w:ilvl w:val="0"/>
          <w:numId w:val="2"/>
        </w:numPr>
      </w:pPr>
      <w:bookmarkStart w:id="29" w:name="_1pxezwc" w:colFirst="0" w:colLast="0"/>
      <w:bookmarkEnd w:id="29"/>
      <w:r>
        <w:br w:type="page"/>
      </w:r>
      <w:r>
        <w:lastRenderedPageBreak/>
        <w:t>Вимоги до документації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firstLine="567"/>
        <w:rPr>
          <w:color w:val="000000"/>
        </w:rPr>
      </w:pPr>
      <w:r>
        <w:rPr>
          <w:color w:val="000000"/>
        </w:rPr>
        <w:t>До складу документації на Портал передбачається включити:</w:t>
      </w:r>
    </w:p>
    <w:p w:rsidR="004D3E4F" w:rsidRDefault="0003000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rPr>
          <w:color w:val="000000"/>
        </w:rPr>
      </w:pPr>
      <w:r>
        <w:rPr>
          <w:color w:val="000000"/>
        </w:rPr>
        <w:t>Портал «Прозора інфраструктура». Технічне завдання.</w:t>
      </w:r>
    </w:p>
    <w:p w:rsidR="004D3E4F" w:rsidRDefault="0003000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rPr>
          <w:color w:val="000000"/>
        </w:rPr>
      </w:pPr>
      <w:r>
        <w:rPr>
          <w:color w:val="000000"/>
        </w:rPr>
        <w:t>Керівництво користувача: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1134" w:hanging="431"/>
        <w:rPr>
          <w:color w:val="000000"/>
        </w:rPr>
      </w:pPr>
      <w:r>
        <w:rPr>
          <w:color w:val="000000"/>
        </w:rPr>
        <w:t>2.1.Керівництво адміністратора;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1134" w:hanging="431"/>
        <w:rPr>
          <w:color w:val="000000"/>
        </w:rPr>
      </w:pPr>
      <w:r>
        <w:rPr>
          <w:color w:val="000000"/>
        </w:rPr>
        <w:t>2.2.Керівництво для зареєстрованих РІ;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ind w:left="1134" w:hanging="431"/>
        <w:rPr>
          <w:color w:val="000000"/>
        </w:rPr>
      </w:pPr>
      <w:r>
        <w:rPr>
          <w:color w:val="000000"/>
        </w:rPr>
        <w:t>2.3.Керівництво для посадових осіб ОУ.</w:t>
      </w:r>
    </w:p>
    <w:p w:rsidR="004D3E4F" w:rsidRDefault="0003000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rPr>
          <w:color w:val="000000"/>
        </w:rPr>
      </w:pPr>
      <w:r>
        <w:rPr>
          <w:color w:val="000000"/>
        </w:rPr>
        <w:t>Специфікація з інтеграції з зовнішніми системами.</w:t>
      </w:r>
    </w:p>
    <w:p w:rsidR="004D3E4F" w:rsidRDefault="0003000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rPr>
          <w:color w:val="000000"/>
        </w:rPr>
      </w:pPr>
      <w:r>
        <w:rPr>
          <w:color w:val="000000"/>
        </w:rPr>
        <w:t>Регламент реєстрації, ідентифікації користувачів в системі.</w:t>
      </w:r>
    </w:p>
    <w:p w:rsidR="004D3E4F" w:rsidRDefault="0003000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rPr>
          <w:color w:val="000000"/>
        </w:rPr>
      </w:pPr>
      <w:bookmarkStart w:id="30" w:name="_49x2ik5" w:colFirst="0" w:colLast="0"/>
      <w:bookmarkEnd w:id="30"/>
      <w:r>
        <w:rPr>
          <w:color w:val="000000"/>
        </w:rPr>
        <w:t xml:space="preserve">Вимоги до </w:t>
      </w:r>
      <w:proofErr w:type="spellStart"/>
      <w:r>
        <w:rPr>
          <w:color w:val="000000"/>
        </w:rPr>
        <w:t>завантажуваних</w:t>
      </w:r>
      <w:proofErr w:type="spellEnd"/>
      <w:r>
        <w:rPr>
          <w:color w:val="000000"/>
        </w:rPr>
        <w:t xml:space="preserve"> файлів.</w:t>
      </w:r>
    </w:p>
    <w:p w:rsidR="004D3E4F" w:rsidRDefault="0003000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rPr>
          <w:color w:val="000000"/>
        </w:rPr>
      </w:pPr>
      <w:bookmarkStart w:id="31" w:name="_2p2csry" w:colFirst="0" w:colLast="0"/>
      <w:bookmarkEnd w:id="31"/>
      <w:r>
        <w:rPr>
          <w:color w:val="000000"/>
        </w:rPr>
        <w:t>Специфікація повідомлень.</w:t>
      </w:r>
    </w:p>
    <w:p w:rsidR="004D3E4F" w:rsidRDefault="0003000C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240" w:lineRule="auto"/>
        <w:rPr>
          <w:color w:val="000000"/>
        </w:rPr>
      </w:pPr>
      <w:r>
        <w:rPr>
          <w:color w:val="000000"/>
        </w:rPr>
        <w:t>Специфікація файлу пакетного завантаження.</w:t>
      </w:r>
    </w:p>
    <w:p w:rsidR="004D3E4F" w:rsidRDefault="0003000C">
      <w:pPr>
        <w:pStyle w:val="Heading1"/>
        <w:numPr>
          <w:ilvl w:val="0"/>
          <w:numId w:val="2"/>
        </w:numPr>
      </w:pPr>
      <w:bookmarkStart w:id="32" w:name="_147n2zr" w:colFirst="0" w:colLast="0"/>
      <w:bookmarkEnd w:id="32"/>
      <w:r>
        <w:br w:type="page"/>
      </w:r>
      <w:r>
        <w:lastRenderedPageBreak/>
        <w:t>Порядок внесення змін</w:t>
      </w:r>
    </w:p>
    <w:p w:rsidR="004D3E4F" w:rsidRDefault="0003000C">
      <w:pPr>
        <w:ind w:firstLine="432"/>
      </w:pPr>
      <w:bookmarkStart w:id="33" w:name="_3o7alnk" w:colFirst="0" w:colLast="0"/>
      <w:bookmarkEnd w:id="33"/>
      <w:r>
        <w:t>Зміни до затвердженого ТЗ на створення Порталу, необхідність внесення яких виявлена в процесі виконання робіт, оформляються окремим доповненням, яке погоджується і затверджується в тому ж порядку, що і основний документ.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lastRenderedPageBreak/>
        <w:t>Додаток 1. Перелік полів табличних форм Порталу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  <w:sz w:val="28"/>
          <w:szCs w:val="28"/>
        </w:rPr>
      </w:pPr>
      <w:bookmarkStart w:id="34" w:name="_23ckvvd" w:colFirst="0" w:colLast="0"/>
      <w:bookmarkEnd w:id="34"/>
      <w:r>
        <w:rPr>
          <w:b/>
          <w:color w:val="000000"/>
          <w:sz w:val="28"/>
          <w:szCs w:val="28"/>
        </w:rPr>
        <w:t>Вкладка проект (базовий запис на поталі)</w:t>
      </w:r>
    </w:p>
    <w:tbl>
      <w:tblPr>
        <w:tblStyle w:val="a4"/>
        <w:tblW w:w="9776" w:type="dxa"/>
        <w:tblLayout w:type="fixed"/>
        <w:tblLook w:val="0400" w:firstRow="0" w:lastRow="0" w:firstColumn="0" w:lastColumn="0" w:noHBand="0" w:noVBand="1"/>
      </w:tblPr>
      <w:tblGrid>
        <w:gridCol w:w="1780"/>
        <w:gridCol w:w="2751"/>
        <w:gridCol w:w="5245"/>
      </w:tblGrid>
      <w:tr w:rsidR="004D3E4F">
        <w:trPr>
          <w:trHeight w:val="400"/>
        </w:trPr>
        <w:tc>
          <w:tcPr>
            <w:tcW w:w="1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A7941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Назва поля</w:t>
            </w:r>
          </w:p>
        </w:tc>
        <w:tc>
          <w:tcPr>
            <w:tcW w:w="275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A7941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Формат даних</w:t>
            </w:r>
          </w:p>
        </w:tc>
        <w:tc>
          <w:tcPr>
            <w:tcW w:w="52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A7941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Пояснення</w:t>
            </w:r>
          </w:p>
        </w:tc>
      </w:tr>
      <w:tr w:rsidR="004D3E4F">
        <w:trPr>
          <w:trHeight w:val="400"/>
        </w:trPr>
        <w:tc>
          <w:tcPr>
            <w:tcW w:w="1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Замовник 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 xml:space="preserve">Випадний список, вказується автоматично </w:t>
            </w:r>
          </w:p>
        </w:tc>
        <w:tc>
          <w:tcPr>
            <w:tcW w:w="52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>Вказується автоматично або обирається із випадного списку/додається замовник робіт</w:t>
            </w:r>
          </w:p>
          <w:p w:rsidR="004D3E4F" w:rsidRDefault="004D3E4F"/>
        </w:tc>
      </w:tr>
      <w:tr w:rsidR="004D3E4F">
        <w:trPr>
          <w:trHeight w:val="400"/>
        </w:trPr>
        <w:tc>
          <w:tcPr>
            <w:tcW w:w="1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Вид робіт 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>Випадний список</w:t>
            </w:r>
          </w:p>
        </w:tc>
        <w:tc>
          <w:tcPr>
            <w:tcW w:w="52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>Випадний список: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Нове будівництво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Реконструкція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Капітальний ремонт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Поточний середній ремонт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Поточний дрібний ремонт</w:t>
            </w:r>
          </w:p>
          <w:p w:rsidR="004D3E4F" w:rsidRDefault="0003000C">
            <w:r>
              <w:rPr>
                <w:i/>
              </w:rPr>
              <w:t>Експлуатаційне утримання</w:t>
            </w:r>
          </w:p>
        </w:tc>
      </w:tr>
      <w:tr w:rsidR="004D3E4F">
        <w:trPr>
          <w:trHeight w:val="400"/>
        </w:trPr>
        <w:tc>
          <w:tcPr>
            <w:tcW w:w="1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Назва проекту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 xml:space="preserve">Текст, вказується автоматично </w:t>
            </w:r>
          </w:p>
        </w:tc>
        <w:tc>
          <w:tcPr>
            <w:tcW w:w="52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 xml:space="preserve">Вказується назва проекту (назва закупівлі при автоматичному імпорті з </w:t>
            </w:r>
            <w:proofErr w:type="spellStart"/>
            <w:r>
              <w:t>Prozorro</w:t>
            </w:r>
            <w:proofErr w:type="spellEnd"/>
            <w:r>
              <w:t>)</w:t>
            </w:r>
          </w:p>
        </w:tc>
      </w:tr>
      <w:tr w:rsidR="004D3E4F">
        <w:trPr>
          <w:trHeight w:val="400"/>
        </w:trPr>
        <w:tc>
          <w:tcPr>
            <w:tcW w:w="1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Значення дороги 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>Випадний список</w:t>
            </w:r>
          </w:p>
        </w:tc>
        <w:tc>
          <w:tcPr>
            <w:tcW w:w="52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>Обирається з випадного списку державне/місцеве</w:t>
            </w:r>
          </w:p>
          <w:p w:rsidR="004D3E4F" w:rsidRDefault="0003000C">
            <w:r>
              <w:t>*для об’єктів закуплених з 01.01.2019 для Замовників – обласних адміністрації автоматично вказується «місцевого значення»</w:t>
            </w:r>
          </w:p>
        </w:tc>
      </w:tr>
      <w:tr w:rsidR="004D3E4F">
        <w:trPr>
          <w:trHeight w:val="400"/>
        </w:trPr>
        <w:tc>
          <w:tcPr>
            <w:tcW w:w="1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Рік 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 xml:space="preserve">Текст, вказується автоматично </w:t>
            </w:r>
          </w:p>
        </w:tc>
        <w:tc>
          <w:tcPr>
            <w:tcW w:w="52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>Поточний рік</w:t>
            </w:r>
          </w:p>
        </w:tc>
      </w:tr>
      <w:tr w:rsidR="004D3E4F">
        <w:trPr>
          <w:trHeight w:val="400"/>
        </w:trPr>
        <w:tc>
          <w:tcPr>
            <w:tcW w:w="1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Загальна вартість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>Число, вираховується автоматично</w:t>
            </w:r>
          </w:p>
        </w:tc>
        <w:tc>
          <w:tcPr>
            <w:tcW w:w="52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 xml:space="preserve">Загальна вартість проекту з урахуванням договору на </w:t>
            </w:r>
            <w:proofErr w:type="spellStart"/>
            <w:r>
              <w:t>ПКД+Підряд+Нагляд</w:t>
            </w:r>
            <w:proofErr w:type="spellEnd"/>
          </w:p>
          <w:p w:rsidR="004D3E4F" w:rsidRDefault="0003000C">
            <w:r>
              <w:t>(якщо передбачено)</w:t>
            </w:r>
          </w:p>
        </w:tc>
      </w:tr>
      <w:tr w:rsidR="004D3E4F">
        <w:trPr>
          <w:trHeight w:val="400"/>
        </w:trPr>
        <w:tc>
          <w:tcPr>
            <w:tcW w:w="1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Підрядник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>Вказується автоматично, або з випадного списку</w:t>
            </w:r>
          </w:p>
        </w:tc>
        <w:tc>
          <w:tcPr>
            <w:tcW w:w="52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4D3E4F" w:rsidRDefault="0003000C">
            <w:r>
              <w:t>Вказується генеральний підрядник за проектом</w:t>
            </w:r>
          </w:p>
        </w:tc>
      </w:tr>
      <w:tr w:rsidR="004D3E4F">
        <w:trPr>
          <w:trHeight w:val="400"/>
        </w:trPr>
        <w:tc>
          <w:tcPr>
            <w:tcW w:w="1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Дата початку 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>Дата</w:t>
            </w:r>
          </w:p>
        </w:tc>
        <w:tc>
          <w:tcPr>
            <w:tcW w:w="52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4D3E4F" w:rsidRDefault="0003000C">
            <w:r>
              <w:t>Вказується дата початку робіт згідно договору(календарного графіку)</w:t>
            </w:r>
          </w:p>
        </w:tc>
      </w:tr>
      <w:tr w:rsidR="004D3E4F">
        <w:trPr>
          <w:trHeight w:val="980"/>
        </w:trPr>
        <w:tc>
          <w:tcPr>
            <w:tcW w:w="1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завершення</w:t>
            </w:r>
          </w:p>
        </w:tc>
        <w:tc>
          <w:tcPr>
            <w:tcW w:w="27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4D3E4F" w:rsidRDefault="0003000C">
            <w:r>
              <w:t>Дата</w:t>
            </w:r>
          </w:p>
        </w:tc>
        <w:tc>
          <w:tcPr>
            <w:tcW w:w="52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:rsidR="004D3E4F" w:rsidRDefault="0003000C">
            <w:r>
              <w:t>Вказується дата завершення проекту згідно акту прийняття робіт або декларації про завершення будівництва</w:t>
            </w:r>
          </w:p>
        </w:tc>
      </w:tr>
    </w:tbl>
    <w:p w:rsidR="004D3E4F" w:rsidRDefault="004D3E4F">
      <w:pPr>
        <w:rPr>
          <w:sz w:val="28"/>
          <w:szCs w:val="28"/>
        </w:rPr>
      </w:pPr>
    </w:p>
    <w:p w:rsidR="004D3E4F" w:rsidRDefault="0003000C">
      <w:pPr>
        <w:rPr>
          <w:sz w:val="28"/>
          <w:szCs w:val="28"/>
        </w:rPr>
      </w:pPr>
      <w:r>
        <w:rPr>
          <w:sz w:val="28"/>
          <w:szCs w:val="28"/>
        </w:rPr>
        <w:t>Далі вносяться дані у вкладки. Для того, щоб створити вкладку натискайте «додати запис» на відповідній вкладці або доповнюйте автоматично створені вкладки.</w:t>
      </w:r>
    </w:p>
    <w:p w:rsidR="004D3E4F" w:rsidRDefault="004D3E4F">
      <w:pPr>
        <w:ind w:firstLine="720"/>
        <w:rPr>
          <w:sz w:val="28"/>
          <w:szCs w:val="28"/>
        </w:rPr>
      </w:pPr>
    </w:p>
    <w:p w:rsidR="004D3E4F" w:rsidRDefault="004D3E4F">
      <w:pPr>
        <w:ind w:firstLine="720"/>
        <w:rPr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b/>
          <w:color w:val="000000"/>
          <w:sz w:val="28"/>
          <w:szCs w:val="28"/>
        </w:rPr>
      </w:pPr>
      <w:bookmarkStart w:id="35" w:name="_ihv636" w:colFirst="0" w:colLast="0"/>
      <w:bookmarkEnd w:id="35"/>
      <w:r>
        <w:rPr>
          <w:b/>
          <w:color w:val="000000"/>
          <w:sz w:val="28"/>
          <w:szCs w:val="28"/>
        </w:rPr>
        <w:t>Вкладка «Огляд проекту»</w:t>
      </w:r>
    </w:p>
    <w:p w:rsidR="004D3E4F" w:rsidRDefault="004D3E4F">
      <w:pPr>
        <w:rPr>
          <w:b/>
          <w:sz w:val="28"/>
          <w:szCs w:val="28"/>
        </w:rPr>
      </w:pPr>
    </w:p>
    <w:tbl>
      <w:tblPr>
        <w:tblStyle w:val="a5"/>
        <w:tblW w:w="10077" w:type="dxa"/>
        <w:tblLayout w:type="fixed"/>
        <w:tblLook w:val="0400" w:firstRow="0" w:lastRow="0" w:firstColumn="0" w:lastColumn="0" w:noHBand="0" w:noVBand="1"/>
      </w:tblPr>
      <w:tblGrid>
        <w:gridCol w:w="2551"/>
        <w:gridCol w:w="1988"/>
        <w:gridCol w:w="5538"/>
      </w:tblGrid>
      <w:tr w:rsidR="004D3E4F">
        <w:trPr>
          <w:trHeight w:val="300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Назва поля</w:t>
            </w:r>
          </w:p>
        </w:tc>
        <w:tc>
          <w:tcPr>
            <w:tcW w:w="1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Формат даних</w:t>
            </w:r>
          </w:p>
        </w:tc>
        <w:tc>
          <w:tcPr>
            <w:tcW w:w="55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Пояснення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Об’єкт робіт</w:t>
            </w:r>
          </w:p>
        </w:tc>
        <w:tc>
          <w:tcPr>
            <w:tcW w:w="1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i/>
              </w:rPr>
            </w:pPr>
            <w:r>
              <w:rPr>
                <w:i/>
              </w:rPr>
              <w:t>Із списку обирається об’єкт ремонту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Дорога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Дорожні пристрої та облаштування доріг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Організація та безпека дорожнього руху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Штучна споруда</w:t>
            </w:r>
          </w:p>
          <w:p w:rsidR="004D3E4F" w:rsidRDefault="004D3E4F">
            <w:pPr>
              <w:rPr>
                <w:i/>
              </w:rPr>
            </w:pPr>
          </w:p>
          <w:p w:rsidR="004D3E4F" w:rsidRDefault="004D3E4F">
            <w:pPr>
              <w:rPr>
                <w:i/>
              </w:rPr>
            </w:pP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Категорія дороги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Із списку обирається категорія дороги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1А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1Б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2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3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4</w:t>
            </w:r>
          </w:p>
          <w:p w:rsidR="004D3E4F" w:rsidRDefault="004D3E4F"/>
          <w:p w:rsidR="004D3E4F" w:rsidRDefault="004D3E4F"/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Значення дороги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Обирається з випадного списку: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міжнародна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національна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регіональна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територіальна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обласна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районна</w:t>
            </w:r>
          </w:p>
          <w:p w:rsidR="004D3E4F" w:rsidRDefault="004D3E4F"/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Площа ділянки ремонту (м2)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число 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Вказується площа верхнього шару покриття 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Область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автоматично для відповідного замовника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Район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Обирається з випадного списку, можна обрати декілька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Пікетна прив'язка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Вказується кілометрова прив'язка ділянки ремонту, вносяться дані спочатку старшого пікету в метрах, потім молодшого. </w:t>
            </w:r>
          </w:p>
          <w:p w:rsidR="004D3E4F" w:rsidRDefault="0003000C">
            <w:r>
              <w:t>Система дозволяє вносити до 15 ділянок, або позначити «окремими ділянками» у випадку, коли прив’язки не визначені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Координати ділянки ремонту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4D3E4F"/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Вказуються у форматі </w:t>
            </w:r>
            <w:proofErr w:type="spellStart"/>
            <w:r>
              <w:t>wgs</w:t>
            </w:r>
            <w:proofErr w:type="spellEnd"/>
            <w:r>
              <w:t xml:space="preserve"> </w:t>
            </w:r>
          </w:p>
        </w:tc>
      </w:tr>
      <w:tr w:rsidR="004D3E4F">
        <w:trPr>
          <w:trHeight w:val="15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lastRenderedPageBreak/>
              <w:t xml:space="preserve">Протяжність ділянки ремонту (км) 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Розраховується за формулою автоматично</w:t>
            </w:r>
          </w:p>
          <w:p w:rsidR="004D3E4F" w:rsidRDefault="004D3E4F"/>
          <w:p w:rsidR="004D3E4F" w:rsidRDefault="004D3E4F"/>
          <w:p w:rsidR="004D3E4F" w:rsidRDefault="004D3E4F"/>
        </w:tc>
      </w:tr>
      <w:tr w:rsidR="004D3E4F">
        <w:trPr>
          <w:trHeight w:val="56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акту прийняття робіт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дата акту прийняття робіт для поточного середнього ремонту або декларації(повідомлення) про готовність об'єкту до експлуатації для реконструкції/будівництва/капремонту</w:t>
            </w:r>
          </w:p>
          <w:p w:rsidR="004D3E4F" w:rsidRDefault="0003000C">
            <w:r>
              <w:rPr>
                <w:sz w:val="20"/>
                <w:szCs w:val="20"/>
                <w:vertAlign w:val="superscript"/>
              </w:rPr>
              <w:t>*</w:t>
            </w:r>
            <w:r>
              <w:t xml:space="preserve"> Для поточного середнього ремонту вказується акт прийняття робіт згідно пункту 4.6 СОУ 42.1-37641918-128</w:t>
            </w:r>
          </w:p>
          <w:p w:rsidR="004D3E4F" w:rsidRDefault="0003000C">
            <w:r>
              <w:t xml:space="preserve"> </w:t>
            </w:r>
          </w:p>
        </w:tc>
      </w:tr>
      <w:tr w:rsidR="004D3E4F">
        <w:trPr>
          <w:trHeight w:val="15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Номер акту прийняття робіт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номер акту прийняття робіт для поточного середнього ремонту або декларації(повідомлення) про готовність об'єкту до експлуатації для реконструкції/будівництва/капремонту</w:t>
            </w:r>
          </w:p>
          <w:p w:rsidR="004D3E4F" w:rsidRDefault="0003000C">
            <w:r>
              <w:rPr>
                <w:sz w:val="20"/>
                <w:szCs w:val="20"/>
                <w:vertAlign w:val="superscript"/>
              </w:rPr>
              <w:t>*</w:t>
            </w:r>
            <w:r>
              <w:t xml:space="preserve"> Для поточного середнього ремонту вказується акт прийняття робіт згідно пункту 4.6 СОУ 42.1-37641918-128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Остаточна вартість робіт за проектом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Розраховується автоматично, сума всіх контрактів в рамках проекту з урахуванням всіх змін вартості договору</w:t>
            </w:r>
          </w:p>
        </w:tc>
      </w:tr>
      <w:tr w:rsidR="004D3E4F">
        <w:trPr>
          <w:trHeight w:val="6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Статус проекту (поточний) відносно графіку виконання робіт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Обирається статус проекту відносно графіку виконання робіт(оновлюється щомісяця):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Згідно з графіком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Випереджає графік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Відстає від графіку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Роботи призупинено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Роботи завершено</w:t>
            </w:r>
          </w:p>
          <w:p w:rsidR="004D3E4F" w:rsidRDefault="0003000C">
            <w:r>
              <w:rPr>
                <w:i/>
              </w:rPr>
              <w:t>Договір розірвано</w:t>
            </w:r>
          </w:p>
          <w:p w:rsidR="004D3E4F" w:rsidRDefault="004D3E4F"/>
        </w:tc>
      </w:tr>
      <w:tr w:rsidR="004D3E4F">
        <w:trPr>
          <w:trHeight w:val="6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Статус проекту (поточний) відносно витрачених коштів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статус проекту відносно витрачених коштів у % від 1 до 100</w:t>
            </w:r>
          </w:p>
          <w:p w:rsidR="004D3E4F" w:rsidRDefault="004D3E4F"/>
        </w:tc>
      </w:tr>
      <w:tr w:rsidR="004D3E4F">
        <w:trPr>
          <w:trHeight w:val="6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Гарантійний термін покриття, років (асфальтобетонне/цементобетонне)</w:t>
            </w:r>
          </w:p>
          <w:p w:rsidR="004D3E4F" w:rsidRDefault="004D3E4F"/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гарантійний термін на покриття (років)</w:t>
            </w:r>
          </w:p>
        </w:tc>
      </w:tr>
    </w:tbl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4D3E4F">
      <w:pPr>
        <w:rPr>
          <w:b/>
          <w:sz w:val="28"/>
          <w:szCs w:val="28"/>
        </w:rPr>
      </w:pPr>
    </w:p>
    <w:p w:rsidR="004D3E4F" w:rsidRDefault="0003000C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b/>
          <w:color w:val="000000"/>
          <w:sz w:val="28"/>
          <w:szCs w:val="28"/>
        </w:rPr>
      </w:pPr>
      <w:bookmarkStart w:id="36" w:name="_32hioqz" w:colFirst="0" w:colLast="0"/>
      <w:bookmarkEnd w:id="36"/>
      <w:r>
        <w:rPr>
          <w:b/>
          <w:color w:val="000000"/>
          <w:sz w:val="28"/>
          <w:szCs w:val="28"/>
        </w:rPr>
        <w:t>Вкладка Предмет проекту</w:t>
      </w:r>
    </w:p>
    <w:p w:rsidR="004D3E4F" w:rsidRDefault="004D3E4F">
      <w:pPr>
        <w:rPr>
          <w:b/>
          <w:sz w:val="28"/>
          <w:szCs w:val="28"/>
        </w:rPr>
      </w:pPr>
    </w:p>
    <w:tbl>
      <w:tblPr>
        <w:tblStyle w:val="a6"/>
        <w:tblW w:w="10077" w:type="dxa"/>
        <w:tblLayout w:type="fixed"/>
        <w:tblLook w:val="0400" w:firstRow="0" w:lastRow="0" w:firstColumn="0" w:lastColumn="0" w:noHBand="0" w:noVBand="1"/>
      </w:tblPr>
      <w:tblGrid>
        <w:gridCol w:w="2551"/>
        <w:gridCol w:w="1988"/>
        <w:gridCol w:w="5538"/>
      </w:tblGrid>
      <w:tr w:rsidR="004D3E4F">
        <w:trPr>
          <w:trHeight w:val="300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Назва поля</w:t>
            </w:r>
          </w:p>
        </w:tc>
        <w:tc>
          <w:tcPr>
            <w:tcW w:w="1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Формат даних</w:t>
            </w:r>
          </w:p>
        </w:tc>
        <w:tc>
          <w:tcPr>
            <w:tcW w:w="55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Пояснення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і номер рішення про початок проекту (або дефектного акту)</w:t>
            </w:r>
          </w:p>
        </w:tc>
        <w:tc>
          <w:tcPr>
            <w:tcW w:w="1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</w:t>
            </w:r>
          </w:p>
        </w:tc>
        <w:tc>
          <w:tcPr>
            <w:tcW w:w="55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Зазначається дата та номер документу, яким визначено необхідність впровадження проекту. 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Ціль проекту (посилання на програму)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Зазначається мета впровадження проекту. Нижче наведені можливі варіанти заповнення цього поля. Для об’єктів будівництва можливе використання тексту пояснювальної записки до ПКД. </w:t>
            </w:r>
          </w:p>
          <w:p w:rsidR="004D3E4F" w:rsidRDefault="0003000C">
            <w:r>
              <w:t>Варіанти заповнення поля:</w:t>
            </w:r>
          </w:p>
          <w:p w:rsidR="004D3E4F" w:rsidRDefault="004D3E4F"/>
          <w:p w:rsidR="004D3E4F" w:rsidRDefault="0003000C">
            <w:r>
              <w:t>З’єднання населених пунктів</w:t>
            </w:r>
          </w:p>
          <w:p w:rsidR="004D3E4F" w:rsidRDefault="004D3E4F"/>
          <w:p w:rsidR="004D3E4F" w:rsidRDefault="0003000C">
            <w:r>
              <w:t>Збільшення пропускної спроможності автомобільної дороги</w:t>
            </w:r>
          </w:p>
          <w:p w:rsidR="004D3E4F" w:rsidRDefault="004D3E4F"/>
          <w:p w:rsidR="004D3E4F" w:rsidRDefault="0003000C">
            <w:r>
              <w:t xml:space="preserve">Перебудова існуючої автомобільної дороги, пов'язана із підвищенням її техніко-економічного рівня та пропускної спроможності шляхом зміни її основних технічних параметрів. </w:t>
            </w:r>
          </w:p>
          <w:p w:rsidR="004D3E4F" w:rsidRDefault="004D3E4F"/>
          <w:p w:rsidR="004D3E4F" w:rsidRDefault="0003000C">
            <w:r>
              <w:t>Відновлення/підвищення транспортно-експлуатаційних характеристик дороги без підвищення категорії або приведення геометричних параметрів і технічних характеристик окремих елементів, з врахуванням зростання інтенсивності руху та осьових навантажень, до діючих нормативних вимог з урахуванням категорій і значення дороги.</w:t>
            </w:r>
          </w:p>
          <w:p w:rsidR="004D3E4F" w:rsidRDefault="004D3E4F"/>
          <w:p w:rsidR="004D3E4F" w:rsidRDefault="0003000C">
            <w:r>
              <w:t>Відновлення необхідних транспортно-експлуатаційних показників проїзної частини (рівності та шорсткості покриттів шляхом влаштування поверхневих обробок, тонкошарових покриттів або інших шарів зносу)</w:t>
            </w:r>
          </w:p>
          <w:p w:rsidR="004D3E4F" w:rsidRDefault="004D3E4F"/>
          <w:p w:rsidR="004D3E4F" w:rsidRDefault="0003000C">
            <w:r>
              <w:t>Виправлення незначних пошкоджень окремих елементів автомобільної дороги (земляного полотна, укосів виїмок та насипів, водовідведення, штучних споруд та інших)</w:t>
            </w:r>
          </w:p>
          <w:p w:rsidR="004D3E4F" w:rsidRDefault="004D3E4F"/>
          <w:p w:rsidR="004D3E4F" w:rsidRDefault="0003000C">
            <w:r>
              <w:t>Доведення елементів облаштування до нормативних вимог.</w:t>
            </w:r>
          </w:p>
          <w:p w:rsidR="004D3E4F" w:rsidRDefault="004D3E4F"/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lastRenderedPageBreak/>
              <w:t>Площа ділянки ремонту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Дублюється з попередньої вкладки 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Протяжність ділянки ремонту (км)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Формула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Дублюється з попередньої вкладки 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Категорія дороги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Дублюється з попередньої вкладки 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Вид робіт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Дублюється з попередньої вкладки 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Детальний опис проекту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Коротко вказується перелік робіт за проектом з кількісними показниками з урахуванням всіх заповнених полів «Детальний опис предмету договору» всіх вкладок «Підрядник». Наприклад:</w:t>
            </w:r>
          </w:p>
          <w:p w:rsidR="004D3E4F" w:rsidRDefault="0003000C">
            <w:r>
              <w:t>Влаштування верхнього шару покриття - 20000 м2</w:t>
            </w:r>
          </w:p>
          <w:p w:rsidR="004D3E4F" w:rsidRDefault="0003000C">
            <w:r>
              <w:t>Облаштування узбіч – 2 км</w:t>
            </w:r>
          </w:p>
          <w:p w:rsidR="004D3E4F" w:rsidRDefault="0003000C">
            <w:r>
              <w:t>Нанесення дорожньої розмітки фарбою – 2 км</w:t>
            </w:r>
          </w:p>
        </w:tc>
      </w:tr>
      <w:tr w:rsidR="004D3E4F">
        <w:trPr>
          <w:trHeight w:val="6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Прогнозована дата завершення робіт згідно програми або кошторису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Прогнозована дата завершення робіт згідно первісного договору на виконання робіт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Вартість (планова)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Вартість робіт за проектом згідно первісного договору на виконання робіт</w:t>
            </w:r>
          </w:p>
        </w:tc>
      </w:tr>
      <w:tr w:rsidR="004D3E4F">
        <w:trPr>
          <w:trHeight w:val="6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завершення (згідно кошторису)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Вказується планова дата завершення робіт 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Вплив на довкілля та вплив на землю та населення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Обирається з випадного списку:</w:t>
            </w:r>
          </w:p>
          <w:p w:rsidR="004D3E4F" w:rsidRDefault="0003000C">
            <w:r>
              <w:t>Не передбачено</w:t>
            </w:r>
          </w:p>
          <w:p w:rsidR="004D3E4F" w:rsidRDefault="0003000C">
            <w:r>
              <w:t>Згідно заяви про екологічні наслідки та ОВНС</w:t>
            </w:r>
          </w:p>
          <w:p w:rsidR="004D3E4F" w:rsidRDefault="004D3E4F"/>
        </w:tc>
      </w:tr>
      <w:tr w:rsidR="004D3E4F">
        <w:trPr>
          <w:trHeight w:val="820"/>
        </w:trPr>
        <w:tc>
          <w:tcPr>
            <w:tcW w:w="2551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Завантажити ОВНС</w:t>
            </w:r>
          </w:p>
        </w:tc>
        <w:tc>
          <w:tcPr>
            <w:tcW w:w="198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Завантаження файлу</w:t>
            </w:r>
          </w:p>
        </w:tc>
        <w:tc>
          <w:tcPr>
            <w:tcW w:w="553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Завантажується заява про ОВНС</w:t>
            </w:r>
          </w:p>
        </w:tc>
      </w:tr>
      <w:tr w:rsidR="004D3E4F">
        <w:trPr>
          <w:trHeight w:val="8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4D3E4F"/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4D3E4F"/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4D3E4F"/>
        </w:tc>
      </w:tr>
    </w:tbl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  <w:bookmarkStart w:id="37" w:name="_1hmsyys" w:colFirst="0" w:colLast="0"/>
      <w:bookmarkEnd w:id="37"/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4D3E4F">
      <w:pPr>
        <w:ind w:left="720"/>
        <w:rPr>
          <w:b/>
          <w:sz w:val="28"/>
          <w:szCs w:val="28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ind w:left="1440" w:hanging="720"/>
        <w:jc w:val="left"/>
        <w:rPr>
          <w:b/>
          <w:color w:val="000000"/>
          <w:sz w:val="28"/>
          <w:szCs w:val="28"/>
        </w:rPr>
      </w:pPr>
    </w:p>
    <w:p w:rsidR="004D3E4F" w:rsidRDefault="0003000C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b/>
          <w:color w:val="000000"/>
          <w:sz w:val="28"/>
          <w:szCs w:val="28"/>
        </w:rPr>
      </w:pPr>
      <w:bookmarkStart w:id="38" w:name="_41mghml" w:colFirst="0" w:colLast="0"/>
      <w:bookmarkEnd w:id="38"/>
      <w:r>
        <w:rPr>
          <w:b/>
          <w:color w:val="000000"/>
          <w:sz w:val="28"/>
          <w:szCs w:val="28"/>
        </w:rPr>
        <w:t>Вкладка Замовник</w:t>
      </w:r>
    </w:p>
    <w:p w:rsidR="004D3E4F" w:rsidRDefault="004D3E4F">
      <w:pPr>
        <w:rPr>
          <w:b/>
          <w:i/>
          <w:sz w:val="28"/>
          <w:szCs w:val="28"/>
        </w:rPr>
      </w:pPr>
    </w:p>
    <w:tbl>
      <w:tblPr>
        <w:tblStyle w:val="a7"/>
        <w:tblW w:w="10077" w:type="dxa"/>
        <w:tblLayout w:type="fixed"/>
        <w:tblLook w:val="0400" w:firstRow="0" w:lastRow="0" w:firstColumn="0" w:lastColumn="0" w:noHBand="0" w:noVBand="1"/>
      </w:tblPr>
      <w:tblGrid>
        <w:gridCol w:w="2551"/>
        <w:gridCol w:w="1988"/>
        <w:gridCol w:w="5538"/>
      </w:tblGrid>
      <w:tr w:rsidR="004D3E4F">
        <w:trPr>
          <w:trHeight w:val="300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Назва поля</w:t>
            </w:r>
          </w:p>
        </w:tc>
        <w:tc>
          <w:tcPr>
            <w:tcW w:w="1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Формат даних</w:t>
            </w:r>
          </w:p>
        </w:tc>
        <w:tc>
          <w:tcPr>
            <w:tcW w:w="55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Пояснення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EFFFF"/>
          </w:tcPr>
          <w:p w:rsidR="004D3E4F" w:rsidRDefault="0003000C">
            <w:r>
              <w:t>Замовник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Заповнюється автоматично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EFFFF"/>
          </w:tcPr>
          <w:p w:rsidR="004D3E4F" w:rsidRDefault="0003000C">
            <w:r>
              <w:t>ЄДРПОУ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Заповнюється автоматично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Адреса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Заповнюється автоматично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Індекс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Заповнюється автоматично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EFFFF"/>
          </w:tcPr>
          <w:p w:rsidR="004D3E4F" w:rsidRDefault="0003000C">
            <w:proofErr w:type="spellStart"/>
            <w:r>
              <w:t>Web</w:t>
            </w:r>
            <w:proofErr w:type="spellEnd"/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Вказується адреса офіційної </w:t>
            </w:r>
            <w:proofErr w:type="spellStart"/>
            <w:r>
              <w:t>web</w:t>
            </w:r>
            <w:proofErr w:type="spellEnd"/>
            <w:r>
              <w:t>-сторінки Замовника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ПІБ відповідальної особи замовника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Заповнюється автоматично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EFFFF"/>
          </w:tcPr>
          <w:p w:rsidR="004D3E4F" w:rsidRDefault="0003000C">
            <w:r>
              <w:t>Ел. пошта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 Заповнюється автоматично 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EFFFF"/>
          </w:tcPr>
          <w:p w:rsidR="004D3E4F" w:rsidRDefault="0003000C">
            <w:r>
              <w:t>Телефон 1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</w:t>
            </w:r>
          </w:p>
        </w:tc>
      </w:tr>
      <w:tr w:rsidR="004D3E4F">
        <w:trPr>
          <w:trHeight w:val="300"/>
        </w:trPr>
        <w:tc>
          <w:tcPr>
            <w:tcW w:w="2551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EFFFF"/>
          </w:tcPr>
          <w:p w:rsidR="004D3E4F" w:rsidRDefault="0003000C">
            <w:r>
              <w:t>Телефон 2</w:t>
            </w:r>
          </w:p>
        </w:tc>
        <w:tc>
          <w:tcPr>
            <w:tcW w:w="198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</w:t>
            </w:r>
          </w:p>
        </w:tc>
      </w:tr>
    </w:tbl>
    <w:p w:rsidR="004D3E4F" w:rsidRDefault="004D3E4F">
      <w:pPr>
        <w:rPr>
          <w:b/>
          <w:sz w:val="28"/>
          <w:szCs w:val="28"/>
        </w:rPr>
      </w:pPr>
    </w:p>
    <w:p w:rsidR="004D3E4F" w:rsidRDefault="0003000C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b/>
          <w:color w:val="000000"/>
          <w:sz w:val="28"/>
          <w:szCs w:val="28"/>
        </w:rPr>
      </w:pPr>
      <w:bookmarkStart w:id="39" w:name="_2grqrue" w:colFirst="0" w:colLast="0"/>
      <w:bookmarkEnd w:id="39"/>
      <w:r>
        <w:rPr>
          <w:b/>
          <w:color w:val="000000"/>
          <w:sz w:val="28"/>
          <w:szCs w:val="28"/>
        </w:rPr>
        <w:t>Вкладка фінансування</w:t>
      </w:r>
    </w:p>
    <w:p w:rsidR="004D3E4F" w:rsidRDefault="004D3E4F">
      <w:pPr>
        <w:rPr>
          <w:b/>
          <w:sz w:val="28"/>
          <w:szCs w:val="28"/>
        </w:rPr>
      </w:pPr>
    </w:p>
    <w:tbl>
      <w:tblPr>
        <w:tblStyle w:val="a8"/>
        <w:tblW w:w="10077" w:type="dxa"/>
        <w:tblLayout w:type="fixed"/>
        <w:tblLook w:val="0400" w:firstRow="0" w:lastRow="0" w:firstColumn="0" w:lastColumn="0" w:noHBand="0" w:noVBand="1"/>
      </w:tblPr>
      <w:tblGrid>
        <w:gridCol w:w="2977"/>
        <w:gridCol w:w="1562"/>
        <w:gridCol w:w="5538"/>
      </w:tblGrid>
      <w:tr w:rsidR="004D3E4F">
        <w:trPr>
          <w:trHeight w:val="300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Назва поля</w:t>
            </w:r>
          </w:p>
        </w:tc>
        <w:tc>
          <w:tcPr>
            <w:tcW w:w="15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Формат даних</w:t>
            </w:r>
          </w:p>
        </w:tc>
        <w:tc>
          <w:tcPr>
            <w:tcW w:w="55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Пояснення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Документ яким затверджено (назва)</w:t>
            </w:r>
          </w:p>
        </w:tc>
        <w:tc>
          <w:tcPr>
            <w:tcW w:w="15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назва документу, яким затверджено фінансування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lastRenderedPageBreak/>
              <w:t>N документу яким затверджено</w:t>
            </w:r>
          </w:p>
        </w:tc>
        <w:tc>
          <w:tcPr>
            <w:tcW w:w="156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5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Вказується номер документу, яким затверджено фінансування 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затвердження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дата документу, яким затверджено фінансування об’єкту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Загальна сума фінансування 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Вказується сума фінансування передбачена на реалізацію проекту відповідними документами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Сума фінансування з Держаного бюджету, грн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сума видатків передбачена на проект з Держбюджету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Сума фінансування з Місцевого бюджету, грн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сума видатків передбачена на проект з Місцевого бюджету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Сума фінансування митний експеримент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сума видатків передбачена на проект за рахунок митного експерименту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Сума фінансування ДФРР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сума видатків передбачена на проект з Державного фонду регіонального розвитку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Сума фінансування у валюті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сума фінансування у валюті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Валюта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З випадного списку обирається валюта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Позики міжнародних Фінансових організацій</w:t>
            </w:r>
          </w:p>
        </w:tc>
        <w:tc>
          <w:tcPr>
            <w:tcW w:w="1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сума видатків передбачена на проект від МФО</w:t>
            </w:r>
          </w:p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Сума фінансування – інші джерела</w:t>
            </w:r>
          </w:p>
        </w:tc>
        <w:tc>
          <w:tcPr>
            <w:tcW w:w="156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538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сума видатків в валюті з інших джерел</w:t>
            </w:r>
          </w:p>
          <w:p w:rsidR="004D3E4F" w:rsidRDefault="004D3E4F"/>
        </w:tc>
      </w:tr>
      <w:tr w:rsidR="004D3E4F">
        <w:trPr>
          <w:trHeight w:val="300"/>
        </w:trPr>
        <w:tc>
          <w:tcPr>
            <w:tcW w:w="29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4D3E4F"/>
        </w:tc>
        <w:tc>
          <w:tcPr>
            <w:tcW w:w="15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4D3E4F"/>
        </w:tc>
        <w:tc>
          <w:tcPr>
            <w:tcW w:w="553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4D3E4F"/>
        </w:tc>
      </w:tr>
    </w:tbl>
    <w:p w:rsidR="004D3E4F" w:rsidRDefault="0003000C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b/>
          <w:color w:val="000000"/>
          <w:sz w:val="28"/>
          <w:szCs w:val="28"/>
        </w:rPr>
      </w:pPr>
      <w:bookmarkStart w:id="40" w:name="_vx1227" w:colFirst="0" w:colLast="0"/>
      <w:bookmarkEnd w:id="40"/>
      <w:r>
        <w:rPr>
          <w:b/>
          <w:color w:val="000000"/>
          <w:sz w:val="28"/>
          <w:szCs w:val="28"/>
        </w:rPr>
        <w:t>Вкладка Проектна організація</w:t>
      </w:r>
    </w:p>
    <w:p w:rsidR="004D3E4F" w:rsidRDefault="0003000C">
      <w:pPr>
        <w:rPr>
          <w:sz w:val="28"/>
          <w:szCs w:val="28"/>
        </w:rPr>
      </w:pPr>
      <w:r>
        <w:rPr>
          <w:sz w:val="28"/>
          <w:szCs w:val="28"/>
        </w:rPr>
        <w:t>У вкладку вносяться всі угоди за проектом, що стосуються проектанта:</w:t>
      </w:r>
    </w:p>
    <w:p w:rsidR="004D3E4F" w:rsidRDefault="0003000C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виготовлення проектно-кошторисної документації;</w:t>
      </w:r>
    </w:p>
    <w:p w:rsidR="004D3E4F" w:rsidRDefault="0003000C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коригування проектно-кошторисної документації;</w:t>
      </w:r>
    </w:p>
    <w:p w:rsidR="004D3E4F" w:rsidRDefault="0003000C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здійснення авторського нагляду;</w:t>
      </w:r>
    </w:p>
    <w:p w:rsidR="004D3E4F" w:rsidRDefault="0003000C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проведення експертизи проектно-кошторисної документації/отримання експертного висновку проектно-кошторисної документації. </w:t>
      </w:r>
    </w:p>
    <w:tbl>
      <w:tblPr>
        <w:tblStyle w:val="a9"/>
        <w:tblW w:w="10060" w:type="dxa"/>
        <w:tblLayout w:type="fixed"/>
        <w:tblLook w:val="0400" w:firstRow="0" w:lastRow="0" w:firstColumn="0" w:lastColumn="0" w:noHBand="0" w:noVBand="1"/>
      </w:tblPr>
      <w:tblGrid>
        <w:gridCol w:w="2830"/>
        <w:gridCol w:w="1843"/>
        <w:gridCol w:w="5387"/>
      </w:tblGrid>
      <w:tr w:rsidR="004D3E4F">
        <w:trPr>
          <w:trHeight w:val="360"/>
        </w:trPr>
        <w:tc>
          <w:tcPr>
            <w:tcW w:w="10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EFFFF"/>
          </w:tcPr>
          <w:p w:rsidR="004D3E4F" w:rsidRDefault="0003000C">
            <w:pPr>
              <w:rPr>
                <w:b/>
                <w:color w:val="DD4814"/>
                <w:u w:val="single"/>
              </w:rPr>
            </w:pPr>
            <w:r>
              <w:rPr>
                <w:b/>
              </w:rPr>
              <w:t>Переможець конкурсу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Назва поля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Формат даних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Пояснення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Організація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ЄДРПОУ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 xml:space="preserve">текст 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Країна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Адреса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Індекс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ПІБ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відповідальна особа проектувальника, або відповідальний за авторський нагляд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Ел. пошта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Телефон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roofErr w:type="spellStart"/>
            <w:r>
              <w:t>тел</w:t>
            </w:r>
            <w:proofErr w:type="spellEnd"/>
            <w:r>
              <w:t>.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roofErr w:type="spellStart"/>
            <w:r>
              <w:t>Web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 xml:space="preserve"> Офіційна </w:t>
            </w:r>
            <w:proofErr w:type="spellStart"/>
            <w:r>
              <w:t>web</w:t>
            </w:r>
            <w:proofErr w:type="spellEnd"/>
            <w:r>
              <w:t xml:space="preserve"> – сторінка проектувальника</w:t>
            </w:r>
          </w:p>
        </w:tc>
      </w:tr>
      <w:tr w:rsidR="004D3E4F">
        <w:trPr>
          <w:trHeight w:val="220"/>
        </w:trPr>
        <w:tc>
          <w:tcPr>
            <w:tcW w:w="10060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FF0000"/>
              </w:rPr>
            </w:pPr>
            <w:r>
              <w:rPr>
                <w:b/>
              </w:rPr>
              <w:t> Інформація про договір</w:t>
            </w:r>
            <w:r>
              <w:t>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lastRenderedPageBreak/>
              <w:t>дата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Дата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дата договору,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№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число 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№ договору,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Термін робіт згідно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Дата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кінцевий термін виконання робіт згідно договору,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Вартість контракту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 xml:space="preserve">число 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Вартість договору,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Валюта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випадний список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Предмет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предмет договору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Останні зміни до контракту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Зміна вартості/зміна терміну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Обирається з випадного списку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останніх змін до контракту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дата останньої додаткової угоди</w:t>
            </w:r>
          </w:p>
        </w:tc>
      </w:tr>
      <w:tr w:rsidR="004D3E4F">
        <w:trPr>
          <w:trHeight w:val="6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К-ть доповнень та додаткових угод до контракту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Загальна к-ть додаткових угод, вказується автоматично</w:t>
            </w:r>
          </w:p>
        </w:tc>
      </w:tr>
      <w:tr w:rsidR="004D3E4F">
        <w:trPr>
          <w:trHeight w:val="6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Наявність експертного висновку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Випадний список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Обирається</w:t>
            </w:r>
            <w:r>
              <w:rPr>
                <w:i/>
              </w:rPr>
              <w:t xml:space="preserve"> ТАК</w:t>
            </w:r>
            <w:r>
              <w:t xml:space="preserve"> або </w:t>
            </w:r>
            <w:r>
              <w:rPr>
                <w:i/>
              </w:rPr>
              <w:t>НІ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посилання на договір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Посилання на угоду, заповнюється автоматично</w:t>
            </w:r>
          </w:p>
        </w:tc>
      </w:tr>
      <w:tr w:rsidR="004D3E4F">
        <w:trPr>
          <w:trHeight w:val="380"/>
        </w:trPr>
        <w:tc>
          <w:tcPr>
            <w:tcW w:w="100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  <w:color w:val="FF0000"/>
              </w:rPr>
            </w:pPr>
            <w:r>
              <w:rPr>
                <w:b/>
              </w:rPr>
              <w:t> Конкурсна інформація</w:t>
            </w:r>
            <w:r>
              <w:rPr>
                <w:b/>
                <w:color w:val="FF0000"/>
              </w:rPr>
              <w:t>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оголошення про конкурс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дата оголошення тендеру, заповнюється автоматично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Номер оголошення про конкурс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№ оголошення тендеру, заповнюється автоматично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Місце публікації оголошення про конкурс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місце публікації оголошення тендеру, заповнюється автоматично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Вид закупівлі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випадний список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вид закупівлі, обирається з випадного списку, заповнюється автоматично: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Відкриті торги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Відкриті торги з публікацією англійською мовою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Допорогові закупівлі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За правилами МФО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Звіт про укладений договір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Переговорна процедура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Переговорна процедура (скорочена)</w:t>
            </w:r>
          </w:p>
          <w:p w:rsidR="004D3E4F" w:rsidRDefault="004D3E4F"/>
          <w:p w:rsidR="004D3E4F" w:rsidRDefault="004D3E4F"/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Очікувана вартість закупівлі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Число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автоматично</w:t>
            </w:r>
          </w:p>
          <w:p w:rsidR="004D3E4F" w:rsidRDefault="004D3E4F"/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Код CPV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автоматично</w:t>
            </w:r>
          </w:p>
        </w:tc>
      </w:tr>
      <w:tr w:rsidR="004D3E4F">
        <w:trPr>
          <w:trHeight w:val="440"/>
        </w:trPr>
        <w:tc>
          <w:tcPr>
            <w:tcW w:w="10060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 Протокол розкриття</w:t>
            </w:r>
          </w:p>
          <w:p w:rsidR="004D3E4F" w:rsidRDefault="0003000C">
            <w:pPr>
              <w:rPr>
                <w:color w:val="FF0000"/>
              </w:rPr>
            </w:pPr>
            <w:r>
              <w:rPr>
                <w:color w:val="FF0000"/>
              </w:rPr>
              <w:t>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Номер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Номер протоколу тендерного комітету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lastRenderedPageBreak/>
              <w:t>Дата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Дата протоколу тендерного комітету</w:t>
            </w:r>
          </w:p>
          <w:p w:rsidR="004D3E4F" w:rsidRDefault="004D3E4F"/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Місце опублікування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Місце опублікування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опублікування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Дата опублікування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Завантажити файл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Завантажити протокол, вказується автоматично</w:t>
            </w:r>
          </w:p>
        </w:tc>
      </w:tr>
      <w:tr w:rsidR="004D3E4F">
        <w:trPr>
          <w:trHeight w:val="320"/>
        </w:trPr>
        <w:tc>
          <w:tcPr>
            <w:tcW w:w="10060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t> </w:t>
            </w:r>
            <w:r>
              <w:rPr>
                <w:b/>
              </w:rPr>
              <w:t>Виконання договору</w:t>
            </w:r>
          </w:p>
          <w:p w:rsidR="004D3E4F" w:rsidRDefault="0003000C">
            <w:pPr>
              <w:rPr>
                <w:color w:val="FF0000"/>
              </w:rPr>
            </w:pPr>
            <w:r>
              <w:rPr>
                <w:color w:val="FF0000"/>
              </w:rPr>
              <w:t>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початку робіт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Дата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дата початку робіт а договором</w:t>
            </w:r>
          </w:p>
        </w:tc>
      </w:tr>
      <w:tr w:rsidR="004D3E4F">
        <w:trPr>
          <w:trHeight w:val="106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Статус проекту (поточний) відносно графіку виконання робіт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Випадний список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статус договору відносно графіку виконання, обирається з випадного списку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Згідно з графіком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Випереджає графік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Відстає від графіку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Роботи призупинено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Роботи завершено</w:t>
            </w:r>
          </w:p>
          <w:p w:rsidR="004D3E4F" w:rsidRDefault="0003000C">
            <w:r>
              <w:rPr>
                <w:i/>
              </w:rPr>
              <w:t>Договір розірвано</w:t>
            </w:r>
          </w:p>
          <w:p w:rsidR="004D3E4F" w:rsidRDefault="004D3E4F"/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Статус проекту (поточний) відносно витрачених коштів (%)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число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 xml:space="preserve">Вказується статус договору відносно проведених </w:t>
            </w:r>
            <w:proofErr w:type="spellStart"/>
            <w:r>
              <w:t>оплат</w:t>
            </w:r>
            <w:proofErr w:type="spellEnd"/>
            <w:r>
              <w:t>, у відсотках від 0 до 100.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Фактично оплачена сума по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 xml:space="preserve">число 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фактично оплачена сума за договором станом на дату заповнення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Остаточна вартість робіт по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Формула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вартість після всіх змін та доповнень до договору</w:t>
            </w:r>
          </w:p>
        </w:tc>
      </w:tr>
      <w:tr w:rsidR="004D3E4F">
        <w:trPr>
          <w:trHeight w:val="6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Фактичні строки завершення робіт по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Дата</w:t>
            </w:r>
          </w:p>
        </w:tc>
        <w:tc>
          <w:tcPr>
            <w:tcW w:w="53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Вказуються фактичний термін завершення робіт за договором</w:t>
            </w:r>
          </w:p>
        </w:tc>
      </w:tr>
    </w:tbl>
    <w:p w:rsidR="004D3E4F" w:rsidRDefault="004D3E4F">
      <w:pPr>
        <w:rPr>
          <w:sz w:val="28"/>
          <w:szCs w:val="28"/>
        </w:rPr>
      </w:pPr>
    </w:p>
    <w:p w:rsidR="004D3E4F" w:rsidRDefault="0003000C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b/>
          <w:color w:val="000000"/>
          <w:sz w:val="28"/>
          <w:szCs w:val="28"/>
        </w:rPr>
      </w:pPr>
      <w:bookmarkStart w:id="41" w:name="_3fwokq0" w:colFirst="0" w:colLast="0"/>
      <w:bookmarkEnd w:id="41"/>
      <w:r>
        <w:rPr>
          <w:b/>
          <w:color w:val="000000"/>
          <w:sz w:val="28"/>
          <w:szCs w:val="28"/>
        </w:rPr>
        <w:t>Вкладка Підрядник</w:t>
      </w:r>
    </w:p>
    <w:p w:rsidR="004D3E4F" w:rsidRDefault="004D3E4F">
      <w:pPr>
        <w:rPr>
          <w:b/>
          <w:sz w:val="28"/>
          <w:szCs w:val="28"/>
        </w:rPr>
      </w:pPr>
    </w:p>
    <w:p w:rsidR="004D3E4F" w:rsidRDefault="0003000C">
      <w:pPr>
        <w:ind w:firstLine="720"/>
        <w:rPr>
          <w:sz w:val="28"/>
          <w:szCs w:val="28"/>
        </w:rPr>
      </w:pPr>
      <w:r>
        <w:rPr>
          <w:sz w:val="28"/>
          <w:szCs w:val="28"/>
        </w:rPr>
        <w:t>В цій вкладці вказуються всі договори з підрядниками в рамках проекту, в тому числі договори на додаткові роботи, в тому числі укладені з іншими підрядниками.</w:t>
      </w:r>
    </w:p>
    <w:p w:rsidR="004D3E4F" w:rsidRDefault="004D3E4F">
      <w:pPr>
        <w:rPr>
          <w:b/>
          <w:sz w:val="28"/>
          <w:szCs w:val="28"/>
        </w:rPr>
      </w:pPr>
    </w:p>
    <w:tbl>
      <w:tblPr>
        <w:tblStyle w:val="aa"/>
        <w:tblW w:w="10059" w:type="dxa"/>
        <w:tblLayout w:type="fixed"/>
        <w:tblLook w:val="0400" w:firstRow="0" w:lastRow="0" w:firstColumn="0" w:lastColumn="0" w:noHBand="0" w:noVBand="1"/>
      </w:tblPr>
      <w:tblGrid>
        <w:gridCol w:w="2830"/>
        <w:gridCol w:w="1843"/>
        <w:gridCol w:w="5386"/>
      </w:tblGrid>
      <w:tr w:rsidR="004D3E4F">
        <w:trPr>
          <w:trHeight w:val="300"/>
        </w:trPr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Назва поля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Формат даних</w:t>
            </w:r>
          </w:p>
        </w:tc>
        <w:tc>
          <w:tcPr>
            <w:tcW w:w="538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Пояснення</w:t>
            </w:r>
          </w:p>
        </w:tc>
      </w:tr>
      <w:tr w:rsidR="004D3E4F">
        <w:trPr>
          <w:trHeight w:val="600"/>
        </w:trPr>
        <w:tc>
          <w:tcPr>
            <w:tcW w:w="1005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EFFF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 </w:t>
            </w:r>
          </w:p>
          <w:p w:rsidR="004D3E4F" w:rsidRDefault="0003000C">
            <w:pPr>
              <w:rPr>
                <w:b/>
              </w:rPr>
            </w:pPr>
            <w:r>
              <w:rPr>
                <w:b/>
              </w:rPr>
              <w:t>Інформація про переможця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Назва організації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ЄДРПОУ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Країна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Адреса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Індекс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lastRenderedPageBreak/>
              <w:t>ПІБ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відповідальна особа Підрядника 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Ел. пошта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Телефон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proofErr w:type="spellStart"/>
            <w:r>
              <w:rPr>
                <w:color w:val="333333"/>
              </w:rPr>
              <w:t>Web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 xml:space="preserve"> Вказується веб-сайт організації Підрядника </w:t>
            </w:r>
          </w:p>
        </w:tc>
      </w:tr>
      <w:tr w:rsidR="004D3E4F">
        <w:trPr>
          <w:trHeight w:val="600"/>
        </w:trPr>
        <w:tc>
          <w:tcPr>
            <w:tcW w:w="1005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 Інформація про договір</w:t>
            </w:r>
          </w:p>
          <w:p w:rsidR="004D3E4F" w:rsidRDefault="0003000C">
            <w:pPr>
              <w:rPr>
                <w:b/>
              </w:rPr>
            </w:pPr>
            <w:r>
              <w:rPr>
                <w:b/>
              </w:rPr>
              <w:t>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 договору, вказується автоматично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№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№ договору,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Строки робіт згідно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Термін виконання робіт згідно договору (календарного графіку)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Вартість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вартість договору (згідно первісного договору)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Валюта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випадний список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валюта (вказується автоматично)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Предмет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предмет договору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Детальний опис предмету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Коротко вказується перелік робіт за договором з кількісними показниками. Наприклад:</w:t>
            </w:r>
          </w:p>
          <w:p w:rsidR="004D3E4F" w:rsidRDefault="0003000C">
            <w:r>
              <w:t>Влаштування верхнього шару покриття - 20000 м2</w:t>
            </w:r>
          </w:p>
          <w:p w:rsidR="004D3E4F" w:rsidRDefault="0003000C">
            <w:r>
              <w:t>Облаштування узбіч – 2 км</w:t>
            </w:r>
          </w:p>
          <w:p w:rsidR="004D3E4F" w:rsidRDefault="0003000C">
            <w:r>
              <w:t>Нанесення дорожньої розмітки фарбою – 2 км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Останні зміни до контракту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Зміна вартості/зміна терміну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остання зміна до контракту,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останніх змін до контракту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дата останніх змін до контракту (вказується автоматично)</w:t>
            </w:r>
          </w:p>
        </w:tc>
      </w:tr>
      <w:tr w:rsidR="004D3E4F">
        <w:trPr>
          <w:trHeight w:val="6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К-ть доповнень та додаткових угод до контракту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загальна к-ть змін до договору,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посилання на договір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Завантажується файл договору</w:t>
            </w:r>
          </w:p>
        </w:tc>
      </w:tr>
      <w:tr w:rsidR="004D3E4F">
        <w:trPr>
          <w:trHeight w:val="280"/>
        </w:trPr>
        <w:tc>
          <w:tcPr>
            <w:tcW w:w="1005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</w:t>
            </w:r>
            <w:r>
              <w:rPr>
                <w:b/>
              </w:rPr>
              <w:t>Конкурсна інформація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оголошення про конкурс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дата оголошення тендеру,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Номер оголошення про конкурс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№ оголошення тендеру,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Місце публікації оголошення про конкурс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 Посилання на тендер на </w:t>
            </w:r>
            <w:proofErr w:type="spellStart"/>
            <w:r>
              <w:t>Prozorro</w:t>
            </w:r>
            <w:proofErr w:type="spellEnd"/>
            <w:r>
              <w:t>, вказується автоматично(або відповідній сторінці МФО)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Вид закупівлі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випадний список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вид закупівлі, обирається з випадного списку, заповнюється автоматично: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Відкриті торги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Відкриті торги з публікацією англійською мовою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Допорогові закупівлі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За правилами МФО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Звіт про укладений договір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lastRenderedPageBreak/>
              <w:t>Переговорна процедура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Переговорна процедура (скорочена)</w:t>
            </w:r>
          </w:p>
          <w:p w:rsidR="004D3E4F" w:rsidRDefault="004D3E4F"/>
        </w:tc>
      </w:tr>
      <w:tr w:rsidR="004D3E4F">
        <w:trPr>
          <w:trHeight w:val="340"/>
        </w:trPr>
        <w:tc>
          <w:tcPr>
            <w:tcW w:w="1005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lastRenderedPageBreak/>
              <w:t> Протокол розкриття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Номер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Номер протоколу тендерного комітету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Дата протоколу тендерного комітету</w:t>
            </w:r>
          </w:p>
          <w:p w:rsidR="004D3E4F" w:rsidRDefault="004D3E4F"/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Місце опублікування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Місце опублікування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опублікування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Дата опублікування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Завантажити файл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Завантажити протокол, вказується автоматично</w:t>
            </w:r>
          </w:p>
        </w:tc>
      </w:tr>
      <w:tr w:rsidR="004D3E4F">
        <w:trPr>
          <w:trHeight w:val="380"/>
        </w:trPr>
        <w:tc>
          <w:tcPr>
            <w:tcW w:w="1005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 Виконання договору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Дата початку робіт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дата початку робіт згідно декларації про початок робіт</w:t>
            </w:r>
          </w:p>
        </w:tc>
      </w:tr>
      <w:tr w:rsidR="004D3E4F">
        <w:trPr>
          <w:trHeight w:val="6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Статус договору (поточний) відносно графіку виконання робіт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випадний список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статус договору відносно графіку виконання робіт: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Згідно з графіком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Випереджає графік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Відстає від графіку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Роботи призупинено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Роботи завершено</w:t>
            </w:r>
          </w:p>
          <w:p w:rsidR="004D3E4F" w:rsidRDefault="0003000C">
            <w:r>
              <w:rPr>
                <w:i/>
              </w:rPr>
              <w:t>Договір розірвано</w:t>
            </w:r>
          </w:p>
          <w:p w:rsidR="004D3E4F" w:rsidRDefault="004D3E4F"/>
          <w:p w:rsidR="004D3E4F" w:rsidRDefault="004D3E4F"/>
        </w:tc>
      </w:tr>
      <w:tr w:rsidR="004D3E4F">
        <w:trPr>
          <w:trHeight w:val="6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Статус договору(поточний) відносно витрачених коштів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%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статус договору відносно сплачених коштів у %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Фактично оплачена сума по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фактично сплачена сума за договором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Остаточна вартість робіт по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Вартість робіт за договором з урахуванням всіх змін</w:t>
            </w:r>
          </w:p>
        </w:tc>
      </w:tr>
      <w:tr w:rsidR="004D3E4F">
        <w:trPr>
          <w:trHeight w:val="6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Фактичні строки завершення робіт по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 завершення робіт з урахуванням всіх змін до договору</w:t>
            </w:r>
          </w:p>
        </w:tc>
      </w:tr>
      <w:tr w:rsidR="004D3E4F">
        <w:trPr>
          <w:trHeight w:val="6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Гарантійний термін дорожнього покриття (років)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гарантійний термін на покриття</w:t>
            </w:r>
          </w:p>
        </w:tc>
      </w:tr>
    </w:tbl>
    <w:p w:rsidR="004D3E4F" w:rsidRDefault="004D3E4F">
      <w:pPr>
        <w:rPr>
          <w:sz w:val="28"/>
          <w:szCs w:val="28"/>
        </w:rPr>
      </w:pPr>
    </w:p>
    <w:p w:rsidR="004D3E4F" w:rsidRDefault="0003000C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b/>
          <w:color w:val="000000"/>
          <w:sz w:val="28"/>
          <w:szCs w:val="28"/>
        </w:rPr>
      </w:pPr>
      <w:bookmarkStart w:id="42" w:name="_1v1yuxt" w:colFirst="0" w:colLast="0"/>
      <w:bookmarkEnd w:id="42"/>
      <w:r>
        <w:rPr>
          <w:b/>
          <w:color w:val="000000"/>
          <w:sz w:val="28"/>
          <w:szCs w:val="28"/>
        </w:rPr>
        <w:t>Вкладка Технічний нагляд</w:t>
      </w:r>
    </w:p>
    <w:tbl>
      <w:tblPr>
        <w:tblStyle w:val="ab"/>
        <w:tblW w:w="10059" w:type="dxa"/>
        <w:tblLayout w:type="fixed"/>
        <w:tblLook w:val="0400" w:firstRow="0" w:lastRow="0" w:firstColumn="0" w:lastColumn="0" w:noHBand="0" w:noVBand="1"/>
      </w:tblPr>
      <w:tblGrid>
        <w:gridCol w:w="2830"/>
        <w:gridCol w:w="1843"/>
        <w:gridCol w:w="5386"/>
      </w:tblGrid>
      <w:tr w:rsidR="004D3E4F">
        <w:trPr>
          <w:trHeight w:val="300"/>
        </w:trPr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  <w:color w:val="333333"/>
              </w:rPr>
            </w:pPr>
            <w:r>
              <w:rPr>
                <w:b/>
                <w:color w:val="333333"/>
              </w:rPr>
              <w:t>Назва поля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bottom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Формат даних</w:t>
            </w:r>
          </w:p>
        </w:tc>
        <w:tc>
          <w:tcPr>
            <w:tcW w:w="538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bottom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Пояснення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Назва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Назва організації-виконавця технічного нагляду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ЄДРПОУ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Код ЄДРПОУ організації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Адреса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Адреса організації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lastRenderedPageBreak/>
              <w:t>Індекс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Поштовий індекс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ПІБ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ПІБ інженера з технічного нагляду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№ сертифікату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Номер сертифікату інженера з технагляду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Ел. пошта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Електронна адреса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Телефон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proofErr w:type="spellStart"/>
            <w:r>
              <w:t>тел</w:t>
            </w:r>
            <w:proofErr w:type="spellEnd"/>
            <w:r>
              <w:t>.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Контактний телефон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proofErr w:type="spellStart"/>
            <w:r>
              <w:rPr>
                <w:color w:val="333333"/>
              </w:rPr>
              <w:t>Web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Веб-адреса</w:t>
            </w:r>
          </w:p>
        </w:tc>
      </w:tr>
    </w:tbl>
    <w:p w:rsidR="004D3E4F" w:rsidRDefault="004D3E4F">
      <w:pPr>
        <w:rPr>
          <w:sz w:val="28"/>
          <w:szCs w:val="28"/>
        </w:rPr>
      </w:pPr>
    </w:p>
    <w:p w:rsidR="004D3E4F" w:rsidRDefault="0003000C">
      <w:pPr>
        <w:numPr>
          <w:ilvl w:val="2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b/>
          <w:color w:val="000000"/>
          <w:sz w:val="28"/>
          <w:szCs w:val="28"/>
        </w:rPr>
      </w:pPr>
      <w:bookmarkStart w:id="43" w:name="_4f1mdlm" w:colFirst="0" w:colLast="0"/>
      <w:bookmarkEnd w:id="43"/>
      <w:r>
        <w:rPr>
          <w:b/>
          <w:color w:val="000000"/>
          <w:sz w:val="28"/>
          <w:szCs w:val="28"/>
        </w:rPr>
        <w:t>Вкладка Перелік додатків</w:t>
      </w:r>
    </w:p>
    <w:tbl>
      <w:tblPr>
        <w:tblStyle w:val="ac"/>
        <w:tblW w:w="10059" w:type="dxa"/>
        <w:tblLayout w:type="fixed"/>
        <w:tblLook w:val="0400" w:firstRow="0" w:lastRow="0" w:firstColumn="0" w:lastColumn="0" w:noHBand="0" w:noVBand="1"/>
      </w:tblPr>
      <w:tblGrid>
        <w:gridCol w:w="2830"/>
        <w:gridCol w:w="1843"/>
        <w:gridCol w:w="5386"/>
      </w:tblGrid>
      <w:tr w:rsidR="004D3E4F">
        <w:trPr>
          <w:trHeight w:val="300"/>
        </w:trPr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:rsidR="004D3E4F" w:rsidRDefault="0003000C">
            <w:r>
              <w:t>Назва поля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bottom"/>
          </w:tcPr>
          <w:p w:rsidR="004D3E4F" w:rsidRDefault="0003000C">
            <w:r>
              <w:t>Формат даних</w:t>
            </w:r>
          </w:p>
        </w:tc>
        <w:tc>
          <w:tcPr>
            <w:tcW w:w="538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bottom"/>
          </w:tcPr>
          <w:p w:rsidR="004D3E4F" w:rsidRDefault="0003000C">
            <w:r>
              <w:t>Пояснення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№ договору до якого вносяться зміни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 № договору до якого вносяться зміни. Обирається з випадного списку,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- «№ додаткової угоди»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 № додаткової угоди,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- «Дата додаткової угоди»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 Дата додаткової угоди, вказується автоматично</w:t>
            </w:r>
          </w:p>
        </w:tc>
      </w:tr>
      <w:tr w:rsidR="004D3E4F">
        <w:trPr>
          <w:trHeight w:val="62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- «Зміни до договору» випадний список (зміна вартості договору, зміна термінів виконання)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 Випадний список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 Обирається предмет додаткової угоди з випадного списку: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Зміна термінів виконання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Зміна вартості робіт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Зміна обсягів робіт</w:t>
            </w:r>
          </w:p>
          <w:p w:rsidR="004D3E4F" w:rsidRDefault="004D3E4F"/>
        </w:tc>
      </w:tr>
      <w:tr w:rsidR="004D3E4F">
        <w:trPr>
          <w:trHeight w:val="94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- якщо «Зміна вартості договору» - вказується сума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(відповідно до кожного обраного договору, нова сума)</w:t>
            </w:r>
          </w:p>
        </w:tc>
      </w:tr>
      <w:tr w:rsidR="004D3E4F">
        <w:trPr>
          <w:trHeight w:val="94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-якщо «зміна термінів виконання» - вводимо нову дату </w:t>
            </w:r>
            <w:proofErr w:type="spellStart"/>
            <w:r>
              <w:t>договор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EFFFF"/>
            <w:vAlign w:val="bottom"/>
          </w:tcPr>
          <w:p w:rsidR="004D3E4F" w:rsidRDefault="0003000C">
            <w:r>
              <w:t>(відповідно до кожного обраного договору, нова дата)</w:t>
            </w:r>
          </w:p>
        </w:tc>
      </w:tr>
    </w:tbl>
    <w:p w:rsidR="004D3E4F" w:rsidRDefault="0003000C">
      <w:pPr>
        <w:pStyle w:val="Heading3"/>
        <w:numPr>
          <w:ilvl w:val="2"/>
          <w:numId w:val="1"/>
        </w:numPr>
        <w:rPr>
          <w:sz w:val="28"/>
          <w:szCs w:val="28"/>
        </w:rPr>
      </w:pPr>
      <w:bookmarkStart w:id="44" w:name="_2u6wntf" w:colFirst="0" w:colLast="0"/>
      <w:bookmarkEnd w:id="44"/>
      <w:r>
        <w:rPr>
          <w:sz w:val="28"/>
          <w:szCs w:val="28"/>
        </w:rPr>
        <w:t>Вкладка Інженер-консультант</w:t>
      </w:r>
    </w:p>
    <w:p w:rsidR="004D3E4F" w:rsidRDefault="0003000C">
      <w:pPr>
        <w:rPr>
          <w:sz w:val="28"/>
          <w:szCs w:val="28"/>
        </w:rPr>
      </w:pPr>
      <w:r>
        <w:rPr>
          <w:sz w:val="28"/>
          <w:szCs w:val="28"/>
        </w:rPr>
        <w:t>У вкладку вносяться всі угоди за проектом, що стосуються інженерного нагляду, супроводу, контролю якості: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Договір з інженером-консультантом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Технічний нагляд (якщо робила не служба Замовника)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Науковий супровід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Моніторинг якості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lef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Випробування  матеріалів і конструкцій</w:t>
      </w:r>
    </w:p>
    <w:p w:rsidR="004D3E4F" w:rsidRDefault="004D3E4F">
      <w:pPr>
        <w:rPr>
          <w:b/>
          <w:sz w:val="28"/>
          <w:szCs w:val="28"/>
        </w:rPr>
      </w:pPr>
    </w:p>
    <w:tbl>
      <w:tblPr>
        <w:tblStyle w:val="ad"/>
        <w:tblW w:w="10059" w:type="dxa"/>
        <w:tblLayout w:type="fixed"/>
        <w:tblLook w:val="0400" w:firstRow="0" w:lastRow="0" w:firstColumn="0" w:lastColumn="0" w:noHBand="0" w:noVBand="1"/>
      </w:tblPr>
      <w:tblGrid>
        <w:gridCol w:w="2830"/>
        <w:gridCol w:w="1843"/>
        <w:gridCol w:w="5386"/>
      </w:tblGrid>
      <w:tr w:rsidR="004D3E4F">
        <w:trPr>
          <w:trHeight w:val="160"/>
        </w:trPr>
        <w:tc>
          <w:tcPr>
            <w:tcW w:w="100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 Переможець конкурсу</w:t>
            </w:r>
          </w:p>
          <w:p w:rsidR="004D3E4F" w:rsidRDefault="0003000C">
            <w:pPr>
              <w:rPr>
                <w:b/>
              </w:rPr>
            </w:pPr>
            <w:r>
              <w:rPr>
                <w:b/>
              </w:rPr>
              <w:t>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Назва організації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Назва організації, вказується 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ЄДРПОУ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Код ЄДРПОУ організації,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Країна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lastRenderedPageBreak/>
              <w:t>Адреса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Індекс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ПІБ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ПІБ відповідальної особи за договором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Ел. пошта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Телефон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roofErr w:type="spellStart"/>
            <w:r>
              <w:t>тел</w:t>
            </w:r>
            <w:proofErr w:type="spellEnd"/>
            <w:r>
              <w:t>.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proofErr w:type="spellStart"/>
            <w:r>
              <w:rPr>
                <w:color w:val="333333"/>
              </w:rPr>
              <w:t>Web</w:t>
            </w:r>
            <w:proofErr w:type="spellEnd"/>
          </w:p>
          <w:p w:rsidR="004D3E4F" w:rsidRDefault="004D3E4F">
            <w:pPr>
              <w:rPr>
                <w:color w:val="333333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</w:t>
            </w:r>
          </w:p>
        </w:tc>
      </w:tr>
      <w:tr w:rsidR="004D3E4F">
        <w:trPr>
          <w:trHeight w:val="180"/>
        </w:trPr>
        <w:tc>
          <w:tcPr>
            <w:tcW w:w="1005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 Інформація про договір</w:t>
            </w:r>
          </w:p>
          <w:p w:rsidR="004D3E4F" w:rsidRDefault="0003000C">
            <w:pPr>
              <w:rPr>
                <w:b/>
              </w:rPr>
            </w:pPr>
            <w:r>
              <w:rPr>
                <w:b/>
              </w:rPr>
              <w:t>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№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номер договору,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Термін виконання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Вказується термін виконання договору,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Вартість контракту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Вартість первісного договору,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Валюта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випадний список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D3E4F" w:rsidRDefault="0003000C">
            <w:r>
              <w:t> Вказується валюта договору, вказується автоматично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Останні зміни до контракту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Зміна вартості/зміна терміну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предмет останніх змін до договору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останніх змін до контракту</w:t>
            </w:r>
          </w:p>
          <w:p w:rsidR="004D3E4F" w:rsidRDefault="004D3E4F"/>
          <w:p w:rsidR="004D3E4F" w:rsidRDefault="004D3E4F"/>
          <w:p w:rsidR="004D3E4F" w:rsidRDefault="004D3E4F"/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дата останніх змін до договору</w:t>
            </w:r>
          </w:p>
          <w:p w:rsidR="004D3E4F" w:rsidRDefault="004D3E4F"/>
          <w:p w:rsidR="004D3E4F" w:rsidRDefault="004D3E4F"/>
          <w:p w:rsidR="004D3E4F" w:rsidRDefault="004D3E4F"/>
          <w:p w:rsidR="004D3E4F" w:rsidRDefault="004D3E4F"/>
        </w:tc>
      </w:tr>
      <w:tr w:rsidR="004D3E4F">
        <w:trPr>
          <w:trHeight w:val="240"/>
        </w:trPr>
        <w:tc>
          <w:tcPr>
            <w:tcW w:w="100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 Конкурсна інформація</w:t>
            </w:r>
          </w:p>
          <w:p w:rsidR="004D3E4F" w:rsidRDefault="0003000C">
            <w:pPr>
              <w:rPr>
                <w:b/>
              </w:rPr>
            </w:pPr>
            <w:r>
              <w:rPr>
                <w:b/>
              </w:rPr>
              <w:t>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оголошення про конкурс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дата оголошення тендеру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Номер оголошення про конкурс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№ оголошення тендеру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Місце публікації оголошення про конкурс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 Посилання на тендер на </w:t>
            </w:r>
            <w:proofErr w:type="spellStart"/>
            <w:r>
              <w:t>Prozorro</w:t>
            </w:r>
            <w:proofErr w:type="spellEnd"/>
            <w:r>
              <w:t>, вказується автоматично(або відповідній сторінці МФО)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Вид закупівлі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випадний список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Вказується вид закупівлі, обирається з випадного списку, заповнюється автоматично: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Відкриті торги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Відкриті торги з публікацією англійською мовою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Допорогові закупівлі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За правилами МФО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Звіт про укладений договір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Переговорна процедура</w:t>
            </w:r>
          </w:p>
          <w:p w:rsidR="004D3E4F" w:rsidRDefault="0003000C">
            <w:pPr>
              <w:rPr>
                <w:i/>
              </w:rPr>
            </w:pPr>
            <w:r>
              <w:rPr>
                <w:i/>
              </w:rPr>
              <w:t>Переговорна процедура (скорочена)</w:t>
            </w:r>
          </w:p>
          <w:p w:rsidR="004D3E4F" w:rsidRDefault="004D3E4F"/>
        </w:tc>
      </w:tr>
      <w:tr w:rsidR="004D3E4F">
        <w:trPr>
          <w:trHeight w:val="320"/>
        </w:trPr>
        <w:tc>
          <w:tcPr>
            <w:tcW w:w="1005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lastRenderedPageBreak/>
              <w:t>Протокол розкриття</w:t>
            </w:r>
          </w:p>
          <w:p w:rsidR="004D3E4F" w:rsidRDefault="0003000C">
            <w:pPr>
              <w:rPr>
                <w:b/>
              </w:rPr>
            </w:pPr>
            <w:r>
              <w:rPr>
                <w:b/>
              </w:rPr>
              <w:t>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Номер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Номер протоколу тендерного комітету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Дата протоколу тендерного комітету</w:t>
            </w:r>
          </w:p>
          <w:p w:rsidR="004D3E4F" w:rsidRDefault="004D3E4F"/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Місце опублікування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Місце опублікування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опублікування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Дата опублікування</w:t>
            </w:r>
          </w:p>
          <w:p w:rsidR="004D3E4F" w:rsidRDefault="004D3E4F"/>
          <w:p w:rsidR="004D3E4F" w:rsidRDefault="004D3E4F"/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Завантажити протокол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4D3E4F"/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Завантажується протокол</w:t>
            </w:r>
          </w:p>
        </w:tc>
      </w:tr>
      <w:tr w:rsidR="004D3E4F">
        <w:trPr>
          <w:trHeight w:val="220"/>
        </w:trPr>
        <w:tc>
          <w:tcPr>
            <w:tcW w:w="10059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 Виконання договору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Дата початку робіт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дата початку робіт згідно договору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Фактично оплачена сума по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 Вказується фактично сплачена сума за договором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Остаточна вартість послуг по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Вартість робіт за договором з урахуванням всіх змін</w:t>
            </w:r>
          </w:p>
        </w:tc>
      </w:tr>
      <w:tr w:rsidR="004D3E4F">
        <w:trPr>
          <w:trHeight w:val="6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333333"/>
              </w:rPr>
            </w:pPr>
            <w:r>
              <w:rPr>
                <w:color w:val="333333"/>
              </w:rPr>
              <w:t>Фактичні строки завершення надання послуг по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D3E4F" w:rsidRDefault="0003000C">
            <w:r>
              <w:t>Дата завершення робіт з урахуванням всіх змін до договору</w:t>
            </w:r>
          </w:p>
        </w:tc>
      </w:tr>
    </w:tbl>
    <w:p w:rsidR="004D3E4F" w:rsidRDefault="004D3E4F">
      <w:pPr>
        <w:rPr>
          <w:sz w:val="28"/>
          <w:szCs w:val="28"/>
        </w:rPr>
      </w:pPr>
    </w:p>
    <w:tbl>
      <w:tblPr>
        <w:tblStyle w:val="ae"/>
        <w:tblW w:w="10059" w:type="dxa"/>
        <w:tblLayout w:type="fixed"/>
        <w:tblLook w:val="0400" w:firstRow="0" w:lastRow="0" w:firstColumn="0" w:lastColumn="0" w:noHBand="0" w:noVBand="1"/>
      </w:tblPr>
      <w:tblGrid>
        <w:gridCol w:w="2830"/>
        <w:gridCol w:w="1843"/>
        <w:gridCol w:w="5386"/>
      </w:tblGrid>
      <w:tr w:rsidR="004D3E4F">
        <w:trPr>
          <w:trHeight w:val="200"/>
        </w:trPr>
        <w:tc>
          <w:tcPr>
            <w:tcW w:w="100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Субпідрядники</w:t>
            </w:r>
          </w:p>
          <w:p w:rsidR="004D3E4F" w:rsidRDefault="0003000C">
            <w:pPr>
              <w:rPr>
                <w:b/>
              </w:rPr>
            </w:pPr>
            <w:r>
              <w:rPr>
                <w:b/>
              </w:rPr>
              <w:t>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Назва поля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Формат даних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Пояснення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№ договору </w:t>
            </w:r>
            <w:proofErr w:type="spellStart"/>
            <w:r>
              <w:t>генпідряду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color w:val="C00000"/>
              </w:rPr>
            </w:pPr>
            <w:r>
              <w:t xml:space="preserve">З випадного списку обирається № договору </w:t>
            </w:r>
            <w:proofErr w:type="spellStart"/>
            <w:r>
              <w:t>генпідряду</w:t>
            </w:r>
            <w:proofErr w:type="spellEnd"/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№ договору субпідряду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№ договору субпідряду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 договору субпідряду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Дата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Вказується дата договору субпідряду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Назва організації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Назва організації субпідрядника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ЄДРПОУ організації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ЄДРПОУ організації субпідрядника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Валюта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Валюта договору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Вартість договору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Вартість договору субпідряду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% від договору </w:t>
            </w:r>
            <w:proofErr w:type="spellStart"/>
            <w:r>
              <w:t>генпідряду</w:t>
            </w:r>
            <w:proofErr w:type="spellEnd"/>
            <w:r>
              <w:t xml:space="preserve"> </w:t>
            </w:r>
          </w:p>
          <w:p w:rsidR="004D3E4F" w:rsidRDefault="004D3E4F"/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число 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 xml:space="preserve"> % договору субпідряду від договору </w:t>
            </w:r>
            <w:proofErr w:type="spellStart"/>
            <w:r>
              <w:t>генпідряду</w:t>
            </w:r>
            <w:proofErr w:type="spellEnd"/>
            <w:r>
              <w:t>, вказується автоматично</w:t>
            </w:r>
          </w:p>
          <w:p w:rsidR="004D3E4F" w:rsidRDefault="004D3E4F"/>
        </w:tc>
      </w:tr>
    </w:tbl>
    <w:p w:rsidR="004D3E4F" w:rsidRDefault="0003000C">
      <w:pPr>
        <w:rPr>
          <w:sz w:val="28"/>
          <w:szCs w:val="28"/>
        </w:rPr>
      </w:pPr>
      <w:r>
        <w:rPr>
          <w:sz w:val="28"/>
          <w:szCs w:val="28"/>
        </w:rPr>
        <w:t>1.1.11.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>1.1.12.</w:t>
      </w:r>
    </w:p>
    <w:tbl>
      <w:tblPr>
        <w:tblStyle w:val="af"/>
        <w:tblW w:w="10059" w:type="dxa"/>
        <w:tblLayout w:type="fixed"/>
        <w:tblLook w:val="0400" w:firstRow="0" w:lastRow="0" w:firstColumn="0" w:lastColumn="0" w:noHBand="0" w:noVBand="1"/>
      </w:tblPr>
      <w:tblGrid>
        <w:gridCol w:w="2830"/>
        <w:gridCol w:w="1843"/>
        <w:gridCol w:w="5386"/>
      </w:tblGrid>
      <w:tr w:rsidR="004D3E4F">
        <w:trPr>
          <w:trHeight w:val="300"/>
        </w:trPr>
        <w:tc>
          <w:tcPr>
            <w:tcW w:w="100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 xml:space="preserve">Учасники тендеру (заповнюється автоматично з </w:t>
            </w:r>
            <w:proofErr w:type="spellStart"/>
            <w:r>
              <w:rPr>
                <w:b/>
              </w:rPr>
              <w:t>Prozorro</w:t>
            </w:r>
            <w:proofErr w:type="spellEnd"/>
            <w:r>
              <w:rPr>
                <w:b/>
              </w:rPr>
              <w:t>)  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Назва поля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Формат даних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4D3E4F" w:rsidRDefault="0003000C">
            <w:pPr>
              <w:rPr>
                <w:b/>
              </w:rPr>
            </w:pPr>
            <w:r>
              <w:rPr>
                <w:b/>
              </w:rPr>
              <w:t>Пояснення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Назва організації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текст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Назва організації учасника тендеру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ЄДРПОУ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ЄДРПОУ організації учасника тендеру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lastRenderedPageBreak/>
              <w:t>Допущено/</w:t>
            </w:r>
            <w:proofErr w:type="spellStart"/>
            <w:r>
              <w:t>відхилено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випадний список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Допущена чи відхилена пропозиція учасника</w:t>
            </w:r>
          </w:p>
        </w:tc>
      </w:tr>
      <w:tr w:rsidR="004D3E4F">
        <w:trPr>
          <w:trHeight w:val="300"/>
        </w:trPr>
        <w:tc>
          <w:tcPr>
            <w:tcW w:w="283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Вартість пропозиції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число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D3E4F" w:rsidRDefault="0003000C">
            <w:r>
              <w:t> Вартість пропозиції учасника</w:t>
            </w:r>
          </w:p>
        </w:tc>
      </w:tr>
    </w:tbl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rPr>
          <w:color w:val="000000"/>
        </w:rPr>
      </w:pPr>
      <w:r>
        <w:rPr>
          <w:color w:val="000000"/>
        </w:rPr>
        <w:t>Додаток 2. Опис стандартних аналітичних звітів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rPr>
          <w:color w:val="000000"/>
        </w:rPr>
      </w:pPr>
      <w:r>
        <w:rPr>
          <w:color w:val="000000"/>
        </w:rPr>
        <w:t>1) Статус виконання.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rPr>
          <w:color w:val="000000"/>
        </w:rPr>
      </w:pPr>
      <w:r>
        <w:rPr>
          <w:color w:val="000000"/>
        </w:rPr>
        <w:t>Цей звіт призначений для візуалізації рівня використання коштів передбачених певному замовнику на ремонтно-будівельні роботи.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rPr>
          <w:color w:val="000000"/>
        </w:rPr>
      </w:pPr>
      <w:r>
        <w:rPr>
          <w:color w:val="000000"/>
        </w:rPr>
        <w:t>Звіт формується у розрізі календарного року, Замовників та видів робіт, на підставі даних полів Порталу: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Вид робіт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Очікувана вартість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Дата договору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Номер договору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Сума договору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Актів на суму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Фактично оплачена вартість робіт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rPr>
          <w:color w:val="000000"/>
        </w:rPr>
      </w:pPr>
      <w:r>
        <w:rPr>
          <w:color w:val="000000"/>
        </w:rPr>
        <w:t xml:space="preserve">Звіт складається з 4-х </w:t>
      </w:r>
      <w:proofErr w:type="spellStart"/>
      <w:r>
        <w:rPr>
          <w:color w:val="000000"/>
        </w:rPr>
        <w:t>дешбордів</w:t>
      </w:r>
      <w:proofErr w:type="spellEnd"/>
      <w:r>
        <w:rPr>
          <w:color w:val="000000"/>
        </w:rPr>
        <w:t>: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lastRenderedPageBreak/>
        <w:t xml:space="preserve">Загальна сума транзакцій у розрізі областей </w: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>
            <wp:simplePos x="0" y="0"/>
            <wp:positionH relativeFrom="column">
              <wp:posOffset>4447</wp:posOffset>
            </wp:positionH>
            <wp:positionV relativeFrom="paragraph">
              <wp:posOffset>299085</wp:posOffset>
            </wp:positionV>
            <wp:extent cx="6229350" cy="2466975"/>
            <wp:effectExtent l="0" t="0" r="0" b="0"/>
            <wp:wrapSquare wrapText="bothSides" distT="0" distB="0" distL="114300" distR="114300"/>
            <wp:docPr id="3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4"/>
                    <a:srcRect t="24471" r="1119" b="5880"/>
                    <a:stretch>
                      <a:fillRect/>
                    </a:stretch>
                  </pic:blipFill>
                  <pic:spPr>
                    <a:xfrm>
                      <a:off x="0" y="0"/>
                      <a:ext cx="6229350" cy="2466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 xml:space="preserve">Порівнянна планів, виконання та </w:t>
      </w:r>
      <w:proofErr w:type="spellStart"/>
      <w:r>
        <w:rPr>
          <w:color w:val="000000"/>
        </w:rPr>
        <w:t>оплат</w:t>
      </w:r>
      <w:proofErr w:type="spellEnd"/>
      <w:r>
        <w:rPr>
          <w:color w:val="000000"/>
        </w:rPr>
        <w:t xml:space="preserve">. У розрізі областей. 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720" w:hanging="720"/>
        <w:jc w:val="left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noProof/>
          <w:color w:val="000000"/>
          <w:sz w:val="22"/>
          <w:szCs w:val="22"/>
        </w:rPr>
        <w:drawing>
          <wp:inline distT="0" distB="0" distL="0" distR="0">
            <wp:extent cx="4810125" cy="2028825"/>
            <wp:effectExtent l="0" t="0" r="0" b="0"/>
            <wp:docPr id="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20288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Динаміка платежів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Сума укладених договорів за видом робіт у розрізі областей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 xml:space="preserve">2) Перелік </w:t>
      </w:r>
      <w:proofErr w:type="spellStart"/>
      <w:r>
        <w:rPr>
          <w:color w:val="000000"/>
        </w:rPr>
        <w:t>проєктів</w:t>
      </w:r>
      <w:proofErr w:type="spellEnd"/>
      <w:r>
        <w:rPr>
          <w:color w:val="000000"/>
        </w:rPr>
        <w:t xml:space="preserve"> у розрізі областей із зазначенням виду робіт, вартості робіт, дати договору, суми оплати, стану виконання у %, оплати у %, протяжність ділянки ремонту, термін виконання, гарантійний термін на покриття, категорії дороги.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 xml:space="preserve">3) Проведення </w:t>
      </w:r>
      <w:proofErr w:type="spellStart"/>
      <w:r>
        <w:rPr>
          <w:color w:val="000000"/>
        </w:rPr>
        <w:t>закупівель</w:t>
      </w:r>
      <w:proofErr w:type="spellEnd"/>
      <w:r>
        <w:rPr>
          <w:color w:val="000000"/>
        </w:rPr>
        <w:t xml:space="preserve">: звіт формує дані як консолідовано за всіма Замовниками системи, так і по кожному Замовнику окремо. Звіт призначений для моніторингу </w:t>
      </w:r>
      <w:proofErr w:type="spellStart"/>
      <w:r>
        <w:rPr>
          <w:color w:val="000000"/>
        </w:rPr>
        <w:t>закупівель</w:t>
      </w:r>
      <w:proofErr w:type="spellEnd"/>
      <w:r>
        <w:rPr>
          <w:color w:val="000000"/>
        </w:rPr>
        <w:t xml:space="preserve"> та складається з таких </w:t>
      </w:r>
      <w:proofErr w:type="spellStart"/>
      <w:r>
        <w:rPr>
          <w:color w:val="000000"/>
        </w:rPr>
        <w:t>дешбордів</w:t>
      </w:r>
      <w:proofErr w:type="spellEnd"/>
      <w:r>
        <w:rPr>
          <w:color w:val="000000"/>
        </w:rPr>
        <w:t>: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 xml:space="preserve">Виконання плану </w:t>
      </w:r>
      <w:proofErr w:type="spellStart"/>
      <w:r>
        <w:rPr>
          <w:color w:val="000000"/>
        </w:rPr>
        <w:t>закупівель</w:t>
      </w:r>
      <w:proofErr w:type="spellEnd"/>
      <w:r>
        <w:rPr>
          <w:color w:val="000000"/>
        </w:rPr>
        <w:t xml:space="preserve">. Порівняння кількості та вартості </w:t>
      </w:r>
      <w:proofErr w:type="spellStart"/>
      <w:r>
        <w:rPr>
          <w:color w:val="000000"/>
        </w:rPr>
        <w:t>закупівель</w:t>
      </w:r>
      <w:proofErr w:type="spellEnd"/>
      <w:r>
        <w:rPr>
          <w:color w:val="000000"/>
        </w:rPr>
        <w:t xml:space="preserve"> згідно затвердженого плану з завершеними </w:t>
      </w:r>
      <w:proofErr w:type="spellStart"/>
      <w:r>
        <w:rPr>
          <w:color w:val="000000"/>
        </w:rPr>
        <w:t>закупівлями</w:t>
      </w:r>
      <w:proofErr w:type="spellEnd"/>
      <w:r>
        <w:rPr>
          <w:color w:val="000000"/>
        </w:rPr>
        <w:t>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 xml:space="preserve">Структура </w:t>
      </w:r>
      <w:proofErr w:type="spellStart"/>
      <w:r>
        <w:rPr>
          <w:color w:val="000000"/>
        </w:rPr>
        <w:t>закупівель</w:t>
      </w:r>
      <w:proofErr w:type="spellEnd"/>
      <w:r>
        <w:rPr>
          <w:color w:val="000000"/>
        </w:rPr>
        <w:t xml:space="preserve"> за видом процедури закупівлі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381250" cy="1381125"/>
            <wp:effectExtent l="0" t="0" r="0" b="0"/>
            <wp:docPr id="7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6"/>
                    <a:srcRect t="10219" r="62201" b="50788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381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Середній % падіння, Середня к-ть учасників (за видами робіт), кількість відмін торгів, кількість скарг в АМКУ (із зазначенням % задоволених та незадоволених).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  <w:r>
        <w:rPr>
          <w:color w:val="000000"/>
        </w:rPr>
        <w:t xml:space="preserve">4) Зміни до договорів. 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  <w:r>
        <w:rPr>
          <w:color w:val="000000"/>
        </w:rPr>
        <w:t>Цей звіт демонструє фактичне виконання проектів та зміни, які вносились в договори на виконання робіт, як в рамках конкретного проекту, так і в рамках кожного окремого Замовника та регіону.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  <w:r>
        <w:rPr>
          <w:color w:val="000000"/>
        </w:rPr>
        <w:t xml:space="preserve">Включає в себе такі </w:t>
      </w:r>
      <w:proofErr w:type="spellStart"/>
      <w:r>
        <w:rPr>
          <w:color w:val="000000"/>
        </w:rPr>
        <w:t>дешборди</w:t>
      </w:r>
      <w:proofErr w:type="spellEnd"/>
      <w:r>
        <w:rPr>
          <w:color w:val="000000"/>
        </w:rPr>
        <w:t>: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Кількість та % змін вартості договорів (збільшення або зменшення);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Кількість та % змін термінів договорів;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ТОП-5 Замовників, які мають найбільшу кількість змін.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>Додаток 3.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 xml:space="preserve">Індикатори призначені для перевірки </w:t>
      </w:r>
      <w:r>
        <w:rPr>
          <w:b/>
          <w:color w:val="000000"/>
        </w:rPr>
        <w:t xml:space="preserve">можливого ризику. </w:t>
      </w:r>
      <w:r>
        <w:rPr>
          <w:color w:val="000000"/>
        </w:rPr>
        <w:t>Відповідність одному з перелічених індикаторів ризику не є виявленням порушення або корупційних дій, а лише можливого ризику, на який користувачам типу Орган управління варто звернути увагу.</w:t>
      </w: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>Ризик індикатори: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Договір укладено за переговорною процедурою після двічі відмінених торгів;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Кілька договорів, укладених в один проміжок часу (протягом 1 бюджетного року) мають кілометрові прив’язки розташовані підряд, або мають однакову кілометрову прив’язку;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До Підрядника застосовані штрафні санкції;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Закупівлі послуг з ремонту по об’єкту, де ще не завершився гарантійний термін (об’єкт визначається за індексом дороги та прив’язкою км+);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Велика кількість змін до договорів;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Велика кількість відмін оголошених тендерів;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proofErr w:type="spellStart"/>
      <w:r>
        <w:rPr>
          <w:color w:val="000000"/>
        </w:rPr>
        <w:lastRenderedPageBreak/>
        <w:t>Відхилено</w:t>
      </w:r>
      <w:proofErr w:type="spellEnd"/>
      <w:r>
        <w:rPr>
          <w:color w:val="000000"/>
        </w:rPr>
        <w:t xml:space="preserve"> учасника тендеру з найменшою ціновою пропозицією;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На аукціоні учасники не зменшують ціну;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 xml:space="preserve">Укладено короткостроковий договір </w:t>
      </w:r>
      <w:proofErr w:type="spellStart"/>
      <w:r>
        <w:rPr>
          <w:color w:val="000000"/>
        </w:rPr>
        <w:t>підряду</w:t>
      </w:r>
      <w:proofErr w:type="spellEnd"/>
      <w:r>
        <w:rPr>
          <w:color w:val="000000"/>
        </w:rPr>
        <w:t xml:space="preserve"> (в межах 1 календарного року), дата договору датована листопадом-груднем відповідного року;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Низький відсоток виконання робіт(до 30%) станом на 01 листопада;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Укладено договір на додаткові будівельні роботи по об’єкту;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Зауваження  боку моніторингу якості;</w:t>
      </w:r>
    </w:p>
    <w:p w:rsidR="004D3E4F" w:rsidRDefault="0003000C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Скарги громадськості на якість ремонту.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bookmarkStart w:id="45" w:name="_19c6y18" w:colFirst="0" w:colLast="0"/>
      <w:bookmarkEnd w:id="45"/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>Додаток 5. Дорожній бот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 xml:space="preserve">Дорожній бот призначений для забезпечення </w:t>
      </w:r>
      <w:proofErr w:type="spellStart"/>
      <w:r>
        <w:rPr>
          <w:color w:val="000000"/>
        </w:rPr>
        <w:t>зворотнього</w:t>
      </w:r>
      <w:proofErr w:type="spellEnd"/>
      <w:r>
        <w:rPr>
          <w:color w:val="000000"/>
        </w:rPr>
        <w:t xml:space="preserve"> зв’язку з користувачами порталу.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>Бот має надавати інформацію з таких питань: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Хто є балансоутримувачем тієї та чи іншої дороги у відповідній області?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Що робити у випадку фіксації неякісного виконання робіт (укладають асфальт в дощ, сніг)?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Що робити, якщо користувач зафіксував вибоїни (4 см) на дорозі?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Які дороги в області будуть відремонтовані в наступному році?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Як визначити адресу ділянки, де користувач зафіксував дефект або порушення?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На яких об’єктах в області працює Підрядник?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lastRenderedPageBreak/>
        <w:t xml:space="preserve">Як звуть інженера технічного нагляду на об’єкті? Який у нього номер </w:t>
      </w:r>
      <w:proofErr w:type="spellStart"/>
      <w:r>
        <w:rPr>
          <w:color w:val="000000"/>
        </w:rPr>
        <w:t>сертефікату</w:t>
      </w:r>
      <w:proofErr w:type="spellEnd"/>
      <w:r>
        <w:rPr>
          <w:color w:val="000000"/>
        </w:rPr>
        <w:t>? Скільки об’єктів контролює цей інженер?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  <w:r>
        <w:rPr>
          <w:color w:val="000000"/>
        </w:rPr>
        <w:t>Бот має надавати можливість: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left="720"/>
        <w:rPr>
          <w:color w:val="000000"/>
        </w:rPr>
      </w:pP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Поскаржитись на якість виконаних робіт, за умови вказування кілометрової прив’язки та індексу дороги;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Отримати форму звернення для включення дороги в перелік ремонтів на відповідний рік;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Отримати форму звернення про ліквідацію аварійно-небезпечних дефектів;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Отримати форму звернення для питань експлуатаційного утримання;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Отримати форму звернення для інформування про порушення технологій будівництва;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Отримати форму звернення щодо включення ділянки ремонту у перелік об’єктів ремонту на відповідний рік;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Отримати інструкцію із візуального обстеження доріг.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>Додаток 6. Глосарій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  <w:r>
        <w:rPr>
          <w:color w:val="000000"/>
        </w:rPr>
        <w:t>Глосарій це розділ Порталу, який містить довідкову інформацію з питань дорожнього господарства, а також у простій, графічній формі пояснює:</w:t>
      </w:r>
    </w:p>
    <w:p w:rsidR="004D3E4F" w:rsidRDefault="004D3E4F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567"/>
        <w:rPr>
          <w:color w:val="000000"/>
        </w:rPr>
      </w:pP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Види автомобільних доріг;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Хто за які дороги відповідає;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Які бувають види ремонту;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Які існують категорії доріг;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Елементи автомобільної дороги;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Життєвий цикл експлуатаційного утримання дороги, ремонту та будівництва дороги. Всі обов’язкові документи, які передбачаються для різних видів робіт;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lastRenderedPageBreak/>
        <w:t>Види дефектів дорожнього покриття та причини їх виникнення;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Нормативні гарантійні вимоги для різних елементів автомобільної дороги;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Види дорожньої техніки;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>Словник термінів;</w:t>
      </w:r>
    </w:p>
    <w:p w:rsidR="004D3E4F" w:rsidRDefault="0003000C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300" w:lineRule="auto"/>
      </w:pPr>
      <w:r>
        <w:rPr>
          <w:color w:val="000000"/>
        </w:rPr>
        <w:t xml:space="preserve">Перелік нормативних актів в дорожній галузі. </w:t>
      </w:r>
    </w:p>
    <w:sectPr w:rsidR="004D3E4F">
      <w:headerReference w:type="default" r:id="rId17"/>
      <w:footerReference w:type="default" r:id="rId18"/>
      <w:pgSz w:w="11906" w:h="16838"/>
      <w:pgMar w:top="1134" w:right="567" w:bottom="851" w:left="1418" w:header="709" w:footer="567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97A45" w:rsidRDefault="00497A45">
      <w:pPr>
        <w:spacing w:line="240" w:lineRule="auto"/>
      </w:pPr>
      <w:r>
        <w:separator/>
      </w:r>
    </w:p>
  </w:endnote>
  <w:endnote w:type="continuationSeparator" w:id="0">
    <w:p w:rsidR="00497A45" w:rsidRDefault="00497A4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altName w:val="Calibri"/>
    <w:charset w:val="00"/>
    <w:family w:val="auto"/>
    <w:pitch w:val="default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3E4F" w:rsidRDefault="0003000C">
    <w:pPr>
      <w:pBdr>
        <w:top w:val="nil"/>
        <w:left w:val="nil"/>
        <w:bottom w:val="nil"/>
        <w:right w:val="nil"/>
        <w:between w:val="nil"/>
      </w:pBdr>
      <w:jc w:val="center"/>
      <w:rPr>
        <w:color w:val="000000"/>
        <w:sz w:val="20"/>
        <w:szCs w:val="20"/>
      </w:rPr>
    </w:pPr>
    <w:r>
      <w:rPr>
        <w:color w:val="000000"/>
        <w:sz w:val="20"/>
        <w:szCs w:val="20"/>
      </w:rPr>
      <w:fldChar w:fldCharType="begin"/>
    </w:r>
    <w:r>
      <w:rPr>
        <w:color w:val="000000"/>
        <w:sz w:val="20"/>
        <w:szCs w:val="20"/>
      </w:rPr>
      <w:instrText>PAGE</w:instrText>
    </w:r>
    <w:r>
      <w:rPr>
        <w:color w:val="000000"/>
        <w:sz w:val="20"/>
        <w:szCs w:val="20"/>
      </w:rPr>
      <w:fldChar w:fldCharType="separate"/>
    </w:r>
    <w:r w:rsidR="007D0E04">
      <w:rPr>
        <w:noProof/>
        <w:color w:val="000000"/>
        <w:sz w:val="20"/>
        <w:szCs w:val="20"/>
      </w:rPr>
      <w:t>2</w:t>
    </w:r>
    <w:r>
      <w:rPr>
        <w:color w:val="000000"/>
        <w:sz w:val="20"/>
        <w:szCs w:val="20"/>
      </w:rPr>
      <w:fldChar w:fldCharType="end"/>
    </w:r>
  </w:p>
  <w:p w:rsidR="004D3E4F" w:rsidRDefault="004D3E4F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jc w:val="left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97A45" w:rsidRDefault="00497A45">
      <w:pPr>
        <w:spacing w:line="240" w:lineRule="auto"/>
      </w:pPr>
      <w:r>
        <w:separator/>
      </w:r>
    </w:p>
  </w:footnote>
  <w:footnote w:type="continuationSeparator" w:id="0">
    <w:p w:rsidR="00497A45" w:rsidRDefault="00497A4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D3E4F" w:rsidRDefault="004D3E4F">
    <w:pPr>
      <w:pBdr>
        <w:top w:val="nil"/>
        <w:left w:val="nil"/>
        <w:bottom w:val="nil"/>
        <w:right w:val="nil"/>
        <w:between w:val="nil"/>
      </w:pBdr>
      <w:tabs>
        <w:tab w:val="right" w:pos="9344"/>
      </w:tabs>
      <w:spacing w:line="240" w:lineRule="auto"/>
      <w:jc w:val="center"/>
      <w:rPr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FE140A"/>
    <w:multiLevelType w:val="multilevel"/>
    <w:tmpl w:val="D51EA182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76F53CD"/>
    <w:multiLevelType w:val="multilevel"/>
    <w:tmpl w:val="61D0EBBE"/>
    <w:lvl w:ilvl="0">
      <w:start w:val="1"/>
      <w:numFmt w:val="bullet"/>
      <w:lvlText w:val="−"/>
      <w:lvlJc w:val="left"/>
      <w:pPr>
        <w:ind w:left="641" w:hanging="357"/>
      </w:pPr>
      <w:rPr>
        <w:rFonts w:ascii="Noto Sans Symbols" w:eastAsia="Noto Sans Symbols" w:hAnsi="Noto Sans Symbols" w:cs="Noto Sans Symbols"/>
        <w:sz w:val="24"/>
        <w:szCs w:val="24"/>
      </w:rPr>
    </w:lvl>
    <w:lvl w:ilvl="1">
      <w:start w:val="1"/>
      <w:numFmt w:val="bullet"/>
      <w:lvlText w:val="−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−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−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−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♦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D0C4516"/>
    <w:multiLevelType w:val="multilevel"/>
    <w:tmpl w:val="5B600DF4"/>
    <w:lvl w:ilvl="0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0E13D19"/>
    <w:multiLevelType w:val="multilevel"/>
    <w:tmpl w:val="599AF80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4900DFC"/>
    <w:multiLevelType w:val="multilevel"/>
    <w:tmpl w:val="39E8F950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73B345D"/>
    <w:multiLevelType w:val="multilevel"/>
    <w:tmpl w:val="2E062A8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293E781E"/>
    <w:multiLevelType w:val="multilevel"/>
    <w:tmpl w:val="F1F4D3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7" w15:restartNumberingAfterBreak="0">
    <w:nsid w:val="2E791D99"/>
    <w:multiLevelType w:val="multilevel"/>
    <w:tmpl w:val="7940F4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302F44D7"/>
    <w:multiLevelType w:val="multilevel"/>
    <w:tmpl w:val="6B089C52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3B7D57F5"/>
    <w:multiLevelType w:val="multilevel"/>
    <w:tmpl w:val="42CC08CA"/>
    <w:lvl w:ilvl="0">
      <w:start w:val="1"/>
      <w:numFmt w:val="decimal"/>
      <w:lvlText w:val="%1."/>
      <w:lvlJc w:val="left"/>
      <w:pPr>
        <w:ind w:left="1352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43CC25F8"/>
    <w:multiLevelType w:val="multilevel"/>
    <w:tmpl w:val="889E7A6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47554947"/>
    <w:multiLevelType w:val="multilevel"/>
    <w:tmpl w:val="CF84AFB4"/>
    <w:lvl w:ilvl="0">
      <w:start w:val="1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64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6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8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0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2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4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6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87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48645C24"/>
    <w:multiLevelType w:val="multilevel"/>
    <w:tmpl w:val="172AF8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4A47561F"/>
    <w:multiLevelType w:val="multilevel"/>
    <w:tmpl w:val="38521E7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lvlText w:val="%1.%2."/>
      <w:lvlJc w:val="left"/>
      <w:pPr>
        <w:ind w:left="144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1800" w:hanging="1080"/>
      </w:pPr>
    </w:lvl>
    <w:lvl w:ilvl="4">
      <w:start w:val="1"/>
      <w:numFmt w:val="decimal"/>
      <w:lvlText w:val="%1.%2.%3.%4.%5."/>
      <w:lvlJc w:val="left"/>
      <w:pPr>
        <w:ind w:left="1800" w:hanging="1080"/>
      </w:pPr>
    </w:lvl>
    <w:lvl w:ilvl="5">
      <w:start w:val="1"/>
      <w:numFmt w:val="decimal"/>
      <w:lvlText w:val="%1.%2.%3.%4.%5.%6."/>
      <w:lvlJc w:val="left"/>
      <w:pPr>
        <w:ind w:left="2160" w:hanging="1440"/>
      </w:pPr>
    </w:lvl>
    <w:lvl w:ilvl="6">
      <w:start w:val="1"/>
      <w:numFmt w:val="decimal"/>
      <w:lvlText w:val="%1.%2.%3.%4.%5.%6.%7."/>
      <w:lvlJc w:val="left"/>
      <w:pPr>
        <w:ind w:left="2520" w:hanging="1800"/>
      </w:pPr>
    </w:lvl>
    <w:lvl w:ilvl="7">
      <w:start w:val="1"/>
      <w:numFmt w:val="decimal"/>
      <w:lvlText w:val="%1.%2.%3.%4.%5.%6.%7.%8."/>
      <w:lvlJc w:val="left"/>
      <w:pPr>
        <w:ind w:left="2520" w:hanging="1800"/>
      </w:pPr>
    </w:lvl>
    <w:lvl w:ilvl="8">
      <w:start w:val="1"/>
      <w:numFmt w:val="decimal"/>
      <w:lvlText w:val="%1.%2.%3.%4.%5.%6.%7.%8.%9."/>
      <w:lvlJc w:val="left"/>
      <w:pPr>
        <w:ind w:left="2880" w:hanging="2160"/>
      </w:pPr>
    </w:lvl>
  </w:abstractNum>
  <w:abstractNum w:abstractNumId="14" w15:restartNumberingAfterBreak="0">
    <w:nsid w:val="5E95456B"/>
    <w:multiLevelType w:val="multilevel"/>
    <w:tmpl w:val="C228132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5257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  <w:rPr>
        <w:shd w:val="clear" w:color="auto" w:fill="auto"/>
      </w:r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5" w15:restartNumberingAfterBreak="0">
    <w:nsid w:val="625C3A9E"/>
    <w:multiLevelType w:val="multilevel"/>
    <w:tmpl w:val="DC54019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6" w15:restartNumberingAfterBreak="0">
    <w:nsid w:val="757A23BA"/>
    <w:multiLevelType w:val="multilevel"/>
    <w:tmpl w:val="7C843A1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5257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13"/>
  </w:num>
  <w:num w:numId="2">
    <w:abstractNumId w:val="14"/>
  </w:num>
  <w:num w:numId="3">
    <w:abstractNumId w:val="5"/>
  </w:num>
  <w:num w:numId="4">
    <w:abstractNumId w:val="0"/>
  </w:num>
  <w:num w:numId="5">
    <w:abstractNumId w:val="10"/>
  </w:num>
  <w:num w:numId="6">
    <w:abstractNumId w:val="6"/>
  </w:num>
  <w:num w:numId="7">
    <w:abstractNumId w:val="15"/>
  </w:num>
  <w:num w:numId="8">
    <w:abstractNumId w:val="12"/>
  </w:num>
  <w:num w:numId="9">
    <w:abstractNumId w:val="7"/>
  </w:num>
  <w:num w:numId="10">
    <w:abstractNumId w:val="3"/>
  </w:num>
  <w:num w:numId="11">
    <w:abstractNumId w:val="16"/>
  </w:num>
  <w:num w:numId="12">
    <w:abstractNumId w:val="1"/>
  </w:num>
  <w:num w:numId="13">
    <w:abstractNumId w:val="8"/>
  </w:num>
  <w:num w:numId="14">
    <w:abstractNumId w:val="9"/>
  </w:num>
  <w:num w:numId="15">
    <w:abstractNumId w:val="11"/>
  </w:num>
  <w:num w:numId="16">
    <w:abstractNumId w:val="4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ocumentProtection w:edit="readOnly" w:enforcement="1" w:cryptProviderType="rsaAES" w:cryptAlgorithmClass="hash" w:cryptAlgorithmType="typeAny" w:cryptAlgorithmSid="14" w:cryptSpinCount="100000" w:hash="Pk2I39+oqU64DNpP/ma+lKuq/GihnOENASWPJzTS4YdmWBAqGlwUEXpIbaksYyaNmT3dWGgPniW0JTtW8115TQ==" w:salt="tJ0B3mu97qKfvyEqwnhsHQ==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Lc0MTQyMLY0MDQ1tzRT0lEKTi0uzszPAykwrAUAvrfBoiwAAAA="/>
  </w:docVars>
  <w:rsids>
    <w:rsidRoot w:val="004D3E4F"/>
    <w:rsid w:val="0003000C"/>
    <w:rsid w:val="00497A45"/>
    <w:rsid w:val="004D3E4F"/>
    <w:rsid w:val="007D0E04"/>
    <w:rsid w:val="0085111B"/>
    <w:rsid w:val="00ED7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68F3F713-6090-49A6-A185-79B4D69D7F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uk-UA" w:bidi="ar-SA"/>
      </w:rPr>
    </w:rPrDefault>
    <w:pPrDefault>
      <w:pPr>
        <w:spacing w:line="288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spacing w:before="240" w:after="180"/>
      <w:ind w:left="432" w:hanging="432"/>
      <w:jc w:val="center"/>
      <w:outlineLvl w:val="0"/>
    </w:pPr>
    <w:rPr>
      <w:b/>
      <w:smallCaps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tabs>
        <w:tab w:val="left" w:pos="1418"/>
      </w:tabs>
      <w:spacing w:before="240" w:after="120"/>
      <w:ind w:left="576" w:hanging="576"/>
      <w:outlineLvl w:val="1"/>
    </w:pPr>
    <w:rPr>
      <w:b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spacing w:before="180" w:after="120"/>
      <w:ind w:left="5257" w:hanging="720"/>
      <w:jc w:val="left"/>
      <w:outlineLvl w:val="2"/>
    </w:pPr>
    <w:rPr>
      <w:b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spacing w:before="120" w:after="120"/>
      <w:ind w:left="864" w:hanging="864"/>
      <w:jc w:val="left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tabs>
        <w:tab w:val="left" w:pos="1701"/>
      </w:tabs>
      <w:spacing w:before="120" w:after="120"/>
      <w:ind w:left="864" w:hanging="864"/>
      <w:jc w:val="left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spacing w:before="240"/>
      <w:outlineLvl w:val="5"/>
    </w:pPr>
    <w:rPr>
      <w:sz w:val="22"/>
      <w:szCs w:val="22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480" w:after="120" w:line="300" w:lineRule="auto"/>
      <w:jc w:val="center"/>
    </w:pPr>
    <w:rPr>
      <w:sz w:val="28"/>
      <w:szCs w:val="2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 w:line="240" w:lineRule="auto"/>
      <w:jc w:val="left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before="120"/>
    </w:pPr>
    <w:rPr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FFFFF"/>
      <w:vAlign w:val="center"/>
    </w:tcPr>
    <w:tblStylePr w:type="firstRow">
      <w:pPr>
        <w:spacing w:before="0" w:after="0"/>
        <w:jc w:val="center"/>
      </w:pPr>
      <w:rPr>
        <w:rFonts w:ascii="Times New Roman" w:eastAsia="Times New Roman" w:hAnsi="Times New Roman" w:cs="Times New Roman"/>
        <w:b/>
        <w:i w:val="0"/>
        <w:smallCaps w:val="0"/>
        <w:strike w:val="0"/>
        <w:color w:val="000000"/>
        <w:sz w:val="22"/>
        <w:szCs w:val="22"/>
        <w:vertAlign w:val="baseline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single" w:sz="4" w:space="0" w:color="000000"/>
        </w:tcBorders>
        <w:shd w:val="clear" w:color="auto" w:fill="E6E6E6"/>
        <w:vAlign w:val="center"/>
      </w:tcPr>
    </w:tblStyle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pPr>
      <w:spacing w:before="120"/>
    </w:pPr>
    <w:rPr>
      <w:sz w:val="22"/>
      <w:szCs w:val="22"/>
    </w:rPr>
    <w:tblPr>
      <w:tblStyleRowBandSize w:val="1"/>
      <w:tblStyleColBandSize w:val="1"/>
      <w:tblCellMar>
        <w:left w:w="28" w:type="dxa"/>
        <w:right w:w="28" w:type="dxa"/>
      </w:tblCellMar>
    </w:tblPr>
    <w:tcPr>
      <w:shd w:val="clear" w:color="auto" w:fill="FFFFFF"/>
      <w:vAlign w:val="center"/>
    </w:tc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D0E0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E04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D0E04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D0E0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://portal.costukraine.org/" TargetMode="Externa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7106</Words>
  <Characters>40505</Characters>
  <Application>Microsoft Office Word</Application>
  <DocSecurity>8</DocSecurity>
  <Lines>337</Lines>
  <Paragraphs>95</Paragraphs>
  <ScaleCrop>false</ScaleCrop>
  <Company/>
  <LinksUpToDate>false</LinksUpToDate>
  <CharactersWithSpaces>47516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Oleksandr Vygovsky</dc:creator>
  <cp:lastModifiedBy>Oleksandr Vygovsky</cp:lastModifiedBy>
  <cp:revision>5</cp:revision>
  <dcterms:created xsi:type="dcterms:W3CDTF">2019-11-11T10:20:00Z</dcterms:created>
  <dcterms:modified xsi:type="dcterms:W3CDTF">2019-11-11T10:22:00Z</dcterms:modified>
</cp:coreProperties>
</file>