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DD4" w:rsidRPr="00875F8E" w:rsidRDefault="00D27DD4" w:rsidP="00D27D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5F8E">
        <w:rPr>
          <w:rFonts w:ascii="Times New Roman" w:hAnsi="Times New Roman" w:cs="Times New Roman"/>
          <w:b/>
          <w:bCs/>
          <w:sz w:val="24"/>
          <w:szCs w:val="24"/>
        </w:rPr>
        <w:t>Додаток 2</w:t>
      </w:r>
    </w:p>
    <w:p w:rsidR="00D27DD4" w:rsidRPr="00875F8E" w:rsidRDefault="00D27DD4" w:rsidP="00D27D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7DD4" w:rsidRPr="00875F8E" w:rsidRDefault="00D27DD4" w:rsidP="00D27D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5F8E">
        <w:rPr>
          <w:rFonts w:ascii="Times New Roman" w:hAnsi="Times New Roman" w:cs="Times New Roman"/>
          <w:b/>
          <w:color w:val="000000"/>
          <w:sz w:val="24"/>
          <w:szCs w:val="24"/>
        </w:rPr>
        <w:t>ТЕХНІЧНЕ ЗАВДАННЯ НА ПРОВЕДЕННЯ КОНКУРСУ</w:t>
      </w:r>
    </w:p>
    <w:p w:rsidR="00D27DD4" w:rsidRPr="00875F8E" w:rsidRDefault="00D27DD4" w:rsidP="00D27D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5F8E">
        <w:rPr>
          <w:rFonts w:ascii="Times New Roman" w:hAnsi="Times New Roman" w:cs="Times New Roman"/>
          <w:b/>
          <w:bCs/>
          <w:sz w:val="24"/>
          <w:szCs w:val="24"/>
        </w:rPr>
        <w:t>Форма для заповнення:</w:t>
      </w:r>
    </w:p>
    <w:p w:rsidR="00D27DD4" w:rsidRPr="00875F8E" w:rsidRDefault="00D27DD4" w:rsidP="00D27D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5F8E">
        <w:rPr>
          <w:rFonts w:ascii="Times New Roman" w:hAnsi="Times New Roman" w:cs="Times New Roman"/>
          <w:b/>
          <w:bCs/>
          <w:sz w:val="24"/>
          <w:szCs w:val="24"/>
        </w:rPr>
        <w:t>Відповідь вказуйте «ТАК» чи «НІ».</w:t>
      </w:r>
    </w:p>
    <w:tbl>
      <w:tblPr>
        <w:tblpPr w:leftFromText="180" w:rightFromText="180" w:vertAnchor="text" w:horzAnchor="margin" w:tblpY="159"/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3791"/>
        <w:gridCol w:w="3189"/>
        <w:gridCol w:w="2649"/>
      </w:tblGrid>
      <w:tr w:rsidR="00D27DD4" w:rsidRPr="00875F8E" w:rsidTr="0087399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D27DD4" w:rsidRPr="00875F8E" w:rsidRDefault="00D27DD4" w:rsidP="00873994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5F8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27DD4" w:rsidRPr="00875F8E" w:rsidRDefault="00D27DD4" w:rsidP="00873994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Обов’язкові технічні вимоги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27DD4" w:rsidRPr="00875F8E" w:rsidRDefault="00D27DD4" w:rsidP="00873994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5F8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Уточнення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D27DD4" w:rsidRPr="00875F8E" w:rsidRDefault="00D27DD4" w:rsidP="00873994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ТАК / НІ</w:t>
            </w:r>
          </w:p>
        </w:tc>
      </w:tr>
      <w:tr w:rsidR="00D27DD4" w:rsidRPr="00875F8E" w:rsidTr="0087399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4" w:rsidRPr="00875F8E" w:rsidRDefault="00D27DD4" w:rsidP="00873994">
            <w:pPr>
              <w:tabs>
                <w:tab w:val="left" w:pos="-426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75F8E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D4" w:rsidRPr="00875F8E" w:rsidRDefault="0072048F" w:rsidP="00873994">
            <w:pPr>
              <w:tabs>
                <w:tab w:val="left" w:pos="-426"/>
              </w:tabs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Розташування приміщення в центральній чи наближеній до центру частині міста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D4" w:rsidRPr="00875F8E" w:rsidRDefault="0072048F" w:rsidP="0087399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Піша доступність від метро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4" w:rsidRPr="00875F8E" w:rsidRDefault="00D27DD4" w:rsidP="0087399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27DD4" w:rsidRPr="00875F8E" w:rsidTr="0087399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4" w:rsidRPr="00875F8E" w:rsidRDefault="00D27DD4" w:rsidP="00873994">
            <w:pPr>
              <w:tabs>
                <w:tab w:val="left" w:pos="-426"/>
              </w:tabs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75F8E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4" w:rsidRPr="00875F8E" w:rsidRDefault="0072048F" w:rsidP="00873994">
            <w:pPr>
              <w:tabs>
                <w:tab w:val="left" w:pos="-426"/>
              </w:tabs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 приміщені вільно можуть перебувати 100 і більше осіб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4" w:rsidRPr="00875F8E" w:rsidRDefault="0072048F" w:rsidP="0087399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Можливість поділити приміщення на окремі зони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4" w:rsidRPr="00875F8E" w:rsidRDefault="00D27DD4" w:rsidP="0087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DD4" w:rsidRPr="00875F8E" w:rsidTr="0087399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4" w:rsidRPr="00875F8E" w:rsidRDefault="00D27DD4" w:rsidP="00873994">
            <w:pPr>
              <w:tabs>
                <w:tab w:val="left" w:pos="-426"/>
              </w:tabs>
              <w:spacing w:before="16" w:line="254" w:lineRule="exact"/>
              <w:contextualSpacing/>
              <w:jc w:val="both"/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</w:pPr>
            <w:r w:rsidRPr="00875F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D4" w:rsidRPr="00875F8E" w:rsidRDefault="0072048F" w:rsidP="00873994">
            <w:pPr>
              <w:tabs>
                <w:tab w:val="left" w:pos="-426"/>
              </w:tabs>
              <w:spacing w:before="16" w:line="254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Наявність технічного забезпечення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4" w:rsidRPr="00875F8E" w:rsidRDefault="0072048F" w:rsidP="0087399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Екран, проектор, звукова система, мікрофони (2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), стільці (120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), столи (30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4" w:rsidRPr="00875F8E" w:rsidRDefault="00D27DD4" w:rsidP="0087399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27DD4" w:rsidRPr="00875F8E" w:rsidTr="0087399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4" w:rsidRPr="00875F8E" w:rsidRDefault="00D27DD4" w:rsidP="00873994">
            <w:pPr>
              <w:tabs>
                <w:tab w:val="left" w:pos="-426"/>
              </w:tabs>
              <w:spacing w:before="16" w:line="254" w:lineRule="exact"/>
              <w:contextualSpacing/>
              <w:jc w:val="both"/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</w:pPr>
            <w:r w:rsidRPr="00875F8E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4. 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4" w:rsidRPr="001C0B56" w:rsidRDefault="0072048F" w:rsidP="00873994">
            <w:pPr>
              <w:tabs>
                <w:tab w:val="left" w:pos="-426"/>
              </w:tabs>
              <w:spacing w:before="16" w:line="254" w:lineRule="exact"/>
              <w:contextualSpacing/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="007A5C2F">
              <w:rPr>
                <w:rFonts w:ascii="Times New Roman" w:eastAsia="Arial" w:hAnsi="Times New Roman" w:cs="Times New Roman"/>
                <w:sz w:val="24"/>
                <w:szCs w:val="24"/>
              </w:rPr>
              <w:t>аявність інфраструктури для людей з інвалі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дністю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D4" w:rsidRPr="00875F8E" w:rsidRDefault="007A5C2F" w:rsidP="0087399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андус, вбиральня, широкі двері, під’їзд автомобіля для людей з інвалідністю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D4" w:rsidRPr="00875F8E" w:rsidRDefault="00D27DD4" w:rsidP="0087399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A5C2F" w:rsidRPr="00875F8E" w:rsidTr="0087399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2F" w:rsidRPr="00875F8E" w:rsidRDefault="007A5C2F" w:rsidP="00873994">
            <w:pPr>
              <w:tabs>
                <w:tab w:val="left" w:pos="-426"/>
              </w:tabs>
              <w:spacing w:before="16" w:line="254" w:lineRule="exact"/>
              <w:contextualSpacing/>
              <w:jc w:val="both"/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5.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2F" w:rsidRDefault="007A5C2F" w:rsidP="00873994">
            <w:pPr>
              <w:tabs>
                <w:tab w:val="left" w:pos="-426"/>
              </w:tabs>
              <w:spacing w:before="16" w:line="254" w:lineRule="exact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Організація харчування – комплексних обідів, кава-перерв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2F" w:rsidRDefault="007A5C2F" w:rsidP="008739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Включаючи дієтичне та вегетаріанське харчування, випічку, печиво, фрукти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2F" w:rsidRPr="00875F8E" w:rsidRDefault="007A5C2F" w:rsidP="0087399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D27DD4" w:rsidRPr="00875F8E" w:rsidRDefault="00D27DD4" w:rsidP="00D27D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DD4" w:rsidRPr="00875F8E" w:rsidRDefault="00D27DD4" w:rsidP="00D27D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DD4" w:rsidRPr="00875F8E" w:rsidRDefault="00D27DD4" w:rsidP="00D27DD4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eastAsia="uk-UA"/>
        </w:rPr>
      </w:pPr>
      <w:r w:rsidRPr="00875F8E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eastAsia="uk-UA"/>
        </w:rPr>
        <w:t>Переможцем конкурсу стає особа/організація/компанія/установа, яка відповідає усім кваліфікаційним та технічним критеріям, а також яка має найнижчий відсоток кОмісійної винагороди</w:t>
      </w:r>
    </w:p>
    <w:p w:rsidR="00D27DD4" w:rsidRPr="00875F8E" w:rsidRDefault="00D27DD4" w:rsidP="00D27D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C98" w:rsidRDefault="007A5C2F"/>
    <w:sectPr w:rsidR="001A2C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D4"/>
    <w:rsid w:val="00104849"/>
    <w:rsid w:val="001A5665"/>
    <w:rsid w:val="0072048F"/>
    <w:rsid w:val="007A5C2F"/>
    <w:rsid w:val="008E54DE"/>
    <w:rsid w:val="00D2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ACD9"/>
  <w15:chartTrackingRefBased/>
  <w15:docId w15:val="{EAF3B1C3-10AE-473A-B1AE-B9F678BD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D2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Oleh Mamunia</dc:creator>
  <cp:keywords/>
  <dc:description/>
  <cp:lastModifiedBy>Oleh Mamunia</cp:lastModifiedBy>
  <cp:revision>2</cp:revision>
  <dcterms:created xsi:type="dcterms:W3CDTF">2019-09-30T13:49:00Z</dcterms:created>
  <dcterms:modified xsi:type="dcterms:W3CDTF">2019-09-30T13:49:00Z</dcterms:modified>
</cp:coreProperties>
</file>