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9" w:type="dxa"/>
        <w:tblInd w:w="4644" w:type="dxa"/>
        <w:tblLook w:val="04A0" w:firstRow="1" w:lastRow="0" w:firstColumn="1" w:lastColumn="0" w:noHBand="0" w:noVBand="1"/>
      </w:tblPr>
      <w:tblGrid>
        <w:gridCol w:w="4819"/>
      </w:tblGrid>
      <w:tr w:rsidR="0095045E" w:rsidRPr="002F3E50" w:rsidTr="00D625C2">
        <w:tc>
          <w:tcPr>
            <w:tcW w:w="4819" w:type="dxa"/>
          </w:tcPr>
          <w:p w:rsidR="00C77C95" w:rsidRPr="00C77C95" w:rsidRDefault="00C77C95" w:rsidP="00C7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ЗАТВЕРДЖЕНО</w:t>
            </w:r>
          </w:p>
          <w:p w:rsidR="00C77C95" w:rsidRPr="00C77C95" w:rsidRDefault="00D16CA1" w:rsidP="00C7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  <w:r w:rsidR="00C77C95" w:rsidRPr="00C77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Міністерства регіонального розвитку, будівництва та житлово-комунального господарства України </w:t>
            </w:r>
          </w:p>
          <w:p w:rsidR="0095045E" w:rsidRPr="002F3E50" w:rsidRDefault="00D95E60" w:rsidP="0018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6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  <w:r w:rsidR="00CE527E" w:rsidRPr="0018465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.0</w:t>
            </w:r>
            <w:r w:rsidR="00D8559D" w:rsidRPr="001846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CE527E" w:rsidRPr="0018465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CE527E" w:rsidRPr="001846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</w:t>
            </w:r>
            <w:r w:rsidR="009D751E" w:rsidRPr="00184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77C95" w:rsidRPr="00184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CE527E" w:rsidRPr="001846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184658" w:rsidRPr="001846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</w:t>
            </w:r>
            <w:r w:rsidR="00CE527E" w:rsidRPr="001846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27E" w:rsidRPr="00184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К/ОС</w:t>
            </w:r>
          </w:p>
        </w:tc>
      </w:tr>
    </w:tbl>
    <w:p w:rsidR="005046CC" w:rsidRPr="00FD16EC" w:rsidRDefault="00FD16EC" w:rsidP="00FD1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16EC">
        <w:rPr>
          <w:rFonts w:ascii="Times New Roman" w:eastAsia="Times New Roman" w:hAnsi="Times New Roman"/>
          <w:sz w:val="28"/>
          <w:szCs w:val="28"/>
          <w:lang w:val="en-US" w:eastAsia="ru-RU"/>
        </w:rPr>
        <w:t>#1</w:t>
      </w:r>
      <w:bookmarkStart w:id="0" w:name="_GoBack"/>
      <w:bookmarkEnd w:id="0"/>
    </w:p>
    <w:p w:rsidR="005046CC" w:rsidRPr="002F3E50" w:rsidRDefault="005046CC" w:rsidP="00F0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EB0" w:rsidRPr="009916D6" w:rsidRDefault="00E11EB0" w:rsidP="0095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F3E50">
        <w:rPr>
          <w:rFonts w:ascii="Times New Roman" w:eastAsia="Times New Roman" w:hAnsi="Times New Roman"/>
          <w:b/>
          <w:sz w:val="28"/>
          <w:szCs w:val="28"/>
          <w:lang w:eastAsia="ru-RU"/>
        </w:rPr>
        <w:t>УМОВИ</w:t>
      </w:r>
      <w:r w:rsidRPr="002F3E5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проведе</w:t>
      </w:r>
      <w:r w:rsidR="00D403E6">
        <w:rPr>
          <w:rFonts w:ascii="Times New Roman" w:eastAsia="Times New Roman" w:hAnsi="Times New Roman"/>
          <w:b/>
          <w:sz w:val="28"/>
          <w:szCs w:val="28"/>
          <w:lang w:eastAsia="ru-RU"/>
        </w:rPr>
        <w:t>ння конкурсу на зайняття посади</w:t>
      </w:r>
      <w:r w:rsidR="00D403E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53B5D">
        <w:rPr>
          <w:rFonts w:ascii="Times New Roman" w:eastAsia="Times New Roman" w:hAnsi="Times New Roman"/>
          <w:b/>
          <w:sz w:val="28"/>
          <w:szCs w:val="28"/>
          <w:lang w:eastAsia="ru-RU"/>
        </w:rPr>
        <w:t>генерального директора</w:t>
      </w:r>
      <w:r w:rsidR="00D403E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4358E" w:rsidRPr="00D435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Директорату </w:t>
      </w:r>
      <w:r w:rsidR="009916D6" w:rsidRPr="009916D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просторового планування територій та архітектури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946"/>
      </w:tblGrid>
      <w:tr w:rsidR="00E11EB0" w:rsidRPr="002F3E50" w:rsidTr="00C77C95">
        <w:trPr>
          <w:trHeight w:val="6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E11EB0" w:rsidRPr="002F3E50" w:rsidRDefault="00E11EB0" w:rsidP="00587E8B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E11EB0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E11EB0" w:rsidRPr="002F3E50" w:rsidRDefault="00E11EB0" w:rsidP="0058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946" w:type="dxa"/>
            <w:shd w:val="clear" w:color="auto" w:fill="auto"/>
          </w:tcPr>
          <w:p w:rsidR="00C94574" w:rsidRDefault="00F8282B" w:rsidP="00D35A6B">
            <w:pPr>
              <w:pStyle w:val="a8"/>
              <w:spacing w:after="0" w:line="240" w:lineRule="auto"/>
              <w:ind w:left="0" w:firstLine="3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684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 w:rsidR="00C94574" w:rsidRPr="0085555B">
              <w:rPr>
                <w:rFonts w:ascii="Times New Roman" w:hAnsi="Times New Roman"/>
                <w:sz w:val="28"/>
                <w:szCs w:val="28"/>
              </w:rPr>
              <w:t xml:space="preserve">здійснює загальне оперативне керівництво та координацію роботи </w:t>
            </w:r>
            <w:r w:rsidR="00C94574">
              <w:rPr>
                <w:rFonts w:ascii="Times New Roman" w:hAnsi="Times New Roman"/>
                <w:sz w:val="28"/>
                <w:szCs w:val="28"/>
              </w:rPr>
              <w:t>д</w:t>
            </w:r>
            <w:r w:rsidR="00C94574" w:rsidRPr="0085555B">
              <w:rPr>
                <w:rFonts w:ascii="Times New Roman" w:hAnsi="Times New Roman"/>
                <w:sz w:val="28"/>
                <w:szCs w:val="28"/>
              </w:rPr>
              <w:t>иректорату, розподіляє обов’язки між працівниками, контролює виконання ними своїх завдань;</w:t>
            </w:r>
          </w:p>
          <w:p w:rsidR="00E11EB0" w:rsidRDefault="00F8282B" w:rsidP="00D35A6B">
            <w:pPr>
              <w:pStyle w:val="a8"/>
              <w:spacing w:after="0" w:line="240" w:lineRule="auto"/>
              <w:ind w:left="0" w:firstLine="34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2)забезпечує:</w:t>
            </w:r>
          </w:p>
          <w:p w:rsidR="00F8282B" w:rsidRDefault="00F8282B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р</w:t>
            </w:r>
            <w:r w:rsidRPr="00F8282B">
              <w:rPr>
                <w:rFonts w:ascii="Times New Roman" w:eastAsia="Arial Unicode MS" w:hAnsi="Times New Roman"/>
                <w:sz w:val="28"/>
                <w:szCs w:val="28"/>
              </w:rPr>
              <w:t>озроб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ку </w:t>
            </w:r>
            <w:r w:rsidRPr="00F8282B">
              <w:rPr>
                <w:rFonts w:ascii="Times New Roman" w:eastAsia="Arial Unicode MS" w:hAnsi="Times New Roman"/>
                <w:sz w:val="28"/>
                <w:szCs w:val="28"/>
              </w:rPr>
              <w:t>пропозиці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й</w:t>
            </w:r>
            <w:r w:rsidRPr="00F8282B">
              <w:rPr>
                <w:rFonts w:ascii="Times New Roman" w:eastAsia="Arial Unicode MS" w:hAnsi="Times New Roman"/>
                <w:sz w:val="28"/>
                <w:szCs w:val="28"/>
              </w:rPr>
              <w:t xml:space="preserve"> щодо формування цілей та пріоритетів діяльності Міністерства </w:t>
            </w:r>
            <w:r w:rsidR="000E7F29" w:rsidRPr="00041E80">
              <w:rPr>
                <w:rFonts w:ascii="Times New Roman" w:hAnsi="Times New Roman"/>
                <w:sz w:val="28"/>
                <w:szCs w:val="28"/>
              </w:rPr>
              <w:t xml:space="preserve">у сферах </w:t>
            </w:r>
            <w:r w:rsidR="00CB39A6">
              <w:rPr>
                <w:rFonts w:ascii="Times New Roman" w:hAnsi="Times New Roman"/>
                <w:sz w:val="28"/>
                <w:szCs w:val="28"/>
              </w:rPr>
              <w:t xml:space="preserve">просторового </w:t>
            </w:r>
            <w:r w:rsidR="000E7F29" w:rsidRPr="00041E80">
              <w:rPr>
                <w:rFonts w:ascii="Times New Roman" w:hAnsi="Times New Roman"/>
                <w:sz w:val="28"/>
                <w:szCs w:val="28"/>
              </w:rPr>
              <w:t>планування територій на державному, регіональному та місцевому рівнях</w:t>
            </w:r>
            <w:r w:rsidR="000E7F29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740432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,</w:t>
            </w:r>
            <w:r w:rsidRPr="00F8282B">
              <w:rPr>
                <w:rFonts w:ascii="Times New Roman" w:eastAsia="Arial Unicode MS" w:hAnsi="Times New Roman"/>
                <w:sz w:val="28"/>
                <w:szCs w:val="28"/>
              </w:rPr>
              <w:t xml:space="preserve"> розроблення пропозицій щодо її продовження або коригування;</w:t>
            </w:r>
          </w:p>
          <w:p w:rsidR="00F8282B" w:rsidRDefault="00C72F91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здійснення </w:t>
            </w:r>
            <w:r w:rsidR="00F8282B" w:rsidRPr="00F8282B">
              <w:rPr>
                <w:rFonts w:ascii="Times New Roman" w:eastAsia="Arial Unicode MS" w:hAnsi="Times New Roman"/>
                <w:sz w:val="28"/>
                <w:szCs w:val="28"/>
              </w:rPr>
              <w:t>постійн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ого</w:t>
            </w:r>
            <w:r w:rsidR="00F8282B" w:rsidRPr="00F8282B">
              <w:rPr>
                <w:rFonts w:ascii="Times New Roman" w:eastAsia="Arial Unicode MS" w:hAnsi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у</w:t>
            </w:r>
            <w:r w:rsidR="00F8282B" w:rsidRPr="00F8282B">
              <w:rPr>
                <w:rFonts w:ascii="Times New Roman" w:eastAsia="Arial Unicode MS" w:hAnsi="Times New Roman"/>
                <w:sz w:val="28"/>
                <w:szCs w:val="28"/>
              </w:rPr>
              <w:t xml:space="preserve"> стану справ </w:t>
            </w:r>
            <w:r w:rsidR="00AC6C56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AC6C56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F8282B" w:rsidRPr="00F8282B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bookmarkStart w:id="1" w:name="_Hlk515628504"/>
            <w:r w:rsidR="00F8282B" w:rsidRPr="00F8282B">
              <w:rPr>
                <w:rFonts w:ascii="Times New Roman" w:eastAsia="Arial Unicode MS" w:hAnsi="Times New Roman"/>
                <w:sz w:val="28"/>
                <w:szCs w:val="28"/>
              </w:rPr>
              <w:t>включаючи політичні, правові, фінансові, організаційні та інші аспекти, аналізує існуючі та виявляє нові проблеми у сфері його компетенції</w:t>
            </w:r>
            <w:bookmarkEnd w:id="1"/>
            <w:r w:rsidR="00F8282B" w:rsidRPr="00F8282B">
              <w:rPr>
                <w:rFonts w:ascii="Times New Roman" w:eastAsia="Arial Unicode MS" w:hAnsi="Times New Roman"/>
                <w:sz w:val="28"/>
                <w:szCs w:val="28"/>
              </w:rPr>
              <w:t xml:space="preserve"> на основі дослідження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статистичних даних, звернень державних органів та органів місцевого самоврядування, звернень громадян, інших джерел інформації;</w:t>
            </w:r>
          </w:p>
          <w:p w:rsidR="00F8282B" w:rsidRDefault="00F8282B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форму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вання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пропозиці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щодо альтернативних варіантів розв’язання виявлених проблем, здійсн</w:t>
            </w:r>
            <w:r w:rsidR="00275606" w:rsidRPr="002756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ення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оцінк</w:t>
            </w:r>
            <w:r w:rsidR="00275606" w:rsidRPr="002756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їх переваг та ризиків;</w:t>
            </w:r>
          </w:p>
          <w:p w:rsidR="00275606" w:rsidRDefault="00F8282B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визнач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ення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кол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заінтересованих сторін, що є об’єктами впливу державної політики </w:t>
            </w:r>
            <w:r w:rsidR="00275606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275606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27560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8282B" w:rsidRDefault="00F8282B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пров</w:t>
            </w:r>
            <w:r w:rsidR="00D35A6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ення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консультаці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із заінтересованими сторонами для залучення їх до процес</w:t>
            </w:r>
            <w:r w:rsidR="00275606">
              <w:rPr>
                <w:rFonts w:ascii="Times New Roman" w:eastAsia="Times New Roman" w:hAnsi="Times New Roman"/>
                <w:sz w:val="28"/>
                <w:szCs w:val="28"/>
              </w:rPr>
              <w:t xml:space="preserve">у формування </w:t>
            </w:r>
            <w:r w:rsidR="0027560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державної політики</w:t>
            </w:r>
            <w:r w:rsidR="00275606">
              <w:rPr>
                <w:rFonts w:ascii="Times New Roman" w:hAnsi="Times New Roman"/>
                <w:sz w:val="28"/>
                <w:szCs w:val="28"/>
              </w:rPr>
              <w:t>, вивчення, узагальнення</w:t>
            </w:r>
            <w:r w:rsidR="00275606" w:rsidRPr="00041E80">
              <w:rPr>
                <w:rFonts w:ascii="Times New Roman" w:hAnsi="Times New Roman"/>
                <w:sz w:val="28"/>
                <w:szCs w:val="28"/>
              </w:rPr>
              <w:t xml:space="preserve"> і врах</w:t>
            </w:r>
            <w:r w:rsidR="00275606" w:rsidRPr="00275606">
              <w:rPr>
                <w:rFonts w:ascii="Times New Roman" w:hAnsi="Times New Roman"/>
                <w:sz w:val="28"/>
                <w:szCs w:val="28"/>
                <w:lang w:val="ru-RU"/>
              </w:rPr>
              <w:t>ування</w:t>
            </w:r>
            <w:r w:rsidR="00275606">
              <w:rPr>
                <w:rFonts w:ascii="Times New Roman" w:hAnsi="Times New Roman"/>
                <w:sz w:val="28"/>
                <w:szCs w:val="28"/>
              </w:rPr>
              <w:t xml:space="preserve"> результатів</w:t>
            </w:r>
            <w:r w:rsidR="00275606" w:rsidRPr="00041E80">
              <w:rPr>
                <w:rFonts w:ascii="Times New Roman" w:hAnsi="Times New Roman"/>
                <w:sz w:val="28"/>
                <w:szCs w:val="28"/>
              </w:rPr>
              <w:t xml:space="preserve"> таких консультацій під час аналізу стану справ у сферах планування територій</w:t>
            </w:r>
            <w:r w:rsidR="00275606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простору,</w:t>
            </w:r>
            <w:r w:rsidR="00275606" w:rsidRPr="00041E80">
              <w:rPr>
                <w:rFonts w:ascii="Times New Roman" w:hAnsi="Times New Roman"/>
                <w:sz w:val="28"/>
                <w:szCs w:val="28"/>
              </w:rPr>
              <w:t xml:space="preserve"> та визначення альтернативних варіантів розв'язання існуючих проблем;</w:t>
            </w:r>
          </w:p>
          <w:p w:rsidR="00F8282B" w:rsidRPr="00F8282B" w:rsidRDefault="00F8282B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здійснення фахових комунікацій;</w:t>
            </w:r>
          </w:p>
          <w:p w:rsidR="00F8282B" w:rsidRPr="008F46D7" w:rsidRDefault="00F8282B" w:rsidP="00D35A6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after="0" w:line="20" w:lineRule="atLeast"/>
              <w:ind w:left="62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розроб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пропозиці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щодо формування державної політики за результатами проведеного аналізу стану справ </w:t>
            </w:r>
            <w:r w:rsidR="00275606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275606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, узгодження інтересів, цілей та шляхів розв’язання існуючих проблем, розроб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відповідн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ів</w:t>
            </w:r>
            <w:r w:rsidR="008F46D7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документів державної політики, </w:t>
            </w:r>
            <w:r w:rsidR="008F46D7">
              <w:rPr>
                <w:rFonts w:ascii="Times New Roman" w:hAnsi="Times New Roman"/>
                <w:sz w:val="28"/>
                <w:szCs w:val="28"/>
              </w:rPr>
              <w:t>аналітичних, інформаційних</w:t>
            </w:r>
            <w:r w:rsidR="008F46D7" w:rsidRPr="00041E80">
              <w:rPr>
                <w:rFonts w:ascii="Times New Roman" w:hAnsi="Times New Roman"/>
                <w:sz w:val="28"/>
                <w:szCs w:val="28"/>
              </w:rPr>
              <w:t>, довідков</w:t>
            </w:r>
            <w:r w:rsidR="008F46D7" w:rsidRPr="008F46D7">
              <w:rPr>
                <w:rFonts w:ascii="Times New Roman" w:hAnsi="Times New Roman"/>
                <w:sz w:val="28"/>
                <w:szCs w:val="28"/>
              </w:rPr>
              <w:t>их</w:t>
            </w:r>
            <w:r w:rsidR="008F46D7">
              <w:rPr>
                <w:rFonts w:ascii="Times New Roman" w:hAnsi="Times New Roman"/>
                <w:sz w:val="28"/>
                <w:szCs w:val="28"/>
              </w:rPr>
              <w:t xml:space="preserve"> та інших матеріалів та подання</w:t>
            </w:r>
            <w:r w:rsidR="008F46D7" w:rsidRPr="00041E80">
              <w:rPr>
                <w:rFonts w:ascii="Times New Roman" w:hAnsi="Times New Roman"/>
                <w:sz w:val="28"/>
                <w:szCs w:val="28"/>
              </w:rPr>
              <w:t xml:space="preserve"> їх на розгляд керівництву Міністерства;</w:t>
            </w:r>
          </w:p>
          <w:p w:rsidR="008F46D7" w:rsidRPr="00F8282B" w:rsidRDefault="008F46D7" w:rsidP="008F46D7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after="0" w:line="20" w:lineRule="atLeast"/>
              <w:ind w:left="62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>здійсн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ення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аналіз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нормативно-правових актів </w:t>
            </w:r>
            <w:r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F46D7">
              <w:rPr>
                <w:rFonts w:ascii="Times New Roman" w:eastAsia="Times New Roman" w:hAnsi="Times New Roman"/>
                <w:sz w:val="28"/>
                <w:szCs w:val="28"/>
              </w:rPr>
              <w:t>з метою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виявлення прогалин та неузгодженостей, узагальн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ення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застосування законодавства, розроб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пропозиці</w:t>
            </w:r>
            <w:r w:rsidRPr="008F46D7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щодо його вдосконалення та </w:t>
            </w:r>
            <w:r w:rsidRPr="00EB3297">
              <w:rPr>
                <w:rFonts w:ascii="Times New Roman" w:eastAsia="Times New Roman" w:hAnsi="Times New Roman"/>
                <w:sz w:val="28"/>
                <w:szCs w:val="28"/>
              </w:rPr>
              <w:t>підготовку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відповідн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</w:t>
            </w:r>
            <w:r w:rsidRPr="00355684">
              <w:rPr>
                <w:rFonts w:ascii="Times New Roman" w:eastAsia="Times New Roman" w:hAnsi="Times New Roman"/>
                <w:sz w:val="28"/>
                <w:szCs w:val="28"/>
              </w:rPr>
              <w:t>ів</w:t>
            </w: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законодавчих актів, актів Президента України та Кабінету Міністрів України, актів Міністерства;</w:t>
            </w:r>
          </w:p>
          <w:p w:rsidR="006D1896" w:rsidRPr="006D1896" w:rsidRDefault="006D1896" w:rsidP="00D35A6B">
            <w:pPr>
              <w:pStyle w:val="ae"/>
              <w:numPr>
                <w:ilvl w:val="0"/>
                <w:numId w:val="18"/>
              </w:numPr>
              <w:tabs>
                <w:tab w:val="left" w:pos="709"/>
                <w:tab w:val="left" w:pos="1418"/>
                <w:tab w:val="left" w:pos="1560"/>
                <w:tab w:val="left" w:pos="2127"/>
              </w:tabs>
              <w:spacing w:before="0" w:line="20" w:lineRule="atLeast"/>
              <w:ind w:left="62" w:firstLine="33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8282B">
              <w:rPr>
                <w:rFonts w:ascii="Times New Roman" w:hAnsi="Times New Roman"/>
                <w:sz w:val="28"/>
                <w:szCs w:val="28"/>
              </w:rPr>
              <w:t>узгодженість проектів документів державної політики та проектів актів законодавства, що ним розробляються, з цілями та пріоритетами, визначеними Програмою діяльності Кабінету Міністрів України, планами пріоритетних дій Уряду, іншими документами державної політики, зобов’язаннями України в рамках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іншими міжнародними зобов’язаннями України;</w:t>
            </w:r>
          </w:p>
          <w:p w:rsidR="00F8282B" w:rsidRPr="006D1896" w:rsidRDefault="00F8282B" w:rsidP="006D1896">
            <w:pPr>
              <w:pStyle w:val="ae"/>
              <w:numPr>
                <w:ilvl w:val="0"/>
                <w:numId w:val="18"/>
              </w:numPr>
              <w:tabs>
                <w:tab w:val="left" w:pos="709"/>
                <w:tab w:val="left" w:pos="1418"/>
                <w:tab w:val="left" w:pos="1560"/>
                <w:tab w:val="left" w:pos="2127"/>
              </w:tabs>
              <w:spacing w:before="0" w:line="20" w:lineRule="atLeast"/>
              <w:ind w:left="62" w:firstLine="33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F345F">
              <w:rPr>
                <w:rFonts w:ascii="Times New Roman" w:hAnsi="Times New Roman"/>
                <w:sz w:val="28"/>
                <w:szCs w:val="28"/>
              </w:rPr>
              <w:t xml:space="preserve">моніторинг та оцінювання результатів реалізації державної політики </w:t>
            </w:r>
            <w:r w:rsidR="006D1896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6D1896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6D1896" w:rsidRPr="007F3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45F">
              <w:rPr>
                <w:rFonts w:ascii="Times New Roman" w:hAnsi="Times New Roman"/>
                <w:sz w:val="28"/>
                <w:szCs w:val="28"/>
              </w:rPr>
              <w:t xml:space="preserve">за визначеними показниками досягнення поставлених цілей, </w:t>
            </w:r>
            <w:r w:rsidR="006D1896" w:rsidRPr="00041E80">
              <w:rPr>
                <w:rFonts w:ascii="Times New Roman" w:hAnsi="Times New Roman"/>
                <w:sz w:val="28"/>
                <w:szCs w:val="28"/>
              </w:rPr>
              <w:t xml:space="preserve">включаючи результати діяльності </w:t>
            </w:r>
            <w:r w:rsidR="006D1896" w:rsidRPr="00041E80">
              <w:rPr>
                <w:rFonts w:ascii="Times New Roman" w:hAnsi="Times New Roman"/>
                <w:sz w:val="28"/>
                <w:szCs w:val="28"/>
              </w:rPr>
              <w:lastRenderedPageBreak/>
              <w:t>центральних органів виконавчої влади, діяльність яких спрямовується та координується Віце-прем’єр-міністром України – Міністром регіонального розвитку, будівництва та житлово-комунального господарства України,</w:t>
            </w:r>
            <w:r w:rsidR="006D1896" w:rsidRPr="006D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45F">
              <w:rPr>
                <w:rFonts w:ascii="Times New Roman" w:hAnsi="Times New Roman"/>
                <w:sz w:val="28"/>
                <w:szCs w:val="28"/>
              </w:rPr>
              <w:t>розро</w:t>
            </w:r>
            <w:r w:rsidRPr="00355684">
              <w:rPr>
                <w:rFonts w:ascii="Times New Roman" w:hAnsi="Times New Roman"/>
                <w:sz w:val="28"/>
                <w:szCs w:val="28"/>
              </w:rPr>
              <w:t>бку</w:t>
            </w:r>
            <w:r w:rsidRPr="007F345F">
              <w:rPr>
                <w:rFonts w:ascii="Times New Roman" w:hAnsi="Times New Roman"/>
                <w:sz w:val="28"/>
                <w:szCs w:val="28"/>
              </w:rPr>
              <w:t xml:space="preserve"> пропозиці</w:t>
            </w:r>
            <w:r w:rsidRPr="00355684">
              <w:rPr>
                <w:rFonts w:ascii="Times New Roman" w:hAnsi="Times New Roman"/>
                <w:sz w:val="28"/>
                <w:szCs w:val="28"/>
              </w:rPr>
              <w:t>й</w:t>
            </w:r>
            <w:r w:rsidRPr="007F345F">
              <w:rPr>
                <w:rFonts w:ascii="Times New Roman" w:hAnsi="Times New Roman"/>
                <w:sz w:val="28"/>
                <w:szCs w:val="28"/>
              </w:rPr>
              <w:t xml:space="preserve"> щодо продовження, перегляду або коригування державної політики;</w:t>
            </w:r>
          </w:p>
          <w:p w:rsidR="00F8282B" w:rsidRDefault="00CB39A6" w:rsidP="006D1896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after="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>ров</w:t>
            </w:r>
            <w:r w:rsidR="00F8282B" w:rsidRPr="0035568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F8282B" w:rsidRPr="00355684">
              <w:rPr>
                <w:rFonts w:ascii="Times New Roman" w:eastAsia="Times New Roman" w:hAnsi="Times New Roman"/>
                <w:sz w:val="28"/>
                <w:szCs w:val="28"/>
              </w:rPr>
              <w:t>ення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фінансово-економічн</w:t>
            </w:r>
            <w:r w:rsidR="00F8282B" w:rsidRPr="00355684"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розрахунк</w:t>
            </w:r>
            <w:r w:rsidR="00F8282B" w:rsidRPr="00355684">
              <w:rPr>
                <w:rFonts w:ascii="Times New Roman" w:eastAsia="Times New Roman" w:hAnsi="Times New Roman"/>
                <w:sz w:val="28"/>
                <w:szCs w:val="28"/>
              </w:rPr>
              <w:t>ів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щодо обсягу фінансових та матеріальних витрат, необхідних для забезпечення формування та реалізації державної політики 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4550E8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,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визнач</w:t>
            </w:r>
            <w:r w:rsidR="008C2068" w:rsidRPr="00355684">
              <w:rPr>
                <w:rFonts w:ascii="Times New Roman" w:eastAsia="Times New Roman" w:hAnsi="Times New Roman"/>
                <w:sz w:val="28"/>
                <w:szCs w:val="28"/>
              </w:rPr>
              <w:t>ення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 джерел покриття можливих втрат доходів або додаткових видатків державного бюджету;</w:t>
            </w:r>
          </w:p>
          <w:p w:rsidR="00F8282B" w:rsidRDefault="00F8282B" w:rsidP="00F8282B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60" w:firstLine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координацію залучення, надання та використання міжнародної фінансової допомоги 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4550E8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82B" w:rsidRDefault="008C2068" w:rsidP="00D35A6B">
            <w:pPr>
              <w:pStyle w:val="a8"/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0" w:firstLine="34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3)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>бере участь у процесі стратегічного планування, розробляє пропозиції до планів пріоритетних дій Уряду та планів діяльності Міністерства з питань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, що належать до сфери планування територій</w:t>
            </w:r>
            <w:r w:rsidR="004550E8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50E8" w:rsidRPr="004550E8" w:rsidRDefault="008C2068" w:rsidP="004550E8">
            <w:pPr>
              <w:pStyle w:val="a8"/>
              <w:shd w:val="clear" w:color="auto" w:fill="FFFFFF"/>
              <w:tabs>
                <w:tab w:val="left" w:pos="709"/>
              </w:tabs>
              <w:spacing w:before="120" w:after="120" w:line="20" w:lineRule="atLeast"/>
              <w:ind w:left="0" w:firstLine="34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556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4)</w:t>
            </w:r>
            <w:r w:rsidR="00F8282B" w:rsidRPr="00F8282B">
              <w:rPr>
                <w:rFonts w:ascii="Times New Roman" w:eastAsia="Times New Roman" w:hAnsi="Times New Roman"/>
                <w:sz w:val="28"/>
                <w:szCs w:val="28"/>
              </w:rPr>
              <w:t xml:space="preserve">бере участь у бюджетному процесі на рівні Міністерства з метою забезпечення ефективного використання бюджетних коштів </w:t>
            </w:r>
            <w:r w:rsidR="004550E8" w:rsidRPr="00041E80">
              <w:rPr>
                <w:rFonts w:ascii="Times New Roman" w:hAnsi="Times New Roman"/>
                <w:sz w:val="28"/>
                <w:szCs w:val="28"/>
              </w:rPr>
              <w:t>у сферах планування територій</w:t>
            </w:r>
            <w:r w:rsidR="004550E8" w:rsidRPr="00041E80">
              <w:rPr>
                <w:rFonts w:ascii="Times New Roman" w:eastAsia="Arial Unicode MS" w:hAnsi="Times New Roman"/>
                <w:sz w:val="28"/>
                <w:szCs w:val="28"/>
              </w:rPr>
              <w:t>, сталого розвитку населених пунктів, збереження архітектурної спадщини та створення безбар’єрного простору</w:t>
            </w:r>
            <w:r w:rsidR="00CB39A6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A03C52" w:rsidRPr="002F3E50" w:rsidTr="00C77C95">
        <w:trPr>
          <w:trHeight w:val="76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03C52" w:rsidRPr="002F3E50" w:rsidRDefault="001D7DE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A03C52" w:rsidRPr="00094784" w:rsidRDefault="00D4358E" w:rsidP="008E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посадовий оклад – </w:t>
            </w:r>
            <w:r w:rsid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17424</w:t>
            </w:r>
            <w:r w:rsidR="00A03C52"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грн.,</w:t>
            </w:r>
          </w:p>
          <w:p w:rsidR="00A03C52" w:rsidRPr="00B57B99" w:rsidRDefault="00A03C52" w:rsidP="00B57B9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надбавка за виконання особливо важливої ро</w:t>
            </w:r>
            <w:r w:rsidR="00D43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боти – </w:t>
            </w:r>
            <w:r w:rsidR="00D43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35000</w:t>
            </w:r>
            <w:r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грн.</w:t>
            </w:r>
            <w:r w:rsidR="00B57B99" w:rsidRPr="00B57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2" w:name="OLE_LINK1"/>
            <w:bookmarkStart w:id="3" w:name="OLE_LINK2"/>
            <w:r w:rsidR="00B57B99" w:rsidRPr="00B57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46BC6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період випробування встановлюється в розмірі 50 %</w:t>
            </w:r>
            <w:bookmarkEnd w:id="2"/>
            <w:r w:rsidR="00B57B99" w:rsidRPr="0035568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End w:id="3"/>
          </w:p>
          <w:p w:rsidR="00A03C52" w:rsidRPr="00094784" w:rsidRDefault="00A03C52" w:rsidP="008E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надбавка за ранг державного службовця – 500 – 800 грн., </w:t>
            </w:r>
          </w:p>
          <w:p w:rsidR="00A03C52" w:rsidRPr="00094784" w:rsidRDefault="00A03C52" w:rsidP="008E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A03C52" w:rsidRPr="000E6576" w:rsidRDefault="00A03C52" w:rsidP="008E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інші виплати, премії – у разі встановлення</w:t>
            </w:r>
          </w:p>
        </w:tc>
      </w:tr>
      <w:tr w:rsidR="002F3E50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2F3E50" w:rsidRPr="002F3E50" w:rsidRDefault="002F3E50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строковість чи безстроковість </w:t>
            </w: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2F3E50" w:rsidRPr="002F3E50" w:rsidRDefault="002F3E50" w:rsidP="002475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безстроково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B57B99" w:rsidRPr="00B46BC6" w:rsidRDefault="00B57B99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>-  копія паспорта громадянина України;</w:t>
            </w:r>
          </w:p>
          <w:p w:rsidR="00B57B99" w:rsidRPr="00B46BC6" w:rsidRDefault="00B57B99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>- письмова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служби, затвердженого постановою Кабінету Мі</w:t>
            </w:r>
            <w:r w:rsidR="00D16CA1">
              <w:rPr>
                <w:sz w:val="28"/>
                <w:szCs w:val="28"/>
                <w:lang w:val="uk-UA"/>
              </w:rPr>
              <w:t xml:space="preserve">ністрів України від 25 березня </w:t>
            </w:r>
            <w:r w:rsidRPr="00B46BC6">
              <w:rPr>
                <w:sz w:val="28"/>
                <w:szCs w:val="28"/>
                <w:lang w:val="uk-UA"/>
              </w:rPr>
              <w:t>2016 року № 246 (із змінами), до якої додається резюме у довільній формі;</w:t>
            </w:r>
          </w:p>
          <w:p w:rsidR="00B57B99" w:rsidRPr="00B46BC6" w:rsidRDefault="00B57B99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>- письмова заява, в якій особа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57B99" w:rsidRPr="00B46BC6" w:rsidRDefault="00B57B99" w:rsidP="00B57B99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 xml:space="preserve">- </w:t>
            </w:r>
            <w:hyperlink r:id="rId8" w:tgtFrame="_top" w:tooltip="http://search.ligazakon.ua/l_doc2.nsf/link1/T182475.html&#10;Ctrl+ клацання або дотик: перехід за посиланням" w:history="1">
              <w:r w:rsidRPr="00B46BC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</w:t>
              </w:r>
            </w:hyperlink>
            <w:r w:rsidR="00D35A6B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;</w:t>
            </w:r>
          </w:p>
          <w:p w:rsidR="00B57B99" w:rsidRPr="00B46BC6" w:rsidRDefault="00B57B99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>- копія (копії) документа (документів) про освіту;</w:t>
            </w:r>
          </w:p>
          <w:p w:rsidR="00B57B99" w:rsidRPr="00B46BC6" w:rsidRDefault="00D35A6B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57B99" w:rsidRPr="00B46BC6">
              <w:rPr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B57B99" w:rsidRPr="00B46BC6" w:rsidRDefault="00B57B99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>- заповнена особова картка встановленого зразка;</w:t>
            </w:r>
          </w:p>
          <w:p w:rsidR="00B57B99" w:rsidRPr="00B46BC6" w:rsidRDefault="00B57B99" w:rsidP="00B57B99">
            <w:pPr>
              <w:pStyle w:val="rvps2"/>
              <w:shd w:val="clear" w:color="auto" w:fill="FFFFFF"/>
              <w:spacing w:before="0" w:beforeAutospacing="0" w:after="0" w:afterAutospacing="0"/>
              <w:ind w:right="132" w:firstLine="12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6BC6">
              <w:rPr>
                <w:sz w:val="28"/>
                <w:szCs w:val="28"/>
                <w:lang w:val="uk-UA"/>
              </w:rPr>
              <w:t xml:space="preserve">-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 </w:t>
            </w:r>
          </w:p>
          <w:p w:rsidR="00B57B99" w:rsidRPr="00B46BC6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Документи приймаються до 1</w:t>
            </w:r>
            <w:r w:rsidR="00D95E60" w:rsidRPr="00EF5A8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 00 хв. </w:t>
            </w:r>
          </w:p>
          <w:p w:rsidR="00B57B99" w:rsidRPr="00B46BC6" w:rsidRDefault="00D95E60" w:rsidP="0045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</w:t>
            </w:r>
            <w:r w:rsidR="00B57B99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50E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червня</w:t>
            </w:r>
            <w:r w:rsidR="00B57B99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2F3A4A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B99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B57B99" w:rsidRPr="00B46BC6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копія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B57B99" w:rsidRPr="00B46BC6" w:rsidRDefault="00B57B99" w:rsidP="00B57B99">
            <w:pPr>
              <w:pStyle w:val="rvps2"/>
              <w:tabs>
                <w:tab w:val="left" w:pos="189"/>
              </w:tabs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6BC6">
              <w:rPr>
                <w:rFonts w:eastAsia="Times New Roman"/>
                <w:sz w:val="28"/>
                <w:szCs w:val="28"/>
                <w:lang w:val="uk-UA"/>
              </w:rPr>
              <w:t>2) інші додаткові документи стосовно досвіду роботи, професійної компетентності і репутації (характеристики, рекомендац</w:t>
            </w:r>
            <w:r w:rsidR="00D35A6B">
              <w:rPr>
                <w:rFonts w:eastAsia="Times New Roman"/>
                <w:sz w:val="28"/>
                <w:szCs w:val="28"/>
                <w:lang w:val="uk-UA"/>
              </w:rPr>
              <w:t>ії, наукові публікації та інші)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B57B99" w:rsidRPr="000711BB" w:rsidRDefault="00B57B99" w:rsidP="00B57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71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Київ, </w:t>
            </w:r>
            <w:r w:rsidRPr="00071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вул. </w:t>
            </w:r>
            <w:r w:rsidR="00EF5A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Прорізна</w:t>
            </w:r>
            <w:r w:rsidR="00EF5A86">
              <w:rPr>
                <w:rFonts w:ascii="Times New Roman" w:hAnsi="Times New Roman"/>
                <w:sz w:val="28"/>
                <w:szCs w:val="28"/>
                <w:lang w:eastAsia="ru-RU"/>
              </w:rPr>
              <w:t>, 15</w:t>
            </w:r>
          </w:p>
          <w:p w:rsidR="00B57B99" w:rsidRPr="000711BB" w:rsidRDefault="00B57B99" w:rsidP="0045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10 год. 00 хв. </w:t>
            </w:r>
            <w:r w:rsidR="004550E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D95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50E8" w:rsidRPr="004550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червня</w:t>
            </w:r>
            <w:r w:rsidRPr="00071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2F3A4A" w:rsidRPr="000711B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71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Прізвище, ім’я та по батькові, номер </w:t>
            </w: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B57B99" w:rsidRPr="00B46883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Лобенко Альона Сергіївна, (044) 284-06-32</w:t>
            </w:r>
          </w:p>
          <w:p w:rsidR="00B57B99" w:rsidRPr="00B46883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Семенець Юлія Олександрівна,  (044)284-06-38</w:t>
            </w:r>
          </w:p>
          <w:p w:rsidR="00B57B99" w:rsidRPr="000F445E" w:rsidRDefault="00184658" w:rsidP="00B57B99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57B99" w:rsidRPr="00B46883">
                <w:rPr>
                  <w:rStyle w:val="a3"/>
                  <w:rFonts w:ascii="Times New Roman" w:hAnsi="Times New Roman"/>
                  <w:sz w:val="28"/>
                  <w:szCs w:val="28"/>
                </w:rPr>
                <w:t>Directorat@minregion.gov.ua</w:t>
              </w:r>
            </w:hyperlink>
          </w:p>
        </w:tc>
      </w:tr>
      <w:tr w:rsidR="00B57B99" w:rsidRPr="002F3E50" w:rsidTr="00C77C95">
        <w:tc>
          <w:tcPr>
            <w:tcW w:w="9889" w:type="dxa"/>
            <w:gridSpan w:val="3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Кваліфікаційні вимоги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Ступінь вищої освіти </w:t>
            </w: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нижче магістра 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</w:t>
            </w:r>
            <w:r w:rsidRPr="00455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організацій незалежно від форми власності не менше двох років </w:t>
            </w:r>
            <w:r w:rsidRPr="00455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сфері </w:t>
            </w:r>
            <w:r w:rsidR="004550E8" w:rsidRPr="004550E8">
              <w:rPr>
                <w:rFonts w:ascii="Times New Roman" w:eastAsia="Arial" w:hAnsi="Times New Roman"/>
                <w:sz w:val="28"/>
                <w:szCs w:val="28"/>
                <w:u w:color="000000"/>
                <w:lang w:eastAsia="uk-UA"/>
              </w:rPr>
              <w:t>будівництва, архітектури, містобудування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35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ільне володіння державною мовою</w:t>
            </w:r>
          </w:p>
        </w:tc>
      </w:tr>
      <w:tr w:rsidR="00B57B99" w:rsidRPr="002F3E50" w:rsidTr="00C77C95">
        <w:tc>
          <w:tcPr>
            <w:tcW w:w="9889" w:type="dxa"/>
            <w:gridSpan w:val="3"/>
            <w:shd w:val="clear" w:color="auto" w:fill="auto"/>
          </w:tcPr>
          <w:p w:rsidR="00B57B99" w:rsidRPr="002F3E50" w:rsidRDefault="00B57B99" w:rsidP="00B57B9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6A9">
              <w:rPr>
                <w:rFonts w:ascii="Times New Roman" w:hAnsi="Times New Roman"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</w:tcPr>
          <w:p w:rsidR="00B57B99" w:rsidRPr="002F3E50" w:rsidRDefault="00B57B99" w:rsidP="00B57B9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Стратегічне управління</w:t>
            </w:r>
          </w:p>
        </w:tc>
        <w:tc>
          <w:tcPr>
            <w:tcW w:w="6946" w:type="dxa"/>
            <w:shd w:val="clear" w:color="auto" w:fill="auto"/>
          </w:tcPr>
          <w:p w:rsidR="00B57B99" w:rsidRPr="00153B5D" w:rsidRDefault="00B57B99" w:rsidP="00B57B99">
            <w:pPr>
              <w:pStyle w:val="rvps14"/>
              <w:spacing w:before="150"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153B5D">
              <w:rPr>
                <w:rFonts w:eastAsia="Times New Roman"/>
                <w:sz w:val="28"/>
                <w:szCs w:val="28"/>
                <w:lang w:eastAsia="ru-RU"/>
              </w:rPr>
              <w:t>- бачення загальної к</w:t>
            </w:r>
            <w:r w:rsidR="00D35A6B">
              <w:rPr>
                <w:rFonts w:eastAsia="Times New Roman"/>
                <w:sz w:val="28"/>
                <w:szCs w:val="28"/>
                <w:lang w:eastAsia="ru-RU"/>
              </w:rPr>
              <w:t>артини та довгострокових цілей;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>- здатність визначати напрям та форму</w:t>
            </w:r>
            <w:r w:rsidR="00D35A6B">
              <w:rPr>
                <w:rFonts w:eastAsia="Times New Roman"/>
                <w:sz w:val="28"/>
                <w:szCs w:val="28"/>
                <w:lang w:eastAsia="ru-RU"/>
              </w:rPr>
              <w:t>вати відповідні плани розвитку;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>- рішучість та напо</w:t>
            </w:r>
            <w:r w:rsidR="00D35A6B">
              <w:rPr>
                <w:rFonts w:eastAsia="Times New Roman"/>
                <w:sz w:val="28"/>
                <w:szCs w:val="28"/>
                <w:lang w:eastAsia="ru-RU"/>
              </w:rPr>
              <w:t>легливість у впровадженні змін;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- залучення впливових </w:t>
            </w:r>
            <w:r w:rsidR="00D35A6B">
              <w:rPr>
                <w:rFonts w:eastAsia="Times New Roman"/>
                <w:sz w:val="28"/>
                <w:szCs w:val="28"/>
                <w:lang w:eastAsia="ru-RU"/>
              </w:rPr>
              <w:t>сторін;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>- оцінка ефективності на корегування планів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7B99" w:rsidRPr="00153B5D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Лідерство</w:t>
            </w:r>
          </w:p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57B99" w:rsidRPr="00153B5D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вміння мотивувати до ефе</w:t>
            </w:r>
            <w:r w:rsidR="00D35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ктивної професійної діяльності;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сприяння в</w:t>
            </w:r>
            <w:r w:rsidR="00D35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себічному розвитку особистості;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вміння делегувати повноваження та упр</w:t>
            </w:r>
            <w:r w:rsidR="00D35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авляти результатами діяльності;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здатність до організації ефективної організаційної культури державної служби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946" w:type="dxa"/>
            <w:shd w:val="clear" w:color="auto" w:fill="auto"/>
          </w:tcPr>
          <w:p w:rsidR="00B57B99" w:rsidRPr="00153B5D" w:rsidRDefault="00B57B99" w:rsidP="00B57B99">
            <w:pPr>
              <w:pStyle w:val="rvps14"/>
              <w:spacing w:before="150"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153B5D">
              <w:rPr>
                <w:rFonts w:eastAsia="Times New Roman"/>
                <w:sz w:val="28"/>
                <w:szCs w:val="28"/>
                <w:lang w:eastAsia="ru-RU"/>
              </w:rPr>
              <w:t>- вміння визначати заінтересовані і впливові сторони та розбудовувати партнерські відносини; 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>- здатність ефективно взаємодіяти, дослухатися, сприймати та викладати думку; 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>- вміння публічно виступати перед аудиторією; </w:t>
            </w:r>
            <w:r w:rsidRPr="00153B5D">
              <w:rPr>
                <w:rFonts w:eastAsia="Times New Roman"/>
                <w:sz w:val="28"/>
                <w:szCs w:val="28"/>
                <w:lang w:eastAsia="ru-RU"/>
              </w:rPr>
              <w:br/>
              <w:t>- здатність переконувати інших за допомогою аргументів та послідовної комунікації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здатність до чіткого бачення результату діяльності; 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вміння фокусувати зусилля для досягнення результату діяльності; 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вміння запобігати та ефективно долати перешкоди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Стресостійкість</w:t>
            </w:r>
          </w:p>
        </w:tc>
        <w:tc>
          <w:tcPr>
            <w:tcW w:w="6946" w:type="dxa"/>
            <w:shd w:val="clear" w:color="auto" w:fill="auto"/>
          </w:tcPr>
          <w:p w:rsidR="00B57B99" w:rsidRPr="00153B5D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вміння управляти своїми емоціями; 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здатність до самоконтролю; 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 здатність до конструктивного ставлення до зворотного зв’язку, зокрема критики; 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оптимізм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Мотивація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чітке бачення своєї місії на обраній посаді в державному органі; </w:t>
            </w: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розуміння ключових чинників, які спонукають до зайняття обраної посади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Абстрактне мислення</w:t>
            </w:r>
          </w:p>
        </w:tc>
        <w:tc>
          <w:tcPr>
            <w:tcW w:w="6946" w:type="dxa"/>
            <w:shd w:val="clear" w:color="auto" w:fill="auto"/>
          </w:tcPr>
          <w:p w:rsidR="00B57B99" w:rsidRPr="00C44BAD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з</w:t>
            </w:r>
            <w:r w:rsidRPr="00C44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до логічного мислення; </w:t>
            </w:r>
            <w:r w:rsidRPr="00C44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в</w:t>
            </w:r>
            <w:r w:rsidRPr="00C44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міння встановлювати причинно-наслідкові зв’язки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57B99" w:rsidRPr="00A01183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Числове </w:t>
            </w:r>
            <w:r w:rsidRPr="00C44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мислення</w:t>
            </w:r>
          </w:p>
        </w:tc>
        <w:tc>
          <w:tcPr>
            <w:tcW w:w="6946" w:type="dxa"/>
            <w:shd w:val="clear" w:color="auto" w:fill="auto"/>
          </w:tcPr>
          <w:p w:rsidR="00B57B99" w:rsidRPr="00A01183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C5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розуміти та працювати з числовою інформацією</w:t>
            </w:r>
          </w:p>
        </w:tc>
      </w:tr>
      <w:tr w:rsidR="00B57B99" w:rsidRPr="002F3E50" w:rsidTr="00C77C95">
        <w:tc>
          <w:tcPr>
            <w:tcW w:w="9889" w:type="dxa"/>
            <w:gridSpan w:val="3"/>
            <w:shd w:val="clear" w:color="auto" w:fill="auto"/>
            <w:vAlign w:val="center"/>
          </w:tcPr>
          <w:p w:rsidR="00B57B99" w:rsidRPr="002F3E50" w:rsidRDefault="00B57B99" w:rsidP="00B57B9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57B99" w:rsidRPr="002F3E50" w:rsidTr="00C77C95">
        <w:tc>
          <w:tcPr>
            <w:tcW w:w="2943" w:type="dxa"/>
            <w:gridSpan w:val="2"/>
            <w:shd w:val="clear" w:color="auto" w:fill="auto"/>
            <w:vAlign w:val="center"/>
          </w:tcPr>
          <w:p w:rsidR="00B57B99" w:rsidRPr="002F3E50" w:rsidRDefault="00B57B99" w:rsidP="00B57B9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7B99" w:rsidRPr="002F3E50" w:rsidRDefault="00B57B99" w:rsidP="00B57B9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F3E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Конституція України;</w:t>
            </w:r>
          </w:p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F3E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Закон України «Про державну службу»;</w:t>
            </w:r>
          </w:p>
          <w:p w:rsidR="00B57B99" w:rsidRPr="002F3E50" w:rsidRDefault="00B57B99" w:rsidP="00B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F3E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Закон Укра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їни </w:t>
            </w:r>
            <w:r w:rsidR="00D35A6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«Про запобігання корупції»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7B99" w:rsidRPr="002F3E50" w:rsidRDefault="00B57B99" w:rsidP="00B57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813605" w:rsidRDefault="00CF3D80" w:rsidP="00CF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4550E8"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 «Про регулювання містобудівної діяльності»</w:t>
            </w:r>
          </w:p>
          <w:p w:rsidR="00813605" w:rsidRDefault="00813605" w:rsidP="00CF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>«Про основи містобудування»</w:t>
            </w:r>
          </w:p>
          <w:p w:rsidR="00813605" w:rsidRDefault="00813605" w:rsidP="00CF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6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>«Про архітектурну діяльність»</w:t>
            </w:r>
          </w:p>
          <w:p w:rsidR="00CF3D80" w:rsidRDefault="00813605" w:rsidP="00CF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136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CF3D80"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 «Про будівельні норми»</w:t>
            </w:r>
          </w:p>
          <w:p w:rsidR="004550E8" w:rsidRPr="00813605" w:rsidRDefault="00EB3297" w:rsidP="0081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місцеве самоврядування в Україні»</w:t>
            </w:r>
          </w:p>
        </w:tc>
      </w:tr>
      <w:tr w:rsidR="00B57B99" w:rsidRPr="002F3E50" w:rsidTr="00C77C95">
        <w:tc>
          <w:tcPr>
            <w:tcW w:w="675" w:type="dxa"/>
            <w:shd w:val="clear" w:color="auto" w:fill="auto"/>
          </w:tcPr>
          <w:p w:rsidR="00B57B99" w:rsidRPr="00A01183" w:rsidRDefault="00B57B99" w:rsidP="00B5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7B99" w:rsidRPr="002E37E1" w:rsidRDefault="00B57B99" w:rsidP="00B57B9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2E37E1">
              <w:rPr>
                <w:rFonts w:ascii="Times New Roman" w:hAnsi="Times New Roman"/>
                <w:sz w:val="28"/>
              </w:rPr>
              <w:t>Компоненти та процеси аналізу, формування та реалізації політики</w:t>
            </w:r>
          </w:p>
        </w:tc>
        <w:tc>
          <w:tcPr>
            <w:tcW w:w="6946" w:type="dxa"/>
            <w:shd w:val="clear" w:color="auto" w:fill="auto"/>
          </w:tcPr>
          <w:p w:rsidR="00B57B99" w:rsidRPr="002E37E1" w:rsidRDefault="00B57B99" w:rsidP="00B57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E37E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принципи та підходи до формування державної політики;</w:t>
            </w:r>
          </w:p>
          <w:p w:rsidR="00B57B99" w:rsidRPr="002E37E1" w:rsidRDefault="00B57B99" w:rsidP="00D35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E37E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аналіз та представлення наслідків прийняття політичного рішення;</w:t>
            </w:r>
          </w:p>
          <w:p w:rsidR="00B57B99" w:rsidRPr="002E37E1" w:rsidRDefault="00B57B99" w:rsidP="00B57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E37E1">
              <w:rPr>
                <w:rFonts w:ascii="Times New Roman" w:hAnsi="Times New Roman"/>
                <w:sz w:val="28"/>
                <w:szCs w:val="28"/>
                <w:lang w:eastAsia="ru-RU"/>
              </w:rPr>
              <w:t>- документи державної політики</w:t>
            </w:r>
          </w:p>
        </w:tc>
      </w:tr>
      <w:tr w:rsidR="00B57B99" w:rsidRPr="002F3E50" w:rsidTr="00C77C95">
        <w:trPr>
          <w:trHeight w:val="607"/>
        </w:trPr>
        <w:tc>
          <w:tcPr>
            <w:tcW w:w="675" w:type="dxa"/>
            <w:shd w:val="clear" w:color="auto" w:fill="auto"/>
          </w:tcPr>
          <w:p w:rsidR="00B57B99" w:rsidRPr="009B74DE" w:rsidRDefault="00B57B99" w:rsidP="00B57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4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57B99" w:rsidRPr="001356BB" w:rsidRDefault="00B57B99" w:rsidP="00B57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6BB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9B74DE">
              <w:rPr>
                <w:rFonts w:ascii="Times New Roman" w:hAnsi="Times New Roman"/>
                <w:sz w:val="28"/>
                <w:szCs w:val="28"/>
              </w:rPr>
              <w:t xml:space="preserve">публічними </w:t>
            </w:r>
            <w:r w:rsidRPr="001356BB">
              <w:rPr>
                <w:rFonts w:ascii="Times New Roman" w:hAnsi="Times New Roman"/>
                <w:sz w:val="28"/>
                <w:szCs w:val="28"/>
              </w:rPr>
              <w:t>фінансами</w:t>
            </w:r>
          </w:p>
        </w:tc>
        <w:tc>
          <w:tcPr>
            <w:tcW w:w="6946" w:type="dxa"/>
            <w:shd w:val="clear" w:color="auto" w:fill="auto"/>
          </w:tcPr>
          <w:p w:rsidR="00B57B99" w:rsidRPr="001356BB" w:rsidRDefault="00B57B99" w:rsidP="00B57B99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знання основ бюджетного законодавства;</w:t>
            </w:r>
          </w:p>
          <w:p w:rsidR="00B57B99" w:rsidRPr="001356BB" w:rsidRDefault="00B57B99" w:rsidP="00B57B99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знання системи державного контролю у сфері публічних фінансів</w:t>
            </w:r>
          </w:p>
        </w:tc>
      </w:tr>
    </w:tbl>
    <w:p w:rsidR="00B57B99" w:rsidRDefault="00B57B99" w:rsidP="00D9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8B" w:rsidRPr="001556F7" w:rsidRDefault="00E11EB0" w:rsidP="00D960A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F3E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sectPr w:rsidR="00587E8B" w:rsidRPr="001556F7" w:rsidSect="0093086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9F" w:rsidRDefault="00392E9F" w:rsidP="00930865">
      <w:pPr>
        <w:spacing w:after="0" w:line="240" w:lineRule="auto"/>
      </w:pPr>
      <w:r>
        <w:separator/>
      </w:r>
    </w:p>
  </w:endnote>
  <w:endnote w:type="continuationSeparator" w:id="0">
    <w:p w:rsidR="00392E9F" w:rsidRDefault="00392E9F" w:rsidP="0093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9F" w:rsidRDefault="00392E9F" w:rsidP="00930865">
      <w:pPr>
        <w:spacing w:after="0" w:line="240" w:lineRule="auto"/>
      </w:pPr>
      <w:r>
        <w:separator/>
      </w:r>
    </w:p>
  </w:footnote>
  <w:footnote w:type="continuationSeparator" w:id="0">
    <w:p w:rsidR="00392E9F" w:rsidRDefault="00392E9F" w:rsidP="0093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7A3"/>
    <w:multiLevelType w:val="hybridMultilevel"/>
    <w:tmpl w:val="C1E0446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F57"/>
    <w:multiLevelType w:val="multilevel"/>
    <w:tmpl w:val="431E53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653B5"/>
    <w:multiLevelType w:val="hybridMultilevel"/>
    <w:tmpl w:val="075005EC"/>
    <w:lvl w:ilvl="0" w:tplc="92D476B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2910"/>
    <w:multiLevelType w:val="hybridMultilevel"/>
    <w:tmpl w:val="FBBCF010"/>
    <w:lvl w:ilvl="0" w:tplc="47B8D2A8">
      <w:start w:val="1"/>
      <w:numFmt w:val="decimal"/>
      <w:suff w:val="space"/>
      <w:lvlText w:val="%1)"/>
      <w:lvlJc w:val="left"/>
      <w:pPr>
        <w:ind w:left="851" w:hanging="42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" w:hanging="360"/>
      </w:pPr>
    </w:lvl>
    <w:lvl w:ilvl="2" w:tplc="0422001B" w:tentative="1">
      <w:start w:val="1"/>
      <w:numFmt w:val="lowerRoman"/>
      <w:lvlText w:val="%3."/>
      <w:lvlJc w:val="right"/>
      <w:pPr>
        <w:ind w:left="1026" w:hanging="180"/>
      </w:pPr>
    </w:lvl>
    <w:lvl w:ilvl="3" w:tplc="0422000F" w:tentative="1">
      <w:start w:val="1"/>
      <w:numFmt w:val="decimal"/>
      <w:lvlText w:val="%4."/>
      <w:lvlJc w:val="left"/>
      <w:pPr>
        <w:ind w:left="1746" w:hanging="360"/>
      </w:pPr>
    </w:lvl>
    <w:lvl w:ilvl="4" w:tplc="04220019" w:tentative="1">
      <w:start w:val="1"/>
      <w:numFmt w:val="lowerLetter"/>
      <w:lvlText w:val="%5."/>
      <w:lvlJc w:val="left"/>
      <w:pPr>
        <w:ind w:left="2466" w:hanging="360"/>
      </w:pPr>
    </w:lvl>
    <w:lvl w:ilvl="5" w:tplc="0422001B" w:tentative="1">
      <w:start w:val="1"/>
      <w:numFmt w:val="lowerRoman"/>
      <w:lvlText w:val="%6."/>
      <w:lvlJc w:val="right"/>
      <w:pPr>
        <w:ind w:left="3186" w:hanging="180"/>
      </w:pPr>
    </w:lvl>
    <w:lvl w:ilvl="6" w:tplc="0422000F" w:tentative="1">
      <w:start w:val="1"/>
      <w:numFmt w:val="decimal"/>
      <w:lvlText w:val="%7."/>
      <w:lvlJc w:val="left"/>
      <w:pPr>
        <w:ind w:left="3906" w:hanging="360"/>
      </w:pPr>
    </w:lvl>
    <w:lvl w:ilvl="7" w:tplc="04220019" w:tentative="1">
      <w:start w:val="1"/>
      <w:numFmt w:val="lowerLetter"/>
      <w:lvlText w:val="%8."/>
      <w:lvlJc w:val="left"/>
      <w:pPr>
        <w:ind w:left="4626" w:hanging="360"/>
      </w:pPr>
    </w:lvl>
    <w:lvl w:ilvl="8" w:tplc="0422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2F284691"/>
    <w:multiLevelType w:val="hybridMultilevel"/>
    <w:tmpl w:val="FA8A1286"/>
    <w:lvl w:ilvl="0" w:tplc="54F22190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153A97"/>
    <w:multiLevelType w:val="hybridMultilevel"/>
    <w:tmpl w:val="E72623AC"/>
    <w:lvl w:ilvl="0" w:tplc="92D476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3A2C66"/>
    <w:multiLevelType w:val="hybridMultilevel"/>
    <w:tmpl w:val="30F458D2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04CB"/>
    <w:multiLevelType w:val="hybridMultilevel"/>
    <w:tmpl w:val="23DE5150"/>
    <w:lvl w:ilvl="0" w:tplc="AAC83EC6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4AB2"/>
    <w:multiLevelType w:val="hybridMultilevel"/>
    <w:tmpl w:val="8306167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25D2"/>
    <w:multiLevelType w:val="hybridMultilevel"/>
    <w:tmpl w:val="44B8C892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1DD4"/>
    <w:multiLevelType w:val="hybridMultilevel"/>
    <w:tmpl w:val="FEB028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41D0"/>
    <w:multiLevelType w:val="hybridMultilevel"/>
    <w:tmpl w:val="FB3A6C5A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52B236F2"/>
    <w:multiLevelType w:val="hybridMultilevel"/>
    <w:tmpl w:val="F04633BE"/>
    <w:lvl w:ilvl="0" w:tplc="5258914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1D7607"/>
    <w:multiLevelType w:val="hybridMultilevel"/>
    <w:tmpl w:val="81181B96"/>
    <w:lvl w:ilvl="0" w:tplc="92D476B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68C22EB4"/>
    <w:multiLevelType w:val="hybridMultilevel"/>
    <w:tmpl w:val="5D4EF5E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825E2"/>
    <w:multiLevelType w:val="hybridMultilevel"/>
    <w:tmpl w:val="BF92F314"/>
    <w:lvl w:ilvl="0" w:tplc="5418A1A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6" w15:restartNumberingAfterBreak="0">
    <w:nsid w:val="6E8D6112"/>
    <w:multiLevelType w:val="hybridMultilevel"/>
    <w:tmpl w:val="6E5A0FFA"/>
    <w:lvl w:ilvl="0" w:tplc="14CE99E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7" w15:restartNumberingAfterBreak="0">
    <w:nsid w:val="7DF902B4"/>
    <w:multiLevelType w:val="hybridMultilevel"/>
    <w:tmpl w:val="D37CEFD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9"/>
  </w:num>
  <w:num w:numId="11">
    <w:abstractNumId w:val="13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0"/>
    <w:rsid w:val="0000157A"/>
    <w:rsid w:val="00007EAD"/>
    <w:rsid w:val="0002267F"/>
    <w:rsid w:val="0003654D"/>
    <w:rsid w:val="000369E6"/>
    <w:rsid w:val="00037EEC"/>
    <w:rsid w:val="00044120"/>
    <w:rsid w:val="00055537"/>
    <w:rsid w:val="00056D6E"/>
    <w:rsid w:val="000711BB"/>
    <w:rsid w:val="00080289"/>
    <w:rsid w:val="0008687B"/>
    <w:rsid w:val="000B3F65"/>
    <w:rsid w:val="000C14AD"/>
    <w:rsid w:val="000C3199"/>
    <w:rsid w:val="000C6DD7"/>
    <w:rsid w:val="000E23D9"/>
    <w:rsid w:val="000E7F29"/>
    <w:rsid w:val="000F41C3"/>
    <w:rsid w:val="00121ED0"/>
    <w:rsid w:val="00122105"/>
    <w:rsid w:val="00136DCE"/>
    <w:rsid w:val="001416A3"/>
    <w:rsid w:val="00153B5D"/>
    <w:rsid w:val="001556F7"/>
    <w:rsid w:val="00157112"/>
    <w:rsid w:val="0017401D"/>
    <w:rsid w:val="00181176"/>
    <w:rsid w:val="00181FE5"/>
    <w:rsid w:val="001838E3"/>
    <w:rsid w:val="00184658"/>
    <w:rsid w:val="00192A1C"/>
    <w:rsid w:val="00192FEB"/>
    <w:rsid w:val="001A0C7E"/>
    <w:rsid w:val="001A3838"/>
    <w:rsid w:val="001A6BE7"/>
    <w:rsid w:val="001B2295"/>
    <w:rsid w:val="001C0424"/>
    <w:rsid w:val="001C760E"/>
    <w:rsid w:val="001D3371"/>
    <w:rsid w:val="001D36E9"/>
    <w:rsid w:val="001D49CC"/>
    <w:rsid w:val="001D7DE4"/>
    <w:rsid w:val="001E5D0F"/>
    <w:rsid w:val="00200EE1"/>
    <w:rsid w:val="00203411"/>
    <w:rsid w:val="00212519"/>
    <w:rsid w:val="00214729"/>
    <w:rsid w:val="00223A2B"/>
    <w:rsid w:val="002349D7"/>
    <w:rsid w:val="00241D59"/>
    <w:rsid w:val="00247516"/>
    <w:rsid w:val="002523AB"/>
    <w:rsid w:val="00271415"/>
    <w:rsid w:val="00275606"/>
    <w:rsid w:val="0029047B"/>
    <w:rsid w:val="002A1967"/>
    <w:rsid w:val="002B36F4"/>
    <w:rsid w:val="002C6194"/>
    <w:rsid w:val="002F3A4A"/>
    <w:rsid w:val="002F3E50"/>
    <w:rsid w:val="002F436A"/>
    <w:rsid w:val="00301870"/>
    <w:rsid w:val="00301BCB"/>
    <w:rsid w:val="00305ABC"/>
    <w:rsid w:val="00306EDB"/>
    <w:rsid w:val="00323DED"/>
    <w:rsid w:val="003328C7"/>
    <w:rsid w:val="003546C2"/>
    <w:rsid w:val="00355684"/>
    <w:rsid w:val="00356A7C"/>
    <w:rsid w:val="00362D30"/>
    <w:rsid w:val="0036751F"/>
    <w:rsid w:val="00392E9F"/>
    <w:rsid w:val="003A0164"/>
    <w:rsid w:val="003C6AEB"/>
    <w:rsid w:val="003D1F67"/>
    <w:rsid w:val="00454557"/>
    <w:rsid w:val="004550E8"/>
    <w:rsid w:val="00486467"/>
    <w:rsid w:val="00494600"/>
    <w:rsid w:val="004A0581"/>
    <w:rsid w:val="004B3EBB"/>
    <w:rsid w:val="004C6004"/>
    <w:rsid w:val="004C7197"/>
    <w:rsid w:val="004D08BA"/>
    <w:rsid w:val="004D3501"/>
    <w:rsid w:val="004D5AB4"/>
    <w:rsid w:val="004E42B1"/>
    <w:rsid w:val="005046CC"/>
    <w:rsid w:val="00504CF2"/>
    <w:rsid w:val="005069A9"/>
    <w:rsid w:val="00510EFA"/>
    <w:rsid w:val="00525339"/>
    <w:rsid w:val="0053343A"/>
    <w:rsid w:val="005463A6"/>
    <w:rsid w:val="00556C1B"/>
    <w:rsid w:val="005822FD"/>
    <w:rsid w:val="005841EE"/>
    <w:rsid w:val="00587E8B"/>
    <w:rsid w:val="005A0599"/>
    <w:rsid w:val="005C5177"/>
    <w:rsid w:val="005C5C48"/>
    <w:rsid w:val="005D33DF"/>
    <w:rsid w:val="005D403E"/>
    <w:rsid w:val="005E4180"/>
    <w:rsid w:val="005E6B97"/>
    <w:rsid w:val="005F0EC5"/>
    <w:rsid w:val="00606360"/>
    <w:rsid w:val="00615832"/>
    <w:rsid w:val="00615F49"/>
    <w:rsid w:val="00622137"/>
    <w:rsid w:val="006351E5"/>
    <w:rsid w:val="006470AE"/>
    <w:rsid w:val="00651AD5"/>
    <w:rsid w:val="00651E75"/>
    <w:rsid w:val="00671EDA"/>
    <w:rsid w:val="00675A1F"/>
    <w:rsid w:val="00680A5D"/>
    <w:rsid w:val="00690DAB"/>
    <w:rsid w:val="006B47E3"/>
    <w:rsid w:val="006D15F3"/>
    <w:rsid w:val="006D17BC"/>
    <w:rsid w:val="006D1896"/>
    <w:rsid w:val="006D3D1A"/>
    <w:rsid w:val="006E4862"/>
    <w:rsid w:val="006F55CF"/>
    <w:rsid w:val="007043C2"/>
    <w:rsid w:val="00717E08"/>
    <w:rsid w:val="00740432"/>
    <w:rsid w:val="0074171A"/>
    <w:rsid w:val="00752F53"/>
    <w:rsid w:val="00754DC5"/>
    <w:rsid w:val="007573A9"/>
    <w:rsid w:val="007624D3"/>
    <w:rsid w:val="007631F8"/>
    <w:rsid w:val="007654A0"/>
    <w:rsid w:val="00771180"/>
    <w:rsid w:val="00782A1C"/>
    <w:rsid w:val="00795FE4"/>
    <w:rsid w:val="00797E59"/>
    <w:rsid w:val="00797F5C"/>
    <w:rsid w:val="007B0004"/>
    <w:rsid w:val="007D5303"/>
    <w:rsid w:val="007F0E4F"/>
    <w:rsid w:val="007F1EA9"/>
    <w:rsid w:val="00807A90"/>
    <w:rsid w:val="00813605"/>
    <w:rsid w:val="008264B2"/>
    <w:rsid w:val="00831BF8"/>
    <w:rsid w:val="00835E5B"/>
    <w:rsid w:val="00853AD3"/>
    <w:rsid w:val="00873F1E"/>
    <w:rsid w:val="00882D55"/>
    <w:rsid w:val="008B7EEE"/>
    <w:rsid w:val="008C2068"/>
    <w:rsid w:val="008D3227"/>
    <w:rsid w:val="008E0518"/>
    <w:rsid w:val="008E159E"/>
    <w:rsid w:val="008E4409"/>
    <w:rsid w:val="008E739A"/>
    <w:rsid w:val="008E7B99"/>
    <w:rsid w:val="008F46D7"/>
    <w:rsid w:val="00902A82"/>
    <w:rsid w:val="00912E9F"/>
    <w:rsid w:val="00916B15"/>
    <w:rsid w:val="00930865"/>
    <w:rsid w:val="009353A9"/>
    <w:rsid w:val="00936209"/>
    <w:rsid w:val="00944982"/>
    <w:rsid w:val="00944AE1"/>
    <w:rsid w:val="0095045E"/>
    <w:rsid w:val="00985972"/>
    <w:rsid w:val="009916D6"/>
    <w:rsid w:val="009B3273"/>
    <w:rsid w:val="009B74DE"/>
    <w:rsid w:val="009C6271"/>
    <w:rsid w:val="009D751E"/>
    <w:rsid w:val="009F0D2A"/>
    <w:rsid w:val="009F5B55"/>
    <w:rsid w:val="00A03C52"/>
    <w:rsid w:val="00A25A17"/>
    <w:rsid w:val="00A35E37"/>
    <w:rsid w:val="00A473B9"/>
    <w:rsid w:val="00AC36B2"/>
    <w:rsid w:val="00AC6C56"/>
    <w:rsid w:val="00AD4583"/>
    <w:rsid w:val="00AD63D4"/>
    <w:rsid w:val="00AD68A1"/>
    <w:rsid w:val="00AE5BDB"/>
    <w:rsid w:val="00AF4FE5"/>
    <w:rsid w:val="00B148EC"/>
    <w:rsid w:val="00B17E54"/>
    <w:rsid w:val="00B35069"/>
    <w:rsid w:val="00B46BC6"/>
    <w:rsid w:val="00B54D87"/>
    <w:rsid w:val="00B57B99"/>
    <w:rsid w:val="00B63027"/>
    <w:rsid w:val="00B6575D"/>
    <w:rsid w:val="00B773AE"/>
    <w:rsid w:val="00B85D1C"/>
    <w:rsid w:val="00B97EE0"/>
    <w:rsid w:val="00BA2AFA"/>
    <w:rsid w:val="00BA6367"/>
    <w:rsid w:val="00BE12F8"/>
    <w:rsid w:val="00BF02AC"/>
    <w:rsid w:val="00BF7DA5"/>
    <w:rsid w:val="00C103E2"/>
    <w:rsid w:val="00C23AA0"/>
    <w:rsid w:val="00C54871"/>
    <w:rsid w:val="00C61677"/>
    <w:rsid w:val="00C63D1A"/>
    <w:rsid w:val="00C65A39"/>
    <w:rsid w:val="00C72F91"/>
    <w:rsid w:val="00C7649B"/>
    <w:rsid w:val="00C77965"/>
    <w:rsid w:val="00C77C95"/>
    <w:rsid w:val="00C839A6"/>
    <w:rsid w:val="00C94574"/>
    <w:rsid w:val="00C97182"/>
    <w:rsid w:val="00CB39A6"/>
    <w:rsid w:val="00CC3937"/>
    <w:rsid w:val="00CC581E"/>
    <w:rsid w:val="00CE527E"/>
    <w:rsid w:val="00CF3D80"/>
    <w:rsid w:val="00D01F4D"/>
    <w:rsid w:val="00D10290"/>
    <w:rsid w:val="00D16CA1"/>
    <w:rsid w:val="00D25332"/>
    <w:rsid w:val="00D316D2"/>
    <w:rsid w:val="00D35A6B"/>
    <w:rsid w:val="00D36852"/>
    <w:rsid w:val="00D403E6"/>
    <w:rsid w:val="00D4358E"/>
    <w:rsid w:val="00D519CA"/>
    <w:rsid w:val="00D5772A"/>
    <w:rsid w:val="00D625C2"/>
    <w:rsid w:val="00D7180A"/>
    <w:rsid w:val="00D818AC"/>
    <w:rsid w:val="00D8559D"/>
    <w:rsid w:val="00D95E60"/>
    <w:rsid w:val="00D960A9"/>
    <w:rsid w:val="00D96CC1"/>
    <w:rsid w:val="00D972A1"/>
    <w:rsid w:val="00D9793B"/>
    <w:rsid w:val="00DB63A2"/>
    <w:rsid w:val="00DC2CC9"/>
    <w:rsid w:val="00DE7665"/>
    <w:rsid w:val="00E045D7"/>
    <w:rsid w:val="00E05A5B"/>
    <w:rsid w:val="00E11EB0"/>
    <w:rsid w:val="00E37D1D"/>
    <w:rsid w:val="00E454F2"/>
    <w:rsid w:val="00EB3297"/>
    <w:rsid w:val="00EC428F"/>
    <w:rsid w:val="00EC5290"/>
    <w:rsid w:val="00EC6E95"/>
    <w:rsid w:val="00ED1ACA"/>
    <w:rsid w:val="00EE29F1"/>
    <w:rsid w:val="00EF5A86"/>
    <w:rsid w:val="00EF5CC5"/>
    <w:rsid w:val="00F04C57"/>
    <w:rsid w:val="00F04C6E"/>
    <w:rsid w:val="00F056CE"/>
    <w:rsid w:val="00F23E35"/>
    <w:rsid w:val="00F32BB3"/>
    <w:rsid w:val="00F32BEF"/>
    <w:rsid w:val="00F47E73"/>
    <w:rsid w:val="00F5543E"/>
    <w:rsid w:val="00F7632C"/>
    <w:rsid w:val="00F8282B"/>
    <w:rsid w:val="00F93C77"/>
    <w:rsid w:val="00FA6A0B"/>
    <w:rsid w:val="00FB4530"/>
    <w:rsid w:val="00FD16EC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0B3"/>
  <w15:chartTrackingRefBased/>
  <w15:docId w15:val="{0C80509F-E408-4BE4-895B-7E31752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unhideWhenUsed/>
  </w:style>
  <w:style w:type="character" w:styleId="a3">
    <w:name w:val="Hyperlink"/>
    <w:uiPriority w:val="99"/>
    <w:unhideWhenUsed/>
    <w:rsid w:val="00E11E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1"/>
    <w:link w:val="a4"/>
    <w:uiPriority w:val="99"/>
    <w:rsid w:val="00930865"/>
  </w:style>
  <w:style w:type="paragraph" w:styleId="a6">
    <w:name w:val="footer"/>
    <w:basedOn w:val="a"/>
    <w:link w:val="a7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1"/>
    <w:link w:val="a6"/>
    <w:uiPriority w:val="99"/>
    <w:rsid w:val="00930865"/>
  </w:style>
  <w:style w:type="paragraph" w:styleId="a8">
    <w:name w:val="List Paragraph"/>
    <w:basedOn w:val="a"/>
    <w:uiPriority w:val="34"/>
    <w:qFormat/>
    <w:rsid w:val="00D01F4D"/>
    <w:pPr>
      <w:ind w:left="720"/>
      <w:contextualSpacing/>
    </w:pPr>
  </w:style>
  <w:style w:type="paragraph" w:styleId="a9">
    <w:name w:val="No Spacing"/>
    <w:uiPriority w:val="1"/>
    <w:qFormat/>
    <w:rsid w:val="002523AB"/>
    <w:rPr>
      <w:sz w:val="22"/>
      <w:szCs w:val="22"/>
      <w:lang w:eastAsia="en-US"/>
    </w:rPr>
  </w:style>
  <w:style w:type="paragraph" w:customStyle="1" w:styleId="BodyA">
    <w:name w:val="Body A"/>
    <w:rsid w:val="004545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2A1967"/>
    <w:rPr>
      <w:rFonts w:ascii="Tahoma" w:hAnsi="Tahoma" w:cs="Tahoma"/>
      <w:sz w:val="16"/>
      <w:szCs w:val="16"/>
      <w:lang w:eastAsia="en-US"/>
    </w:rPr>
  </w:style>
  <w:style w:type="paragraph" w:customStyle="1" w:styleId="rvps14">
    <w:name w:val="rvps14"/>
    <w:basedOn w:val="a"/>
    <w:rsid w:val="002F3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EC5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page number"/>
    <w:rsid w:val="005C5177"/>
  </w:style>
  <w:style w:type="character" w:customStyle="1" w:styleId="rvts46">
    <w:name w:val="rvts46"/>
    <w:basedOn w:val="a0"/>
    <w:rsid w:val="00B57B99"/>
  </w:style>
  <w:style w:type="paragraph" w:styleId="ad">
    <w:name w:val="Normal (Web)"/>
    <w:basedOn w:val="a"/>
    <w:uiPriority w:val="99"/>
    <w:semiHidden/>
    <w:unhideWhenUsed/>
    <w:rsid w:val="00B5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rsid w:val="00F8282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824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at@minregi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766E-D460-4E51-A973-A5531A7E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7140</Words>
  <Characters>4071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11189</CharactersWithSpaces>
  <SharedDoc>false</SharedDoc>
  <HLinks>
    <vt:vector size="6" baseType="variant"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mailto:Directorat@minregion.gov.ua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Семенець Юлія Олександрівна</cp:lastModifiedBy>
  <cp:revision>21</cp:revision>
  <cp:lastPrinted>2018-06-25T14:02:00Z</cp:lastPrinted>
  <dcterms:created xsi:type="dcterms:W3CDTF">2019-02-22T18:27:00Z</dcterms:created>
  <dcterms:modified xsi:type="dcterms:W3CDTF">2019-05-15T08:29:00Z</dcterms:modified>
</cp:coreProperties>
</file>