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F802" w14:textId="77777777" w:rsidR="003D6FB8" w:rsidRPr="00B628E6" w:rsidRDefault="003D6FB8" w:rsidP="003D6FB8">
      <w:pPr>
        <w:spacing w:after="120"/>
        <w:contextualSpacing/>
        <w:rPr>
          <w:rFonts w:ascii="Times New Roman" w:hAnsi="Times New Roman" w:cs="Times New Roman"/>
          <w:bCs/>
        </w:rPr>
      </w:pPr>
      <w:r w:rsidRPr="00B628E6">
        <w:rPr>
          <w:rFonts w:ascii="Times New Roman" w:hAnsi="Times New Roman" w:cs="Times New Roman"/>
          <w:noProof/>
        </w:rPr>
        <w:drawing>
          <wp:inline distT="0" distB="0" distL="0" distR="0" wp14:anchorId="4410B2F9" wp14:editId="4FAEC935">
            <wp:extent cx="12858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a:ln>
                      <a:noFill/>
                    </a:ln>
                  </pic:spPr>
                </pic:pic>
              </a:graphicData>
            </a:graphic>
          </wp:inline>
        </w:drawing>
      </w:r>
    </w:p>
    <w:p w14:paraId="4B0F3EB7" w14:textId="77777777" w:rsidR="003D6FB8" w:rsidRPr="00B628E6" w:rsidRDefault="003D6FB8" w:rsidP="003D6FB8">
      <w:pPr>
        <w:spacing w:after="120"/>
        <w:contextualSpacing/>
        <w:rPr>
          <w:rFonts w:ascii="Times New Roman" w:hAnsi="Times New Roman" w:cs="Times New Roman"/>
          <w:bCs/>
        </w:rPr>
      </w:pPr>
    </w:p>
    <w:p w14:paraId="22E5D217" w14:textId="77777777" w:rsidR="003D6FB8" w:rsidRPr="00B628E6" w:rsidRDefault="003D6FB8" w:rsidP="003D6FB8">
      <w:pPr>
        <w:spacing w:after="120"/>
        <w:contextualSpacing/>
        <w:rPr>
          <w:rFonts w:ascii="Times New Roman" w:hAnsi="Times New Roman" w:cs="Times New Roman"/>
          <w:bCs/>
        </w:rPr>
      </w:pPr>
    </w:p>
    <w:p w14:paraId="65B98D80" w14:textId="77777777" w:rsidR="003D6FB8" w:rsidRPr="00B628E6" w:rsidRDefault="003D6FB8" w:rsidP="003D6FB8">
      <w:pPr>
        <w:contextualSpacing/>
        <w:jc w:val="center"/>
        <w:rPr>
          <w:rFonts w:ascii="Times New Roman" w:hAnsi="Times New Roman" w:cs="Times New Roman"/>
        </w:rPr>
      </w:pPr>
    </w:p>
    <w:p w14:paraId="1A765CD7" w14:textId="77777777" w:rsidR="003D6FB8" w:rsidRPr="00B628E6" w:rsidRDefault="003D6FB8" w:rsidP="003D6FB8">
      <w:pPr>
        <w:contextualSpacing/>
        <w:rPr>
          <w:rFonts w:ascii="Times New Roman" w:hAnsi="Times New Roman" w:cs="Times New Roman"/>
        </w:rPr>
      </w:pPr>
    </w:p>
    <w:p w14:paraId="2BF4A32E" w14:textId="770CAE81" w:rsidR="00BF4D6D" w:rsidRPr="00B628E6" w:rsidRDefault="00BF4D6D" w:rsidP="003D6FB8">
      <w:pPr>
        <w:contextualSpacing/>
        <w:jc w:val="center"/>
        <w:rPr>
          <w:rFonts w:ascii="Calibri" w:hAnsi="Calibri" w:cs="Times New Roman"/>
          <w:sz w:val="28"/>
          <w:lang w:val="ru-RU"/>
        </w:rPr>
      </w:pPr>
    </w:p>
    <w:p w14:paraId="3C8F8CB7" w14:textId="6A161A13" w:rsidR="00D1402E" w:rsidRPr="00B628E6" w:rsidRDefault="00D1402E" w:rsidP="003D6FB8">
      <w:pPr>
        <w:contextualSpacing/>
        <w:jc w:val="center"/>
        <w:rPr>
          <w:rFonts w:ascii="Calibri" w:hAnsi="Calibri" w:cs="Times New Roman"/>
          <w:sz w:val="28"/>
          <w:lang w:val="ru-RU"/>
        </w:rPr>
      </w:pPr>
    </w:p>
    <w:p w14:paraId="6CF343AF" w14:textId="77777777" w:rsidR="00D1402E" w:rsidRPr="00B628E6" w:rsidRDefault="00D1402E" w:rsidP="003D6FB8">
      <w:pPr>
        <w:contextualSpacing/>
        <w:jc w:val="center"/>
        <w:rPr>
          <w:rFonts w:ascii="Calibri" w:hAnsi="Calibri" w:cs="Times New Roman"/>
          <w:sz w:val="28"/>
          <w:lang w:val="ru-RU"/>
        </w:rPr>
      </w:pPr>
    </w:p>
    <w:p w14:paraId="194F3208" w14:textId="77777777" w:rsidR="00BF4D6D" w:rsidRPr="00B628E6" w:rsidRDefault="00BF4D6D" w:rsidP="003D6FB8">
      <w:pPr>
        <w:contextualSpacing/>
        <w:jc w:val="center"/>
        <w:rPr>
          <w:rFonts w:ascii="Calibri" w:hAnsi="Calibri" w:cs="Times New Roman"/>
          <w:sz w:val="28"/>
          <w:lang w:val="ru-RU"/>
        </w:rPr>
      </w:pPr>
    </w:p>
    <w:p w14:paraId="49D468D0" w14:textId="61EB8943" w:rsidR="003D6FB8" w:rsidRPr="00B628E6" w:rsidRDefault="00194456" w:rsidP="003D6FB8">
      <w:pPr>
        <w:contextualSpacing/>
        <w:jc w:val="center"/>
        <w:rPr>
          <w:rFonts w:ascii="Calibri" w:hAnsi="Calibri" w:cs="Times New Roman"/>
          <w:sz w:val="28"/>
          <w:lang w:val="ru-RU"/>
        </w:rPr>
      </w:pPr>
      <w:r w:rsidRPr="00B628E6">
        <w:rPr>
          <w:rFonts w:ascii="Calibri" w:hAnsi="Calibri" w:cs="Times New Roman"/>
          <w:sz w:val="28"/>
          <w:lang w:val="ru-RU"/>
        </w:rPr>
        <w:t>З</w:t>
      </w:r>
      <w:proofErr w:type="spellStart"/>
      <w:r w:rsidR="00DA37B7" w:rsidRPr="00B628E6">
        <w:rPr>
          <w:rFonts w:ascii="Calibri" w:hAnsi="Calibri" w:cs="Times New Roman"/>
          <w:sz w:val="28"/>
          <w:lang w:val="uk-UA"/>
        </w:rPr>
        <w:t>апит</w:t>
      </w:r>
      <w:proofErr w:type="spellEnd"/>
      <w:r w:rsidR="00DA37B7" w:rsidRPr="00B628E6">
        <w:rPr>
          <w:rFonts w:ascii="Calibri" w:hAnsi="Calibri" w:cs="Times New Roman"/>
          <w:sz w:val="28"/>
          <w:lang w:val="uk-UA"/>
        </w:rPr>
        <w:t xml:space="preserve"> </w:t>
      </w:r>
      <w:r w:rsidR="00B57368" w:rsidRPr="00B628E6">
        <w:rPr>
          <w:rFonts w:ascii="Calibri" w:hAnsi="Calibri" w:cs="Times New Roman"/>
          <w:sz w:val="28"/>
          <w:lang w:val="uk-UA"/>
        </w:rPr>
        <w:t>на</w:t>
      </w:r>
      <w:r w:rsidR="00326DD0" w:rsidRPr="00B628E6">
        <w:rPr>
          <w:rFonts w:ascii="Calibri" w:hAnsi="Calibri" w:cs="Times New Roman"/>
          <w:sz w:val="28"/>
          <w:lang w:val="uk-UA"/>
        </w:rPr>
        <w:t xml:space="preserve"> </w:t>
      </w:r>
      <w:r w:rsidR="00DA37B7" w:rsidRPr="00B628E6">
        <w:rPr>
          <w:rFonts w:ascii="Calibri" w:hAnsi="Calibri" w:cs="Times New Roman"/>
          <w:sz w:val="28"/>
          <w:lang w:val="uk-UA"/>
        </w:rPr>
        <w:t>на</w:t>
      </w:r>
      <w:r w:rsidRPr="00B628E6">
        <w:rPr>
          <w:rFonts w:ascii="Calibri" w:hAnsi="Calibri" w:cs="Times New Roman"/>
          <w:sz w:val="28"/>
          <w:lang w:val="uk-UA"/>
        </w:rPr>
        <w:t>дання цінової пропозиції</w:t>
      </w:r>
      <w:r w:rsidR="00D93C58" w:rsidRPr="00B628E6">
        <w:rPr>
          <w:rFonts w:ascii="Calibri" w:hAnsi="Calibri" w:cs="Times New Roman"/>
          <w:sz w:val="28"/>
          <w:lang w:val="ru-RU"/>
        </w:rPr>
        <w:t xml:space="preserve"> </w:t>
      </w:r>
    </w:p>
    <w:p w14:paraId="74C5E30E" w14:textId="77777777" w:rsidR="003D6FB8" w:rsidRPr="00B628E6" w:rsidRDefault="003D6FB8" w:rsidP="003D6FB8">
      <w:pPr>
        <w:contextualSpacing/>
        <w:jc w:val="center"/>
        <w:rPr>
          <w:rFonts w:ascii="Calibri" w:hAnsi="Calibri" w:cs="Times New Roman"/>
          <w:sz w:val="28"/>
          <w:lang w:val="uk-UA"/>
        </w:rPr>
      </w:pPr>
    </w:p>
    <w:p w14:paraId="66A474B6" w14:textId="77777777" w:rsidR="003D6FB8" w:rsidRPr="00B628E6" w:rsidRDefault="003D6FB8" w:rsidP="003D6FB8">
      <w:pPr>
        <w:contextualSpacing/>
        <w:jc w:val="center"/>
        <w:rPr>
          <w:rFonts w:ascii="Calibri" w:hAnsi="Calibri" w:cs="Times New Roman"/>
          <w:sz w:val="28"/>
          <w:lang w:val="ru-RU"/>
        </w:rPr>
      </w:pPr>
    </w:p>
    <w:p w14:paraId="4E1E6839" w14:textId="77777777" w:rsidR="003D6FB8" w:rsidRPr="00B628E6" w:rsidRDefault="003D6FB8" w:rsidP="003D6FB8">
      <w:pPr>
        <w:contextualSpacing/>
        <w:jc w:val="center"/>
        <w:rPr>
          <w:rFonts w:ascii="Calibri" w:hAnsi="Calibri" w:cs="Times New Roman"/>
          <w:sz w:val="28"/>
          <w:lang w:val="ru-RU"/>
        </w:rPr>
      </w:pPr>
    </w:p>
    <w:p w14:paraId="31220E36" w14:textId="1620C75B" w:rsidR="00E701C6" w:rsidRPr="00B628E6" w:rsidRDefault="00CA5C16" w:rsidP="00AA7AD6">
      <w:pPr>
        <w:jc w:val="center"/>
        <w:rPr>
          <w:rFonts w:ascii="Calibri" w:hAnsi="Calibri" w:cs="Times New Roman"/>
          <w:sz w:val="28"/>
          <w:lang w:val="ru-RU"/>
        </w:rPr>
      </w:pPr>
      <w:r w:rsidRPr="00B628E6">
        <w:rPr>
          <w:rFonts w:ascii="Calibri" w:hAnsi="Calibri" w:cs="Times New Roman"/>
          <w:sz w:val="28"/>
          <w:lang w:val="uk-UA"/>
        </w:rPr>
        <w:t>№</w:t>
      </w:r>
      <w:r w:rsidR="003D6FB8" w:rsidRPr="00B628E6">
        <w:rPr>
          <w:rFonts w:ascii="Calibri" w:hAnsi="Calibri" w:cs="Times New Roman"/>
          <w:sz w:val="28"/>
          <w:lang w:val="uk-UA"/>
        </w:rPr>
        <w:t xml:space="preserve"> </w:t>
      </w:r>
      <w:r w:rsidR="00AA7AD6" w:rsidRPr="00B628E6">
        <w:rPr>
          <w:rFonts w:ascii="Calibri" w:hAnsi="Calibri" w:cs="Times New Roman"/>
          <w:sz w:val="28"/>
          <w:lang w:val="uk-UA"/>
        </w:rPr>
        <w:t>REQ-KYV-</w:t>
      </w:r>
      <w:r w:rsidR="00060544" w:rsidRPr="00B628E6">
        <w:rPr>
          <w:rFonts w:ascii="Calibri" w:hAnsi="Calibri" w:cs="Times New Roman"/>
          <w:sz w:val="28"/>
          <w:lang w:val="uk-UA"/>
        </w:rPr>
        <w:t>19</w:t>
      </w:r>
      <w:r w:rsidR="00AA7AD6" w:rsidRPr="00B628E6">
        <w:rPr>
          <w:rFonts w:ascii="Calibri" w:hAnsi="Calibri" w:cs="Times New Roman"/>
          <w:sz w:val="28"/>
          <w:lang w:val="uk-UA"/>
        </w:rPr>
        <w:t>-</w:t>
      </w:r>
      <w:r w:rsidR="00060544" w:rsidRPr="00B628E6">
        <w:rPr>
          <w:rFonts w:ascii="Calibri" w:hAnsi="Calibri" w:cs="Times New Roman"/>
          <w:sz w:val="28"/>
          <w:lang w:val="uk-UA"/>
        </w:rPr>
        <w:t>0005</w:t>
      </w:r>
    </w:p>
    <w:p w14:paraId="7F912114" w14:textId="7EDAF626" w:rsidR="003D6FB8" w:rsidRPr="00B628E6" w:rsidRDefault="003D6FB8" w:rsidP="003D6FB8">
      <w:pPr>
        <w:contextualSpacing/>
        <w:jc w:val="center"/>
        <w:rPr>
          <w:rFonts w:ascii="Calibri" w:hAnsi="Calibri" w:cs="Times New Roman"/>
          <w:sz w:val="28"/>
          <w:lang w:val="ru-RU"/>
        </w:rPr>
      </w:pPr>
    </w:p>
    <w:p w14:paraId="7DAEFC51" w14:textId="77777777" w:rsidR="003D6FB8" w:rsidRPr="00B628E6" w:rsidRDefault="003D6FB8" w:rsidP="003D6FB8">
      <w:pPr>
        <w:contextualSpacing/>
        <w:jc w:val="center"/>
        <w:rPr>
          <w:rFonts w:ascii="Calibri" w:hAnsi="Calibri" w:cs="Times New Roman"/>
          <w:sz w:val="28"/>
          <w:lang w:val="ru-RU"/>
        </w:rPr>
      </w:pPr>
    </w:p>
    <w:p w14:paraId="3D12999A" w14:textId="77777777" w:rsidR="003D6FB8" w:rsidRPr="00B628E6" w:rsidRDefault="003D6FB8" w:rsidP="003D6FB8">
      <w:pPr>
        <w:contextualSpacing/>
        <w:jc w:val="center"/>
        <w:rPr>
          <w:rFonts w:ascii="Calibri" w:hAnsi="Calibri" w:cs="Times New Roman"/>
          <w:sz w:val="28"/>
          <w:lang w:val="uk-UA"/>
        </w:rPr>
      </w:pPr>
    </w:p>
    <w:p w14:paraId="24A6D98A" w14:textId="00BC3F7A" w:rsidR="00B57368" w:rsidRPr="00B130BC" w:rsidRDefault="00B130BC" w:rsidP="004D7386">
      <w:pPr>
        <w:jc w:val="center"/>
        <w:rPr>
          <w:rFonts w:eastAsia="Times New Roman" w:cstheme="minorHAnsi"/>
          <w:color w:val="222222"/>
          <w:sz w:val="28"/>
          <w:szCs w:val="28"/>
          <w:lang w:val="uk-UA" w:eastAsia="uk-UA"/>
        </w:rPr>
      </w:pPr>
      <w:r>
        <w:rPr>
          <w:rFonts w:eastAsia="Times New Roman" w:cstheme="minorHAnsi"/>
          <w:color w:val="222222"/>
          <w:sz w:val="28"/>
          <w:szCs w:val="28"/>
          <w:lang w:val="uk-UA" w:eastAsia="uk-UA"/>
        </w:rPr>
        <w:t>Послуги страхового брокера</w:t>
      </w:r>
      <w:r w:rsidR="001A06A5">
        <w:rPr>
          <w:rFonts w:eastAsia="Times New Roman" w:cstheme="minorHAnsi"/>
          <w:color w:val="222222"/>
          <w:sz w:val="28"/>
          <w:szCs w:val="28"/>
          <w:lang w:val="uk-UA" w:eastAsia="uk-UA"/>
        </w:rPr>
        <w:t xml:space="preserve"> </w:t>
      </w:r>
      <w:r w:rsidR="001A06A5" w:rsidRPr="001A06A5">
        <w:rPr>
          <w:rFonts w:eastAsia="Times New Roman" w:cstheme="minorHAnsi"/>
          <w:color w:val="222222"/>
          <w:sz w:val="28"/>
          <w:szCs w:val="28"/>
          <w:lang w:val="uk-UA" w:eastAsia="uk-UA"/>
        </w:rPr>
        <w:t>із супроводу договору Добровільного медичного страхування працівників Проекту «Трансформація фінансового сектору в Україні» та членів їхніх сімей в 2019-2020 рр.</w:t>
      </w:r>
    </w:p>
    <w:p w14:paraId="5E8A3F83" w14:textId="77777777" w:rsidR="00F26349" w:rsidRPr="00B628E6" w:rsidRDefault="00F26349" w:rsidP="00F26349">
      <w:pPr>
        <w:rPr>
          <w:rFonts w:eastAsia="Times New Roman" w:cstheme="minorHAnsi"/>
          <w:color w:val="222222"/>
          <w:sz w:val="28"/>
          <w:szCs w:val="28"/>
          <w:lang w:val="uk-UA" w:eastAsia="uk-UA"/>
        </w:rPr>
      </w:pPr>
    </w:p>
    <w:p w14:paraId="0D9B6B43" w14:textId="7C7B68B5" w:rsidR="00E96D4F" w:rsidRPr="00B628E6" w:rsidRDefault="00E96D4F" w:rsidP="00E96D4F">
      <w:pPr>
        <w:contextualSpacing/>
        <w:jc w:val="center"/>
        <w:rPr>
          <w:rFonts w:ascii="Calibri" w:hAnsi="Calibri" w:cs="Times New Roman"/>
          <w:sz w:val="28"/>
          <w:szCs w:val="28"/>
          <w:lang w:val="uk-UA"/>
        </w:rPr>
      </w:pPr>
    </w:p>
    <w:p w14:paraId="1315C006" w14:textId="77777777" w:rsidR="003D6FB8" w:rsidRPr="00B628E6" w:rsidRDefault="003D6FB8" w:rsidP="003D6FB8">
      <w:pPr>
        <w:contextualSpacing/>
        <w:jc w:val="center"/>
        <w:rPr>
          <w:rFonts w:ascii="Calibri" w:hAnsi="Calibri" w:cs="Times New Roman"/>
          <w:sz w:val="28"/>
          <w:lang w:val="uk-UA"/>
        </w:rPr>
      </w:pPr>
    </w:p>
    <w:p w14:paraId="106B3E6D" w14:textId="663939C7" w:rsidR="00BF4D6D" w:rsidRPr="00B628E6" w:rsidRDefault="00BF4D6D" w:rsidP="003D6FB8">
      <w:pPr>
        <w:contextualSpacing/>
        <w:jc w:val="center"/>
        <w:rPr>
          <w:rFonts w:ascii="Calibri" w:hAnsi="Calibri" w:cs="Times New Roman"/>
          <w:sz w:val="28"/>
          <w:lang w:val="uk-UA"/>
        </w:rPr>
      </w:pPr>
    </w:p>
    <w:p w14:paraId="3C6A68B3" w14:textId="77777777" w:rsidR="009D7EC1" w:rsidRPr="00B628E6" w:rsidRDefault="009D7EC1" w:rsidP="003D6FB8">
      <w:pPr>
        <w:contextualSpacing/>
        <w:jc w:val="center"/>
        <w:rPr>
          <w:rFonts w:ascii="Calibri" w:hAnsi="Calibri" w:cs="Times New Roman"/>
          <w:sz w:val="28"/>
          <w:lang w:val="uk-UA"/>
        </w:rPr>
      </w:pPr>
    </w:p>
    <w:p w14:paraId="160887CB" w14:textId="77777777" w:rsidR="00BF4D6D" w:rsidRPr="00B628E6" w:rsidRDefault="00BF4D6D" w:rsidP="003D6FB8">
      <w:pPr>
        <w:contextualSpacing/>
        <w:jc w:val="center"/>
        <w:rPr>
          <w:rFonts w:ascii="Calibri" w:hAnsi="Calibri" w:cs="Times New Roman"/>
          <w:sz w:val="28"/>
          <w:lang w:val="uk-UA"/>
        </w:rPr>
      </w:pPr>
    </w:p>
    <w:p w14:paraId="4240C9EE" w14:textId="4463DC22" w:rsidR="003D6FB8" w:rsidRPr="00B628E6" w:rsidRDefault="0040083B" w:rsidP="003D6FB8">
      <w:pPr>
        <w:contextualSpacing/>
        <w:jc w:val="center"/>
        <w:rPr>
          <w:rFonts w:ascii="Calibri" w:hAnsi="Calibri" w:cs="Times New Roman"/>
          <w:sz w:val="28"/>
          <w:lang w:val="uk-UA"/>
        </w:rPr>
      </w:pPr>
      <w:r w:rsidRPr="00B628E6">
        <w:rPr>
          <w:rFonts w:ascii="Calibri" w:hAnsi="Calibri" w:cs="Times New Roman"/>
          <w:sz w:val="28"/>
          <w:lang w:val="uk-UA"/>
        </w:rPr>
        <w:t>Дата випуску</w:t>
      </w:r>
      <w:r w:rsidR="003D6FB8" w:rsidRPr="00B628E6">
        <w:rPr>
          <w:rFonts w:ascii="Calibri" w:hAnsi="Calibri" w:cs="Times New Roman"/>
          <w:sz w:val="28"/>
          <w:lang w:val="uk-UA"/>
        </w:rPr>
        <w:t>:</w:t>
      </w:r>
      <w:r w:rsidR="003D6FB8" w:rsidRPr="00B628E6">
        <w:rPr>
          <w:rFonts w:ascii="Calibri" w:hAnsi="Calibri" w:cs="Times New Roman"/>
          <w:sz w:val="28"/>
          <w:lang w:val="uk-UA"/>
        </w:rPr>
        <w:tab/>
      </w:r>
      <w:r w:rsidR="00E3159B" w:rsidRPr="00B628E6">
        <w:rPr>
          <w:rFonts w:ascii="Calibri" w:hAnsi="Calibri" w:cs="Times New Roman"/>
          <w:sz w:val="28"/>
          <w:lang w:val="uk-UA"/>
        </w:rPr>
        <w:t>15</w:t>
      </w:r>
      <w:r w:rsidR="00541D00" w:rsidRPr="00B628E6">
        <w:rPr>
          <w:rFonts w:ascii="Calibri" w:hAnsi="Calibri" w:cs="Times New Roman"/>
          <w:sz w:val="28"/>
          <w:lang w:val="uk-UA"/>
        </w:rPr>
        <w:t xml:space="preserve"> </w:t>
      </w:r>
      <w:r w:rsidR="00B57368" w:rsidRPr="00B628E6">
        <w:rPr>
          <w:rFonts w:ascii="Calibri" w:hAnsi="Calibri" w:cs="Times New Roman"/>
          <w:sz w:val="28"/>
          <w:lang w:val="uk-UA"/>
        </w:rPr>
        <w:t>січня</w:t>
      </w:r>
      <w:r w:rsidR="00134F1C" w:rsidRPr="00B628E6">
        <w:rPr>
          <w:rFonts w:ascii="Calibri" w:hAnsi="Calibri" w:cs="Times New Roman"/>
          <w:sz w:val="28"/>
          <w:lang w:val="uk-UA"/>
        </w:rPr>
        <w:t xml:space="preserve"> </w:t>
      </w:r>
      <w:r w:rsidR="009930EC" w:rsidRPr="00B628E6">
        <w:rPr>
          <w:rFonts w:ascii="Calibri" w:hAnsi="Calibri" w:cs="Times New Roman"/>
          <w:sz w:val="28"/>
          <w:lang w:val="uk-UA"/>
        </w:rPr>
        <w:t>201</w:t>
      </w:r>
      <w:r w:rsidR="00B57368" w:rsidRPr="00B628E6">
        <w:rPr>
          <w:rFonts w:ascii="Calibri" w:hAnsi="Calibri" w:cs="Times New Roman"/>
          <w:sz w:val="28"/>
          <w:lang w:val="ru-RU"/>
        </w:rPr>
        <w:t>9</w:t>
      </w:r>
      <w:r w:rsidR="009930EC" w:rsidRPr="00B628E6">
        <w:rPr>
          <w:rFonts w:ascii="Calibri" w:hAnsi="Calibri" w:cs="Times New Roman"/>
          <w:sz w:val="28"/>
          <w:lang w:val="uk-UA"/>
        </w:rPr>
        <w:t xml:space="preserve"> </w:t>
      </w:r>
      <w:r w:rsidRPr="00B628E6">
        <w:rPr>
          <w:rFonts w:ascii="Calibri" w:hAnsi="Calibri" w:cs="Times New Roman"/>
          <w:sz w:val="28"/>
          <w:lang w:val="uk-UA"/>
        </w:rPr>
        <w:t>року</w:t>
      </w:r>
    </w:p>
    <w:p w14:paraId="4A8F9477" w14:textId="77777777" w:rsidR="003D6FB8" w:rsidRPr="00B628E6" w:rsidRDefault="003D6FB8" w:rsidP="003D6FB8">
      <w:pPr>
        <w:contextualSpacing/>
        <w:jc w:val="center"/>
        <w:rPr>
          <w:rFonts w:ascii="Calibri" w:hAnsi="Calibri" w:cs="Times New Roman"/>
          <w:sz w:val="28"/>
          <w:lang w:val="uk-UA"/>
        </w:rPr>
      </w:pPr>
    </w:p>
    <w:p w14:paraId="013F6D61" w14:textId="77777777" w:rsidR="003D6FB8" w:rsidRPr="00B628E6" w:rsidRDefault="003D6FB8" w:rsidP="003D6FB8">
      <w:pPr>
        <w:contextualSpacing/>
        <w:jc w:val="center"/>
        <w:rPr>
          <w:rFonts w:ascii="Calibri" w:hAnsi="Calibri" w:cs="Times New Roman"/>
          <w:lang w:val="uk-UA"/>
        </w:rPr>
      </w:pPr>
    </w:p>
    <w:p w14:paraId="7953D509" w14:textId="77777777" w:rsidR="003976E9" w:rsidRPr="00B628E6" w:rsidRDefault="003976E9" w:rsidP="003976E9">
      <w:pPr>
        <w:spacing w:after="120"/>
        <w:ind w:left="426" w:hanging="66"/>
        <w:contextualSpacing/>
        <w:rPr>
          <w:rFonts w:ascii="Calibri" w:hAnsi="Calibri"/>
          <w:b/>
          <w:u w:val="single"/>
          <w:lang w:val="uk-UA"/>
        </w:rPr>
      </w:pPr>
    </w:p>
    <w:p w14:paraId="3473FED3" w14:textId="400EFC45" w:rsidR="00BF4D6D" w:rsidRPr="00B628E6" w:rsidRDefault="00BF4D6D" w:rsidP="00BF4D6D">
      <w:pPr>
        <w:spacing w:after="120"/>
        <w:ind w:left="426" w:firstLine="24"/>
        <w:contextualSpacing/>
        <w:rPr>
          <w:rFonts w:ascii="Calibri" w:hAnsi="Calibri" w:cs="Times New Roman"/>
          <w:bCs/>
          <w:lang w:val="ru-RU"/>
        </w:rPr>
      </w:pPr>
      <w:r w:rsidRPr="00B628E6">
        <w:rPr>
          <w:rFonts w:ascii="Calibri" w:hAnsi="Calibri"/>
          <w:b/>
          <w:u w:val="single"/>
          <w:lang w:val="uk-UA"/>
        </w:rPr>
        <w:t>Увага</w:t>
      </w:r>
      <w:r w:rsidRPr="00B628E6">
        <w:rPr>
          <w:rFonts w:ascii="Calibri" w:hAnsi="Calibri"/>
          <w:lang w:val="uk-UA"/>
        </w:rPr>
        <w:t>! Потенційні Учасники тендеру, які отримали цей документ з джерела іншого, ніж компанія «</w:t>
      </w:r>
      <w:r w:rsidRPr="00B628E6">
        <w:rPr>
          <w:rFonts w:ascii="Calibri" w:hAnsi="Calibri"/>
        </w:rPr>
        <w:t>DAI</w:t>
      </w:r>
      <w:r w:rsidRPr="00B628E6">
        <w:rPr>
          <w:rFonts w:ascii="Calibri" w:hAnsi="Calibri"/>
          <w:lang w:val="uk-UA"/>
        </w:rPr>
        <w:t xml:space="preserve">», повинні негайно звернутися до </w:t>
      </w:r>
      <w:r w:rsidRPr="00B628E6">
        <w:rPr>
          <w:rFonts w:ascii="Calibri" w:hAnsi="Calibri"/>
        </w:rPr>
        <w:t>Procurement</w:t>
      </w:r>
      <w:r w:rsidRPr="00B628E6">
        <w:rPr>
          <w:rFonts w:ascii="Calibri" w:hAnsi="Calibri"/>
          <w:lang w:val="uk-UA"/>
        </w:rPr>
        <w:t xml:space="preserve"> </w:t>
      </w:r>
      <w:r w:rsidRPr="00B628E6">
        <w:rPr>
          <w:rFonts w:ascii="Calibri" w:hAnsi="Calibri"/>
        </w:rPr>
        <w:t>FST</w:t>
      </w:r>
      <w:r w:rsidRPr="00B628E6">
        <w:rPr>
          <w:rFonts w:ascii="Calibri" w:hAnsi="Calibri"/>
          <w:lang w:val="uk-UA"/>
        </w:rPr>
        <w:t>@</w:t>
      </w:r>
      <w:proofErr w:type="spellStart"/>
      <w:r w:rsidRPr="00B628E6">
        <w:rPr>
          <w:rFonts w:ascii="Calibri" w:hAnsi="Calibri"/>
        </w:rPr>
        <w:t>dai</w:t>
      </w:r>
      <w:proofErr w:type="spellEnd"/>
      <w:r w:rsidRPr="00B628E6">
        <w:rPr>
          <w:rFonts w:ascii="Calibri" w:hAnsi="Calibri"/>
          <w:lang w:val="uk-UA"/>
        </w:rPr>
        <w:t>.</w:t>
      </w:r>
      <w:r w:rsidRPr="00B628E6">
        <w:rPr>
          <w:rFonts w:ascii="Calibri" w:hAnsi="Calibri"/>
        </w:rPr>
        <w:t>com</w:t>
      </w:r>
      <w:r w:rsidRPr="00B628E6">
        <w:rPr>
          <w:rFonts w:ascii="Calibri" w:hAnsi="Calibri"/>
          <w:lang w:val="uk-UA"/>
        </w:rPr>
        <w:t xml:space="preserve"> 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повідомлень до кінцевого терміну подання пропозиції. Будь-які зміни до цього запиту надсилатимутися електронною поштою.</w:t>
      </w:r>
    </w:p>
    <w:p w14:paraId="4F5FE12F" w14:textId="7ABC9C4A" w:rsidR="001F50DA" w:rsidRPr="00B628E6" w:rsidRDefault="001F50DA" w:rsidP="003B7C3E">
      <w:pPr>
        <w:pStyle w:val="ListParagraph"/>
        <w:pageBreakBefore/>
        <w:numPr>
          <w:ilvl w:val="0"/>
          <w:numId w:val="7"/>
        </w:numPr>
        <w:jc w:val="both"/>
        <w:rPr>
          <w:rFonts w:ascii="Cambria" w:eastAsia="Times New Roman" w:hAnsi="Cambria" w:cs="Arial"/>
          <w:b/>
          <w:color w:val="0070C0"/>
          <w:kern w:val="28"/>
          <w:sz w:val="26"/>
          <w:szCs w:val="26"/>
          <w:lang w:val="uk-UA"/>
        </w:rPr>
      </w:pPr>
      <w:r w:rsidRPr="00B628E6">
        <w:rPr>
          <w:rFonts w:ascii="Cambria" w:eastAsia="Times New Roman" w:hAnsi="Cambria" w:cs="Arial"/>
          <w:b/>
          <w:color w:val="0070C0"/>
          <w:kern w:val="28"/>
          <w:sz w:val="26"/>
          <w:szCs w:val="26"/>
          <w:lang w:val="uk-UA"/>
        </w:rPr>
        <w:lastRenderedPageBreak/>
        <w:t>Коротко про проект:</w:t>
      </w:r>
    </w:p>
    <w:p w14:paraId="2C4E9B2C" w14:textId="77777777" w:rsidR="001F50DA" w:rsidRPr="00B628E6" w:rsidRDefault="001F50DA" w:rsidP="001F50DA">
      <w:pPr>
        <w:ind w:firstLine="720"/>
        <w:jc w:val="both"/>
        <w:rPr>
          <w:rFonts w:ascii="Calibri,Bold" w:hAnsi="Calibri,Bold" w:cs="Calibri,Bold"/>
          <w:bCs/>
          <w:i/>
          <w:iCs/>
          <w:color w:val="000000"/>
          <w:lang w:val="ru-RU"/>
        </w:rPr>
      </w:pPr>
      <w:r w:rsidRPr="00B628E6">
        <w:rPr>
          <w:rFonts w:ascii="Calibri,Bold" w:hAnsi="Calibri,Bold" w:cs="Calibri,Bold"/>
          <w:bCs/>
          <w:i/>
          <w:iCs/>
          <w:color w:val="000000"/>
          <w:lang w:val="ru-RU"/>
        </w:rPr>
        <w:t>Проект «Трансформація фінансового сектору» – це чотирирічна програма (з жовтня 2016 р. по грудень 2020 р.), що фінансується Агентством США з міжнародного розвитку (USAID) та виконується компанією DAI Global LLC (DAI).  Партнерами DAI у впровадженні Проекту є компанія «Ernst &amp; Young» та Український жіночий фонд.</w:t>
      </w:r>
    </w:p>
    <w:p w14:paraId="5EA3AB51" w14:textId="77777777" w:rsidR="001F50DA" w:rsidRPr="00B628E6" w:rsidRDefault="001F50DA" w:rsidP="001F50DA">
      <w:pPr>
        <w:ind w:firstLine="720"/>
        <w:jc w:val="both"/>
        <w:rPr>
          <w:rFonts w:ascii="Calibri,Bold" w:hAnsi="Calibri,Bold" w:cs="Calibri,Bold"/>
          <w:bCs/>
          <w:iCs/>
          <w:color w:val="000000"/>
          <w:lang w:val="ru-RU"/>
        </w:rPr>
      </w:pPr>
      <w:r w:rsidRPr="00B628E6">
        <w:rPr>
          <w:rFonts w:ascii="Calibri,Bold" w:hAnsi="Calibri,Bold" w:cs="Calibri,Bold"/>
          <w:bCs/>
          <w:iCs/>
          <w:color w:val="000000"/>
          <w:lang w:val="ru-RU"/>
        </w:rPr>
        <w:t>Мета Проекту – перетворити фінансовий сектор України на прозору, справедливу та диверсифіковану систему, яка підтримує підприємства усіх розмірів та слугує потребам громадян. Проект буде підтримувати реформування фінансового сектору в Україні та надаватиме допомогу за такими напрямами: підвищення довіри до банківського сектору; розширення доступу до фінансів у небанківському фінансовому секторі; розширення застосування електронних фінансів; реформування пенсійної системи; а також інформаційно-освітня робота з вразливими групами населення для сприяння їх більш активній участі у фінансовій діяльності.</w:t>
      </w:r>
    </w:p>
    <w:p w14:paraId="719D5925" w14:textId="767E603F" w:rsidR="004D6F0D" w:rsidRPr="00B628E6" w:rsidRDefault="004D6F0D" w:rsidP="00F21211">
      <w:pPr>
        <w:pStyle w:val="Heading1"/>
        <w:numPr>
          <w:ilvl w:val="0"/>
          <w:numId w:val="7"/>
        </w:numPr>
        <w:rPr>
          <w:rFonts w:ascii="Cambria" w:hAnsi="Cambria"/>
          <w:sz w:val="26"/>
          <w:szCs w:val="26"/>
          <w:lang w:val="uk-UA"/>
        </w:rPr>
      </w:pPr>
      <w:r w:rsidRPr="00B628E6">
        <w:rPr>
          <w:rFonts w:ascii="Cambria" w:hAnsi="Cambria"/>
          <w:sz w:val="26"/>
          <w:szCs w:val="26"/>
          <w:lang w:val="uk-UA"/>
        </w:rPr>
        <w:t xml:space="preserve">Стислий огляд запиту </w:t>
      </w:r>
      <w:r w:rsidR="003F2786" w:rsidRPr="00B628E6">
        <w:rPr>
          <w:rFonts w:ascii="Cambria" w:hAnsi="Cambria"/>
          <w:sz w:val="26"/>
          <w:szCs w:val="26"/>
          <w:lang w:val="uk-UA"/>
        </w:rPr>
        <w:t>на</w:t>
      </w:r>
      <w:r w:rsidR="0049153A" w:rsidRPr="00B628E6">
        <w:rPr>
          <w:rFonts w:ascii="Cambria" w:hAnsi="Cambria"/>
          <w:sz w:val="26"/>
          <w:szCs w:val="26"/>
          <w:lang w:val="uk-UA"/>
        </w:rPr>
        <w:t xml:space="preserve"> на</w:t>
      </w:r>
      <w:r w:rsidRPr="00B628E6">
        <w:rPr>
          <w:rFonts w:ascii="Cambria" w:hAnsi="Cambria"/>
          <w:sz w:val="26"/>
          <w:szCs w:val="26"/>
          <w:lang w:val="uk-UA"/>
        </w:rPr>
        <w:t>дання цінової пропозиції</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200"/>
      </w:tblGrid>
      <w:tr w:rsidR="001F50DA" w:rsidRPr="00B628E6" w14:paraId="34556A32" w14:textId="77777777" w:rsidTr="00044B3C">
        <w:trPr>
          <w:trHeight w:val="431"/>
        </w:trPr>
        <w:tc>
          <w:tcPr>
            <w:tcW w:w="2700" w:type="dxa"/>
            <w:tcBorders>
              <w:right w:val="single" w:sz="4" w:space="0" w:color="auto"/>
            </w:tcBorders>
          </w:tcPr>
          <w:p w14:paraId="3D5FED87" w14:textId="77777777" w:rsidR="001F50DA" w:rsidRPr="00B628E6" w:rsidRDefault="001F50DA" w:rsidP="005F24C0">
            <w:pPr>
              <w:pStyle w:val="ListParagraph"/>
              <w:numPr>
                <w:ilvl w:val="0"/>
                <w:numId w:val="2"/>
              </w:numPr>
              <w:spacing w:before="0"/>
              <w:ind w:left="342" w:hanging="342"/>
            </w:pPr>
            <w:proofErr w:type="spellStart"/>
            <w:r w:rsidRPr="00B628E6">
              <w:t>Запит</w:t>
            </w:r>
            <w:proofErr w:type="spellEnd"/>
            <w:r w:rsidRPr="00B628E6">
              <w:t xml:space="preserve"> №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4282D0F" w14:textId="3E147E7E" w:rsidR="001F50DA" w:rsidRPr="00B628E6" w:rsidRDefault="00AA7AD6" w:rsidP="003F2786">
            <w:pPr>
              <w:spacing w:before="0"/>
              <w:rPr>
                <w:color w:val="FF0000"/>
                <w:lang w:val="uk-UA"/>
              </w:rPr>
            </w:pPr>
            <w:r w:rsidRPr="00B628E6">
              <w:rPr>
                <w:lang w:val="uk-UA"/>
              </w:rPr>
              <w:t>REQ-KYV-</w:t>
            </w:r>
            <w:r w:rsidR="00436D84" w:rsidRPr="00B628E6">
              <w:rPr>
                <w:lang w:val="uk-UA"/>
              </w:rPr>
              <w:t>19</w:t>
            </w:r>
            <w:r w:rsidR="00284256" w:rsidRPr="00B628E6">
              <w:rPr>
                <w:lang w:val="uk-UA"/>
              </w:rPr>
              <w:t>-</w:t>
            </w:r>
            <w:r w:rsidR="00CD4454" w:rsidRPr="00B628E6">
              <w:rPr>
                <w:lang w:val="uk-UA"/>
              </w:rPr>
              <w:t>0</w:t>
            </w:r>
            <w:r w:rsidR="00436D84" w:rsidRPr="00B628E6">
              <w:rPr>
                <w:lang w:val="uk-UA"/>
              </w:rPr>
              <w:t>005</w:t>
            </w:r>
          </w:p>
        </w:tc>
      </w:tr>
      <w:tr w:rsidR="001F50DA" w:rsidRPr="00B628E6" w14:paraId="63EE7125" w14:textId="77777777" w:rsidTr="00044B3C">
        <w:trPr>
          <w:trHeight w:val="440"/>
        </w:trPr>
        <w:tc>
          <w:tcPr>
            <w:tcW w:w="2700" w:type="dxa"/>
            <w:tcBorders>
              <w:right w:val="single" w:sz="4" w:space="0" w:color="auto"/>
            </w:tcBorders>
          </w:tcPr>
          <w:p w14:paraId="4BD7E085" w14:textId="77777777" w:rsidR="001F50DA" w:rsidRPr="00B628E6" w:rsidRDefault="001F50DA" w:rsidP="005F24C0">
            <w:pPr>
              <w:pStyle w:val="ListParagraph"/>
              <w:numPr>
                <w:ilvl w:val="0"/>
                <w:numId w:val="2"/>
              </w:numPr>
              <w:spacing w:before="0"/>
              <w:ind w:left="342" w:hanging="342"/>
            </w:pPr>
            <w:proofErr w:type="spellStart"/>
            <w:r w:rsidRPr="00B628E6">
              <w:t>Дата</w:t>
            </w:r>
            <w:proofErr w:type="spellEnd"/>
            <w:r w:rsidRPr="00B628E6">
              <w:t xml:space="preserve"> </w:t>
            </w:r>
            <w:proofErr w:type="spellStart"/>
            <w:r w:rsidRPr="00B628E6">
              <w:t>запиту</w:t>
            </w:r>
            <w:proofErr w:type="spellEnd"/>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3CD3EC9" w14:textId="0914E9CC" w:rsidR="001F50DA" w:rsidRPr="00B628E6" w:rsidRDefault="00E3159B" w:rsidP="003F2786">
            <w:pPr>
              <w:spacing w:before="0"/>
              <w:rPr>
                <w:lang w:val="uk-UA"/>
              </w:rPr>
            </w:pPr>
            <w:r w:rsidRPr="00B628E6">
              <w:rPr>
                <w:lang w:val="uk-UA"/>
              </w:rPr>
              <w:t>15</w:t>
            </w:r>
            <w:r w:rsidR="00541D00" w:rsidRPr="00B628E6">
              <w:rPr>
                <w:lang w:val="uk-UA"/>
              </w:rPr>
              <w:t xml:space="preserve"> </w:t>
            </w:r>
            <w:r w:rsidR="003F2786" w:rsidRPr="00B628E6">
              <w:rPr>
                <w:lang w:val="uk-UA"/>
              </w:rPr>
              <w:t>січня</w:t>
            </w:r>
            <w:r w:rsidR="003F1F1F" w:rsidRPr="00B628E6">
              <w:rPr>
                <w:lang w:val="uk-UA"/>
              </w:rPr>
              <w:t xml:space="preserve"> </w:t>
            </w:r>
            <w:r w:rsidR="001F50DA" w:rsidRPr="00B628E6">
              <w:rPr>
                <w:lang w:val="uk-UA"/>
              </w:rPr>
              <w:t>201</w:t>
            </w:r>
            <w:r w:rsidR="003F2786" w:rsidRPr="00B628E6">
              <w:rPr>
                <w:lang w:val="uk-UA"/>
              </w:rPr>
              <w:t>9</w:t>
            </w:r>
            <w:r w:rsidR="001F50DA" w:rsidRPr="00B628E6">
              <w:t xml:space="preserve"> </w:t>
            </w:r>
            <w:proofErr w:type="spellStart"/>
            <w:r w:rsidR="001F50DA" w:rsidRPr="00B628E6">
              <w:t>року</w:t>
            </w:r>
            <w:proofErr w:type="spellEnd"/>
          </w:p>
        </w:tc>
      </w:tr>
      <w:tr w:rsidR="001F50DA" w:rsidRPr="00B628E6" w14:paraId="20B840CB" w14:textId="77777777" w:rsidTr="00044B3C">
        <w:trPr>
          <w:trHeight w:val="935"/>
        </w:trPr>
        <w:tc>
          <w:tcPr>
            <w:tcW w:w="2700" w:type="dxa"/>
            <w:tcBorders>
              <w:right w:val="single" w:sz="4" w:space="0" w:color="auto"/>
            </w:tcBorders>
          </w:tcPr>
          <w:p w14:paraId="4D778743" w14:textId="77777777" w:rsidR="001F50DA" w:rsidRPr="00B628E6" w:rsidRDefault="001F50DA" w:rsidP="005F24C0">
            <w:pPr>
              <w:pStyle w:val="ListParagraph"/>
              <w:numPr>
                <w:ilvl w:val="0"/>
                <w:numId w:val="2"/>
              </w:numPr>
              <w:spacing w:before="0"/>
              <w:ind w:left="342" w:hanging="342"/>
            </w:pPr>
            <w:r w:rsidRPr="00B628E6">
              <w:rPr>
                <w:lang w:val="uk-UA"/>
              </w:rPr>
              <w:t>Предмет закупівлі</w:t>
            </w:r>
            <w:r w:rsidRPr="00B628E6">
              <w:t xml:space="preserve"> </w:t>
            </w:r>
          </w:p>
        </w:tc>
        <w:tc>
          <w:tcPr>
            <w:tcW w:w="7200" w:type="dxa"/>
            <w:tcBorders>
              <w:top w:val="single" w:sz="4" w:space="0" w:color="auto"/>
              <w:left w:val="single" w:sz="4" w:space="0" w:color="auto"/>
              <w:bottom w:val="single" w:sz="4" w:space="0" w:color="auto"/>
              <w:right w:val="single" w:sz="4" w:space="0" w:color="auto"/>
            </w:tcBorders>
          </w:tcPr>
          <w:p w14:paraId="7D8CE19D" w14:textId="026FFCB4" w:rsidR="001F50DA" w:rsidRPr="00B628E6" w:rsidRDefault="00C36F61" w:rsidP="00C36F61">
            <w:pPr>
              <w:spacing w:before="0"/>
              <w:rPr>
                <w:rFonts w:eastAsia="Times New Roman" w:cstheme="minorHAnsi"/>
                <w:color w:val="222222"/>
                <w:sz w:val="28"/>
                <w:szCs w:val="28"/>
                <w:lang w:val="uk-UA" w:eastAsia="uk-UA"/>
              </w:rPr>
            </w:pPr>
            <w:r>
              <w:rPr>
                <w:lang w:val="uk-UA"/>
              </w:rPr>
              <w:t>Послуги страхового брокера</w:t>
            </w:r>
            <w:r w:rsidR="003F2786" w:rsidRPr="00B628E6">
              <w:rPr>
                <w:lang w:val="uk-UA"/>
              </w:rPr>
              <w:t xml:space="preserve"> із супроводу договору Добровільного медичного страхування працівників Проекту «Трансформація фінансового сектору в Україні» та членів їхніх сімей в 2019-2020 рр.</w:t>
            </w:r>
          </w:p>
        </w:tc>
      </w:tr>
      <w:tr w:rsidR="001F50DA" w:rsidRPr="00B628E6" w14:paraId="02148904" w14:textId="77777777" w:rsidTr="00044B3C">
        <w:trPr>
          <w:trHeight w:val="917"/>
        </w:trPr>
        <w:tc>
          <w:tcPr>
            <w:tcW w:w="2700" w:type="dxa"/>
          </w:tcPr>
          <w:p w14:paraId="5CC6BF26" w14:textId="77777777" w:rsidR="001F50DA" w:rsidRPr="00B628E6" w:rsidRDefault="001F50DA" w:rsidP="005F24C0">
            <w:pPr>
              <w:pStyle w:val="ListParagraph"/>
              <w:numPr>
                <w:ilvl w:val="0"/>
                <w:numId w:val="2"/>
              </w:numPr>
              <w:spacing w:before="0"/>
              <w:ind w:left="342" w:hanging="342"/>
              <w:rPr>
                <w:lang w:val="ru-RU"/>
              </w:rPr>
            </w:pPr>
            <w:r w:rsidRPr="00B628E6">
              <w:rPr>
                <w:lang w:val="uk-UA"/>
              </w:rPr>
              <w:t>Контактна особа для запитань щодо тендеру</w:t>
            </w:r>
          </w:p>
        </w:tc>
        <w:tc>
          <w:tcPr>
            <w:tcW w:w="7200" w:type="dxa"/>
            <w:tcBorders>
              <w:top w:val="single" w:sz="4" w:space="0" w:color="auto"/>
            </w:tcBorders>
          </w:tcPr>
          <w:p w14:paraId="4F9FFE01" w14:textId="77777777" w:rsidR="001F50DA" w:rsidRPr="00B628E6" w:rsidRDefault="005912B1" w:rsidP="005F24C0">
            <w:pPr>
              <w:spacing w:before="0"/>
              <w:rPr>
                <w:rStyle w:val="Hyperlink"/>
                <w:lang w:val="ru-RU"/>
              </w:rPr>
            </w:pPr>
            <w:hyperlink r:id="rId12" w:history="1">
              <w:r w:rsidR="001F50DA" w:rsidRPr="00B628E6">
                <w:rPr>
                  <w:rStyle w:val="Hyperlink"/>
                </w:rPr>
                <w:t>ProcurementFST</w:t>
              </w:r>
              <w:r w:rsidR="001F50DA" w:rsidRPr="00B628E6">
                <w:rPr>
                  <w:rStyle w:val="Hyperlink"/>
                  <w:lang w:val="ru-RU"/>
                </w:rPr>
                <w:t>@</w:t>
              </w:r>
              <w:r w:rsidR="001F50DA" w:rsidRPr="00B628E6">
                <w:rPr>
                  <w:rStyle w:val="Hyperlink"/>
                </w:rPr>
                <w:t>dai</w:t>
              </w:r>
              <w:r w:rsidR="001F50DA" w:rsidRPr="00B628E6">
                <w:rPr>
                  <w:rStyle w:val="Hyperlink"/>
                  <w:lang w:val="ru-RU"/>
                </w:rPr>
                <w:t>.</w:t>
              </w:r>
              <w:r w:rsidR="001F50DA" w:rsidRPr="00B628E6">
                <w:rPr>
                  <w:rStyle w:val="Hyperlink"/>
                </w:rPr>
                <w:t>com</w:t>
              </w:r>
            </w:hyperlink>
          </w:p>
          <w:p w14:paraId="47E0471A" w14:textId="77777777" w:rsidR="001F50DA" w:rsidRPr="00B628E6" w:rsidRDefault="001F50DA" w:rsidP="005F24C0">
            <w:pPr>
              <w:spacing w:before="0"/>
              <w:jc w:val="both"/>
              <w:rPr>
                <w:b/>
                <w:color w:val="FF0000"/>
                <w:lang w:val="uk-UA"/>
              </w:rPr>
            </w:pPr>
            <w:r w:rsidRPr="00B628E6">
              <w:rPr>
                <w:b/>
                <w:color w:val="FF0000"/>
                <w:lang w:val="uk-UA"/>
              </w:rPr>
              <w:t>Зверніть увагу: електронна адреса для запитань відрізняється від електронної адреси для подання пропозицій!</w:t>
            </w:r>
          </w:p>
        </w:tc>
      </w:tr>
      <w:tr w:rsidR="001F50DA" w:rsidRPr="00B628E6" w14:paraId="5632219C" w14:textId="77777777" w:rsidTr="00A8004D">
        <w:trPr>
          <w:trHeight w:val="1214"/>
        </w:trPr>
        <w:tc>
          <w:tcPr>
            <w:tcW w:w="2700" w:type="dxa"/>
          </w:tcPr>
          <w:p w14:paraId="68D90663" w14:textId="77777777" w:rsidR="001F50DA" w:rsidRPr="00B628E6" w:rsidRDefault="001F50DA" w:rsidP="005F24C0">
            <w:pPr>
              <w:pStyle w:val="ListParagraph"/>
              <w:numPr>
                <w:ilvl w:val="0"/>
                <w:numId w:val="2"/>
              </w:numPr>
              <w:spacing w:before="0"/>
              <w:ind w:left="342" w:hanging="342"/>
            </w:pPr>
            <w:r w:rsidRPr="00B628E6">
              <w:rPr>
                <w:lang w:val="uk-UA"/>
              </w:rPr>
              <w:t>Кінцевий термін отримання запитань</w:t>
            </w:r>
            <w:r w:rsidRPr="00B628E6">
              <w:t xml:space="preserve"> </w:t>
            </w:r>
          </w:p>
        </w:tc>
        <w:tc>
          <w:tcPr>
            <w:tcW w:w="7200" w:type="dxa"/>
            <w:shd w:val="clear" w:color="auto" w:fill="auto"/>
          </w:tcPr>
          <w:p w14:paraId="6F20BE51" w14:textId="062CA716" w:rsidR="001F50DA" w:rsidRPr="00B628E6" w:rsidRDefault="00975D4D" w:rsidP="00436D84">
            <w:pPr>
              <w:pStyle w:val="ListParagraph"/>
              <w:spacing w:before="0"/>
              <w:ind w:left="34"/>
              <w:jc w:val="both"/>
              <w:rPr>
                <w:lang w:val="uk-UA"/>
              </w:rPr>
            </w:pPr>
            <w:r w:rsidRPr="00B628E6">
              <w:rPr>
                <w:b/>
                <w:color w:val="000000" w:themeColor="text1"/>
                <w:lang w:val="uk-UA"/>
              </w:rPr>
              <w:t>17</w:t>
            </w:r>
            <w:r w:rsidR="001F50DA" w:rsidRPr="00B628E6">
              <w:rPr>
                <w:b/>
                <w:color w:val="000000" w:themeColor="text1"/>
                <w:lang w:val="uk-UA"/>
              </w:rPr>
              <w:t>:00</w:t>
            </w:r>
            <w:r w:rsidR="001F50DA" w:rsidRPr="00B628E6">
              <w:rPr>
                <w:color w:val="000000" w:themeColor="text1"/>
                <w:lang w:val="uk-UA"/>
              </w:rPr>
              <w:t xml:space="preserve"> за місцевим київським часом в Україні </w:t>
            </w:r>
            <w:r w:rsidR="00E3159B" w:rsidRPr="00B628E6">
              <w:rPr>
                <w:b/>
                <w:color w:val="000000" w:themeColor="text1"/>
                <w:lang w:val="ru-RU"/>
              </w:rPr>
              <w:t>22</w:t>
            </w:r>
            <w:r w:rsidR="00541D00" w:rsidRPr="00B628E6">
              <w:rPr>
                <w:b/>
                <w:color w:val="000000" w:themeColor="text1"/>
                <w:lang w:val="ru-RU"/>
              </w:rPr>
              <w:t xml:space="preserve"> </w:t>
            </w:r>
            <w:r w:rsidR="003F1F1F" w:rsidRPr="00B628E6">
              <w:rPr>
                <w:b/>
                <w:color w:val="000000" w:themeColor="text1"/>
                <w:lang w:val="ru-RU"/>
              </w:rPr>
              <w:t>січня</w:t>
            </w:r>
            <w:r w:rsidR="00C40E5A" w:rsidRPr="00B628E6">
              <w:rPr>
                <w:b/>
                <w:color w:val="000000" w:themeColor="text1"/>
                <w:lang w:val="uk-UA"/>
              </w:rPr>
              <w:t xml:space="preserve"> </w:t>
            </w:r>
            <w:r w:rsidR="003F1F1F" w:rsidRPr="00B628E6">
              <w:rPr>
                <w:b/>
                <w:color w:val="000000" w:themeColor="text1"/>
                <w:lang w:val="uk-UA"/>
              </w:rPr>
              <w:t>2019</w:t>
            </w:r>
            <w:r w:rsidR="001F50DA" w:rsidRPr="00B628E6">
              <w:rPr>
                <w:b/>
                <w:color w:val="000000" w:themeColor="text1"/>
                <w:lang w:val="uk-UA"/>
              </w:rPr>
              <w:t xml:space="preserve"> року</w:t>
            </w:r>
            <w:r w:rsidR="00716770" w:rsidRPr="00B628E6">
              <w:rPr>
                <w:color w:val="000000" w:themeColor="text1"/>
                <w:lang w:val="uk-UA"/>
              </w:rPr>
              <w:t xml:space="preserve">, </w:t>
            </w:r>
            <w:r w:rsidR="00436D84" w:rsidRPr="00B628E6">
              <w:rPr>
                <w:color w:val="000000" w:themeColor="text1"/>
                <w:lang w:val="uk-UA"/>
              </w:rPr>
              <w:t>на</w:t>
            </w:r>
            <w:r w:rsidR="00716770" w:rsidRPr="00B628E6">
              <w:rPr>
                <w:color w:val="000000" w:themeColor="text1"/>
                <w:lang w:val="uk-UA"/>
              </w:rPr>
              <w:t xml:space="preserve"> адрес</w:t>
            </w:r>
            <w:r w:rsidR="00436D84" w:rsidRPr="00B628E6">
              <w:rPr>
                <w:color w:val="000000" w:themeColor="text1"/>
                <w:lang w:val="uk-UA"/>
              </w:rPr>
              <w:t>у</w:t>
            </w:r>
            <w:r w:rsidR="001F50DA" w:rsidRPr="00B628E6">
              <w:rPr>
                <w:color w:val="000000" w:themeColor="text1"/>
                <w:lang w:val="uk-UA"/>
              </w:rPr>
              <w:t xml:space="preserve">: </w:t>
            </w:r>
            <w:hyperlink r:id="rId13" w:history="1">
              <w:r w:rsidR="001F50DA" w:rsidRPr="00B628E6">
                <w:rPr>
                  <w:rStyle w:val="Hyperlink"/>
                  <w:lang w:val="ru-RU"/>
                </w:rPr>
                <w:t>ProcurementFST@dai.com</w:t>
              </w:r>
            </w:hyperlink>
            <w:r w:rsidR="001F50DA" w:rsidRPr="00B628E6">
              <w:rPr>
                <w:rStyle w:val="Hyperlink"/>
                <w:color w:val="000000" w:themeColor="text1"/>
                <w:lang w:val="uk-UA"/>
              </w:rPr>
              <w:t xml:space="preserve">. </w:t>
            </w:r>
            <w:r w:rsidR="001F50DA" w:rsidRPr="00B628E6">
              <w:rPr>
                <w:color w:val="000000" w:themeColor="text1"/>
                <w:lang w:val="uk-UA"/>
              </w:rPr>
              <w:t xml:space="preserve">Всі отримані запитання будуть зібрані, і відповіді на них будуть надіслані </w:t>
            </w:r>
            <w:r w:rsidR="001F50DA" w:rsidRPr="00B628E6">
              <w:rPr>
                <w:lang w:val="uk-UA"/>
              </w:rPr>
              <w:t xml:space="preserve">учасникам тендеру електронною поштою.  </w:t>
            </w:r>
          </w:p>
        </w:tc>
      </w:tr>
      <w:tr w:rsidR="001F50DA" w:rsidRPr="00B628E6" w14:paraId="307B4E0D" w14:textId="77777777" w:rsidTr="00A8004D">
        <w:trPr>
          <w:trHeight w:val="818"/>
        </w:trPr>
        <w:tc>
          <w:tcPr>
            <w:tcW w:w="2700" w:type="dxa"/>
          </w:tcPr>
          <w:p w14:paraId="5C4044FF" w14:textId="168B5411" w:rsidR="001F50DA" w:rsidRPr="00B628E6" w:rsidRDefault="00C254FF" w:rsidP="005F24C0">
            <w:pPr>
              <w:pStyle w:val="ListParagraph"/>
              <w:numPr>
                <w:ilvl w:val="0"/>
                <w:numId w:val="2"/>
              </w:numPr>
              <w:spacing w:before="0"/>
              <w:ind w:left="342" w:hanging="342"/>
              <w:rPr>
                <w:lang w:val="ru-RU"/>
              </w:rPr>
            </w:pPr>
            <w:r w:rsidRPr="00B628E6">
              <w:rPr>
                <w:lang w:val="ru-RU"/>
              </w:rPr>
              <w:t xml:space="preserve">Електронна/фізична адреса </w:t>
            </w:r>
            <w:r w:rsidRPr="00B628E6">
              <w:rPr>
                <w:b/>
                <w:lang w:val="ru-RU"/>
              </w:rPr>
              <w:t xml:space="preserve">для подання пропозицій </w:t>
            </w:r>
            <w:r w:rsidRPr="00B628E6">
              <w:rPr>
                <w:lang w:val="ru-RU"/>
              </w:rPr>
              <w:t>та к</w:t>
            </w:r>
            <w:proofErr w:type="spellStart"/>
            <w:r w:rsidR="001F50DA" w:rsidRPr="00B628E6">
              <w:rPr>
                <w:lang w:val="uk-UA"/>
              </w:rPr>
              <w:t>інцевий</w:t>
            </w:r>
            <w:proofErr w:type="spellEnd"/>
            <w:r w:rsidR="001F50DA" w:rsidRPr="00B628E6">
              <w:rPr>
                <w:lang w:val="uk-UA"/>
              </w:rPr>
              <w:t xml:space="preserve"> термін отримання пропозицій</w:t>
            </w:r>
            <w:r w:rsidR="001F50DA" w:rsidRPr="00B628E6">
              <w:rPr>
                <w:lang w:val="ru-RU"/>
              </w:rPr>
              <w:t xml:space="preserve"> </w:t>
            </w:r>
          </w:p>
        </w:tc>
        <w:tc>
          <w:tcPr>
            <w:tcW w:w="7200" w:type="dxa"/>
            <w:shd w:val="clear" w:color="auto" w:fill="auto"/>
          </w:tcPr>
          <w:p w14:paraId="2B639C09" w14:textId="65C170A7" w:rsidR="00FC637C" w:rsidRPr="00B628E6" w:rsidRDefault="00FC637C" w:rsidP="005F24C0">
            <w:pPr>
              <w:spacing w:before="0"/>
              <w:jc w:val="both"/>
              <w:rPr>
                <w:lang w:val="ru-RU"/>
              </w:rPr>
            </w:pPr>
            <w:r w:rsidRPr="00B628E6">
              <w:rPr>
                <w:rFonts w:ascii="Calibri" w:hAnsi="Calibri" w:cs="Calibri"/>
                <w:lang w:val="uk-UA"/>
              </w:rPr>
              <w:t xml:space="preserve">Пропозиції мають подаватись в електронному вигляді </w:t>
            </w:r>
            <w:r w:rsidR="00436D84" w:rsidRPr="00B628E6">
              <w:rPr>
                <w:rFonts w:ascii="Calibri" w:hAnsi="Calibri" w:cs="Calibri"/>
                <w:lang w:val="uk-UA"/>
              </w:rPr>
              <w:t>н</w:t>
            </w:r>
            <w:r w:rsidR="00716770" w:rsidRPr="00B628E6">
              <w:rPr>
                <w:rFonts w:ascii="Calibri" w:hAnsi="Calibri" w:cs="Calibri"/>
                <w:lang w:val="uk-UA"/>
              </w:rPr>
              <w:t>а</w:t>
            </w:r>
            <w:r w:rsidRPr="00B628E6">
              <w:rPr>
                <w:rFonts w:ascii="Calibri" w:hAnsi="Calibri" w:cs="Calibri"/>
                <w:lang w:val="uk-UA"/>
              </w:rPr>
              <w:t xml:space="preserve"> адрес</w:t>
            </w:r>
            <w:r w:rsidR="00436D84" w:rsidRPr="00B628E6">
              <w:rPr>
                <w:rFonts w:ascii="Calibri" w:hAnsi="Calibri" w:cs="Calibri"/>
                <w:lang w:val="uk-UA"/>
              </w:rPr>
              <w:t>у</w:t>
            </w:r>
            <w:r w:rsidRPr="00B628E6">
              <w:rPr>
                <w:rFonts w:ascii="Calibri" w:hAnsi="Calibri" w:cs="Calibri"/>
                <w:lang w:val="uk-UA"/>
              </w:rPr>
              <w:t xml:space="preserve">: </w:t>
            </w:r>
            <w:hyperlink r:id="rId14" w:history="1">
              <w:r w:rsidRPr="00B628E6">
                <w:rPr>
                  <w:rStyle w:val="Hyperlink"/>
                </w:rPr>
                <w:t>ProcurementFSTInbox</w:t>
              </w:r>
              <w:r w:rsidRPr="00B628E6">
                <w:rPr>
                  <w:rStyle w:val="Hyperlink"/>
                  <w:lang w:val="ru-RU"/>
                </w:rPr>
                <w:t>@</w:t>
              </w:r>
              <w:r w:rsidRPr="00B628E6">
                <w:rPr>
                  <w:rStyle w:val="Hyperlink"/>
                </w:rPr>
                <w:t>dai</w:t>
              </w:r>
              <w:r w:rsidRPr="00B628E6">
                <w:rPr>
                  <w:rStyle w:val="Hyperlink"/>
                  <w:lang w:val="ru-RU"/>
                </w:rPr>
                <w:t>.</w:t>
              </w:r>
              <w:r w:rsidRPr="00B628E6">
                <w:rPr>
                  <w:rStyle w:val="Hyperlink"/>
                </w:rPr>
                <w:t>com</w:t>
              </w:r>
            </w:hyperlink>
          </w:p>
          <w:p w14:paraId="78E53FE8" w14:textId="105828E6" w:rsidR="001F50DA" w:rsidRPr="00B628E6" w:rsidRDefault="004C61E8" w:rsidP="005F24C0">
            <w:pPr>
              <w:spacing w:before="0"/>
              <w:jc w:val="both"/>
              <w:rPr>
                <w:rStyle w:val="Hyperlink"/>
                <w:lang w:val="ru-RU"/>
              </w:rPr>
            </w:pPr>
            <w:r w:rsidRPr="00B628E6">
              <w:rPr>
                <w:rFonts w:ascii="Calibri" w:hAnsi="Calibri" w:cs="Calibri"/>
                <w:b/>
                <w:lang w:val="ru-RU"/>
              </w:rPr>
              <w:t>д</w:t>
            </w:r>
            <w:r w:rsidRPr="00B628E6">
              <w:rPr>
                <w:rFonts w:ascii="Calibri" w:hAnsi="Calibri" w:cs="Calibri"/>
                <w:b/>
                <w:lang w:val="uk-UA"/>
              </w:rPr>
              <w:t xml:space="preserve">о </w:t>
            </w:r>
            <w:r w:rsidR="0051764B" w:rsidRPr="00B628E6">
              <w:rPr>
                <w:rFonts w:ascii="Calibri" w:hAnsi="Calibri" w:cs="Calibri"/>
                <w:b/>
                <w:lang w:val="uk-UA"/>
              </w:rPr>
              <w:t>1</w:t>
            </w:r>
            <w:r w:rsidR="00B47DCB" w:rsidRPr="00B628E6">
              <w:rPr>
                <w:rFonts w:ascii="Calibri" w:hAnsi="Calibri" w:cs="Calibri"/>
                <w:b/>
                <w:lang w:val="uk-UA"/>
              </w:rPr>
              <w:t>8</w:t>
            </w:r>
            <w:r w:rsidR="001F50DA" w:rsidRPr="00B628E6">
              <w:rPr>
                <w:rFonts w:ascii="Calibri" w:hAnsi="Calibri" w:cs="Calibri"/>
                <w:b/>
                <w:color w:val="000000" w:themeColor="text1"/>
                <w:lang w:val="uk-UA"/>
              </w:rPr>
              <w:t>:00</w:t>
            </w:r>
            <w:r w:rsidR="001F50DA" w:rsidRPr="00B628E6">
              <w:rPr>
                <w:rFonts w:ascii="Calibri" w:hAnsi="Calibri" w:cs="Calibri"/>
                <w:color w:val="000000" w:themeColor="text1"/>
                <w:lang w:val="uk-UA"/>
              </w:rPr>
              <w:t xml:space="preserve"> за місцевим київським часом в Україні </w:t>
            </w:r>
            <w:r w:rsidR="00E3159B" w:rsidRPr="00B628E6">
              <w:rPr>
                <w:rFonts w:ascii="Calibri" w:hAnsi="Calibri" w:cs="Calibri"/>
                <w:b/>
                <w:color w:val="000000" w:themeColor="text1"/>
                <w:lang w:val="ru-RU"/>
              </w:rPr>
              <w:t>25</w:t>
            </w:r>
            <w:r w:rsidR="00404D42" w:rsidRPr="00B628E6">
              <w:rPr>
                <w:rFonts w:ascii="Calibri" w:hAnsi="Calibri" w:cs="Calibri"/>
                <w:b/>
                <w:color w:val="000000" w:themeColor="text1"/>
                <w:lang w:val="ru-RU"/>
              </w:rPr>
              <w:t xml:space="preserve"> </w:t>
            </w:r>
            <w:r w:rsidR="003F1F1F" w:rsidRPr="00B628E6">
              <w:rPr>
                <w:rFonts w:ascii="Calibri" w:hAnsi="Calibri" w:cs="Calibri"/>
                <w:b/>
                <w:color w:val="000000" w:themeColor="text1"/>
                <w:lang w:val="ru-RU"/>
              </w:rPr>
              <w:t>січня</w:t>
            </w:r>
            <w:r w:rsidR="00C40E5A" w:rsidRPr="00B628E6">
              <w:rPr>
                <w:rFonts w:ascii="Calibri" w:hAnsi="Calibri" w:cs="Calibri"/>
                <w:b/>
                <w:color w:val="000000" w:themeColor="text1"/>
                <w:lang w:val="uk-UA"/>
              </w:rPr>
              <w:t xml:space="preserve"> </w:t>
            </w:r>
            <w:r w:rsidR="001F50DA" w:rsidRPr="00B628E6">
              <w:rPr>
                <w:b/>
                <w:color w:val="000000" w:themeColor="text1"/>
                <w:lang w:val="ru-RU"/>
              </w:rPr>
              <w:t>201</w:t>
            </w:r>
            <w:r w:rsidR="003F1F1F" w:rsidRPr="00B628E6">
              <w:rPr>
                <w:b/>
                <w:color w:val="000000" w:themeColor="text1"/>
                <w:lang w:val="ru-RU"/>
              </w:rPr>
              <w:t>9</w:t>
            </w:r>
            <w:r w:rsidR="001F50DA" w:rsidRPr="00B628E6">
              <w:rPr>
                <w:b/>
                <w:color w:val="000000" w:themeColor="text1"/>
                <w:lang w:val="uk-UA"/>
              </w:rPr>
              <w:t xml:space="preserve"> року</w:t>
            </w:r>
            <w:r w:rsidR="001F50DA" w:rsidRPr="00B628E6">
              <w:rPr>
                <w:color w:val="000000" w:themeColor="text1"/>
                <w:lang w:val="uk-UA"/>
              </w:rPr>
              <w:t xml:space="preserve"> </w:t>
            </w:r>
          </w:p>
          <w:p w14:paraId="28A3D6FC" w14:textId="3BB4D492" w:rsidR="004C61E8" w:rsidRPr="00B628E6" w:rsidRDefault="004C61E8" w:rsidP="005F24C0">
            <w:pPr>
              <w:spacing w:before="0"/>
              <w:jc w:val="both"/>
              <w:rPr>
                <w:rFonts w:ascii="Calibri" w:hAnsi="Calibri" w:cs="Calibri"/>
                <w:lang w:val="ru-RU"/>
              </w:rPr>
            </w:pPr>
            <w:r w:rsidRPr="00B628E6">
              <w:rPr>
                <w:b/>
                <w:color w:val="FF0000"/>
                <w:lang w:val="uk-UA"/>
              </w:rPr>
              <w:t>Зверніть увагу: кінцевий термін для запитань відрізняється від кінцевого терміну для подання пропозицій!</w:t>
            </w:r>
          </w:p>
        </w:tc>
      </w:tr>
      <w:tr w:rsidR="001F50DA" w:rsidRPr="00B628E6" w14:paraId="20D8FFD8" w14:textId="77777777" w:rsidTr="00A8004D">
        <w:trPr>
          <w:trHeight w:val="530"/>
        </w:trPr>
        <w:tc>
          <w:tcPr>
            <w:tcW w:w="2700" w:type="dxa"/>
          </w:tcPr>
          <w:p w14:paraId="056E0DA9" w14:textId="77777777" w:rsidR="001F50DA" w:rsidRPr="00B628E6" w:rsidRDefault="001F50DA" w:rsidP="005F24C0">
            <w:pPr>
              <w:pStyle w:val="ListParagraph"/>
              <w:numPr>
                <w:ilvl w:val="0"/>
                <w:numId w:val="2"/>
              </w:numPr>
              <w:spacing w:before="0"/>
              <w:ind w:left="342" w:hanging="342"/>
              <w:rPr>
                <w:lang w:val="uk-UA"/>
              </w:rPr>
            </w:pPr>
            <w:r w:rsidRPr="00B628E6">
              <w:rPr>
                <w:lang w:val="uk-UA"/>
              </w:rPr>
              <w:t>Перелік документів, які мають подати учасники тендеру</w:t>
            </w:r>
          </w:p>
        </w:tc>
        <w:tc>
          <w:tcPr>
            <w:tcW w:w="7200" w:type="dxa"/>
          </w:tcPr>
          <w:p w14:paraId="6A0EC410" w14:textId="49B4F36A" w:rsidR="001F50DA" w:rsidRPr="00B628E6" w:rsidRDefault="001F50DA" w:rsidP="005F24C0">
            <w:pPr>
              <w:pStyle w:val="ListParagraph"/>
              <w:numPr>
                <w:ilvl w:val="0"/>
                <w:numId w:val="5"/>
              </w:numPr>
              <w:spacing w:before="0"/>
              <w:jc w:val="both"/>
              <w:rPr>
                <w:color w:val="000000" w:themeColor="text1"/>
                <w:lang w:val="uk-UA"/>
              </w:rPr>
            </w:pPr>
            <w:r w:rsidRPr="00B628E6">
              <w:rPr>
                <w:color w:val="000000" w:themeColor="text1"/>
                <w:lang w:val="uk-UA"/>
              </w:rPr>
              <w:t xml:space="preserve">Комерційна пропозиція відповідно до Додатку А до даного запиту </w:t>
            </w:r>
          </w:p>
          <w:p w14:paraId="65A19AC0" w14:textId="77777777" w:rsidR="001F50DA" w:rsidRPr="00B628E6" w:rsidRDefault="001F50DA" w:rsidP="005F24C0">
            <w:pPr>
              <w:pStyle w:val="ListParagraph"/>
              <w:numPr>
                <w:ilvl w:val="0"/>
                <w:numId w:val="5"/>
              </w:numPr>
              <w:spacing w:before="0"/>
              <w:jc w:val="both"/>
              <w:rPr>
                <w:color w:val="000000" w:themeColor="text1"/>
                <w:lang w:val="uk-UA"/>
              </w:rPr>
            </w:pPr>
            <w:r w:rsidRPr="00B628E6">
              <w:rPr>
                <w:color w:val="000000" w:themeColor="text1"/>
                <w:lang w:val="uk-UA"/>
              </w:rPr>
              <w:t>Інформація про учасника тендеру та копії документів згідно з Додатком Б до даного запиту</w:t>
            </w:r>
          </w:p>
          <w:p w14:paraId="10B58EA5" w14:textId="77777777" w:rsidR="00134F1C" w:rsidRPr="00B628E6" w:rsidRDefault="00134F1C" w:rsidP="005F24C0">
            <w:pPr>
              <w:pStyle w:val="ListParagraph"/>
              <w:spacing w:before="0"/>
              <w:jc w:val="both"/>
              <w:rPr>
                <w:color w:val="000000" w:themeColor="text1"/>
                <w:lang w:val="uk-UA"/>
              </w:rPr>
            </w:pPr>
          </w:p>
          <w:p w14:paraId="53849871" w14:textId="632768B2" w:rsidR="00134F1C" w:rsidRPr="00B628E6" w:rsidRDefault="00134F1C" w:rsidP="005F24C0">
            <w:pPr>
              <w:spacing w:before="0"/>
              <w:jc w:val="both"/>
              <w:rPr>
                <w:color w:val="000000" w:themeColor="text1"/>
                <w:lang w:val="uk-UA"/>
              </w:rPr>
            </w:pPr>
            <w:r w:rsidRPr="00B628E6">
              <w:rPr>
                <w:rFonts w:cs="Times New Roman"/>
                <w:b/>
                <w:lang w:val="uk-UA"/>
              </w:rPr>
              <w:t>Увага! Цінова та технічна пропозиція надаються окремими додатками (файлами)!</w:t>
            </w:r>
            <w:r w:rsidRPr="00B628E6">
              <w:rPr>
                <w:rFonts w:cs="Times New Roman"/>
                <w:lang w:val="uk-UA"/>
              </w:rPr>
              <w:t xml:space="preserve"> </w:t>
            </w:r>
            <w:r w:rsidRPr="00B628E6">
              <w:rPr>
                <w:rFonts w:ascii="Calibri" w:hAnsi="Calibri" w:cs="Times New Roman"/>
                <w:lang w:val="uk-UA"/>
              </w:rPr>
              <w:t xml:space="preserve">Технічні пропозиції, у жодному разі не мають містити інформацію щодо цін для забезпечення того, що технічне оцінювання здійснюватиметься виключно на основі технічних переваг. Учасники не повинні подавати архівовані файли. Сторінки, які вимагають оригінального підпису, мають бути </w:t>
            </w:r>
            <w:proofErr w:type="spellStart"/>
            <w:r w:rsidRPr="00B628E6">
              <w:rPr>
                <w:rFonts w:ascii="Calibri" w:hAnsi="Calibri" w:cs="Times New Roman"/>
                <w:lang w:val="uk-UA"/>
              </w:rPr>
              <w:t>відскановані</w:t>
            </w:r>
            <w:proofErr w:type="spellEnd"/>
            <w:r w:rsidRPr="00B628E6">
              <w:rPr>
                <w:rFonts w:ascii="Calibri" w:hAnsi="Calibri" w:cs="Times New Roman"/>
                <w:lang w:val="uk-UA"/>
              </w:rPr>
              <w:t xml:space="preserve"> та надіслані у форматі PDF.</w:t>
            </w:r>
          </w:p>
        </w:tc>
      </w:tr>
      <w:tr w:rsidR="001F50DA" w:rsidRPr="00B628E6" w14:paraId="528DFDD2" w14:textId="77777777" w:rsidTr="00C53F0D">
        <w:trPr>
          <w:trHeight w:val="4400"/>
        </w:trPr>
        <w:tc>
          <w:tcPr>
            <w:tcW w:w="2700" w:type="dxa"/>
          </w:tcPr>
          <w:p w14:paraId="3FDBBE50" w14:textId="77777777" w:rsidR="001F50DA" w:rsidRPr="00B628E6" w:rsidRDefault="001F50DA" w:rsidP="005F24C0">
            <w:pPr>
              <w:pStyle w:val="ListParagraph"/>
              <w:numPr>
                <w:ilvl w:val="0"/>
                <w:numId w:val="2"/>
              </w:numPr>
              <w:spacing w:before="0"/>
              <w:ind w:left="342" w:hanging="342"/>
              <w:rPr>
                <w:lang w:val="uk-UA"/>
              </w:rPr>
            </w:pPr>
            <w:r w:rsidRPr="00B628E6">
              <w:rPr>
                <w:lang w:val="uk-UA"/>
              </w:rPr>
              <w:lastRenderedPageBreak/>
              <w:t>Очікуваний вид контракту</w:t>
            </w:r>
          </w:p>
        </w:tc>
        <w:tc>
          <w:tcPr>
            <w:tcW w:w="7200" w:type="dxa"/>
          </w:tcPr>
          <w:p w14:paraId="6C20C96B" w14:textId="7038AAAE" w:rsidR="001F50DA" w:rsidRPr="00B628E6" w:rsidRDefault="001B66F3" w:rsidP="005F24C0">
            <w:pPr>
              <w:spacing w:before="0"/>
              <w:jc w:val="both"/>
              <w:rPr>
                <w:color w:val="000000" w:themeColor="text1"/>
                <w:lang w:val="uk-UA"/>
              </w:rPr>
            </w:pPr>
            <w:r w:rsidRPr="00B628E6">
              <w:rPr>
                <w:color w:val="000000" w:themeColor="text1"/>
                <w:lang w:val="uk-UA"/>
              </w:rPr>
              <w:t>Д</w:t>
            </w:r>
            <w:r w:rsidR="001F50DA" w:rsidRPr="00B628E6">
              <w:rPr>
                <w:color w:val="000000" w:themeColor="text1"/>
                <w:lang w:val="uk-UA"/>
              </w:rPr>
              <w:t xml:space="preserve">оговір </w:t>
            </w:r>
            <w:r w:rsidRPr="00B628E6">
              <w:rPr>
                <w:color w:val="000000" w:themeColor="text1"/>
                <w:lang w:val="uk-UA"/>
              </w:rPr>
              <w:t>з фіксованою ціною</w:t>
            </w:r>
            <w:r w:rsidR="001F50DA" w:rsidRPr="00B628E6">
              <w:rPr>
                <w:color w:val="000000" w:themeColor="text1"/>
                <w:lang w:val="uk-UA"/>
              </w:rPr>
              <w:t xml:space="preserve"> - договір, який передбачає точну кількість предметів або матеріалів, послуг тощо, які мають поставлятися та/або надаватися та  оплату </w:t>
            </w:r>
            <w:r w:rsidRPr="00B628E6">
              <w:rPr>
                <w:color w:val="000000" w:themeColor="text1"/>
                <w:lang w:val="uk-UA"/>
              </w:rPr>
              <w:t>погодженої суми винагороди за результатами надання послуг</w:t>
            </w:r>
            <w:r w:rsidRPr="00B628E6">
              <w:rPr>
                <w:color w:val="000000" w:themeColor="text1"/>
                <w:lang w:val="ru-RU"/>
              </w:rPr>
              <w:t>/</w:t>
            </w:r>
            <w:r w:rsidRPr="00B628E6">
              <w:rPr>
                <w:color w:val="000000" w:themeColor="text1"/>
                <w:lang w:val="uk-UA"/>
              </w:rPr>
              <w:t xml:space="preserve"> постачання товарів</w:t>
            </w:r>
            <w:r w:rsidR="001F50DA" w:rsidRPr="00B628E6">
              <w:rPr>
                <w:color w:val="000000" w:themeColor="text1"/>
                <w:lang w:val="uk-UA"/>
              </w:rPr>
              <w:t>.</w:t>
            </w:r>
          </w:p>
          <w:p w14:paraId="0CB2DA2C" w14:textId="59983FE8" w:rsidR="00C40E5A" w:rsidRPr="00B628E6" w:rsidRDefault="00C40E5A" w:rsidP="005F24C0">
            <w:pPr>
              <w:spacing w:before="0"/>
              <w:jc w:val="both"/>
              <w:rPr>
                <w:lang w:val="uk-UA"/>
              </w:rPr>
            </w:pPr>
            <w:r w:rsidRPr="00B628E6">
              <w:rPr>
                <w:lang w:val="uk-UA"/>
              </w:rPr>
              <w:t>Договір з визначеною фіксованою ціною не коригується, якщо фактичні витрати перевищують фіксовану ціну або є нижчими за неї. Від учасників тендера очікується, що до складу своєї загальної запропонованої ціни вони включать усі прямі та непрямі витрати, пов’язані з наданням послуг згідно з даним запитом.</w:t>
            </w:r>
          </w:p>
          <w:p w14:paraId="7C119D52" w14:textId="163C5899" w:rsidR="001F50DA" w:rsidRPr="00B628E6" w:rsidRDefault="001F50DA" w:rsidP="005F24C0">
            <w:pPr>
              <w:spacing w:before="0"/>
              <w:jc w:val="both"/>
              <w:rPr>
                <w:color w:val="000000" w:themeColor="text1"/>
                <w:lang w:val="uk-UA"/>
              </w:rPr>
            </w:pPr>
          </w:p>
          <w:p w14:paraId="601B5569" w14:textId="77777777" w:rsidR="007C75EA" w:rsidRPr="00B628E6" w:rsidRDefault="001F50DA" w:rsidP="007C75EA">
            <w:pPr>
              <w:spacing w:before="0"/>
              <w:jc w:val="both"/>
              <w:rPr>
                <w:color w:val="000000" w:themeColor="text1"/>
                <w:lang w:val="uk-UA"/>
              </w:rPr>
            </w:pPr>
            <w:r w:rsidRPr="00B628E6">
              <w:rPr>
                <w:color w:val="000000" w:themeColor="text1"/>
                <w:lang w:val="uk-UA"/>
              </w:rPr>
              <w:t>Надання цього Запиту в жодному разі не зобов’язує компанію «DAI» укладати договір субпідряду або надавати замовлення на закупівлю, і учасникам тендеру не відшкодовуються будь-які витрати, пов’язані з підготовкою пропозиції.</w:t>
            </w:r>
            <w:r w:rsidR="007C75EA" w:rsidRPr="00B628E6">
              <w:rPr>
                <w:color w:val="000000" w:themeColor="text1"/>
                <w:lang w:val="uk-UA"/>
              </w:rPr>
              <w:t xml:space="preserve"> </w:t>
            </w:r>
          </w:p>
          <w:p w14:paraId="40DBFD37" w14:textId="27C72DDB" w:rsidR="001F50DA" w:rsidRPr="00B628E6" w:rsidRDefault="007C75EA" w:rsidP="007C75EA">
            <w:pPr>
              <w:spacing w:before="0"/>
              <w:jc w:val="both"/>
              <w:rPr>
                <w:color w:val="000000" w:themeColor="text1"/>
                <w:lang w:val="uk-UA"/>
              </w:rPr>
            </w:pPr>
            <w:r w:rsidRPr="00B628E6">
              <w:rPr>
                <w:color w:val="000000" w:themeColor="text1"/>
                <w:lang w:val="uk-UA"/>
              </w:rPr>
              <w:t>Компанія «DAI» залишає за собою право повного або часткового прийняття пропозиції.</w:t>
            </w:r>
          </w:p>
        </w:tc>
      </w:tr>
      <w:tr w:rsidR="001F50DA" w:rsidRPr="00B628E6" w14:paraId="64C0C797" w14:textId="77777777" w:rsidTr="00C53F0D">
        <w:trPr>
          <w:trHeight w:val="1700"/>
        </w:trPr>
        <w:tc>
          <w:tcPr>
            <w:tcW w:w="2700" w:type="dxa"/>
          </w:tcPr>
          <w:p w14:paraId="2C4F4F23" w14:textId="77777777" w:rsidR="001F50DA" w:rsidRPr="00B628E6" w:rsidRDefault="001F50DA" w:rsidP="005F24C0">
            <w:pPr>
              <w:pStyle w:val="ListParagraph"/>
              <w:numPr>
                <w:ilvl w:val="0"/>
                <w:numId w:val="2"/>
              </w:numPr>
              <w:spacing w:before="0"/>
              <w:ind w:left="342" w:hanging="342"/>
            </w:pPr>
            <w:r w:rsidRPr="00B628E6">
              <w:rPr>
                <w:lang w:val="uk-UA"/>
              </w:rPr>
              <w:t>Підстава для укладення контракту</w:t>
            </w:r>
          </w:p>
        </w:tc>
        <w:tc>
          <w:tcPr>
            <w:tcW w:w="7200" w:type="dxa"/>
          </w:tcPr>
          <w:p w14:paraId="799BB020" w14:textId="232CB0C5" w:rsidR="001F50DA" w:rsidRPr="00B628E6" w:rsidRDefault="001F50DA" w:rsidP="005F24C0">
            <w:pPr>
              <w:spacing w:before="0"/>
              <w:jc w:val="both"/>
              <w:rPr>
                <w:lang w:val="uk-UA"/>
              </w:rPr>
            </w:pPr>
            <w:r w:rsidRPr="00B628E6">
              <w:rPr>
                <w:lang w:val="uk-UA"/>
              </w:rPr>
              <w:t xml:space="preserve">Рішення про укладання контракту буде прийматись на основі процесу «Обрання джерела з найкращими умовами». Контракт буде укладено з відповідальним та прийнятним учасником тендеру, який зробить найвигіднішу пропозицію для компанії «DAI» з урахуванням поєднання ціни та технічних чинників, </w:t>
            </w:r>
            <w:r w:rsidR="00770E4A" w:rsidRPr="00B628E6">
              <w:rPr>
                <w:lang w:val="uk-UA"/>
              </w:rPr>
              <w:t xml:space="preserve">враховуючи </w:t>
            </w:r>
            <w:r w:rsidRPr="00B628E6">
              <w:rPr>
                <w:lang w:val="uk-UA"/>
              </w:rPr>
              <w:t>найбільш відповідну кваліфікацію та досвід.</w:t>
            </w:r>
          </w:p>
        </w:tc>
      </w:tr>
      <w:tr w:rsidR="001F50DA" w:rsidRPr="00B628E6" w14:paraId="2637B694" w14:textId="77777777" w:rsidTr="00A8004D">
        <w:tc>
          <w:tcPr>
            <w:tcW w:w="2700" w:type="dxa"/>
          </w:tcPr>
          <w:p w14:paraId="52B5D162" w14:textId="77777777" w:rsidR="001F50DA" w:rsidRPr="00B628E6" w:rsidRDefault="001F50DA" w:rsidP="005F24C0">
            <w:pPr>
              <w:pStyle w:val="ListParagraph"/>
              <w:numPr>
                <w:ilvl w:val="0"/>
                <w:numId w:val="2"/>
              </w:numPr>
              <w:spacing w:before="0"/>
              <w:ind w:left="342" w:hanging="342"/>
              <w:rPr>
                <w:lang w:val="uk-UA"/>
              </w:rPr>
            </w:pPr>
            <w:r w:rsidRPr="00B628E6">
              <w:rPr>
                <w:lang w:val="uk-UA"/>
              </w:rPr>
              <w:t>Очікуваний термін дії контракту</w:t>
            </w:r>
          </w:p>
        </w:tc>
        <w:tc>
          <w:tcPr>
            <w:tcW w:w="7200" w:type="dxa"/>
          </w:tcPr>
          <w:p w14:paraId="242E7B2A" w14:textId="3591851C" w:rsidR="001F50DA" w:rsidRPr="00B628E6" w:rsidRDefault="001F50DA" w:rsidP="006512A4">
            <w:pPr>
              <w:pStyle w:val="BodyTextIndent3"/>
              <w:shd w:val="clear" w:color="auto" w:fill="FFFFFF"/>
              <w:spacing w:before="0"/>
              <w:ind w:left="0"/>
              <w:jc w:val="both"/>
              <w:rPr>
                <w:sz w:val="22"/>
                <w:szCs w:val="22"/>
                <w:lang w:val="uk-UA"/>
              </w:rPr>
            </w:pPr>
            <w:r w:rsidRPr="00B628E6">
              <w:rPr>
                <w:sz w:val="22"/>
                <w:szCs w:val="22"/>
                <w:lang w:val="uk-UA"/>
              </w:rPr>
              <w:t xml:space="preserve">Постачальник обирається </w:t>
            </w:r>
            <w:r w:rsidR="006512A4" w:rsidRPr="00B628E6">
              <w:rPr>
                <w:sz w:val="22"/>
                <w:szCs w:val="22"/>
                <w:lang w:val="uk-UA"/>
              </w:rPr>
              <w:t>на строк проведення тендеру та</w:t>
            </w:r>
            <w:r w:rsidR="007C75EA" w:rsidRPr="00B628E6">
              <w:rPr>
                <w:sz w:val="22"/>
                <w:szCs w:val="22"/>
                <w:lang w:val="ru-RU"/>
              </w:rPr>
              <w:t>/</w:t>
            </w:r>
            <w:r w:rsidR="007C75EA" w:rsidRPr="00B628E6">
              <w:rPr>
                <w:sz w:val="22"/>
                <w:szCs w:val="22"/>
                <w:lang w:val="uk-UA"/>
              </w:rPr>
              <w:t>або</w:t>
            </w:r>
            <w:r w:rsidR="006512A4" w:rsidRPr="00B628E6">
              <w:rPr>
                <w:sz w:val="22"/>
                <w:szCs w:val="22"/>
                <w:lang w:val="uk-UA"/>
              </w:rPr>
              <w:t xml:space="preserve"> дії Договору ДМС</w:t>
            </w:r>
            <w:r w:rsidR="007C75EA" w:rsidRPr="00B628E6">
              <w:rPr>
                <w:sz w:val="22"/>
                <w:szCs w:val="22"/>
                <w:lang w:val="uk-UA"/>
              </w:rPr>
              <w:t>. Угода</w:t>
            </w:r>
            <w:r w:rsidRPr="00B628E6">
              <w:rPr>
                <w:sz w:val="22"/>
                <w:szCs w:val="22"/>
                <w:lang w:val="uk-UA"/>
              </w:rPr>
              <w:t>(и) буде укладатися з правом дострокового розірвання Замовником в разі підвищення ціни Постачальником або несвоєчасного/не в повному обсязі виконання Постачальником умов договору та з можливістю подовження терміну дії у випадку успішного досвіду співпраці з обраним Постачальником.</w:t>
            </w:r>
          </w:p>
        </w:tc>
      </w:tr>
    </w:tbl>
    <w:p w14:paraId="1C1F7833" w14:textId="0157992A" w:rsidR="001F50DA" w:rsidRPr="00B628E6" w:rsidRDefault="004A34F8" w:rsidP="00F21211">
      <w:pPr>
        <w:pStyle w:val="Heading1"/>
        <w:numPr>
          <w:ilvl w:val="0"/>
          <w:numId w:val="7"/>
        </w:numPr>
        <w:ind w:left="360"/>
        <w:rPr>
          <w:lang w:val="uk-UA"/>
        </w:rPr>
      </w:pPr>
      <w:r w:rsidRPr="00B628E6">
        <w:rPr>
          <w:rFonts w:asciiTheme="majorHAnsi" w:hAnsiTheme="majorHAnsi"/>
          <w:sz w:val="26"/>
          <w:szCs w:val="26"/>
          <w:lang w:val="uk-UA"/>
        </w:rPr>
        <w:t xml:space="preserve">Запит на подання цінових пропозицій </w:t>
      </w:r>
      <w:r w:rsidRPr="00B628E6">
        <w:rPr>
          <w:rFonts w:asciiTheme="majorHAnsi" w:hAnsiTheme="majorHAnsi"/>
          <w:sz w:val="26"/>
          <w:szCs w:val="26"/>
          <w:lang w:val="ru-RU"/>
        </w:rPr>
        <w:t xml:space="preserve">- </w:t>
      </w:r>
      <w:r w:rsidRPr="00B628E6">
        <w:rPr>
          <w:rFonts w:asciiTheme="majorHAnsi" w:hAnsiTheme="majorHAnsi"/>
          <w:sz w:val="26"/>
          <w:szCs w:val="26"/>
          <w:lang w:val="uk-UA"/>
        </w:rPr>
        <w:t>Послуги</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00"/>
      </w:tblGrid>
      <w:tr w:rsidR="004D6F0D" w:rsidRPr="00B628E6" w14:paraId="1CA44AE7" w14:textId="77777777" w:rsidTr="00C53F0D">
        <w:trPr>
          <w:trHeight w:val="1853"/>
        </w:trPr>
        <w:tc>
          <w:tcPr>
            <w:tcW w:w="2695" w:type="dxa"/>
            <w:tcBorders>
              <w:top w:val="single" w:sz="4" w:space="0" w:color="auto"/>
              <w:left w:val="single" w:sz="4" w:space="0" w:color="auto"/>
              <w:bottom w:val="single" w:sz="4" w:space="0" w:color="auto"/>
              <w:right w:val="single" w:sz="4" w:space="0" w:color="auto"/>
            </w:tcBorders>
          </w:tcPr>
          <w:p w14:paraId="6F96A7D7" w14:textId="1FE18A68" w:rsidR="004D6F0D" w:rsidRPr="00B628E6" w:rsidRDefault="004D6F0D" w:rsidP="00156E2B">
            <w:pPr>
              <w:pStyle w:val="ListParagraph"/>
              <w:numPr>
                <w:ilvl w:val="0"/>
                <w:numId w:val="6"/>
              </w:numPr>
              <w:spacing w:after="240"/>
              <w:ind w:left="330" w:hanging="330"/>
              <w:rPr>
                <w:rFonts w:ascii="Calibri,Bold" w:hAnsi="Calibri,Bold" w:cs="Calibri,Bold"/>
                <w:b/>
                <w:bCs/>
                <w:i/>
                <w:iCs/>
                <w:color w:val="000000"/>
                <w:lang w:val="ru-RU"/>
              </w:rPr>
            </w:pPr>
            <w:r w:rsidRPr="00B628E6">
              <w:rPr>
                <w:lang w:val="uk-UA"/>
              </w:rPr>
              <w:t>Загальна інформація</w:t>
            </w:r>
          </w:p>
        </w:tc>
        <w:tc>
          <w:tcPr>
            <w:tcW w:w="7200" w:type="dxa"/>
            <w:tcBorders>
              <w:top w:val="single" w:sz="4" w:space="0" w:color="auto"/>
              <w:left w:val="single" w:sz="4" w:space="0" w:color="auto"/>
              <w:bottom w:val="single" w:sz="4" w:space="0" w:color="auto"/>
              <w:right w:val="single" w:sz="4" w:space="0" w:color="auto"/>
            </w:tcBorders>
          </w:tcPr>
          <w:p w14:paraId="01B1CA23" w14:textId="5E665217" w:rsidR="009E0293" w:rsidRPr="00B628E6" w:rsidRDefault="004D6F0D" w:rsidP="00811882">
            <w:pPr>
              <w:jc w:val="both"/>
              <w:rPr>
                <w:rFonts w:ascii="Calibri" w:hAnsi="Calibri" w:cs="Calibri"/>
                <w:lang w:val="uk-UA"/>
              </w:rPr>
            </w:pPr>
            <w:r w:rsidRPr="00B628E6">
              <w:rPr>
                <w:lang w:val="uk-UA"/>
              </w:rPr>
              <w:t>DAI</w:t>
            </w:r>
            <w:r w:rsidRPr="00B628E6">
              <w:rPr>
                <w:lang w:val="ru-RU"/>
              </w:rPr>
              <w:t xml:space="preserve"> </w:t>
            </w:r>
            <w:r w:rsidRPr="00B628E6">
              <w:t>Global</w:t>
            </w:r>
            <w:r w:rsidRPr="00B628E6">
              <w:rPr>
                <w:lang w:val="uk-UA"/>
              </w:rPr>
              <w:t xml:space="preserve">, виконавець Проекту «Трансформація фінансового сектору в Україні», що фінансується USAID, </w:t>
            </w:r>
            <w:r w:rsidR="00167264" w:rsidRPr="00B628E6">
              <w:rPr>
                <w:lang w:val="uk-UA"/>
              </w:rPr>
              <w:t xml:space="preserve">проводить тендер з </w:t>
            </w:r>
            <w:r w:rsidRPr="00B628E6">
              <w:rPr>
                <w:lang w:val="uk-UA"/>
              </w:rPr>
              <w:t xml:space="preserve">надання </w:t>
            </w:r>
            <w:r w:rsidR="00811882" w:rsidRPr="00B628E6">
              <w:rPr>
                <w:lang w:val="uk-UA"/>
              </w:rPr>
              <w:t>брокерських послуг із супроводу договору Добровільного медичного страхування працівників Проекту «Трансформація фінансового сектору в Україні» та членів їхніх сімей в 2019-2020 рр.</w:t>
            </w:r>
            <w:r w:rsidR="00134F1C" w:rsidRPr="00B628E6">
              <w:rPr>
                <w:color w:val="000000" w:themeColor="text1"/>
                <w:lang w:val="uk-UA"/>
              </w:rPr>
              <w:t xml:space="preserve"> </w:t>
            </w:r>
            <w:r w:rsidR="0038768E" w:rsidRPr="00B628E6">
              <w:rPr>
                <w:rFonts w:ascii="Calibri" w:hAnsi="Calibri" w:cs="Calibri"/>
                <w:lang w:val="uk-UA"/>
              </w:rPr>
              <w:t>згідно</w:t>
            </w:r>
            <w:r w:rsidR="009E0293" w:rsidRPr="00B628E6">
              <w:rPr>
                <w:rFonts w:ascii="Calibri" w:hAnsi="Calibri" w:cs="Calibri"/>
                <w:lang w:val="uk-UA"/>
              </w:rPr>
              <w:t xml:space="preserve"> з вимогами, детально викладеними у Додатк</w:t>
            </w:r>
            <w:r w:rsidR="004E6B51" w:rsidRPr="00B628E6">
              <w:rPr>
                <w:rFonts w:ascii="Calibri" w:hAnsi="Calibri" w:cs="Calibri"/>
                <w:lang w:val="uk-UA"/>
              </w:rPr>
              <w:t xml:space="preserve">ах </w:t>
            </w:r>
            <w:r w:rsidR="009E0293" w:rsidRPr="00B628E6">
              <w:rPr>
                <w:rFonts w:ascii="Calibri" w:hAnsi="Calibri" w:cs="Calibri"/>
                <w:lang w:val="uk-UA"/>
              </w:rPr>
              <w:t>А</w:t>
            </w:r>
            <w:r w:rsidR="004E6B51" w:rsidRPr="00B628E6">
              <w:rPr>
                <w:rFonts w:ascii="Calibri" w:hAnsi="Calibri" w:cs="Calibri"/>
                <w:lang w:val="uk-UA"/>
              </w:rPr>
              <w:t xml:space="preserve"> та В</w:t>
            </w:r>
            <w:r w:rsidR="009E0293" w:rsidRPr="00B628E6">
              <w:rPr>
                <w:rFonts w:ascii="Calibri" w:hAnsi="Calibri" w:cs="Calibri"/>
                <w:lang w:val="uk-UA"/>
              </w:rPr>
              <w:t>.</w:t>
            </w:r>
          </w:p>
        </w:tc>
      </w:tr>
      <w:tr w:rsidR="001F50DA" w:rsidRPr="00B628E6" w14:paraId="3601BF5E" w14:textId="77777777" w:rsidTr="00C53F0D">
        <w:trPr>
          <w:trHeight w:val="2330"/>
        </w:trPr>
        <w:tc>
          <w:tcPr>
            <w:tcW w:w="2695" w:type="dxa"/>
            <w:tcBorders>
              <w:top w:val="single" w:sz="4" w:space="0" w:color="auto"/>
            </w:tcBorders>
          </w:tcPr>
          <w:p w14:paraId="7E530EB8" w14:textId="77777777" w:rsidR="001F50DA" w:rsidRPr="00B628E6" w:rsidRDefault="001F50DA" w:rsidP="00156E2B">
            <w:pPr>
              <w:pStyle w:val="Heading1"/>
              <w:keepNext w:val="0"/>
              <w:numPr>
                <w:ilvl w:val="0"/>
                <w:numId w:val="6"/>
              </w:numPr>
              <w:ind w:left="330" w:hanging="330"/>
              <w:rPr>
                <w:lang w:val="uk-UA"/>
              </w:rPr>
            </w:pPr>
            <w:r w:rsidRPr="00B628E6">
              <w:rPr>
                <w:rFonts w:asciiTheme="minorHAnsi" w:eastAsiaTheme="minorHAnsi" w:hAnsiTheme="minorHAnsi" w:cstheme="minorBidi"/>
                <w:b w:val="0"/>
                <w:color w:val="auto"/>
                <w:kern w:val="0"/>
                <w:szCs w:val="22"/>
                <w:lang w:val="uk-UA"/>
              </w:rPr>
              <w:t>Загальні вимоги щодо подання пропозицій</w:t>
            </w:r>
          </w:p>
        </w:tc>
        <w:tc>
          <w:tcPr>
            <w:tcW w:w="7200" w:type="dxa"/>
            <w:tcBorders>
              <w:top w:val="single" w:sz="4" w:space="0" w:color="auto"/>
            </w:tcBorders>
          </w:tcPr>
          <w:p w14:paraId="5368B303" w14:textId="624937C9" w:rsidR="001F50DA" w:rsidRPr="00B628E6" w:rsidRDefault="001F50DA" w:rsidP="00770E4A">
            <w:pPr>
              <w:pStyle w:val="ListParagraph"/>
              <w:numPr>
                <w:ilvl w:val="0"/>
                <w:numId w:val="3"/>
              </w:numPr>
              <w:jc w:val="both"/>
              <w:rPr>
                <w:lang w:val="uk-UA"/>
              </w:rPr>
            </w:pPr>
            <w:r w:rsidRPr="00B628E6">
              <w:rPr>
                <w:lang w:val="uk-UA"/>
              </w:rPr>
              <w:t xml:space="preserve">Пропозиції мають бути подані в електронному вигляді шляхом заповнення документів в електронному вигляді, у яких зазначається інформація про ціну та інші критерії </w:t>
            </w:r>
            <w:r w:rsidR="00C82ACB" w:rsidRPr="00B628E6">
              <w:rPr>
                <w:lang w:val="uk-UA"/>
              </w:rPr>
              <w:t>оцінки (у разі їх установлення З</w:t>
            </w:r>
            <w:r w:rsidRPr="00B628E6">
              <w:rPr>
                <w:lang w:val="uk-UA"/>
              </w:rPr>
              <w:t>амовником)</w:t>
            </w:r>
          </w:p>
          <w:p w14:paraId="72A851D4" w14:textId="793CD695" w:rsidR="001F50DA" w:rsidRPr="00B628E6" w:rsidRDefault="001F50DA" w:rsidP="00770E4A">
            <w:pPr>
              <w:pStyle w:val="ListParagraph"/>
              <w:numPr>
                <w:ilvl w:val="0"/>
                <w:numId w:val="3"/>
              </w:numPr>
              <w:jc w:val="both"/>
              <w:rPr>
                <w:lang w:val="uk-UA"/>
              </w:rPr>
            </w:pPr>
            <w:r w:rsidRPr="00B628E6">
              <w:rPr>
                <w:lang w:val="uk-UA"/>
              </w:rPr>
              <w:t xml:space="preserve">Учасники тендеру повинні надіслати пропозиції </w:t>
            </w:r>
            <w:r w:rsidRPr="00B628E6">
              <w:rPr>
                <w:b/>
                <w:lang w:val="uk-UA"/>
              </w:rPr>
              <w:t xml:space="preserve">до </w:t>
            </w:r>
            <w:r w:rsidR="0051764B" w:rsidRPr="00B628E6">
              <w:rPr>
                <w:rFonts w:ascii="Calibri" w:hAnsi="Calibri" w:cs="Calibri"/>
                <w:b/>
                <w:lang w:val="uk-UA"/>
              </w:rPr>
              <w:t>1</w:t>
            </w:r>
            <w:r w:rsidR="00B47DCB" w:rsidRPr="00B628E6">
              <w:rPr>
                <w:rFonts w:ascii="Calibri" w:hAnsi="Calibri" w:cs="Calibri"/>
                <w:b/>
                <w:lang w:val="uk-UA"/>
              </w:rPr>
              <w:t>8</w:t>
            </w:r>
            <w:r w:rsidRPr="00B628E6">
              <w:rPr>
                <w:rFonts w:ascii="Calibri" w:hAnsi="Calibri" w:cs="Calibri"/>
                <w:b/>
                <w:lang w:val="uk-UA"/>
              </w:rPr>
              <w:t>:00</w:t>
            </w:r>
            <w:r w:rsidRPr="00B628E6">
              <w:rPr>
                <w:rFonts w:ascii="Calibri" w:hAnsi="Calibri" w:cs="Calibri"/>
                <w:lang w:val="uk-UA"/>
              </w:rPr>
              <w:t xml:space="preserve"> за місцевим київським часом в Україні </w:t>
            </w:r>
            <w:r w:rsidR="00E3159B" w:rsidRPr="00B628E6">
              <w:rPr>
                <w:rFonts w:ascii="Calibri" w:hAnsi="Calibri" w:cs="Calibri"/>
                <w:b/>
                <w:lang w:val="ru-RU"/>
              </w:rPr>
              <w:t>25</w:t>
            </w:r>
            <w:r w:rsidR="003F1F1F" w:rsidRPr="00B628E6">
              <w:rPr>
                <w:rFonts w:ascii="Calibri" w:hAnsi="Calibri" w:cs="Calibri"/>
                <w:b/>
                <w:lang w:val="ru-RU"/>
              </w:rPr>
              <w:t xml:space="preserve"> січня</w:t>
            </w:r>
            <w:r w:rsidR="0051764B" w:rsidRPr="00B628E6">
              <w:rPr>
                <w:rFonts w:ascii="Calibri" w:hAnsi="Calibri" w:cs="Calibri"/>
                <w:b/>
                <w:lang w:val="uk-UA"/>
              </w:rPr>
              <w:t xml:space="preserve"> </w:t>
            </w:r>
            <w:r w:rsidRPr="00B628E6">
              <w:rPr>
                <w:b/>
                <w:lang w:val="uk-UA"/>
              </w:rPr>
              <w:t>201</w:t>
            </w:r>
            <w:r w:rsidR="003F1F1F" w:rsidRPr="00B628E6">
              <w:rPr>
                <w:b/>
                <w:lang w:val="uk-UA"/>
              </w:rPr>
              <w:t>9</w:t>
            </w:r>
            <w:r w:rsidRPr="00B628E6">
              <w:rPr>
                <w:b/>
                <w:lang w:val="uk-UA"/>
              </w:rPr>
              <w:t xml:space="preserve"> року </w:t>
            </w:r>
            <w:r w:rsidR="00436D84" w:rsidRPr="00B628E6">
              <w:rPr>
                <w:lang w:val="uk-UA"/>
              </w:rPr>
              <w:t>на</w:t>
            </w:r>
            <w:r w:rsidRPr="00B628E6">
              <w:rPr>
                <w:lang w:val="uk-UA"/>
              </w:rPr>
              <w:t xml:space="preserve"> </w:t>
            </w:r>
            <w:r w:rsidR="00436D84" w:rsidRPr="00B628E6">
              <w:rPr>
                <w:lang w:val="uk-UA"/>
              </w:rPr>
              <w:t>адресу</w:t>
            </w:r>
            <w:r w:rsidRPr="00B628E6">
              <w:rPr>
                <w:lang w:val="uk-UA"/>
              </w:rPr>
              <w:t>:</w:t>
            </w:r>
            <w:r w:rsidRPr="00B628E6">
              <w:rPr>
                <w:rFonts w:ascii="Calibri" w:hAnsi="Calibri" w:cs="Calibri"/>
                <w:lang w:val="uk-UA"/>
              </w:rPr>
              <w:t xml:space="preserve"> </w:t>
            </w:r>
            <w:hyperlink r:id="rId15" w:history="1">
              <w:r w:rsidRPr="00B628E6">
                <w:rPr>
                  <w:rStyle w:val="Hyperlink"/>
                </w:rPr>
                <w:t>ProcurementFSTInbox</w:t>
              </w:r>
              <w:r w:rsidRPr="00B628E6">
                <w:rPr>
                  <w:rStyle w:val="Hyperlink"/>
                  <w:lang w:val="uk-UA"/>
                </w:rPr>
                <w:t>@</w:t>
              </w:r>
              <w:r w:rsidRPr="00B628E6">
                <w:rPr>
                  <w:rStyle w:val="Hyperlink"/>
                </w:rPr>
                <w:t>dai</w:t>
              </w:r>
              <w:r w:rsidRPr="00B628E6">
                <w:rPr>
                  <w:rStyle w:val="Hyperlink"/>
                  <w:lang w:val="uk-UA"/>
                </w:rPr>
                <w:t>.</w:t>
              </w:r>
              <w:r w:rsidRPr="00B628E6">
                <w:rPr>
                  <w:rStyle w:val="Hyperlink"/>
                </w:rPr>
                <w:t>com</w:t>
              </w:r>
            </w:hyperlink>
            <w:r w:rsidRPr="00B628E6">
              <w:rPr>
                <w:lang w:val="uk-UA"/>
              </w:rPr>
              <w:t xml:space="preserve">. </w:t>
            </w:r>
            <w:r w:rsidRPr="00B628E6">
              <w:rPr>
                <w:b/>
                <w:color w:val="FF0000"/>
                <w:lang w:val="uk-UA"/>
              </w:rPr>
              <w:t>Зверніть увагу, що пропозиції мають подаватися лише на цю електронну адресу.</w:t>
            </w:r>
          </w:p>
          <w:p w14:paraId="3E5826C1" w14:textId="77777777" w:rsidR="001F50DA" w:rsidRPr="00B628E6" w:rsidRDefault="001F50DA" w:rsidP="00770E4A">
            <w:pPr>
              <w:pStyle w:val="ListParagraph"/>
              <w:jc w:val="both"/>
              <w:rPr>
                <w:lang w:val="uk-UA"/>
              </w:rPr>
            </w:pPr>
            <w:r w:rsidRPr="00B628E6">
              <w:rPr>
                <w:rFonts w:ascii="Calibri" w:hAnsi="Calibri" w:cs="Calibri"/>
                <w:color w:val="000000"/>
                <w:lang w:val="ru-RU"/>
              </w:rPr>
              <w:lastRenderedPageBreak/>
              <w:t xml:space="preserve">У темі </w:t>
            </w:r>
            <w:r w:rsidRPr="00B628E6">
              <w:rPr>
                <w:rFonts w:ascii="Calibri" w:hAnsi="Calibri" w:cs="Calibri"/>
                <w:color w:val="000000"/>
                <w:lang w:val="uk-UA"/>
              </w:rPr>
              <w:t>повідомлення електронною поштою мають бути зазначені номер Запиту та назва</w:t>
            </w:r>
            <w:r w:rsidRPr="00B628E6">
              <w:rPr>
                <w:rFonts w:ascii="Calibri" w:hAnsi="Calibri" w:cs="Calibri"/>
                <w:color w:val="000000"/>
                <w:lang w:val="ru-RU"/>
              </w:rPr>
              <w:t>.</w:t>
            </w:r>
          </w:p>
          <w:p w14:paraId="56D393F4" w14:textId="77777777" w:rsidR="001F50DA" w:rsidRPr="00B628E6" w:rsidRDefault="001F50DA" w:rsidP="00770E4A">
            <w:pPr>
              <w:pStyle w:val="ListParagraph"/>
              <w:numPr>
                <w:ilvl w:val="0"/>
                <w:numId w:val="3"/>
              </w:numPr>
              <w:spacing w:before="0"/>
              <w:jc w:val="both"/>
              <w:rPr>
                <w:lang w:val="uk-UA"/>
              </w:rPr>
            </w:pPr>
            <w:r w:rsidRPr="00B628E6">
              <w:rPr>
                <w:lang w:val="uk-UA"/>
              </w:rPr>
              <w:t>Пропозиції, подані пізніше, будуть відхилені, за винятком випадків надзвичайних обставин на розсуд DAI.</w:t>
            </w:r>
          </w:p>
          <w:p w14:paraId="0DDFC951" w14:textId="77777777" w:rsidR="001F50DA" w:rsidRPr="00B628E6" w:rsidRDefault="001F50DA" w:rsidP="00770E4A">
            <w:pPr>
              <w:pStyle w:val="ListParagraph"/>
              <w:numPr>
                <w:ilvl w:val="0"/>
                <w:numId w:val="3"/>
              </w:numPr>
              <w:jc w:val="both"/>
              <w:rPr>
                <w:lang w:val="uk-UA"/>
              </w:rPr>
            </w:pPr>
            <w:r w:rsidRPr="00B628E6">
              <w:rPr>
                <w:lang w:val="uk-UA"/>
              </w:rPr>
              <w:t>Пропозиції мають подаватись українською мовою.</w:t>
            </w:r>
          </w:p>
          <w:p w14:paraId="5D3ADB73" w14:textId="77777777" w:rsidR="001F50DA" w:rsidRPr="00B628E6" w:rsidRDefault="001F50DA" w:rsidP="00770E4A">
            <w:pPr>
              <w:pStyle w:val="ListParagraph"/>
              <w:numPr>
                <w:ilvl w:val="0"/>
                <w:numId w:val="3"/>
              </w:numPr>
              <w:jc w:val="both"/>
              <w:rPr>
                <w:lang w:val="uk-UA"/>
              </w:rPr>
            </w:pPr>
            <w:r w:rsidRPr="00B628E6">
              <w:rPr>
                <w:lang w:val="uk-UA"/>
              </w:rPr>
              <w:t>Усі пропозиції повинні містити підпис та печатку учасника тендеру</w:t>
            </w:r>
            <w:r w:rsidRPr="00B628E6">
              <w:rPr>
                <w:color w:val="000000" w:themeColor="text1"/>
                <w:lang w:val="uk-UA"/>
              </w:rPr>
              <w:t xml:space="preserve">. </w:t>
            </w:r>
            <w:r w:rsidRPr="00B628E6">
              <w:rPr>
                <w:b/>
                <w:color w:val="000000" w:themeColor="text1"/>
                <w:lang w:val="uk-UA"/>
              </w:rPr>
              <w:t>Додатково просимо Вас надсилати документи в форматі, що підтримує можливість копіювання тексту.</w:t>
            </w:r>
          </w:p>
        </w:tc>
      </w:tr>
      <w:tr w:rsidR="001F50DA" w:rsidRPr="00B628E6" w14:paraId="20FD44A8" w14:textId="77777777" w:rsidTr="00A8004D">
        <w:trPr>
          <w:trHeight w:val="350"/>
        </w:trPr>
        <w:tc>
          <w:tcPr>
            <w:tcW w:w="2695" w:type="dxa"/>
          </w:tcPr>
          <w:p w14:paraId="7C1744E6" w14:textId="542F4515" w:rsidR="001F50DA" w:rsidRPr="00B628E6" w:rsidRDefault="001F50DA" w:rsidP="00156E2B">
            <w:pPr>
              <w:pStyle w:val="ListParagraph"/>
              <w:numPr>
                <w:ilvl w:val="0"/>
                <w:numId w:val="6"/>
              </w:numPr>
              <w:ind w:left="330" w:hanging="330"/>
              <w:rPr>
                <w:lang w:val="uk-UA"/>
              </w:rPr>
            </w:pPr>
            <w:r w:rsidRPr="00B628E6">
              <w:rPr>
                <w:lang w:val="uk-UA"/>
              </w:rPr>
              <w:lastRenderedPageBreak/>
              <w:t xml:space="preserve">Запитання стосовно запиту </w:t>
            </w:r>
          </w:p>
        </w:tc>
        <w:tc>
          <w:tcPr>
            <w:tcW w:w="7200" w:type="dxa"/>
          </w:tcPr>
          <w:p w14:paraId="5C76BB39" w14:textId="5C5792C0" w:rsidR="001F50DA" w:rsidRPr="00B628E6" w:rsidRDefault="001F50DA" w:rsidP="00770E4A">
            <w:pPr>
              <w:pStyle w:val="ListParagraph"/>
              <w:ind w:left="34"/>
              <w:jc w:val="both"/>
              <w:rPr>
                <w:lang w:val="uk-UA"/>
              </w:rPr>
            </w:pPr>
            <w:r w:rsidRPr="00B628E6">
              <w:rPr>
                <w:lang w:val="uk-UA"/>
              </w:rPr>
              <w:t xml:space="preserve">Кожен учасник тендеру є відповідальним за дуже уважне прочитання цього запиту та повне розуміння його умов. </w:t>
            </w:r>
            <w:r w:rsidRPr="00B628E6">
              <w:rPr>
                <w:b/>
                <w:lang w:val="uk-UA"/>
              </w:rPr>
              <w:t>Усе спілкування стосовно цього запиту має здійснюватися виключно через відділ, який його оприлюднив</w:t>
            </w:r>
            <w:r w:rsidRPr="00B628E6">
              <w:rPr>
                <w:lang w:val="uk-UA"/>
              </w:rPr>
              <w:t xml:space="preserve">, а всі повідомлення та запитання повинні надсилатись електронною поштою </w:t>
            </w:r>
            <w:r w:rsidR="00436D84" w:rsidRPr="00B628E6">
              <w:rPr>
                <w:lang w:val="uk-UA"/>
              </w:rPr>
              <w:t>н</w:t>
            </w:r>
            <w:r w:rsidRPr="00B628E6">
              <w:rPr>
                <w:lang w:val="uk-UA"/>
              </w:rPr>
              <w:t>а адрес</w:t>
            </w:r>
            <w:r w:rsidR="00436D84" w:rsidRPr="00B628E6">
              <w:rPr>
                <w:lang w:val="uk-UA"/>
              </w:rPr>
              <w:t>у</w:t>
            </w:r>
            <w:r w:rsidRPr="00B628E6">
              <w:rPr>
                <w:lang w:val="uk-UA"/>
              </w:rPr>
              <w:t xml:space="preserve">: </w:t>
            </w:r>
            <w:hyperlink r:id="rId16" w:history="1">
              <w:r w:rsidRPr="00B628E6">
                <w:rPr>
                  <w:rStyle w:val="Hyperlink"/>
                </w:rPr>
                <w:t>ProcurementFST</w:t>
              </w:r>
              <w:r w:rsidRPr="00B628E6">
                <w:rPr>
                  <w:rStyle w:val="Hyperlink"/>
                  <w:lang w:val="uk-UA"/>
                </w:rPr>
                <w:t>@</w:t>
              </w:r>
              <w:r w:rsidRPr="00B628E6">
                <w:rPr>
                  <w:rStyle w:val="Hyperlink"/>
                </w:rPr>
                <w:t>dai</w:t>
              </w:r>
              <w:r w:rsidRPr="00B628E6">
                <w:rPr>
                  <w:rStyle w:val="Hyperlink"/>
                  <w:lang w:val="uk-UA"/>
                </w:rPr>
                <w:t>.</w:t>
              </w:r>
              <w:r w:rsidRPr="00B628E6">
                <w:rPr>
                  <w:rStyle w:val="Hyperlink"/>
                </w:rPr>
                <w:t>com</w:t>
              </w:r>
            </w:hyperlink>
            <w:r w:rsidRPr="00B628E6">
              <w:rPr>
                <w:lang w:val="uk-UA"/>
              </w:rPr>
              <w:t xml:space="preserve"> не пізніше</w:t>
            </w:r>
            <w:r w:rsidR="00770E4A" w:rsidRPr="00B628E6">
              <w:rPr>
                <w:lang w:val="uk-UA"/>
              </w:rPr>
              <w:t xml:space="preserve"> </w:t>
            </w:r>
            <w:r w:rsidRPr="00B628E6">
              <w:rPr>
                <w:b/>
                <w:lang w:val="uk-UA"/>
              </w:rPr>
              <w:t>1</w:t>
            </w:r>
            <w:r w:rsidR="00BB619C" w:rsidRPr="00B628E6">
              <w:rPr>
                <w:b/>
                <w:lang w:val="uk-UA"/>
              </w:rPr>
              <w:t>7</w:t>
            </w:r>
            <w:r w:rsidRPr="00B628E6">
              <w:rPr>
                <w:b/>
                <w:lang w:val="uk-UA"/>
              </w:rPr>
              <w:t>:00</w:t>
            </w:r>
            <w:r w:rsidRPr="00B628E6">
              <w:rPr>
                <w:lang w:val="uk-UA"/>
              </w:rPr>
              <w:t xml:space="preserve"> за місцевим київським часом в Україні </w:t>
            </w:r>
            <w:r w:rsidR="00E3159B" w:rsidRPr="00B628E6">
              <w:rPr>
                <w:b/>
                <w:lang w:val="uk-UA"/>
              </w:rPr>
              <w:t>22</w:t>
            </w:r>
            <w:r w:rsidR="00541D00" w:rsidRPr="00B628E6">
              <w:rPr>
                <w:b/>
                <w:lang w:val="uk-UA"/>
              </w:rPr>
              <w:t xml:space="preserve"> </w:t>
            </w:r>
            <w:r w:rsidR="003F1F1F" w:rsidRPr="00B628E6">
              <w:rPr>
                <w:b/>
                <w:lang w:val="uk-UA"/>
              </w:rPr>
              <w:t>січня</w:t>
            </w:r>
            <w:r w:rsidR="0051764B" w:rsidRPr="00B628E6">
              <w:rPr>
                <w:b/>
                <w:lang w:val="uk-UA"/>
              </w:rPr>
              <w:t xml:space="preserve"> </w:t>
            </w:r>
            <w:r w:rsidR="003F1F1F" w:rsidRPr="00B628E6">
              <w:rPr>
                <w:b/>
                <w:lang w:val="uk-UA"/>
              </w:rPr>
              <w:t>2019</w:t>
            </w:r>
            <w:r w:rsidRPr="00B628E6">
              <w:rPr>
                <w:b/>
                <w:lang w:val="uk-UA"/>
              </w:rPr>
              <w:t xml:space="preserve"> року</w:t>
            </w:r>
            <w:r w:rsidRPr="00B628E6">
              <w:rPr>
                <w:lang w:val="uk-UA"/>
              </w:rPr>
              <w:t xml:space="preserve">. </w:t>
            </w:r>
          </w:p>
          <w:p w14:paraId="51F95C29" w14:textId="77777777" w:rsidR="001F50DA" w:rsidRPr="00B628E6" w:rsidRDefault="001F50DA" w:rsidP="00A96A71">
            <w:pPr>
              <w:pStyle w:val="ListParagraph"/>
              <w:ind w:left="34"/>
              <w:rPr>
                <w:lang w:val="uk-UA"/>
              </w:rPr>
            </w:pPr>
          </w:p>
          <w:p w14:paraId="665184A8" w14:textId="77777777" w:rsidR="001F50DA" w:rsidRPr="00B628E6" w:rsidRDefault="001F50DA" w:rsidP="00A96A71">
            <w:pPr>
              <w:pStyle w:val="ListParagraph"/>
              <w:ind w:left="34"/>
              <w:jc w:val="both"/>
              <w:rPr>
                <w:b/>
                <w:color w:val="FF0000"/>
                <w:lang w:val="ru-RU"/>
              </w:rPr>
            </w:pPr>
            <w:r w:rsidRPr="00B628E6">
              <w:rPr>
                <w:b/>
                <w:color w:val="FF0000"/>
                <w:lang w:val="ru-RU"/>
              </w:rPr>
              <w:t>Увага! Кінцевий термін та електронна адреса для запитань та повідомлень відрізняється від кінцевого терміну та адреси для подання пропозицій!</w:t>
            </w:r>
          </w:p>
          <w:p w14:paraId="605B1338" w14:textId="77777777" w:rsidR="001F50DA" w:rsidRPr="00B628E6" w:rsidRDefault="001F50DA" w:rsidP="00A96A71">
            <w:pPr>
              <w:pStyle w:val="ListParagraph"/>
              <w:ind w:left="34"/>
              <w:jc w:val="both"/>
              <w:rPr>
                <w:lang w:val="ru-RU"/>
              </w:rPr>
            </w:pPr>
            <w:r w:rsidRPr="00B628E6">
              <w:rPr>
                <w:lang w:val="uk-UA"/>
              </w:rPr>
              <w:t xml:space="preserve">Всі отримані запитання будуть зібрані, і відповіді на них будуть надіслані електронною поштою усім зацікавленим учасникам тендеру. </w:t>
            </w:r>
            <w:r w:rsidRPr="00B628E6">
              <w:rPr>
                <w:lang w:val="ru-RU"/>
              </w:rPr>
              <w:t xml:space="preserve">  </w:t>
            </w:r>
          </w:p>
        </w:tc>
      </w:tr>
      <w:tr w:rsidR="001F50DA" w:rsidRPr="00B628E6" w14:paraId="74DAC721" w14:textId="77777777" w:rsidTr="00A8004D">
        <w:tc>
          <w:tcPr>
            <w:tcW w:w="2695" w:type="dxa"/>
          </w:tcPr>
          <w:p w14:paraId="2F3F976E" w14:textId="77777777" w:rsidR="001F50DA" w:rsidRPr="00B628E6" w:rsidRDefault="001F50DA" w:rsidP="00F21211">
            <w:pPr>
              <w:pStyle w:val="ListParagraph"/>
              <w:numPr>
                <w:ilvl w:val="0"/>
                <w:numId w:val="6"/>
              </w:numPr>
              <w:ind w:left="342" w:hanging="342"/>
              <w:rPr>
                <w:lang w:val="uk-UA"/>
              </w:rPr>
            </w:pPr>
            <w:r w:rsidRPr="00B628E6">
              <w:rPr>
                <w:lang w:val="uk-UA"/>
              </w:rPr>
              <w:t>Вимоги до цінової пропозиції</w:t>
            </w:r>
          </w:p>
        </w:tc>
        <w:tc>
          <w:tcPr>
            <w:tcW w:w="7200" w:type="dxa"/>
            <w:shd w:val="clear" w:color="auto" w:fill="FFFFFF" w:themeFill="background1"/>
          </w:tcPr>
          <w:p w14:paraId="35A12BDB" w14:textId="00AEBB52" w:rsidR="001F50DA" w:rsidRPr="00B628E6" w:rsidRDefault="001F50DA" w:rsidP="00770E4A">
            <w:pPr>
              <w:pStyle w:val="ListParagraph"/>
              <w:numPr>
                <w:ilvl w:val="0"/>
                <w:numId w:val="3"/>
              </w:numPr>
              <w:spacing w:before="0"/>
              <w:jc w:val="both"/>
              <w:rPr>
                <w:lang w:val="uk-UA"/>
              </w:rPr>
            </w:pPr>
            <w:r w:rsidRPr="00B628E6">
              <w:rPr>
                <w:lang w:val="uk-UA"/>
              </w:rPr>
              <w:t xml:space="preserve">Учасники тендеру підтверджують у письмовому вигляді, що вони повністю розуміють, що їхня пропозиція повинна бути дійсна протягом </w:t>
            </w:r>
            <w:r w:rsidR="004A34F8" w:rsidRPr="00B628E6">
              <w:rPr>
                <w:lang w:val="uk-UA"/>
              </w:rPr>
              <w:t>строку проведення тендеру та дії договору у випадку його укладення (</w:t>
            </w:r>
            <w:r w:rsidR="0038768E" w:rsidRPr="00B628E6">
              <w:rPr>
                <w:lang w:val="uk-UA"/>
              </w:rPr>
              <w:t>до повного надання послуг, передбачених договором</w:t>
            </w:r>
            <w:r w:rsidRPr="00B628E6">
              <w:rPr>
                <w:lang w:val="uk-UA"/>
              </w:rPr>
              <w:t>)</w:t>
            </w:r>
            <w:r w:rsidR="004A34F8" w:rsidRPr="00B628E6">
              <w:rPr>
                <w:lang w:val="uk-UA"/>
              </w:rPr>
              <w:t>)</w:t>
            </w:r>
            <w:r w:rsidRPr="00B628E6">
              <w:rPr>
                <w:lang w:val="uk-UA"/>
              </w:rPr>
              <w:t>.</w:t>
            </w:r>
          </w:p>
          <w:p w14:paraId="031C42AF" w14:textId="3AC1AB7B" w:rsidR="001F50DA" w:rsidRPr="00B628E6" w:rsidRDefault="001F50DA" w:rsidP="00770E4A">
            <w:pPr>
              <w:pStyle w:val="ListParagraph"/>
              <w:numPr>
                <w:ilvl w:val="0"/>
                <w:numId w:val="3"/>
              </w:numPr>
              <w:jc w:val="both"/>
              <w:rPr>
                <w:lang w:val="uk-UA"/>
              </w:rPr>
            </w:pPr>
            <w:r w:rsidRPr="00B628E6">
              <w:rPr>
                <w:lang w:val="uk-UA"/>
              </w:rPr>
              <w:t xml:space="preserve">Замість формального супровідного листа учасники тендеру заповнюють та підписують </w:t>
            </w:r>
            <w:r w:rsidR="008851F9" w:rsidRPr="00B628E6">
              <w:rPr>
                <w:lang w:val="uk-UA"/>
              </w:rPr>
              <w:t>Кошторис</w:t>
            </w:r>
            <w:r w:rsidRPr="00B628E6">
              <w:rPr>
                <w:lang w:val="uk-UA"/>
              </w:rPr>
              <w:t xml:space="preserve"> (див. Додаток А) та документ з інформацією про Постачальника (</w:t>
            </w:r>
            <w:r w:rsidR="00E23939" w:rsidRPr="00B628E6">
              <w:rPr>
                <w:lang w:val="uk-UA"/>
              </w:rPr>
              <w:t>див. Додаток Б</w:t>
            </w:r>
            <w:r w:rsidRPr="00B628E6">
              <w:rPr>
                <w:lang w:val="uk-UA"/>
              </w:rPr>
              <w:t xml:space="preserve">) та зазначають його дату </w:t>
            </w:r>
          </w:p>
          <w:p w14:paraId="6E36EA0B" w14:textId="77777777" w:rsidR="001F50DA" w:rsidRPr="00B628E6" w:rsidRDefault="001F50DA" w:rsidP="00770E4A">
            <w:pPr>
              <w:pStyle w:val="ListParagraph"/>
              <w:spacing w:before="0"/>
              <w:jc w:val="both"/>
              <w:rPr>
                <w:lang w:val="ru-RU"/>
              </w:rPr>
            </w:pPr>
            <w:r w:rsidRPr="00B628E6">
              <w:rPr>
                <w:lang w:val="uk-UA"/>
              </w:rPr>
              <w:t xml:space="preserve">Податок на додану вартість (ПДВ) має бути зазначений у </w:t>
            </w:r>
            <w:proofErr w:type="spellStart"/>
            <w:r w:rsidRPr="00B628E6">
              <w:rPr>
                <w:lang w:val="uk-UA"/>
              </w:rPr>
              <w:t>прайс</w:t>
            </w:r>
            <w:proofErr w:type="spellEnd"/>
            <w:r w:rsidRPr="00B628E6">
              <w:rPr>
                <w:lang w:val="uk-UA"/>
              </w:rPr>
              <w:t xml:space="preserve">-листі окремим рядком. </w:t>
            </w:r>
          </w:p>
          <w:p w14:paraId="4BBDAA39" w14:textId="77777777" w:rsidR="001F50DA" w:rsidRPr="00B628E6" w:rsidRDefault="001F50DA" w:rsidP="00770E4A">
            <w:pPr>
              <w:pStyle w:val="ListParagraph"/>
              <w:numPr>
                <w:ilvl w:val="0"/>
                <w:numId w:val="3"/>
              </w:numPr>
              <w:spacing w:before="0"/>
              <w:jc w:val="both"/>
              <w:rPr>
                <w:b/>
                <w:lang w:val="uk-UA"/>
              </w:rPr>
            </w:pPr>
            <w:r w:rsidRPr="00B628E6">
              <w:rPr>
                <w:b/>
                <w:lang w:val="uk-UA"/>
              </w:rPr>
              <w:t>Ці послуги підлягають звільненню від оподаткування ПДВ відповідно до основного контракту компанії «DAI» з USAID № AID-121-BC-17-00001, зареєстрованим в Міністерстві економічного розвитку і торгівлі України, реєстраційна картка № 3523 від 12.12.2016 р., свідоцтво про акредитацію організації-виконавця проекту № 288 від 11.01.2017.</w:t>
            </w:r>
          </w:p>
          <w:p w14:paraId="0900F94E" w14:textId="77777777" w:rsidR="001F50DA" w:rsidRPr="00B628E6" w:rsidRDefault="001F50DA" w:rsidP="00770E4A">
            <w:pPr>
              <w:pStyle w:val="ListParagraph"/>
              <w:numPr>
                <w:ilvl w:val="0"/>
                <w:numId w:val="3"/>
              </w:numPr>
              <w:spacing w:before="0"/>
              <w:jc w:val="both"/>
              <w:rPr>
                <w:b/>
                <w:lang w:val="uk-UA"/>
              </w:rPr>
            </w:pPr>
            <w:r w:rsidRPr="00B628E6">
              <w:rPr>
                <w:lang w:val="uk-UA"/>
              </w:rPr>
              <w:t>Кожен учасник тендеру може подати лише одну цінову пропозицію</w:t>
            </w:r>
            <w:r w:rsidRPr="00B628E6">
              <w:rPr>
                <w:lang w:val="ru-RU"/>
              </w:rPr>
              <w:t>.</w:t>
            </w:r>
          </w:p>
          <w:p w14:paraId="463831C9" w14:textId="7816F622" w:rsidR="00134F1C" w:rsidRPr="00B628E6" w:rsidRDefault="00B561D9" w:rsidP="00770E4A">
            <w:pPr>
              <w:pStyle w:val="ListParagraph"/>
              <w:numPr>
                <w:ilvl w:val="0"/>
                <w:numId w:val="3"/>
              </w:numPr>
              <w:spacing w:before="0"/>
              <w:jc w:val="both"/>
              <w:rPr>
                <w:b/>
                <w:lang w:val="uk-UA"/>
              </w:rPr>
            </w:pPr>
            <w:r w:rsidRPr="00B628E6">
              <w:rPr>
                <w:u w:val="single"/>
                <w:lang w:val="uk-UA"/>
              </w:rPr>
              <w:t>Увага!</w:t>
            </w:r>
            <w:r w:rsidRPr="00B628E6">
              <w:rPr>
                <w:lang w:val="uk-UA"/>
              </w:rPr>
              <w:t xml:space="preserve"> В даному тендері компанія «DAI» планує визначити переможця без обговорень (додаткових переговорів). Отже, первісна пропозиція </w:t>
            </w:r>
            <w:r w:rsidRPr="00B628E6">
              <w:rPr>
                <w:b/>
                <w:lang w:val="uk-UA"/>
              </w:rPr>
              <w:t xml:space="preserve">повинна містити найкращу ціну та найкращі технічні умови Учасника тендера.  </w:t>
            </w:r>
          </w:p>
        </w:tc>
      </w:tr>
      <w:tr w:rsidR="001F50DA" w:rsidRPr="00B628E6" w14:paraId="5ED1734A" w14:textId="77777777" w:rsidTr="00A8004D">
        <w:trPr>
          <w:trHeight w:val="692"/>
        </w:trPr>
        <w:tc>
          <w:tcPr>
            <w:tcW w:w="2695" w:type="dxa"/>
          </w:tcPr>
          <w:p w14:paraId="08163866" w14:textId="77777777" w:rsidR="001F50DA" w:rsidRPr="00B628E6" w:rsidRDefault="001F50DA" w:rsidP="00385C31">
            <w:pPr>
              <w:pStyle w:val="ListParagraph"/>
              <w:numPr>
                <w:ilvl w:val="0"/>
                <w:numId w:val="6"/>
              </w:numPr>
              <w:ind w:left="346" w:hanging="346"/>
              <w:rPr>
                <w:lang w:val="uk-UA"/>
              </w:rPr>
            </w:pPr>
            <w:r w:rsidRPr="00B628E6">
              <w:rPr>
                <w:lang w:val="uk-UA"/>
              </w:rPr>
              <w:t>Місце, кількість, обсяг та строки поставки товарів</w:t>
            </w:r>
          </w:p>
        </w:tc>
        <w:tc>
          <w:tcPr>
            <w:tcW w:w="7200" w:type="dxa"/>
            <w:shd w:val="clear" w:color="auto" w:fill="FFFFFF" w:themeFill="background1"/>
          </w:tcPr>
          <w:p w14:paraId="35001279" w14:textId="7467D7B5" w:rsidR="001F50DA" w:rsidRPr="00B628E6" w:rsidRDefault="001F50DA" w:rsidP="00385C31">
            <w:pPr>
              <w:pStyle w:val="LO-normal"/>
              <w:spacing w:line="240" w:lineRule="auto"/>
              <w:ind w:left="57"/>
              <w:jc w:val="both"/>
              <w:rPr>
                <w:rFonts w:ascii="Calibri" w:eastAsiaTheme="minorHAnsi" w:hAnsi="Calibri" w:cs="Calibri"/>
                <w:color w:val="auto"/>
                <w:lang w:val="uk-UA" w:eastAsia="en-US"/>
              </w:rPr>
            </w:pPr>
            <w:r w:rsidRPr="00B628E6">
              <w:rPr>
                <w:rFonts w:ascii="Calibri" w:eastAsiaTheme="minorHAnsi" w:hAnsi="Calibri" w:cs="Calibri"/>
                <w:color w:val="auto"/>
                <w:lang w:val="uk-UA" w:eastAsia="en-US"/>
              </w:rPr>
              <w:t xml:space="preserve">Постачальник здійснює </w:t>
            </w:r>
            <w:r w:rsidR="00B6020C" w:rsidRPr="00B628E6">
              <w:rPr>
                <w:rFonts w:ascii="Calibri" w:eastAsiaTheme="minorHAnsi" w:hAnsi="Calibri" w:cs="Calibri"/>
                <w:color w:val="auto"/>
                <w:lang w:val="uk-UA" w:eastAsia="en-US"/>
              </w:rPr>
              <w:t>надання послуг</w:t>
            </w:r>
            <w:r w:rsidR="001B66F3" w:rsidRPr="00B628E6">
              <w:rPr>
                <w:rFonts w:ascii="Calibri" w:eastAsiaTheme="minorHAnsi" w:hAnsi="Calibri" w:cs="Calibri"/>
                <w:color w:val="auto"/>
                <w:lang w:val="uk-UA" w:eastAsia="en-US"/>
              </w:rPr>
              <w:t xml:space="preserve"> згідно з переліком</w:t>
            </w:r>
            <w:r w:rsidR="00C0408F" w:rsidRPr="00B628E6">
              <w:rPr>
                <w:rFonts w:ascii="Calibri" w:eastAsiaTheme="minorHAnsi" w:hAnsi="Calibri" w:cs="Calibri"/>
                <w:color w:val="auto"/>
                <w:lang w:val="uk-UA" w:eastAsia="en-US"/>
              </w:rPr>
              <w:t>, мі</w:t>
            </w:r>
            <w:r w:rsidR="008851F9" w:rsidRPr="00B628E6">
              <w:rPr>
                <w:rFonts w:ascii="Calibri" w:eastAsiaTheme="minorHAnsi" w:hAnsi="Calibri" w:cs="Calibri"/>
                <w:color w:val="auto"/>
                <w:lang w:val="uk-UA" w:eastAsia="en-US"/>
              </w:rPr>
              <w:t>сце</w:t>
            </w:r>
            <w:r w:rsidR="00C0408F" w:rsidRPr="00B628E6">
              <w:rPr>
                <w:rFonts w:ascii="Calibri" w:eastAsiaTheme="minorHAnsi" w:hAnsi="Calibri" w:cs="Calibri"/>
                <w:color w:val="auto"/>
                <w:lang w:val="uk-UA" w:eastAsia="en-US"/>
              </w:rPr>
              <w:t xml:space="preserve"> </w:t>
            </w:r>
            <w:r w:rsidR="008851F9" w:rsidRPr="00B628E6">
              <w:rPr>
                <w:rFonts w:ascii="Calibri" w:eastAsiaTheme="minorHAnsi" w:hAnsi="Calibri" w:cs="Calibri"/>
                <w:color w:val="auto"/>
                <w:lang w:val="uk-UA" w:eastAsia="en-US"/>
              </w:rPr>
              <w:t>розташуванням</w:t>
            </w:r>
            <w:r w:rsidR="001B66F3" w:rsidRPr="00B628E6">
              <w:rPr>
                <w:rFonts w:ascii="Calibri" w:eastAsiaTheme="minorHAnsi" w:hAnsi="Calibri" w:cs="Calibri"/>
                <w:color w:val="auto"/>
                <w:lang w:val="uk-UA" w:eastAsia="en-US"/>
              </w:rPr>
              <w:t xml:space="preserve"> та в строки, які</w:t>
            </w:r>
            <w:r w:rsidRPr="00B628E6">
              <w:rPr>
                <w:rFonts w:ascii="Calibri" w:eastAsiaTheme="minorHAnsi" w:hAnsi="Calibri" w:cs="Calibri"/>
                <w:color w:val="auto"/>
                <w:lang w:val="uk-UA" w:eastAsia="en-US"/>
              </w:rPr>
              <w:t xml:space="preserve"> передбачен</w:t>
            </w:r>
            <w:r w:rsidR="001B66F3" w:rsidRPr="00B628E6">
              <w:rPr>
                <w:rFonts w:ascii="Calibri" w:eastAsiaTheme="minorHAnsi" w:hAnsi="Calibri" w:cs="Calibri"/>
                <w:color w:val="auto"/>
                <w:lang w:val="uk-UA" w:eastAsia="en-US"/>
              </w:rPr>
              <w:t xml:space="preserve">і в Додатку А до даного Запиту </w:t>
            </w:r>
          </w:p>
        </w:tc>
      </w:tr>
      <w:tr w:rsidR="001F50DA" w:rsidRPr="00B628E6" w14:paraId="094ED681" w14:textId="77777777" w:rsidTr="00A8004D">
        <w:tc>
          <w:tcPr>
            <w:tcW w:w="2695" w:type="dxa"/>
          </w:tcPr>
          <w:p w14:paraId="2440B4BA" w14:textId="43988465" w:rsidR="003C79B2" w:rsidRPr="00B628E6" w:rsidRDefault="001F50DA" w:rsidP="00385C31">
            <w:pPr>
              <w:pStyle w:val="ListParagraph"/>
              <w:numPr>
                <w:ilvl w:val="0"/>
                <w:numId w:val="6"/>
              </w:numPr>
              <w:ind w:left="346" w:hanging="346"/>
              <w:rPr>
                <w:lang w:val="uk-UA"/>
              </w:rPr>
            </w:pPr>
            <w:r w:rsidRPr="00B628E6">
              <w:rPr>
                <w:lang w:val="uk-UA"/>
              </w:rPr>
              <w:lastRenderedPageBreak/>
              <w:t xml:space="preserve">Кваліфікаційні критерії </w:t>
            </w:r>
            <w:r w:rsidR="00873370" w:rsidRPr="00B628E6">
              <w:rPr>
                <w:lang w:val="uk-UA"/>
              </w:rPr>
              <w:t xml:space="preserve"> та критерії </w:t>
            </w:r>
            <w:r w:rsidRPr="00B628E6">
              <w:rPr>
                <w:lang w:val="uk-UA"/>
              </w:rPr>
              <w:t>до учасників</w:t>
            </w:r>
          </w:p>
        </w:tc>
        <w:tc>
          <w:tcPr>
            <w:tcW w:w="7200" w:type="dxa"/>
          </w:tcPr>
          <w:p w14:paraId="61620B0D" w14:textId="41F61974" w:rsidR="003C79B2" w:rsidRPr="00B628E6" w:rsidRDefault="001F50DA" w:rsidP="00385C31">
            <w:pPr>
              <w:pStyle w:val="LO-normal"/>
              <w:widowControl w:val="0"/>
              <w:spacing w:line="240" w:lineRule="auto"/>
              <w:ind w:left="57"/>
              <w:jc w:val="both"/>
              <w:rPr>
                <w:rFonts w:ascii="Calibri" w:hAnsi="Calibri" w:cs="Calibri"/>
                <w:color w:val="000000" w:themeColor="text1"/>
                <w:lang w:val="uk-UA"/>
              </w:rPr>
            </w:pPr>
            <w:r w:rsidRPr="00B628E6">
              <w:rPr>
                <w:rFonts w:ascii="Calibri" w:eastAsiaTheme="minorHAnsi" w:hAnsi="Calibri" w:cs="Calibri"/>
                <w:color w:val="000000" w:themeColor="text1"/>
                <w:lang w:val="uk-UA" w:eastAsia="en-US"/>
              </w:rPr>
              <w:t>Встановлені кваліфікаційні критерії</w:t>
            </w:r>
            <w:r w:rsidR="002543E2" w:rsidRPr="00B628E6">
              <w:rPr>
                <w:rFonts w:ascii="Calibri" w:eastAsiaTheme="minorHAnsi" w:hAnsi="Calibri" w:cs="Calibri"/>
                <w:color w:val="auto"/>
                <w:lang w:val="uk-UA" w:eastAsia="en-US"/>
              </w:rPr>
              <w:t>/ вимоги до технічної прийнятності</w:t>
            </w:r>
            <w:r w:rsidRPr="00B628E6">
              <w:rPr>
                <w:rFonts w:ascii="Calibri" w:eastAsiaTheme="minorHAnsi" w:hAnsi="Calibri" w:cs="Calibri"/>
                <w:color w:val="auto"/>
                <w:lang w:val="uk-UA" w:eastAsia="en-US"/>
              </w:rPr>
              <w:t xml:space="preserve"> та перелік документів, що підтверджує інформацію учасника, щодо відповідності таким критеріям наведено у Додатку Б.</w:t>
            </w:r>
          </w:p>
        </w:tc>
      </w:tr>
      <w:tr w:rsidR="001F50DA" w:rsidRPr="00B628E6" w14:paraId="0EFE51BC" w14:textId="77777777" w:rsidTr="00A8004D">
        <w:tc>
          <w:tcPr>
            <w:tcW w:w="2695" w:type="dxa"/>
          </w:tcPr>
          <w:p w14:paraId="3087D21B" w14:textId="66C7D3D4" w:rsidR="001F50DA" w:rsidRPr="00B628E6" w:rsidRDefault="001F50DA" w:rsidP="00F21211">
            <w:pPr>
              <w:pStyle w:val="ListParagraph"/>
              <w:numPr>
                <w:ilvl w:val="0"/>
                <w:numId w:val="6"/>
              </w:numPr>
              <w:ind w:left="342" w:hanging="342"/>
              <w:rPr>
                <w:b/>
                <w:lang w:val="uk-UA"/>
              </w:rPr>
            </w:pPr>
            <w:r w:rsidRPr="00B628E6">
              <w:rPr>
                <w:lang w:val="uk-UA"/>
              </w:rPr>
              <w:t>Внесення змін до тендерної документації</w:t>
            </w:r>
            <w:bookmarkStart w:id="0" w:name="n432"/>
            <w:bookmarkEnd w:id="0"/>
          </w:p>
        </w:tc>
        <w:tc>
          <w:tcPr>
            <w:tcW w:w="7200" w:type="dxa"/>
          </w:tcPr>
          <w:p w14:paraId="659414F9" w14:textId="77777777" w:rsidR="001F50DA" w:rsidRPr="00B628E6" w:rsidRDefault="001F50DA" w:rsidP="00A96A71">
            <w:pPr>
              <w:pStyle w:val="LO-normal"/>
              <w:widowControl w:val="0"/>
              <w:spacing w:line="240" w:lineRule="auto"/>
              <w:ind w:left="57"/>
              <w:jc w:val="both"/>
              <w:rPr>
                <w:rFonts w:ascii="Calibri" w:eastAsiaTheme="minorHAnsi" w:hAnsi="Calibri" w:cs="Calibri"/>
                <w:color w:val="000000" w:themeColor="text1"/>
                <w:lang w:val="uk-UA" w:eastAsia="en-US"/>
              </w:rPr>
            </w:pPr>
            <w:r w:rsidRPr="00B628E6">
              <w:rPr>
                <w:rFonts w:ascii="Calibri" w:hAnsi="Calibri" w:cs="Calibri"/>
                <w:lang w:val="uk-UA"/>
              </w:rPr>
              <w:t>Компанія «</w:t>
            </w:r>
            <w:r w:rsidRPr="00B628E6">
              <w:rPr>
                <w:rFonts w:ascii="Calibri" w:hAnsi="Calibri" w:cs="Calibri"/>
              </w:rPr>
              <w:t>DAI</w:t>
            </w:r>
            <w:r w:rsidRPr="00B628E6">
              <w:rPr>
                <w:rFonts w:ascii="Calibri" w:hAnsi="Calibri" w:cs="Calibri"/>
                <w:lang w:val="uk-UA"/>
              </w:rPr>
              <w:t xml:space="preserve">» </w:t>
            </w:r>
            <w:r w:rsidRPr="00B628E6">
              <w:rPr>
                <w:rFonts w:ascii="Calibri" w:eastAsiaTheme="minorHAnsi" w:hAnsi="Calibri" w:cs="Calibri"/>
                <w:color w:val="auto"/>
                <w:lang w:val="uk-UA" w:eastAsia="en-US"/>
              </w:rPr>
              <w:t xml:space="preserve">має право з власної ініціативи чи за результатами звернень </w:t>
            </w:r>
            <w:proofErr w:type="spellStart"/>
            <w:r w:rsidRPr="00B628E6">
              <w:rPr>
                <w:rFonts w:ascii="Calibri" w:eastAsiaTheme="minorHAnsi" w:hAnsi="Calibri" w:cs="Calibri"/>
                <w:color w:val="auto"/>
                <w:lang w:val="uk-UA" w:eastAsia="en-US"/>
              </w:rPr>
              <w:t>внести</w:t>
            </w:r>
            <w:proofErr w:type="spellEnd"/>
            <w:r w:rsidRPr="00B628E6">
              <w:rPr>
                <w:rFonts w:ascii="Calibri" w:eastAsiaTheme="minorHAnsi" w:hAnsi="Calibri" w:cs="Calibri"/>
                <w:color w:val="auto"/>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w:t>
            </w:r>
            <w:r w:rsidRPr="00B628E6">
              <w:rPr>
                <w:rFonts w:ascii="Calibri" w:eastAsiaTheme="minorHAnsi" w:hAnsi="Calibri" w:cs="Calibri"/>
                <w:color w:val="000000" w:themeColor="text1"/>
                <w:lang w:val="uk-UA" w:eastAsia="en-US"/>
              </w:rPr>
              <w:t>внесення змін до тендерної документації до закінчення строку подання тендерних пропозицій залишалося не менше ніж три робочі днів.</w:t>
            </w:r>
          </w:p>
          <w:p w14:paraId="7CF57303" w14:textId="77777777" w:rsidR="001F50DA" w:rsidRPr="00B628E6" w:rsidRDefault="001F50DA" w:rsidP="00A96A71">
            <w:pPr>
              <w:pStyle w:val="LO-normal"/>
              <w:widowControl w:val="0"/>
              <w:spacing w:line="240" w:lineRule="auto"/>
              <w:ind w:left="57"/>
              <w:jc w:val="both"/>
              <w:rPr>
                <w:rFonts w:ascii="Calibri" w:eastAsiaTheme="minorHAnsi" w:hAnsi="Calibri" w:cs="Calibri"/>
                <w:color w:val="auto"/>
                <w:lang w:val="uk-UA" w:eastAsia="en-US"/>
              </w:rPr>
            </w:pPr>
            <w:r w:rsidRPr="00B628E6">
              <w:rPr>
                <w:rFonts w:ascii="Calibri" w:eastAsiaTheme="minorHAnsi" w:hAnsi="Calibri" w:cs="Calibri"/>
                <w:color w:val="000000" w:themeColor="text1"/>
                <w:lang w:val="uk-UA" w:eastAsia="en-US"/>
              </w:rPr>
              <w:t xml:space="preserve">Зміни, що вносяться до тендерної документації, надсилаються учасникам у вигляді нової редакції тендерної </w:t>
            </w:r>
            <w:r w:rsidRPr="00B628E6">
              <w:rPr>
                <w:rFonts w:ascii="Calibri" w:eastAsiaTheme="minorHAnsi" w:hAnsi="Calibri" w:cs="Calibri"/>
                <w:color w:val="auto"/>
                <w:lang w:val="uk-UA" w:eastAsia="en-US"/>
              </w:rPr>
              <w:t>документації додатково до початкової редакції тендерної документації.</w:t>
            </w:r>
          </w:p>
          <w:p w14:paraId="6F4A4322" w14:textId="77777777" w:rsidR="001F50DA" w:rsidRPr="00B628E6" w:rsidRDefault="001F50DA" w:rsidP="00A96A71">
            <w:pPr>
              <w:pStyle w:val="LO-normal"/>
              <w:widowControl w:val="0"/>
              <w:spacing w:line="240" w:lineRule="auto"/>
              <w:ind w:left="57"/>
              <w:jc w:val="both"/>
              <w:rPr>
                <w:rFonts w:ascii="Calibri" w:eastAsiaTheme="minorHAnsi" w:hAnsi="Calibri" w:cs="Calibri"/>
                <w:color w:val="auto"/>
                <w:lang w:val="uk-UA" w:eastAsia="en-US"/>
              </w:rPr>
            </w:pPr>
            <w:r w:rsidRPr="00B628E6">
              <w:rPr>
                <w:rFonts w:ascii="Calibri" w:eastAsiaTheme="minorHAnsi" w:hAnsi="Calibri" w:cs="Calibri"/>
                <w:color w:val="auto"/>
                <w:lang w:val="uk-UA" w:eastAsia="en-US"/>
              </w:rPr>
              <w:t>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1F50DA" w:rsidRPr="00B628E6" w14:paraId="600E2408" w14:textId="77777777" w:rsidTr="00A8004D">
        <w:tc>
          <w:tcPr>
            <w:tcW w:w="2695" w:type="dxa"/>
          </w:tcPr>
          <w:p w14:paraId="4D925FCE" w14:textId="6660E0E6" w:rsidR="001F50DA" w:rsidRPr="00B628E6" w:rsidRDefault="001F50DA" w:rsidP="00F21211">
            <w:pPr>
              <w:pStyle w:val="ListParagraph"/>
              <w:numPr>
                <w:ilvl w:val="0"/>
                <w:numId w:val="6"/>
              </w:numPr>
              <w:ind w:left="342" w:hanging="342"/>
              <w:rPr>
                <w:lang w:val="uk-UA"/>
              </w:rPr>
            </w:pPr>
            <w:r w:rsidRPr="00B628E6">
              <w:rPr>
                <w:lang w:val="uk-UA"/>
              </w:rPr>
              <w:t>Визначення відповід</w:t>
            </w:r>
            <w:r w:rsidR="004A34F8" w:rsidRPr="00B628E6">
              <w:rPr>
                <w:lang w:val="uk-UA"/>
              </w:rPr>
              <w:t>аль</w:t>
            </w:r>
            <w:r w:rsidR="005A569D" w:rsidRPr="00B628E6">
              <w:rPr>
                <w:lang w:val="uk-UA"/>
              </w:rPr>
              <w:t>ності</w:t>
            </w:r>
            <w:r w:rsidR="0059730A" w:rsidRPr="00B628E6">
              <w:rPr>
                <w:lang w:val="uk-UA"/>
              </w:rPr>
              <w:t xml:space="preserve"> </w:t>
            </w:r>
          </w:p>
        </w:tc>
        <w:tc>
          <w:tcPr>
            <w:tcW w:w="7200" w:type="dxa"/>
          </w:tcPr>
          <w:p w14:paraId="037238C2" w14:textId="24B58610" w:rsidR="001F50DA" w:rsidRPr="00B628E6" w:rsidRDefault="001F50DA" w:rsidP="00A96A71">
            <w:pPr>
              <w:pStyle w:val="NoSpacing"/>
              <w:jc w:val="both"/>
              <w:rPr>
                <w:rFonts w:cstheme="minorHAnsi"/>
                <w:lang w:val="ru-RU"/>
              </w:rPr>
            </w:pPr>
            <w:r w:rsidRPr="00B628E6">
              <w:rPr>
                <w:rFonts w:cs="Calibri"/>
                <w:lang w:val="uk-UA"/>
              </w:rPr>
              <w:t>DAI не укладатиме жодних договорів з учасником тендеру перш ніж не переконається у його відповідальності. При оцінюванні відповідальності учасника тендеру беруться до уваги наступні фактори:</w:t>
            </w:r>
          </w:p>
          <w:p w14:paraId="4FF81290" w14:textId="77777777" w:rsidR="001F50DA" w:rsidRPr="00B628E6" w:rsidRDefault="001F50DA" w:rsidP="00A96A71">
            <w:pPr>
              <w:pStyle w:val="ListParagraph"/>
              <w:numPr>
                <w:ilvl w:val="0"/>
                <w:numId w:val="1"/>
              </w:numPr>
              <w:tabs>
                <w:tab w:val="left" w:pos="360"/>
                <w:tab w:val="left" w:pos="1260"/>
                <w:tab w:val="left" w:pos="1890"/>
              </w:tabs>
              <w:autoSpaceDE w:val="0"/>
              <w:autoSpaceDN w:val="0"/>
              <w:adjustRightInd w:val="0"/>
              <w:spacing w:before="0"/>
              <w:jc w:val="both"/>
              <w:rPr>
                <w:rFonts w:ascii="Calibri" w:hAnsi="Calibri" w:cs="Calibri"/>
                <w:lang w:val="ru-RU"/>
              </w:rPr>
            </w:pPr>
            <w:r w:rsidRPr="00B628E6">
              <w:rPr>
                <w:color w:val="000000"/>
                <w:lang w:val="uk-UA"/>
              </w:rPr>
              <w:t xml:space="preserve">Надання копій необхідних документів на здійснення діяльності в </w:t>
            </w:r>
            <w:r w:rsidRPr="00B628E6">
              <w:rPr>
                <w:lang w:val="uk-UA"/>
              </w:rPr>
              <w:t>Україні</w:t>
            </w:r>
            <w:r w:rsidRPr="00B628E6">
              <w:rPr>
                <w:rFonts w:ascii="Calibri" w:hAnsi="Calibri" w:cs="Calibri"/>
                <w:lang w:val="ru-RU"/>
              </w:rPr>
              <w:t>.</w:t>
            </w:r>
          </w:p>
          <w:p w14:paraId="7AECFEF7" w14:textId="77777777" w:rsidR="001F50DA" w:rsidRPr="00B628E6" w:rsidRDefault="001F50DA" w:rsidP="00A96A71">
            <w:pPr>
              <w:pStyle w:val="ListParagraph"/>
              <w:numPr>
                <w:ilvl w:val="0"/>
                <w:numId w:val="1"/>
              </w:numPr>
              <w:tabs>
                <w:tab w:val="left" w:pos="360"/>
                <w:tab w:val="left" w:pos="1260"/>
                <w:tab w:val="left" w:pos="1890"/>
              </w:tabs>
              <w:autoSpaceDE w:val="0"/>
              <w:autoSpaceDN w:val="0"/>
              <w:adjustRightInd w:val="0"/>
              <w:spacing w:before="0"/>
              <w:jc w:val="both"/>
              <w:rPr>
                <w:lang w:val="ru-RU"/>
              </w:rPr>
            </w:pPr>
            <w:r w:rsidRPr="00B628E6">
              <w:rPr>
                <w:lang w:val="uk-UA"/>
              </w:rPr>
              <w:t xml:space="preserve">Джерело, походження та юрисдикційна приналежність товарів та послуг не із переліку Заборонених Країн (пояснення надані нижче). </w:t>
            </w:r>
          </w:p>
          <w:p w14:paraId="70FE5612" w14:textId="4EA53358" w:rsidR="001F50DA" w:rsidRPr="00B628E6" w:rsidRDefault="001F50DA" w:rsidP="00A96A71">
            <w:pPr>
              <w:pStyle w:val="ListParagraph"/>
              <w:numPr>
                <w:ilvl w:val="0"/>
                <w:numId w:val="1"/>
              </w:numPr>
              <w:tabs>
                <w:tab w:val="left" w:pos="1080"/>
                <w:tab w:val="left" w:pos="1260"/>
                <w:tab w:val="left" w:pos="1890"/>
              </w:tabs>
              <w:autoSpaceDE w:val="0"/>
              <w:autoSpaceDN w:val="0"/>
              <w:adjustRightInd w:val="0"/>
              <w:jc w:val="both"/>
              <w:rPr>
                <w:lang w:val="ru-RU"/>
              </w:rPr>
            </w:pPr>
            <w:r w:rsidRPr="00B628E6">
              <w:rPr>
                <w:lang w:val="uk-UA"/>
              </w:rPr>
              <w:t xml:space="preserve">Можливість </w:t>
            </w:r>
            <w:r w:rsidR="008851F9" w:rsidRPr="00B628E6">
              <w:rPr>
                <w:lang w:val="uk-UA"/>
              </w:rPr>
              <w:t>надання послуг в терміни, що передбачені в цьому запиті</w:t>
            </w:r>
            <w:r w:rsidRPr="00B628E6">
              <w:rPr>
                <w:lang w:val="uk-UA"/>
              </w:rPr>
              <w:t>.</w:t>
            </w:r>
          </w:p>
          <w:p w14:paraId="6838D29E" w14:textId="77777777" w:rsidR="001F50DA" w:rsidRPr="00B628E6" w:rsidRDefault="001F50DA" w:rsidP="00A96A71">
            <w:pPr>
              <w:pStyle w:val="ListParagraph"/>
              <w:numPr>
                <w:ilvl w:val="0"/>
                <w:numId w:val="1"/>
              </w:numPr>
              <w:tabs>
                <w:tab w:val="left" w:pos="1080"/>
                <w:tab w:val="left" w:pos="1260"/>
                <w:tab w:val="left" w:pos="1890"/>
              </w:tabs>
              <w:autoSpaceDE w:val="0"/>
              <w:autoSpaceDN w:val="0"/>
              <w:adjustRightInd w:val="0"/>
              <w:jc w:val="both"/>
              <w:rPr>
                <w:color w:val="000000"/>
                <w:lang w:val="ru-RU"/>
              </w:rPr>
            </w:pPr>
            <w:r w:rsidRPr="00B628E6">
              <w:rPr>
                <w:lang w:val="uk-UA"/>
              </w:rPr>
              <w:t>Наявність задовільного досвіду надання аналогічних послуг у минулому</w:t>
            </w:r>
            <w:r w:rsidRPr="00B628E6">
              <w:rPr>
                <w:color w:val="000000"/>
                <w:lang w:val="ru-RU"/>
              </w:rPr>
              <w:t>.</w:t>
            </w:r>
          </w:p>
          <w:p w14:paraId="66F4EEC2" w14:textId="77777777" w:rsidR="001F50DA" w:rsidRPr="00B628E6" w:rsidRDefault="001F50DA" w:rsidP="00A96A71">
            <w:pPr>
              <w:pStyle w:val="ListParagraph"/>
              <w:numPr>
                <w:ilvl w:val="0"/>
                <w:numId w:val="1"/>
              </w:numPr>
              <w:tabs>
                <w:tab w:val="left" w:pos="1080"/>
                <w:tab w:val="left" w:pos="1260"/>
                <w:tab w:val="left" w:pos="1890"/>
              </w:tabs>
              <w:autoSpaceDE w:val="0"/>
              <w:autoSpaceDN w:val="0"/>
              <w:adjustRightInd w:val="0"/>
              <w:jc w:val="both"/>
              <w:rPr>
                <w:color w:val="000000"/>
                <w:lang w:val="ru-RU"/>
              </w:rPr>
            </w:pPr>
            <w:r w:rsidRPr="00B628E6">
              <w:rPr>
                <w:color w:val="000000"/>
                <w:lang w:val="uk-UA"/>
              </w:rPr>
              <w:t>Наявність задовільного досвіду професійної сумлінності та дотримання бізнес-етики</w:t>
            </w:r>
            <w:r w:rsidRPr="00B628E6">
              <w:rPr>
                <w:color w:val="000000"/>
                <w:lang w:val="ru-RU"/>
              </w:rPr>
              <w:t>.</w:t>
            </w:r>
          </w:p>
          <w:p w14:paraId="5D786FE0" w14:textId="37706BFE" w:rsidR="001F50DA" w:rsidRPr="00B628E6" w:rsidRDefault="001F50DA" w:rsidP="00A96A71">
            <w:pPr>
              <w:pStyle w:val="ListParagraph"/>
              <w:numPr>
                <w:ilvl w:val="0"/>
                <w:numId w:val="1"/>
              </w:numPr>
              <w:tabs>
                <w:tab w:val="left" w:pos="1080"/>
                <w:tab w:val="left" w:pos="1260"/>
                <w:tab w:val="left" w:pos="1890"/>
              </w:tabs>
              <w:autoSpaceDE w:val="0"/>
              <w:autoSpaceDN w:val="0"/>
              <w:adjustRightInd w:val="0"/>
              <w:jc w:val="both"/>
              <w:rPr>
                <w:color w:val="000000"/>
                <w:lang w:val="ru-RU"/>
              </w:rPr>
            </w:pPr>
            <w:r w:rsidRPr="00B628E6">
              <w:rPr>
                <w:color w:val="000000"/>
                <w:lang w:val="uk-UA"/>
              </w:rPr>
              <w:t>Наявність кваліфікації та права для виконання робіт</w:t>
            </w:r>
            <w:r w:rsidR="000A1860" w:rsidRPr="00B628E6">
              <w:rPr>
                <w:color w:val="000000"/>
                <w:lang w:val="ru-RU"/>
              </w:rPr>
              <w:t xml:space="preserve">/ </w:t>
            </w:r>
            <w:r w:rsidR="000A1860" w:rsidRPr="00B628E6">
              <w:rPr>
                <w:color w:val="000000"/>
                <w:lang w:val="uk-UA"/>
              </w:rPr>
              <w:t>надання послуг</w:t>
            </w:r>
            <w:r w:rsidRPr="00B628E6">
              <w:rPr>
                <w:color w:val="000000"/>
                <w:lang w:val="uk-UA"/>
              </w:rPr>
              <w:t xml:space="preserve"> за відповідним законодавством</w:t>
            </w:r>
            <w:r w:rsidRPr="00B628E6">
              <w:rPr>
                <w:color w:val="000000"/>
                <w:lang w:val="ru-RU"/>
              </w:rPr>
              <w:t>.</w:t>
            </w:r>
          </w:p>
          <w:p w14:paraId="012769B0" w14:textId="397C4B5D" w:rsidR="001F50DA" w:rsidRPr="00B628E6" w:rsidRDefault="001F50DA" w:rsidP="008851F9">
            <w:pPr>
              <w:pStyle w:val="ListParagraph"/>
              <w:numPr>
                <w:ilvl w:val="0"/>
                <w:numId w:val="1"/>
              </w:numPr>
              <w:tabs>
                <w:tab w:val="left" w:pos="1080"/>
                <w:tab w:val="left" w:pos="1260"/>
                <w:tab w:val="left" w:pos="1890"/>
              </w:tabs>
              <w:autoSpaceDE w:val="0"/>
              <w:autoSpaceDN w:val="0"/>
              <w:adjustRightInd w:val="0"/>
              <w:jc w:val="both"/>
              <w:rPr>
                <w:color w:val="000000"/>
                <w:lang w:val="ru-RU"/>
              </w:rPr>
            </w:pPr>
            <w:r w:rsidRPr="00B628E6">
              <w:rPr>
                <w:lang w:val="uk-UA"/>
              </w:rPr>
              <w:t>Надання підтвердження про відповідність вимогам, зазначеним у Додатку В.</w:t>
            </w:r>
          </w:p>
        </w:tc>
      </w:tr>
      <w:tr w:rsidR="001F50DA" w:rsidRPr="00B628E6" w14:paraId="51F9C5B4" w14:textId="77777777" w:rsidTr="00A8004D">
        <w:tc>
          <w:tcPr>
            <w:tcW w:w="2695" w:type="dxa"/>
          </w:tcPr>
          <w:p w14:paraId="19892F5C" w14:textId="77777777" w:rsidR="001F50DA" w:rsidRPr="00B628E6" w:rsidRDefault="001F50DA" w:rsidP="00F21211">
            <w:pPr>
              <w:pStyle w:val="ListParagraph"/>
              <w:numPr>
                <w:ilvl w:val="0"/>
                <w:numId w:val="6"/>
              </w:numPr>
              <w:ind w:left="342" w:hanging="342"/>
              <w:rPr>
                <w:lang w:val="uk-UA"/>
              </w:rPr>
            </w:pPr>
            <w:r w:rsidRPr="00B628E6">
              <w:rPr>
                <w:lang w:val="uk-UA"/>
              </w:rPr>
              <w:t>Географічний код</w:t>
            </w:r>
          </w:p>
        </w:tc>
        <w:tc>
          <w:tcPr>
            <w:tcW w:w="7200" w:type="dxa"/>
          </w:tcPr>
          <w:p w14:paraId="3EEAA34E" w14:textId="77777777" w:rsidR="001F50DA" w:rsidRPr="00B628E6" w:rsidRDefault="001F50DA" w:rsidP="00D51D1E">
            <w:pPr>
              <w:pStyle w:val="ListParagraph"/>
              <w:numPr>
                <w:ilvl w:val="0"/>
                <w:numId w:val="3"/>
              </w:numPr>
              <w:spacing w:before="0"/>
              <w:ind w:left="252" w:hanging="270"/>
              <w:jc w:val="both"/>
              <w:rPr>
                <w:lang w:val="uk-UA"/>
              </w:rPr>
            </w:pPr>
            <w:r w:rsidRPr="00B628E6">
              <w:rPr>
                <w:lang w:val="uk-UA"/>
              </w:rPr>
              <w:t xml:space="preserve">Відповідно дозволеного географічного коду для укладання договорів Компанія «DAI» може закуповувати товари та послуги лише із наступних країн. </w:t>
            </w:r>
          </w:p>
          <w:p w14:paraId="4A87BABB" w14:textId="77777777" w:rsidR="001F50DA" w:rsidRPr="00B628E6" w:rsidRDefault="001F50DA" w:rsidP="00D51D1E">
            <w:pPr>
              <w:pStyle w:val="ListParagraph"/>
              <w:spacing w:before="0"/>
              <w:ind w:left="252"/>
              <w:jc w:val="both"/>
              <w:rPr>
                <w:lang w:val="uk-UA"/>
              </w:rPr>
            </w:pPr>
          </w:p>
          <w:p w14:paraId="54137824" w14:textId="77777777" w:rsidR="001F50DA" w:rsidRPr="00B628E6" w:rsidRDefault="001F50DA" w:rsidP="00D51D1E">
            <w:pPr>
              <w:spacing w:before="0"/>
              <w:ind w:left="-18"/>
              <w:jc w:val="both"/>
              <w:rPr>
                <w:lang w:val="uk-UA"/>
              </w:rPr>
            </w:pPr>
            <w:r w:rsidRPr="00B628E6">
              <w:rPr>
                <w:lang w:val="uk-UA"/>
              </w:rPr>
              <w:t>Географічний код 110: Товари та послуги із Сполучених Штатів, незалежних країн колишнього Радянського Союзу або країни, що розвиваються, але за винятком Заборонених Країн.</w:t>
            </w:r>
          </w:p>
          <w:p w14:paraId="09F4DF9D" w14:textId="77777777" w:rsidR="001F50DA" w:rsidRPr="00B628E6" w:rsidRDefault="001F50DA" w:rsidP="00D51D1E">
            <w:pPr>
              <w:pStyle w:val="ListParagraph"/>
              <w:numPr>
                <w:ilvl w:val="0"/>
                <w:numId w:val="3"/>
              </w:numPr>
              <w:spacing w:before="0"/>
              <w:ind w:left="252" w:hanging="270"/>
              <w:jc w:val="both"/>
              <w:rPr>
                <w:lang w:val="uk-UA"/>
              </w:rPr>
            </w:pPr>
            <w:r w:rsidRPr="00B628E6">
              <w:rPr>
                <w:lang w:val="uk-UA"/>
              </w:rPr>
              <w:t xml:space="preserve">Компанія «DAI» зобов’язана перевірити джерело, юрисдикцію та походження товарів та послуг та (у максимально можливій мірі) переконатись, що жодні послуги не закуповуються із заборонених країн, які знаходяться у списку Управління контролю за іноземними активами (OFAC) як країни, на які розповсюджуються санкції. До поточного списку країн, на які розповсюджуються всеосяжні санкції, входять наступні країни: Куба, Іран, Північна Корея, Судан та Сирія. DAI </w:t>
            </w:r>
            <w:r w:rsidRPr="00B628E6">
              <w:rPr>
                <w:lang w:val="uk-UA"/>
              </w:rPr>
              <w:lastRenderedPageBreak/>
              <w:t xml:space="preserve">забороняється сприяти будь-якій угоді третьої сторони, якщо така угода була б забороненою, якщо б її виконувала компанія «DAI».  </w:t>
            </w:r>
          </w:p>
          <w:p w14:paraId="1233380B" w14:textId="77777777" w:rsidR="001F50DA" w:rsidRPr="00B628E6" w:rsidRDefault="001F50DA" w:rsidP="00D51D1E">
            <w:pPr>
              <w:pStyle w:val="ListParagraph"/>
              <w:numPr>
                <w:ilvl w:val="0"/>
                <w:numId w:val="3"/>
              </w:numPr>
              <w:spacing w:before="0"/>
              <w:ind w:left="252" w:hanging="270"/>
              <w:jc w:val="both"/>
              <w:rPr>
                <w:lang w:val="uk-UA"/>
              </w:rPr>
            </w:pPr>
            <w:r w:rsidRPr="00B628E6">
              <w:rPr>
                <w:lang w:val="uk-UA"/>
              </w:rPr>
              <w:t>Подаючи цінову пропозицію у відповідь на Запит, учасники тендеру підтверджують, що вони не порушують вимог до Джерела та Юрисдикції, і що послуги відповідають Географічному коду та виняткам щодо заборонених країн.</w:t>
            </w:r>
          </w:p>
        </w:tc>
      </w:tr>
      <w:tr w:rsidR="001F50DA" w:rsidRPr="00B628E6" w14:paraId="6FEBD1C8" w14:textId="77777777" w:rsidTr="00A8004D">
        <w:tc>
          <w:tcPr>
            <w:tcW w:w="2695" w:type="dxa"/>
          </w:tcPr>
          <w:p w14:paraId="76225DB5" w14:textId="77777777" w:rsidR="001F50DA" w:rsidRPr="00B628E6" w:rsidRDefault="001F50DA" w:rsidP="00F21211">
            <w:pPr>
              <w:pStyle w:val="ListParagraph"/>
              <w:numPr>
                <w:ilvl w:val="0"/>
                <w:numId w:val="6"/>
              </w:numPr>
              <w:ind w:left="342" w:hanging="342"/>
              <w:rPr>
                <w:lang w:val="uk-UA"/>
              </w:rPr>
            </w:pPr>
            <w:r w:rsidRPr="00B628E6">
              <w:rPr>
                <w:lang w:val="uk-UA"/>
              </w:rPr>
              <w:lastRenderedPageBreak/>
              <w:t>Етика закупівлі</w:t>
            </w:r>
          </w:p>
        </w:tc>
        <w:tc>
          <w:tcPr>
            <w:tcW w:w="7200" w:type="dxa"/>
          </w:tcPr>
          <w:p w14:paraId="1F71E85C" w14:textId="77777777" w:rsidR="001F50DA" w:rsidRPr="00B628E6" w:rsidRDefault="001F50DA" w:rsidP="00D51D1E">
            <w:pPr>
              <w:jc w:val="both"/>
              <w:rPr>
                <w:rFonts w:cs="Tms Rmn"/>
                <w:color w:val="000000"/>
                <w:lang w:val="ru-RU"/>
              </w:rPr>
            </w:pPr>
            <w:r w:rsidRPr="00B628E6">
              <w:rPr>
                <w:lang w:val="uk-UA"/>
              </w:rPr>
              <w:t>Подаючи пропозицію, учасники тендеру засвідчують, що вони не намагались і не намагатимуться у майбутньому підкупити працівників DAI або здійснити їм будь-які виплати в обмін на надані переваги, а також що не було здійснено жодних платежів терористам або групам, які підтримують терористичну діяльність. Будь-яка подібна практика є неетичною, незаконною та корупційною. Учасники тендеру або співробітники «DAI» можуть повідомляти про порушення на безкоштовну анонімну гарячу лінію з питань етики та дотримання законодавства за номером телефону +1 855-603-6987, через веб-сайт «DAI» або електронною поштою на адресу:</w:t>
            </w:r>
            <w:r w:rsidRPr="00B628E6">
              <w:rPr>
                <w:lang w:val="ru-RU"/>
              </w:rPr>
              <w:t xml:space="preserve"> </w:t>
            </w:r>
            <w:hyperlink r:id="rId17" w:history="1">
              <w:r w:rsidRPr="00B628E6">
                <w:rPr>
                  <w:rStyle w:val="Hyperlink"/>
                </w:rPr>
                <w:t>FPI</w:t>
              </w:r>
              <w:r w:rsidRPr="00B628E6">
                <w:rPr>
                  <w:rStyle w:val="Hyperlink"/>
                  <w:lang w:val="ru-RU"/>
                </w:rPr>
                <w:t>_</w:t>
              </w:r>
              <w:r w:rsidRPr="00B628E6">
                <w:rPr>
                  <w:rStyle w:val="Hyperlink"/>
                </w:rPr>
                <w:t>hotline</w:t>
              </w:r>
              <w:r w:rsidRPr="00B628E6">
                <w:rPr>
                  <w:rStyle w:val="Hyperlink"/>
                  <w:lang w:val="ru-RU"/>
                </w:rPr>
                <w:t>@</w:t>
              </w:r>
              <w:proofErr w:type="spellStart"/>
              <w:r w:rsidRPr="00B628E6">
                <w:rPr>
                  <w:rStyle w:val="Hyperlink"/>
                </w:rPr>
                <w:t>dai</w:t>
              </w:r>
              <w:proofErr w:type="spellEnd"/>
              <w:r w:rsidRPr="00B628E6">
                <w:rPr>
                  <w:rStyle w:val="Hyperlink"/>
                  <w:lang w:val="ru-RU"/>
                </w:rPr>
                <w:t>.</w:t>
              </w:r>
              <w:r w:rsidRPr="00B628E6">
                <w:rPr>
                  <w:rStyle w:val="Hyperlink"/>
                </w:rPr>
                <w:t>com</w:t>
              </w:r>
            </w:hyperlink>
            <w:r w:rsidRPr="00B628E6">
              <w:rPr>
                <w:lang w:val="ru-RU"/>
              </w:rPr>
              <w:t>.</w:t>
            </w:r>
          </w:p>
        </w:tc>
      </w:tr>
      <w:tr w:rsidR="001F50DA" w:rsidRPr="00B628E6" w14:paraId="007966B7" w14:textId="77777777" w:rsidTr="00A8004D">
        <w:tc>
          <w:tcPr>
            <w:tcW w:w="2695" w:type="dxa"/>
          </w:tcPr>
          <w:p w14:paraId="44DBE6FC" w14:textId="77777777" w:rsidR="001F50DA" w:rsidRPr="00B628E6" w:rsidRDefault="001F50DA" w:rsidP="00F21211">
            <w:pPr>
              <w:pStyle w:val="ListParagraph"/>
              <w:numPr>
                <w:ilvl w:val="0"/>
                <w:numId w:val="6"/>
              </w:numPr>
              <w:ind w:left="342" w:hanging="342"/>
              <w:rPr>
                <w:lang w:val="uk-UA"/>
              </w:rPr>
            </w:pPr>
            <w:r w:rsidRPr="00B628E6">
              <w:rPr>
                <w:lang w:val="uk-UA"/>
              </w:rPr>
              <w:t>Згода учасника тендеру з вимогами</w:t>
            </w:r>
          </w:p>
        </w:tc>
        <w:tc>
          <w:tcPr>
            <w:tcW w:w="7200" w:type="dxa"/>
          </w:tcPr>
          <w:p w14:paraId="433918CE" w14:textId="77777777" w:rsidR="001F50DA" w:rsidRPr="00B628E6" w:rsidRDefault="001F50DA" w:rsidP="00A96A71">
            <w:pPr>
              <w:jc w:val="both"/>
              <w:rPr>
                <w:lang w:val="uk-UA"/>
              </w:rPr>
            </w:pPr>
            <w:r w:rsidRPr="00B628E6">
              <w:rPr>
                <w:lang w:val="uk-UA"/>
              </w:rPr>
              <w:t xml:space="preserve">Виконання усіх вимог Запиту відповідно до інструкцій, зазначених в ньому, та подання пропозиції до відділу компанії </w:t>
            </w:r>
            <w:r w:rsidRPr="00B628E6">
              <w:t>DAI</w:t>
            </w:r>
            <w:r w:rsidRPr="00B628E6">
              <w:rPr>
                <w:lang w:val="uk-UA"/>
              </w:rPr>
              <w:t>/</w:t>
            </w:r>
            <w:r w:rsidRPr="00B628E6">
              <w:t>Preparedness</w:t>
            </w:r>
            <w:r w:rsidRPr="00B628E6">
              <w:rPr>
                <w:lang w:val="uk-UA"/>
              </w:rPr>
              <w:t xml:space="preserve"> &amp; </w:t>
            </w:r>
            <w:r w:rsidRPr="00B628E6">
              <w:t>Response</w:t>
            </w:r>
            <w:r w:rsidRPr="00B628E6">
              <w:rPr>
                <w:lang w:val="uk-UA"/>
              </w:rPr>
              <w:t xml:space="preserve"> складатиме пропозицію та засвідчуватиме згоду учасника тендеру з вимогами цього Запиту та усіх додатків до нього. Надання цього Запиту в жодному разі не зобов’язує компанію «DAI» надавати замовлення на закупівлю або відшкодовувати учасникам тендеру будь-які витрати, пов’язані з підготовкою та поданням пропозиції. Відділ компанії </w:t>
            </w:r>
            <w:r w:rsidRPr="00B628E6">
              <w:t>DAI</w:t>
            </w:r>
            <w:r w:rsidRPr="00B628E6">
              <w:rPr>
                <w:lang w:val="uk-UA"/>
              </w:rPr>
              <w:t>/</w:t>
            </w:r>
            <w:r w:rsidRPr="00B628E6">
              <w:t>Preparedness</w:t>
            </w:r>
            <w:r w:rsidRPr="00B628E6">
              <w:rPr>
                <w:lang w:val="uk-UA"/>
              </w:rPr>
              <w:t xml:space="preserve"> &amp; </w:t>
            </w:r>
            <w:r w:rsidRPr="00B628E6">
              <w:t>Response</w:t>
            </w:r>
            <w:r w:rsidRPr="00B628E6">
              <w:rPr>
                <w:lang w:val="uk-UA"/>
              </w:rPr>
              <w:t xml:space="preserve"> має право збільшувати або зменшувати товари та послуги, які згадуються у цьому запиті. </w:t>
            </w:r>
          </w:p>
        </w:tc>
      </w:tr>
      <w:tr w:rsidR="001F50DA" w:rsidRPr="00B628E6" w14:paraId="7C84F779" w14:textId="77777777" w:rsidTr="00A8004D">
        <w:tc>
          <w:tcPr>
            <w:tcW w:w="2695" w:type="dxa"/>
          </w:tcPr>
          <w:p w14:paraId="4C661FB8" w14:textId="77777777" w:rsidR="001F50DA" w:rsidRPr="00B628E6" w:rsidRDefault="001F50DA" w:rsidP="00F21211">
            <w:pPr>
              <w:pStyle w:val="ListParagraph"/>
              <w:numPr>
                <w:ilvl w:val="0"/>
                <w:numId w:val="6"/>
              </w:numPr>
              <w:ind w:left="342" w:hanging="342"/>
            </w:pPr>
            <w:r w:rsidRPr="00B628E6">
              <w:rPr>
                <w:lang w:val="uk-UA"/>
              </w:rPr>
              <w:t>Підстава для укладення контракту</w:t>
            </w:r>
          </w:p>
        </w:tc>
        <w:tc>
          <w:tcPr>
            <w:tcW w:w="7200" w:type="dxa"/>
          </w:tcPr>
          <w:p w14:paraId="04DBBA41" w14:textId="77777777" w:rsidR="001F50DA" w:rsidRPr="00B628E6" w:rsidRDefault="001F50DA" w:rsidP="004D7386">
            <w:pPr>
              <w:jc w:val="both"/>
              <w:rPr>
                <w:rFonts w:ascii="Calibri" w:hAnsi="Calibri" w:cs="Calibri"/>
                <w:lang w:val="ru-RU"/>
              </w:rPr>
            </w:pPr>
            <w:r w:rsidRPr="00B628E6">
              <w:rPr>
                <w:lang w:val="uk-UA"/>
              </w:rPr>
              <w:t>Рішення про укладання контракту буде прийматись на основі процесу «Обрання джерела з найкращими умовами»</w:t>
            </w:r>
            <w:r w:rsidRPr="00B628E6">
              <w:rPr>
                <w:lang w:val="ru-RU"/>
              </w:rPr>
              <w:t xml:space="preserve">. </w:t>
            </w:r>
            <w:r w:rsidRPr="00B628E6">
              <w:rPr>
                <w:lang w:val="uk-UA"/>
              </w:rPr>
              <w:t>Контракт буде укладено з відповідальним та прийнятним учасником тендеру, який зробить найвигіднішу пропозицію для компанії «DAI» з урахуванням поєднання ціни та технічних чинників, у тому числі запропонує найбільш відповідну кваліфікацію та досвід.</w:t>
            </w:r>
          </w:p>
        </w:tc>
      </w:tr>
    </w:tbl>
    <w:p w14:paraId="2CB192BF" w14:textId="77777777" w:rsidR="00010C6D" w:rsidRPr="00B628E6" w:rsidRDefault="00010C6D">
      <w:pPr>
        <w:rPr>
          <w:rFonts w:ascii="Calibri,Bold" w:hAnsi="Calibri,Bold" w:cs="Calibri,Bold"/>
          <w:b/>
          <w:bCs/>
          <w:color w:val="000000"/>
          <w:sz w:val="20"/>
          <w:szCs w:val="20"/>
          <w:lang w:val="ru-RU"/>
        </w:rPr>
      </w:pPr>
      <w:r w:rsidRPr="00B628E6">
        <w:rPr>
          <w:rFonts w:ascii="Calibri,Bold" w:hAnsi="Calibri,Bold" w:cs="Calibri,Bold"/>
          <w:b/>
          <w:bCs/>
          <w:color w:val="000000"/>
          <w:sz w:val="20"/>
          <w:szCs w:val="20"/>
          <w:lang w:val="ru-RU"/>
        </w:rPr>
        <w:br w:type="page"/>
      </w:r>
    </w:p>
    <w:p w14:paraId="4F244336" w14:textId="4DC1CE32" w:rsidR="00357F06" w:rsidRPr="00B628E6" w:rsidRDefault="00357F06" w:rsidP="00357F06">
      <w:pPr>
        <w:pStyle w:val="Heading1"/>
        <w:numPr>
          <w:ilvl w:val="0"/>
          <w:numId w:val="0"/>
        </w:numPr>
        <w:ind w:left="446"/>
        <w:rPr>
          <w:rFonts w:ascii="Cambria" w:hAnsi="Cambria"/>
          <w:sz w:val="26"/>
          <w:szCs w:val="26"/>
          <w:lang w:val="uk-UA"/>
        </w:rPr>
      </w:pPr>
      <w:r w:rsidRPr="00B628E6">
        <w:rPr>
          <w:rFonts w:ascii="Cambria" w:hAnsi="Cambria"/>
          <w:sz w:val="26"/>
          <w:szCs w:val="26"/>
          <w:lang w:val="uk-UA"/>
        </w:rPr>
        <w:lastRenderedPageBreak/>
        <w:t>Додаток А: Кошторис (</w:t>
      </w:r>
      <w:proofErr w:type="spellStart"/>
      <w:r w:rsidRPr="00B628E6">
        <w:rPr>
          <w:rFonts w:ascii="Cambria" w:hAnsi="Cambria"/>
          <w:sz w:val="26"/>
          <w:szCs w:val="26"/>
          <w:lang w:val="uk-UA"/>
        </w:rPr>
        <w:t>Прайс</w:t>
      </w:r>
      <w:proofErr w:type="spellEnd"/>
      <w:r w:rsidRPr="00B628E6">
        <w:rPr>
          <w:rFonts w:ascii="Cambria" w:hAnsi="Cambria"/>
          <w:sz w:val="26"/>
          <w:szCs w:val="26"/>
          <w:lang w:val="uk-UA"/>
        </w:rPr>
        <w:t>-лист)</w:t>
      </w:r>
    </w:p>
    <w:tbl>
      <w:tblPr>
        <w:tblpPr w:leftFromText="180" w:rightFromText="180" w:vertAnchor="text" w:tblpX="-635"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670"/>
        <w:gridCol w:w="1980"/>
        <w:gridCol w:w="1980"/>
      </w:tblGrid>
      <w:tr w:rsidR="00357F06" w:rsidRPr="00B628E6" w14:paraId="1DB0A1ED" w14:textId="77777777" w:rsidTr="00357F06">
        <w:trPr>
          <w:trHeight w:val="20"/>
        </w:trPr>
        <w:tc>
          <w:tcPr>
            <w:tcW w:w="918" w:type="dxa"/>
            <w:vAlign w:val="center"/>
          </w:tcPr>
          <w:p w14:paraId="3D334768" w14:textId="77777777" w:rsidR="00357F06" w:rsidRPr="00B628E6" w:rsidRDefault="00357F06" w:rsidP="00D34C65">
            <w:pPr>
              <w:rPr>
                <w:b/>
                <w:lang w:val="uk-UA"/>
              </w:rPr>
            </w:pPr>
            <w:r w:rsidRPr="00B628E6">
              <w:rPr>
                <w:b/>
                <w:lang w:val="uk-UA"/>
              </w:rPr>
              <w:t>№ позиції</w:t>
            </w:r>
          </w:p>
        </w:tc>
        <w:tc>
          <w:tcPr>
            <w:tcW w:w="5670" w:type="dxa"/>
            <w:vAlign w:val="center"/>
          </w:tcPr>
          <w:p w14:paraId="734743FC" w14:textId="77777777" w:rsidR="00357F06" w:rsidRPr="00B628E6" w:rsidRDefault="00357F06" w:rsidP="00D34C65">
            <w:pPr>
              <w:rPr>
                <w:b/>
                <w:lang w:val="uk-UA"/>
              </w:rPr>
            </w:pPr>
            <w:r w:rsidRPr="00B628E6">
              <w:rPr>
                <w:b/>
                <w:lang w:val="uk-UA"/>
              </w:rPr>
              <w:t>Опис послуг</w:t>
            </w:r>
          </w:p>
        </w:tc>
        <w:tc>
          <w:tcPr>
            <w:tcW w:w="1980" w:type="dxa"/>
          </w:tcPr>
          <w:p w14:paraId="20311F26" w14:textId="299C8CDA" w:rsidR="00357F06" w:rsidRPr="00B628E6" w:rsidRDefault="00357F06" w:rsidP="00D34C65">
            <w:pPr>
              <w:jc w:val="center"/>
              <w:rPr>
                <w:b/>
                <w:lang w:val="uk-UA"/>
              </w:rPr>
            </w:pPr>
            <w:r w:rsidRPr="00B628E6">
              <w:rPr>
                <w:b/>
                <w:lang w:val="uk-UA"/>
              </w:rPr>
              <w:t>Ціна без ПДВ, грн</w:t>
            </w:r>
          </w:p>
        </w:tc>
        <w:tc>
          <w:tcPr>
            <w:tcW w:w="1980" w:type="dxa"/>
          </w:tcPr>
          <w:p w14:paraId="10080745" w14:textId="515B5A82" w:rsidR="00357F06" w:rsidRPr="00B628E6" w:rsidRDefault="00357F06" w:rsidP="00D34C65">
            <w:pPr>
              <w:jc w:val="center"/>
              <w:rPr>
                <w:b/>
                <w:lang w:val="uk-UA"/>
              </w:rPr>
            </w:pPr>
            <w:r w:rsidRPr="00B628E6">
              <w:rPr>
                <w:b/>
                <w:lang w:val="uk-UA"/>
              </w:rPr>
              <w:t>ПДВ, грн</w:t>
            </w:r>
          </w:p>
        </w:tc>
      </w:tr>
      <w:tr w:rsidR="00357F06" w:rsidRPr="00B628E6" w14:paraId="0A079F2D" w14:textId="77777777" w:rsidTr="007C1B21">
        <w:trPr>
          <w:trHeight w:val="767"/>
        </w:trPr>
        <w:tc>
          <w:tcPr>
            <w:tcW w:w="918" w:type="dxa"/>
          </w:tcPr>
          <w:p w14:paraId="1C40B686" w14:textId="77777777" w:rsidR="00357F06" w:rsidRPr="00B628E6" w:rsidRDefault="00357F06" w:rsidP="00D34C65">
            <w:pPr>
              <w:pStyle w:val="Default"/>
              <w:jc w:val="center"/>
              <w:rPr>
                <w:sz w:val="22"/>
                <w:szCs w:val="22"/>
                <w:lang w:val="uk-UA"/>
              </w:rPr>
            </w:pPr>
            <w:r w:rsidRPr="00B628E6">
              <w:rPr>
                <w:sz w:val="22"/>
                <w:szCs w:val="22"/>
                <w:lang w:val="uk-UA"/>
              </w:rPr>
              <w:t>1</w:t>
            </w:r>
          </w:p>
        </w:tc>
        <w:tc>
          <w:tcPr>
            <w:tcW w:w="5670" w:type="dxa"/>
          </w:tcPr>
          <w:p w14:paraId="79A6F9B5" w14:textId="7DB5CBCB" w:rsidR="00357F06" w:rsidRPr="00B628E6" w:rsidRDefault="00357F06" w:rsidP="008925B7">
            <w:pPr>
              <w:jc w:val="both"/>
              <w:rPr>
                <w:lang w:val="uk-UA"/>
              </w:rPr>
            </w:pPr>
            <w:r w:rsidRPr="00B628E6">
              <w:rPr>
                <w:lang w:val="uk-UA"/>
              </w:rPr>
              <w:t>Брокерські послуги</w:t>
            </w:r>
            <w:r w:rsidR="008925B7" w:rsidRPr="00B628E6">
              <w:rPr>
                <w:lang w:val="uk-UA"/>
              </w:rPr>
              <w:t xml:space="preserve"> на етапі</w:t>
            </w:r>
            <w:r w:rsidRPr="00B628E6">
              <w:rPr>
                <w:lang w:val="uk-UA"/>
              </w:rPr>
              <w:t xml:space="preserve"> </w:t>
            </w:r>
            <w:r w:rsidR="008925B7" w:rsidRPr="00B628E6">
              <w:rPr>
                <w:lang w:val="uk-UA"/>
              </w:rPr>
              <w:t>до</w:t>
            </w:r>
            <w:r w:rsidRPr="00B628E6">
              <w:rPr>
                <w:lang w:val="uk-UA"/>
              </w:rPr>
              <w:t xml:space="preserve"> укладення договору Добровільного медичного страхування</w:t>
            </w:r>
            <w:r w:rsidRPr="00B628E6">
              <w:rPr>
                <w:b/>
                <w:lang w:val="uk-UA"/>
              </w:rPr>
              <w:t xml:space="preserve"> 2019-20</w:t>
            </w:r>
            <w:r w:rsidR="00D74F0F" w:rsidRPr="00B628E6">
              <w:rPr>
                <w:b/>
                <w:lang w:val="uk-UA"/>
              </w:rPr>
              <w:t>20</w:t>
            </w:r>
            <w:r w:rsidRPr="00B628E6">
              <w:rPr>
                <w:b/>
                <w:lang w:val="uk-UA"/>
              </w:rPr>
              <w:t xml:space="preserve"> </w:t>
            </w:r>
            <w:proofErr w:type="spellStart"/>
            <w:r w:rsidRPr="00B628E6">
              <w:rPr>
                <w:b/>
                <w:lang w:val="uk-UA"/>
              </w:rPr>
              <w:t>р.р</w:t>
            </w:r>
            <w:proofErr w:type="spellEnd"/>
            <w:r w:rsidRPr="00B628E6">
              <w:rPr>
                <w:b/>
                <w:lang w:val="uk-UA"/>
              </w:rPr>
              <w:t>.</w:t>
            </w:r>
          </w:p>
        </w:tc>
        <w:tc>
          <w:tcPr>
            <w:tcW w:w="1980" w:type="dxa"/>
          </w:tcPr>
          <w:p w14:paraId="5A958D18" w14:textId="77777777" w:rsidR="00357F06" w:rsidRPr="00B628E6" w:rsidRDefault="00357F06" w:rsidP="00D34C65">
            <w:pPr>
              <w:pStyle w:val="Default"/>
              <w:jc w:val="both"/>
              <w:rPr>
                <w:b/>
                <w:bCs/>
                <w:sz w:val="22"/>
                <w:szCs w:val="22"/>
                <w:lang w:val="uk-UA"/>
              </w:rPr>
            </w:pPr>
          </w:p>
        </w:tc>
        <w:tc>
          <w:tcPr>
            <w:tcW w:w="1980" w:type="dxa"/>
          </w:tcPr>
          <w:p w14:paraId="15C69C74" w14:textId="1784BEB9" w:rsidR="00357F06" w:rsidRPr="00B628E6" w:rsidRDefault="00357F06" w:rsidP="00D34C65">
            <w:pPr>
              <w:pStyle w:val="Default"/>
              <w:jc w:val="both"/>
              <w:rPr>
                <w:b/>
                <w:bCs/>
                <w:sz w:val="22"/>
                <w:szCs w:val="22"/>
                <w:lang w:val="uk-UA"/>
              </w:rPr>
            </w:pPr>
          </w:p>
        </w:tc>
      </w:tr>
      <w:tr w:rsidR="008925B7" w:rsidRPr="00B628E6" w14:paraId="14F21235" w14:textId="77777777" w:rsidTr="007C1B21">
        <w:trPr>
          <w:trHeight w:val="983"/>
        </w:trPr>
        <w:tc>
          <w:tcPr>
            <w:tcW w:w="918" w:type="dxa"/>
          </w:tcPr>
          <w:p w14:paraId="4A6FF2D8" w14:textId="5E3782D5" w:rsidR="008925B7" w:rsidRPr="00B628E6" w:rsidRDefault="008925B7" w:rsidP="00D34C65">
            <w:pPr>
              <w:pStyle w:val="Default"/>
              <w:jc w:val="center"/>
              <w:rPr>
                <w:sz w:val="22"/>
                <w:szCs w:val="22"/>
                <w:lang w:val="uk-UA"/>
              </w:rPr>
            </w:pPr>
            <w:r w:rsidRPr="00B628E6">
              <w:rPr>
                <w:sz w:val="22"/>
                <w:szCs w:val="22"/>
                <w:lang w:val="uk-UA"/>
              </w:rPr>
              <w:t>2</w:t>
            </w:r>
          </w:p>
        </w:tc>
        <w:tc>
          <w:tcPr>
            <w:tcW w:w="5670" w:type="dxa"/>
          </w:tcPr>
          <w:p w14:paraId="43C4295A" w14:textId="08831075" w:rsidR="008925B7" w:rsidRPr="00B628E6" w:rsidRDefault="008925B7" w:rsidP="008925B7">
            <w:pPr>
              <w:jc w:val="both"/>
              <w:rPr>
                <w:lang w:val="uk-UA"/>
              </w:rPr>
            </w:pPr>
            <w:r w:rsidRPr="00B628E6">
              <w:rPr>
                <w:lang w:val="uk-UA"/>
              </w:rPr>
              <w:t>Брокерські послуги щодо забезпечення супроводу договору Добровільного медичного страхування</w:t>
            </w:r>
            <w:r w:rsidRPr="00B628E6">
              <w:rPr>
                <w:b/>
                <w:lang w:val="uk-UA"/>
              </w:rPr>
              <w:t xml:space="preserve"> 2019-2020 </w:t>
            </w:r>
            <w:proofErr w:type="spellStart"/>
            <w:r w:rsidRPr="00B628E6">
              <w:rPr>
                <w:b/>
                <w:lang w:val="uk-UA"/>
              </w:rPr>
              <w:t>р.р</w:t>
            </w:r>
            <w:proofErr w:type="spellEnd"/>
            <w:r w:rsidRPr="00B628E6">
              <w:rPr>
                <w:b/>
                <w:lang w:val="uk-UA"/>
              </w:rPr>
              <w:t>.</w:t>
            </w:r>
          </w:p>
        </w:tc>
        <w:tc>
          <w:tcPr>
            <w:tcW w:w="1980" w:type="dxa"/>
          </w:tcPr>
          <w:p w14:paraId="57733637" w14:textId="77777777" w:rsidR="008925B7" w:rsidRPr="00B628E6" w:rsidRDefault="008925B7" w:rsidP="00D34C65">
            <w:pPr>
              <w:pStyle w:val="Default"/>
              <w:jc w:val="both"/>
              <w:rPr>
                <w:b/>
                <w:bCs/>
                <w:sz w:val="22"/>
                <w:szCs w:val="22"/>
                <w:lang w:val="uk-UA"/>
              </w:rPr>
            </w:pPr>
          </w:p>
        </w:tc>
        <w:tc>
          <w:tcPr>
            <w:tcW w:w="1980" w:type="dxa"/>
          </w:tcPr>
          <w:p w14:paraId="79F3B19F" w14:textId="77777777" w:rsidR="008925B7" w:rsidRPr="00B628E6" w:rsidRDefault="008925B7" w:rsidP="00D34C65">
            <w:pPr>
              <w:pStyle w:val="Default"/>
              <w:jc w:val="both"/>
              <w:rPr>
                <w:b/>
                <w:bCs/>
                <w:sz w:val="22"/>
                <w:szCs w:val="22"/>
                <w:lang w:val="uk-UA"/>
              </w:rPr>
            </w:pPr>
          </w:p>
        </w:tc>
      </w:tr>
    </w:tbl>
    <w:p w14:paraId="43B89C92" w14:textId="4E9E52B5" w:rsidR="00357F06" w:rsidRPr="00B628E6" w:rsidRDefault="00357F06" w:rsidP="00357F06">
      <w:pPr>
        <w:pStyle w:val="CommentText"/>
        <w:ind w:right="-418"/>
        <w:jc w:val="both"/>
        <w:rPr>
          <w:sz w:val="22"/>
          <w:szCs w:val="22"/>
          <w:lang w:val="uk-UA"/>
        </w:rPr>
      </w:pPr>
      <w:r w:rsidRPr="00B628E6">
        <w:rPr>
          <w:sz w:val="22"/>
          <w:szCs w:val="22"/>
          <w:lang w:val="uk-UA"/>
        </w:rPr>
        <w:t>Ми, що підписалися нижче, надаємо дану цінову пропозицію відповідно до Запиту на подання цінової пропозиції № REQ-KYV-</w:t>
      </w:r>
      <w:r w:rsidR="00C53F0D" w:rsidRPr="00B628E6">
        <w:rPr>
          <w:sz w:val="22"/>
          <w:szCs w:val="22"/>
          <w:lang w:val="uk-UA"/>
        </w:rPr>
        <w:t>19</w:t>
      </w:r>
      <w:r w:rsidRPr="00B628E6">
        <w:rPr>
          <w:sz w:val="22"/>
          <w:szCs w:val="22"/>
          <w:lang w:val="uk-UA"/>
        </w:rPr>
        <w:t>-</w:t>
      </w:r>
      <w:r w:rsidR="00C53F0D" w:rsidRPr="00B628E6">
        <w:rPr>
          <w:sz w:val="22"/>
          <w:szCs w:val="22"/>
          <w:lang w:val="uk-UA"/>
        </w:rPr>
        <w:t>0005</w:t>
      </w:r>
      <w:r w:rsidR="006D3A4E" w:rsidRPr="00B628E6">
        <w:rPr>
          <w:sz w:val="22"/>
          <w:szCs w:val="22"/>
          <w:lang w:val="uk-UA"/>
        </w:rPr>
        <w:t xml:space="preserve">  </w:t>
      </w:r>
      <w:r w:rsidR="007C734E" w:rsidRPr="00B628E6">
        <w:rPr>
          <w:sz w:val="22"/>
          <w:szCs w:val="22"/>
          <w:lang w:val="uk-UA"/>
        </w:rPr>
        <w:t>від 15</w:t>
      </w:r>
      <w:r w:rsidRPr="00B628E6">
        <w:rPr>
          <w:sz w:val="22"/>
          <w:szCs w:val="22"/>
          <w:lang w:val="uk-UA"/>
        </w:rPr>
        <w:t xml:space="preserve"> </w:t>
      </w:r>
      <w:r w:rsidR="006D3A4E" w:rsidRPr="00B628E6">
        <w:rPr>
          <w:sz w:val="22"/>
          <w:szCs w:val="22"/>
          <w:lang w:val="uk-UA"/>
        </w:rPr>
        <w:t>січня</w:t>
      </w:r>
      <w:r w:rsidRPr="00B628E6">
        <w:rPr>
          <w:sz w:val="22"/>
          <w:szCs w:val="22"/>
          <w:lang w:val="uk-UA"/>
        </w:rPr>
        <w:t xml:space="preserve"> 201</w:t>
      </w:r>
      <w:r w:rsidR="006D3A4E" w:rsidRPr="00B628E6">
        <w:rPr>
          <w:sz w:val="22"/>
          <w:szCs w:val="22"/>
          <w:lang w:val="uk-UA"/>
        </w:rPr>
        <w:t>9</w:t>
      </w:r>
      <w:r w:rsidRPr="00B628E6">
        <w:rPr>
          <w:sz w:val="22"/>
          <w:szCs w:val="22"/>
          <w:lang w:val="uk-UA"/>
        </w:rPr>
        <w:t xml:space="preserve"> року. </w:t>
      </w:r>
    </w:p>
    <w:p w14:paraId="1C5B75F1" w14:textId="77777777" w:rsidR="00357F06" w:rsidRPr="00B628E6" w:rsidRDefault="00357F06" w:rsidP="00357F06">
      <w:pPr>
        <w:pStyle w:val="CommentText"/>
        <w:ind w:right="-421"/>
        <w:jc w:val="both"/>
        <w:rPr>
          <w:sz w:val="22"/>
          <w:szCs w:val="22"/>
          <w:lang w:val="uk-UA"/>
        </w:rPr>
      </w:pPr>
      <w:r w:rsidRPr="00B628E6">
        <w:rPr>
          <w:sz w:val="22"/>
          <w:szCs w:val="22"/>
          <w:lang w:val="uk-UA"/>
        </w:rPr>
        <w:t>Ми засвідчуємо, що ціни, зазначені у Кошторисі,  дійсні  протягом строку проведення тендеру та до кінця надання за договором. Наша цінова пропозиція є обов’язковою для нас з урахуванням змін в результаті будь-яких обговорень.</w:t>
      </w:r>
    </w:p>
    <w:p w14:paraId="7BC85D6A" w14:textId="77777777" w:rsidR="00357F06" w:rsidRPr="00B628E6" w:rsidRDefault="00357F06" w:rsidP="00357F06">
      <w:pPr>
        <w:pStyle w:val="CommentText"/>
        <w:ind w:right="-421"/>
        <w:jc w:val="both"/>
        <w:rPr>
          <w:sz w:val="22"/>
          <w:szCs w:val="22"/>
          <w:lang w:val="uk-UA"/>
        </w:rPr>
      </w:pPr>
      <w:r w:rsidRPr="00B628E6">
        <w:rPr>
          <w:sz w:val="22"/>
          <w:szCs w:val="22"/>
          <w:lang w:val="uk-UA"/>
        </w:rPr>
        <w:t xml:space="preserve">Ми підтверджуємо, що до розрахунку ціни входять усі види робіт у тому числі й ті, які </w:t>
      </w:r>
      <w:proofErr w:type="spellStart"/>
      <w:r w:rsidRPr="00B628E6">
        <w:rPr>
          <w:sz w:val="22"/>
          <w:szCs w:val="22"/>
          <w:lang w:val="uk-UA"/>
        </w:rPr>
        <w:t>доручатимуться</w:t>
      </w:r>
      <w:proofErr w:type="spellEnd"/>
      <w:r w:rsidRPr="00B628E6">
        <w:rPr>
          <w:sz w:val="22"/>
          <w:szCs w:val="22"/>
          <w:lang w:val="uk-UA"/>
        </w:rPr>
        <w:t xml:space="preserve"> для виконання третім особам. Неврахована вартість окремих послуг не буде сплачуватися окремо, а витрати на їх виконання вважаються врахованими у загальній ціні тендерної пропозиції. </w:t>
      </w:r>
    </w:p>
    <w:p w14:paraId="50B4948E" w14:textId="77777777" w:rsidR="00357F06" w:rsidRPr="00B628E6" w:rsidRDefault="00357F06" w:rsidP="00357F06">
      <w:pPr>
        <w:pStyle w:val="CommentText"/>
        <w:ind w:right="-421"/>
        <w:jc w:val="both"/>
        <w:rPr>
          <w:sz w:val="22"/>
          <w:szCs w:val="22"/>
          <w:lang w:val="uk-UA"/>
        </w:rPr>
      </w:pPr>
      <w:r w:rsidRPr="00B628E6">
        <w:rPr>
          <w:sz w:val="22"/>
          <w:szCs w:val="22"/>
          <w:lang w:val="uk-UA"/>
        </w:rPr>
        <w:t xml:space="preserve">Ми розуміємо та зазначаємо, що ці послуги та товари підлягають звільненню від ПДВ згідно з генеральним договором компанії «DAI» і той факт, що обраній компанії буде надано відповідне підтвердження. Ми засвідчуємо, що звільнення від сплати ПДВ застосовуватиметься до всіх рахунків. </w:t>
      </w:r>
    </w:p>
    <w:p w14:paraId="3AB3FEE7" w14:textId="77777777" w:rsidR="00357F06" w:rsidRPr="00B628E6" w:rsidRDefault="00357F06" w:rsidP="00357F06">
      <w:pPr>
        <w:pStyle w:val="CommentText"/>
        <w:ind w:right="-421"/>
        <w:jc w:val="both"/>
        <w:rPr>
          <w:sz w:val="22"/>
          <w:szCs w:val="22"/>
          <w:lang w:val="uk-UA"/>
        </w:rPr>
      </w:pPr>
      <w:r w:rsidRPr="00B628E6">
        <w:rPr>
          <w:sz w:val="22"/>
          <w:szCs w:val="22"/>
          <w:lang w:val="uk-UA"/>
        </w:rPr>
        <w:t xml:space="preserve">Ми розуміємо, що компанія «DAI </w:t>
      </w:r>
      <w:r w:rsidRPr="00B628E6">
        <w:rPr>
          <w:sz w:val="22"/>
          <w:szCs w:val="22"/>
        </w:rPr>
        <w:t>Global</w:t>
      </w:r>
      <w:r w:rsidRPr="00B628E6">
        <w:rPr>
          <w:sz w:val="22"/>
          <w:szCs w:val="22"/>
          <w:lang w:val="uk-UA"/>
        </w:rPr>
        <w:t>» не зобов’язана приймати будь-які пропозиції, які вона отримує.</w:t>
      </w:r>
    </w:p>
    <w:p w14:paraId="2646AC4D" w14:textId="77777777" w:rsidR="00357F06" w:rsidRPr="00B628E6" w:rsidRDefault="00357F06" w:rsidP="00357F06">
      <w:pPr>
        <w:contextualSpacing/>
        <w:jc w:val="both"/>
        <w:rPr>
          <w:lang w:val="uk-UA"/>
        </w:rPr>
      </w:pPr>
    </w:p>
    <w:p w14:paraId="004CCB49" w14:textId="77777777" w:rsidR="00357F06" w:rsidRPr="00B628E6" w:rsidRDefault="00357F06" w:rsidP="00357F06">
      <w:pPr>
        <w:pStyle w:val="Default"/>
        <w:ind w:left="720"/>
        <w:rPr>
          <w:rFonts w:cs="Times New Roman"/>
          <w:sz w:val="22"/>
          <w:szCs w:val="22"/>
          <w:lang w:val="uk-UA"/>
        </w:rPr>
      </w:pPr>
      <w:r w:rsidRPr="00B628E6">
        <w:rPr>
          <w:rFonts w:cs="Times New Roman"/>
          <w:sz w:val="22"/>
          <w:szCs w:val="22"/>
          <w:lang w:val="uk-UA"/>
        </w:rPr>
        <w:t xml:space="preserve">Назва компанії-учасника: </w:t>
      </w:r>
    </w:p>
    <w:p w14:paraId="1D1F63AC" w14:textId="77777777" w:rsidR="00357F06" w:rsidRPr="00B628E6" w:rsidRDefault="00357F06" w:rsidP="00357F06">
      <w:pPr>
        <w:pStyle w:val="Default"/>
        <w:ind w:left="720"/>
        <w:rPr>
          <w:rFonts w:cs="Times New Roman"/>
          <w:sz w:val="22"/>
          <w:szCs w:val="22"/>
          <w:lang w:val="uk-UA"/>
        </w:rPr>
      </w:pPr>
      <w:r w:rsidRPr="00B628E6">
        <w:rPr>
          <w:rFonts w:cs="Times New Roman"/>
          <w:sz w:val="22"/>
          <w:szCs w:val="22"/>
          <w:lang w:val="uk-UA"/>
        </w:rPr>
        <w:t>Контактна особа:</w:t>
      </w:r>
    </w:p>
    <w:p w14:paraId="583F8125" w14:textId="77777777" w:rsidR="00357F06" w:rsidRPr="00B628E6" w:rsidRDefault="00357F06" w:rsidP="00357F06">
      <w:pPr>
        <w:pStyle w:val="Default"/>
        <w:ind w:left="720"/>
        <w:rPr>
          <w:rFonts w:cs="Times New Roman"/>
          <w:sz w:val="22"/>
          <w:szCs w:val="22"/>
          <w:lang w:val="ru-RU"/>
        </w:rPr>
      </w:pPr>
      <w:r w:rsidRPr="00B628E6">
        <w:rPr>
          <w:rFonts w:cs="Times New Roman"/>
          <w:sz w:val="22"/>
          <w:szCs w:val="22"/>
          <w:lang w:val="uk-UA"/>
        </w:rPr>
        <w:t xml:space="preserve">Адреса: </w:t>
      </w:r>
    </w:p>
    <w:p w14:paraId="174A517E" w14:textId="77777777" w:rsidR="00357F06" w:rsidRPr="00B628E6" w:rsidRDefault="00357F06" w:rsidP="00357F06">
      <w:pPr>
        <w:pStyle w:val="Default"/>
        <w:ind w:left="720"/>
        <w:rPr>
          <w:rFonts w:cs="Times New Roman"/>
          <w:sz w:val="22"/>
          <w:szCs w:val="22"/>
          <w:lang w:val="uk-UA"/>
        </w:rPr>
      </w:pPr>
      <w:r w:rsidRPr="00B628E6">
        <w:rPr>
          <w:rFonts w:cs="Times New Roman"/>
          <w:sz w:val="22"/>
          <w:szCs w:val="22"/>
          <w:lang w:val="uk-UA"/>
        </w:rPr>
        <w:t xml:space="preserve">Телефон: </w:t>
      </w:r>
    </w:p>
    <w:p w14:paraId="19251B94" w14:textId="77777777" w:rsidR="00357F06" w:rsidRPr="00B628E6" w:rsidRDefault="00357F06" w:rsidP="00357F06">
      <w:pPr>
        <w:pStyle w:val="Default"/>
        <w:ind w:left="720"/>
        <w:rPr>
          <w:rFonts w:cs="Times New Roman"/>
          <w:sz w:val="22"/>
          <w:szCs w:val="22"/>
          <w:lang w:val="uk-UA"/>
        </w:rPr>
      </w:pPr>
      <w:r w:rsidRPr="00B628E6">
        <w:rPr>
          <w:rFonts w:cs="Times New Roman"/>
          <w:sz w:val="22"/>
          <w:szCs w:val="22"/>
          <w:lang w:val="uk-UA"/>
        </w:rPr>
        <w:t xml:space="preserve">Адреса електронної пошти: </w:t>
      </w:r>
    </w:p>
    <w:p w14:paraId="3F9FB736" w14:textId="77777777" w:rsidR="00357F06" w:rsidRPr="00B628E6" w:rsidRDefault="00357F06" w:rsidP="00357F06">
      <w:pPr>
        <w:pStyle w:val="Default"/>
        <w:ind w:left="720"/>
        <w:rPr>
          <w:rFonts w:cs="Times New Roman"/>
          <w:sz w:val="22"/>
          <w:szCs w:val="22"/>
          <w:lang w:val="uk-UA"/>
        </w:rPr>
      </w:pPr>
      <w:r w:rsidRPr="00B628E6">
        <w:rPr>
          <w:rFonts w:cs="Times New Roman"/>
          <w:sz w:val="22"/>
          <w:szCs w:val="22"/>
          <w:lang w:val="uk-UA"/>
        </w:rPr>
        <w:t xml:space="preserve">Підпис уповноваженої особи: </w:t>
      </w:r>
    </w:p>
    <w:p w14:paraId="6D44602A" w14:textId="77777777" w:rsidR="00357F06" w:rsidRPr="00B628E6" w:rsidRDefault="00357F06" w:rsidP="00357F06">
      <w:pPr>
        <w:pStyle w:val="Default"/>
        <w:ind w:left="720"/>
        <w:rPr>
          <w:rFonts w:cs="Times New Roman"/>
          <w:sz w:val="22"/>
          <w:szCs w:val="22"/>
          <w:lang w:val="uk-UA"/>
        </w:rPr>
      </w:pPr>
      <w:r w:rsidRPr="00B628E6">
        <w:rPr>
          <w:rFonts w:cs="Times New Roman"/>
          <w:sz w:val="22"/>
          <w:szCs w:val="22"/>
          <w:lang w:val="uk-UA"/>
        </w:rPr>
        <w:t xml:space="preserve">ПІБ та посада особи, що підписалась: </w:t>
      </w:r>
    </w:p>
    <w:p w14:paraId="732A2B62" w14:textId="77777777" w:rsidR="00357F06" w:rsidRPr="00B628E6" w:rsidRDefault="00357F06" w:rsidP="00357F06">
      <w:pPr>
        <w:ind w:firstLine="720"/>
        <w:rPr>
          <w:lang w:val="uk-UA"/>
        </w:rPr>
      </w:pPr>
      <w:r w:rsidRPr="00B628E6">
        <w:rPr>
          <w:lang w:val="uk-UA"/>
        </w:rPr>
        <w:t>Печатка компанії:</w:t>
      </w:r>
    </w:p>
    <w:p w14:paraId="49998A31" w14:textId="77777777" w:rsidR="00F256ED" w:rsidRPr="00B628E6" w:rsidRDefault="003C79B2" w:rsidP="00357F06">
      <w:pPr>
        <w:pStyle w:val="Heading1"/>
        <w:pageBreakBefore/>
        <w:numPr>
          <w:ilvl w:val="0"/>
          <w:numId w:val="0"/>
        </w:numPr>
        <w:ind w:left="446"/>
        <w:rPr>
          <w:rFonts w:ascii="Cambria" w:hAnsi="Cambria"/>
          <w:sz w:val="26"/>
          <w:szCs w:val="26"/>
          <w:lang w:val="uk-UA"/>
        </w:rPr>
      </w:pPr>
      <w:r w:rsidRPr="00B628E6">
        <w:rPr>
          <w:rFonts w:ascii="Cambria" w:hAnsi="Cambria"/>
          <w:sz w:val="26"/>
          <w:szCs w:val="26"/>
          <w:lang w:val="uk-UA"/>
        </w:rPr>
        <w:lastRenderedPageBreak/>
        <w:t xml:space="preserve">Додаток Б: </w:t>
      </w:r>
      <w:r w:rsidR="00F256ED" w:rsidRPr="00B628E6">
        <w:rPr>
          <w:rFonts w:ascii="Cambria" w:hAnsi="Cambria"/>
          <w:sz w:val="26"/>
          <w:szCs w:val="26"/>
          <w:lang w:val="uk-UA"/>
        </w:rPr>
        <w:t>Кваліфікаційна інформація та підтверджуючі документи</w:t>
      </w:r>
    </w:p>
    <w:p w14:paraId="22575B82" w14:textId="77777777" w:rsidR="00F256ED" w:rsidRPr="00B628E6" w:rsidRDefault="00F256ED" w:rsidP="00F256ED">
      <w:pPr>
        <w:widowControl w:val="0"/>
        <w:ind w:left="106" w:right="22"/>
        <w:jc w:val="right"/>
        <w:rPr>
          <w:rFonts w:cstheme="minorHAnsi"/>
          <w:color w:val="000000"/>
          <w:lang w:val="ru-RU"/>
        </w:rPr>
      </w:pPr>
      <w:r w:rsidRPr="00B628E6">
        <w:rPr>
          <w:rFonts w:cstheme="minorHAnsi"/>
          <w:color w:val="000000"/>
          <w:lang w:val="ru-RU"/>
        </w:rPr>
        <w:t>Таблиця 1*</w:t>
      </w:r>
    </w:p>
    <w:tbl>
      <w:tblPr>
        <w:tblW w:w="5730" w:type="pct"/>
        <w:tblInd w:w="-725" w:type="dxa"/>
        <w:tblLayout w:type="fixed"/>
        <w:tblLook w:val="0000" w:firstRow="0" w:lastRow="0" w:firstColumn="0" w:lastColumn="0" w:noHBand="0" w:noVBand="0"/>
      </w:tblPr>
      <w:tblGrid>
        <w:gridCol w:w="450"/>
        <w:gridCol w:w="6660"/>
        <w:gridCol w:w="3605"/>
      </w:tblGrid>
      <w:tr w:rsidR="00F256ED" w:rsidRPr="00B628E6" w14:paraId="2ABEE956" w14:textId="77777777" w:rsidTr="00C261C8">
        <w:trPr>
          <w:trHeight w:val="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C5E5EAD" w14:textId="77777777" w:rsidR="00F256ED" w:rsidRPr="00B628E6" w:rsidRDefault="00F256ED" w:rsidP="007C734E">
            <w:pPr>
              <w:spacing w:before="0" w:line="360" w:lineRule="auto"/>
              <w:contextualSpacing/>
              <w:jc w:val="center"/>
              <w:rPr>
                <w:lang w:val="uk-UA"/>
              </w:rPr>
            </w:pPr>
            <w:r w:rsidRPr="00B628E6">
              <w:rPr>
                <w:lang w:val="uk-UA"/>
              </w:rPr>
              <w:t>№</w:t>
            </w:r>
          </w:p>
        </w:tc>
        <w:tc>
          <w:tcPr>
            <w:tcW w:w="6660" w:type="dxa"/>
            <w:tcBorders>
              <w:top w:val="single" w:sz="4" w:space="0" w:color="auto"/>
              <w:left w:val="nil"/>
              <w:bottom w:val="single" w:sz="4" w:space="0" w:color="auto"/>
              <w:right w:val="single" w:sz="4" w:space="0" w:color="auto"/>
            </w:tcBorders>
            <w:shd w:val="clear" w:color="auto" w:fill="auto"/>
            <w:vAlign w:val="center"/>
          </w:tcPr>
          <w:p w14:paraId="1B62BB29" w14:textId="77777777" w:rsidR="00F256ED" w:rsidRPr="00B628E6" w:rsidRDefault="00F256ED" w:rsidP="007C734E">
            <w:pPr>
              <w:spacing w:before="0" w:line="360" w:lineRule="auto"/>
              <w:contextualSpacing/>
              <w:jc w:val="both"/>
              <w:rPr>
                <w:b/>
                <w:lang w:val="uk-UA"/>
              </w:rPr>
            </w:pPr>
            <w:r w:rsidRPr="00B628E6">
              <w:rPr>
                <w:b/>
                <w:lang w:val="uk-UA"/>
              </w:rPr>
              <w:t>Запитання</w:t>
            </w:r>
          </w:p>
        </w:tc>
        <w:tc>
          <w:tcPr>
            <w:tcW w:w="3605" w:type="dxa"/>
            <w:tcBorders>
              <w:top w:val="single" w:sz="4" w:space="0" w:color="auto"/>
              <w:left w:val="nil"/>
              <w:bottom w:val="single" w:sz="4" w:space="0" w:color="auto"/>
              <w:right w:val="single" w:sz="4" w:space="0" w:color="auto"/>
            </w:tcBorders>
            <w:shd w:val="clear" w:color="auto" w:fill="auto"/>
            <w:vAlign w:val="center"/>
          </w:tcPr>
          <w:p w14:paraId="35B2E318" w14:textId="77777777" w:rsidR="00F256ED" w:rsidRPr="00B628E6" w:rsidRDefault="00F256ED" w:rsidP="007C734E">
            <w:pPr>
              <w:spacing w:before="0" w:line="360" w:lineRule="auto"/>
              <w:contextualSpacing/>
              <w:jc w:val="both"/>
              <w:rPr>
                <w:b/>
              </w:rPr>
            </w:pPr>
            <w:r w:rsidRPr="00B628E6">
              <w:rPr>
                <w:b/>
                <w:lang w:val="uk-UA"/>
              </w:rPr>
              <w:t>Відповідь</w:t>
            </w:r>
          </w:p>
        </w:tc>
      </w:tr>
      <w:tr w:rsidR="00F256ED" w:rsidRPr="00B628E6" w14:paraId="23ACBF15"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790A4502" w14:textId="77FDE202" w:rsidR="00F256ED" w:rsidRPr="00B628E6" w:rsidRDefault="00F256ED" w:rsidP="007C734E">
            <w:pPr>
              <w:pStyle w:val="ListParagraph"/>
              <w:numPr>
                <w:ilvl w:val="0"/>
                <w:numId w:val="9"/>
              </w:numPr>
              <w:spacing w:before="0" w:line="360" w:lineRule="auto"/>
              <w:ind w:left="79" w:firstLine="0"/>
            </w:pPr>
          </w:p>
        </w:tc>
        <w:tc>
          <w:tcPr>
            <w:tcW w:w="6660" w:type="dxa"/>
            <w:tcBorders>
              <w:top w:val="nil"/>
              <w:left w:val="nil"/>
              <w:bottom w:val="single" w:sz="4" w:space="0" w:color="auto"/>
              <w:right w:val="single" w:sz="4" w:space="0" w:color="auto"/>
            </w:tcBorders>
            <w:shd w:val="clear" w:color="auto" w:fill="auto"/>
            <w:vAlign w:val="center"/>
          </w:tcPr>
          <w:p w14:paraId="1A06437B" w14:textId="5FF09DAB" w:rsidR="00F256ED" w:rsidRPr="00B628E6" w:rsidRDefault="00F256ED" w:rsidP="007C734E">
            <w:pPr>
              <w:spacing w:before="0"/>
              <w:contextualSpacing/>
              <w:jc w:val="both"/>
              <w:rPr>
                <w:color w:val="000000"/>
                <w:lang w:val="uk-UA"/>
              </w:rPr>
            </w:pPr>
            <w:r w:rsidRPr="00B628E6">
              <w:rPr>
                <w:color w:val="000000"/>
                <w:lang w:val="uk-UA"/>
              </w:rPr>
              <w:t>Назва компанії- учасника</w:t>
            </w:r>
            <w:r w:rsidR="004E4778" w:rsidRPr="00B628E6">
              <w:rPr>
                <w:color w:val="000000"/>
                <w:lang w:val="uk-UA"/>
              </w:rPr>
              <w:t xml:space="preserve"> тендеру</w:t>
            </w:r>
            <w:r w:rsidRPr="00B628E6">
              <w:rPr>
                <w:color w:val="000000"/>
                <w:lang w:val="uk-UA"/>
              </w:rPr>
              <w:t>, дата державної реєстрації</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7D5792EE" w14:textId="77777777" w:rsidR="00F256ED" w:rsidRPr="00B628E6" w:rsidRDefault="00F256ED" w:rsidP="007C734E">
            <w:pPr>
              <w:spacing w:before="0"/>
              <w:contextualSpacing/>
              <w:jc w:val="both"/>
              <w:rPr>
                <w:bCs/>
                <w:lang w:val="uk-UA"/>
              </w:rPr>
            </w:pPr>
          </w:p>
        </w:tc>
      </w:tr>
      <w:tr w:rsidR="00D04642" w:rsidRPr="00B628E6" w14:paraId="3AD9F163"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6D796AD0" w14:textId="77777777" w:rsidR="00D04642" w:rsidRPr="00B628E6" w:rsidRDefault="00D04642" w:rsidP="007C734E">
            <w:pPr>
              <w:pStyle w:val="ListParagraph"/>
              <w:numPr>
                <w:ilvl w:val="0"/>
                <w:numId w:val="9"/>
              </w:numPr>
              <w:spacing w:before="0" w:line="360" w:lineRule="auto"/>
              <w:ind w:left="79" w:firstLine="0"/>
              <w:rPr>
                <w:lang w:val="ru-RU"/>
              </w:rPr>
            </w:pPr>
          </w:p>
        </w:tc>
        <w:tc>
          <w:tcPr>
            <w:tcW w:w="6660" w:type="dxa"/>
            <w:tcBorders>
              <w:top w:val="nil"/>
              <w:left w:val="nil"/>
              <w:bottom w:val="single" w:sz="4" w:space="0" w:color="auto"/>
              <w:right w:val="single" w:sz="4" w:space="0" w:color="auto"/>
            </w:tcBorders>
            <w:shd w:val="clear" w:color="auto" w:fill="auto"/>
            <w:vAlign w:val="center"/>
          </w:tcPr>
          <w:p w14:paraId="6603AC90" w14:textId="4104D13A" w:rsidR="00D04642" w:rsidRPr="00B628E6" w:rsidRDefault="00D04642" w:rsidP="007C734E">
            <w:pPr>
              <w:spacing w:before="0"/>
              <w:contextualSpacing/>
              <w:jc w:val="both"/>
              <w:rPr>
                <w:color w:val="000000"/>
                <w:lang w:val="uk-UA"/>
              </w:rPr>
            </w:pPr>
            <w:r w:rsidRPr="00B628E6">
              <w:rPr>
                <w:color w:val="000000"/>
                <w:lang w:val="uk-UA"/>
              </w:rPr>
              <w:t>Основні напрямки діяльності компанії</w:t>
            </w:r>
            <w:r w:rsidR="004E4778" w:rsidRPr="00B628E6">
              <w:rPr>
                <w:color w:val="000000"/>
                <w:lang w:val="uk-UA"/>
              </w:rPr>
              <w:t>-учасника тендеру</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36000C05" w14:textId="77777777" w:rsidR="00D04642" w:rsidRPr="00B628E6" w:rsidRDefault="00D04642" w:rsidP="007C734E">
            <w:pPr>
              <w:spacing w:before="0"/>
              <w:contextualSpacing/>
              <w:jc w:val="both"/>
              <w:rPr>
                <w:bCs/>
                <w:lang w:val="ru-RU"/>
              </w:rPr>
            </w:pPr>
          </w:p>
        </w:tc>
      </w:tr>
      <w:tr w:rsidR="00F256ED" w:rsidRPr="00B628E6" w14:paraId="497FAF5E"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352B3D9B" w14:textId="61D46C52" w:rsidR="00F256ED" w:rsidRPr="00B628E6" w:rsidRDefault="00F256ED" w:rsidP="007C734E">
            <w:pPr>
              <w:pStyle w:val="ListParagraph"/>
              <w:numPr>
                <w:ilvl w:val="0"/>
                <w:numId w:val="9"/>
              </w:numPr>
              <w:spacing w:before="0" w:line="360" w:lineRule="auto"/>
              <w:ind w:left="79" w:firstLine="0"/>
              <w:rPr>
                <w:lang w:val="ru-RU"/>
              </w:rPr>
            </w:pPr>
          </w:p>
        </w:tc>
        <w:tc>
          <w:tcPr>
            <w:tcW w:w="6660" w:type="dxa"/>
            <w:tcBorders>
              <w:top w:val="nil"/>
              <w:left w:val="nil"/>
              <w:bottom w:val="single" w:sz="4" w:space="0" w:color="auto"/>
              <w:right w:val="single" w:sz="4" w:space="0" w:color="auto"/>
            </w:tcBorders>
            <w:shd w:val="clear" w:color="auto" w:fill="auto"/>
            <w:vAlign w:val="center"/>
          </w:tcPr>
          <w:p w14:paraId="56E726E5" w14:textId="77777777" w:rsidR="00F256ED" w:rsidRPr="00B628E6" w:rsidRDefault="00F256ED" w:rsidP="007C734E">
            <w:pPr>
              <w:spacing w:before="0"/>
              <w:contextualSpacing/>
              <w:jc w:val="both"/>
              <w:rPr>
                <w:color w:val="000000"/>
                <w:lang w:val="uk-UA"/>
              </w:rPr>
            </w:pPr>
            <w:r w:rsidRPr="00B628E6">
              <w:rPr>
                <w:color w:val="000000"/>
                <w:lang w:val="uk-UA"/>
              </w:rPr>
              <w:t xml:space="preserve">Наявність документів, необхідних для здійснення діяльності в Україні </w:t>
            </w:r>
            <w:r w:rsidRPr="00B628E6">
              <w:rPr>
                <w:b/>
                <w:color w:val="000000"/>
                <w:lang w:val="uk-UA"/>
              </w:rPr>
              <w:t>(підтвердити та надати копії</w:t>
            </w:r>
            <w:r w:rsidRPr="00B628E6">
              <w:rPr>
                <w:b/>
                <w:color w:val="000000"/>
                <w:lang w:val="ru-RU"/>
              </w:rPr>
              <w:t>)</w:t>
            </w:r>
            <w:r w:rsidRPr="00B628E6">
              <w:rPr>
                <w:color w:val="000000"/>
                <w:lang w:val="uk-UA"/>
              </w:rPr>
              <w:t>:</w:t>
            </w:r>
          </w:p>
          <w:p w14:paraId="7CCBF2E2" w14:textId="77777777" w:rsidR="00F256ED" w:rsidRPr="00B628E6" w:rsidRDefault="00F256ED" w:rsidP="007C734E">
            <w:pPr>
              <w:pStyle w:val="ListParagraph"/>
              <w:widowControl w:val="0"/>
              <w:numPr>
                <w:ilvl w:val="0"/>
                <w:numId w:val="8"/>
              </w:numPr>
              <w:spacing w:before="0"/>
              <w:ind w:right="22"/>
              <w:jc w:val="both"/>
              <w:rPr>
                <w:rFonts w:cstheme="minorHAnsi"/>
                <w:color w:val="000000"/>
                <w:lang w:val="uk-UA"/>
              </w:rPr>
            </w:pPr>
            <w:r w:rsidRPr="00B628E6">
              <w:rPr>
                <w:rFonts w:cstheme="minorHAnsi"/>
                <w:color w:val="000000"/>
                <w:lang w:val="uk-UA"/>
              </w:rPr>
              <w:t xml:space="preserve">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w:t>
            </w:r>
          </w:p>
          <w:p w14:paraId="3731C42F" w14:textId="77777777" w:rsidR="00F256ED" w:rsidRPr="00B628E6" w:rsidRDefault="00F256ED" w:rsidP="007C734E">
            <w:pPr>
              <w:pStyle w:val="ListParagraph"/>
              <w:widowControl w:val="0"/>
              <w:numPr>
                <w:ilvl w:val="0"/>
                <w:numId w:val="8"/>
              </w:numPr>
              <w:spacing w:before="0"/>
              <w:ind w:right="22"/>
              <w:jc w:val="both"/>
              <w:rPr>
                <w:rFonts w:cstheme="minorHAnsi"/>
                <w:color w:val="000000"/>
                <w:lang w:val="ru-RU"/>
              </w:rPr>
            </w:pPr>
            <w:r w:rsidRPr="00B628E6">
              <w:rPr>
                <w:rFonts w:cstheme="minorHAnsi"/>
                <w:color w:val="000000"/>
                <w:lang w:val="ru-RU"/>
              </w:rPr>
              <w:t>Витяг з Єдиного державного реєстру юридичних осіб та фізичних осіб-підприємців, в якому зазначаються основні види діяльності.</w:t>
            </w:r>
          </w:p>
          <w:p w14:paraId="0B401120" w14:textId="77777777" w:rsidR="00F256ED" w:rsidRPr="00B628E6" w:rsidRDefault="00F256ED" w:rsidP="007C734E">
            <w:pPr>
              <w:pStyle w:val="ListParagraph"/>
              <w:widowControl w:val="0"/>
              <w:numPr>
                <w:ilvl w:val="0"/>
                <w:numId w:val="8"/>
              </w:numPr>
              <w:spacing w:before="0"/>
              <w:ind w:right="22"/>
              <w:jc w:val="both"/>
              <w:rPr>
                <w:rFonts w:cstheme="minorHAnsi"/>
                <w:color w:val="000000"/>
                <w:lang w:val="ru-RU"/>
              </w:rPr>
            </w:pPr>
            <w:r w:rsidRPr="00B628E6">
              <w:rPr>
                <w:rFonts w:cstheme="minorHAnsi"/>
                <w:color w:val="000000"/>
                <w:lang w:val="ru-RU"/>
              </w:rPr>
              <w:t>Копія свідоцтва про реєстрацію Учасника платником податку на додану вартість чи єдиного податку або копія витягу з реєстру платників податку на додану вартість або реєстру платників єдиного податку (для зареєстрованих з 01.01.2014 року), або довідки з податкового органу про обрання системи оподаткування  та ліцензії (якщо вид діяльності ліцензується).</w:t>
            </w:r>
          </w:p>
          <w:p w14:paraId="33DDA821" w14:textId="78014787" w:rsidR="00F256ED" w:rsidRPr="00B628E6" w:rsidRDefault="00AA7AD6" w:rsidP="007C734E">
            <w:pPr>
              <w:pStyle w:val="ListParagraph"/>
              <w:widowControl w:val="0"/>
              <w:numPr>
                <w:ilvl w:val="0"/>
                <w:numId w:val="8"/>
              </w:numPr>
              <w:spacing w:before="0"/>
              <w:ind w:right="22"/>
              <w:jc w:val="both"/>
              <w:rPr>
                <w:rFonts w:cstheme="minorHAnsi"/>
                <w:color w:val="000000"/>
                <w:lang w:val="ru-RU"/>
              </w:rPr>
            </w:pPr>
            <w:r w:rsidRPr="00B628E6">
              <w:rPr>
                <w:rFonts w:cstheme="minorHAnsi"/>
                <w:color w:val="000000"/>
                <w:lang w:val="ru-RU"/>
              </w:rPr>
              <w:t>Скан-к</w:t>
            </w:r>
            <w:r w:rsidR="00F256ED" w:rsidRPr="00B628E6">
              <w:rPr>
                <w:rFonts w:cstheme="minorHAnsi"/>
                <w:color w:val="000000"/>
                <w:lang w:val="ru-RU"/>
              </w:rPr>
              <w:t>опія Статуту.</w:t>
            </w:r>
          </w:p>
          <w:p w14:paraId="5987D9F8" w14:textId="77777777" w:rsidR="00F256ED" w:rsidRPr="00B628E6" w:rsidRDefault="00F256ED" w:rsidP="007C734E">
            <w:pPr>
              <w:pStyle w:val="ListParagraph"/>
              <w:widowControl w:val="0"/>
              <w:numPr>
                <w:ilvl w:val="0"/>
                <w:numId w:val="8"/>
              </w:numPr>
              <w:spacing w:before="0"/>
              <w:ind w:right="22"/>
              <w:jc w:val="both"/>
              <w:rPr>
                <w:rFonts w:ascii="Arial" w:hAnsi="Arial" w:cs="Arial"/>
                <w:color w:val="405E66"/>
                <w:shd w:val="clear" w:color="auto" w:fill="FFFFFF"/>
                <w:lang w:val="uk-UA"/>
              </w:rPr>
            </w:pPr>
            <w:r w:rsidRPr="00B628E6">
              <w:rPr>
                <w:rFonts w:cstheme="minorHAnsi"/>
                <w:color w:val="000000"/>
                <w:lang w:val="ru-RU"/>
              </w:rPr>
              <w:t xml:space="preserve">Документи, що підтверджують правомочність представника учасника на укладання договору про закупівлю: копію протоколу рішення засновника або копію наказу про призначення керівника підприємства на посаду, копію довіреності (доручення) на підписання тендерної пропозиції та/або договору. </w:t>
            </w:r>
          </w:p>
          <w:p w14:paraId="4BC1F315" w14:textId="77777777" w:rsidR="00F256ED" w:rsidRPr="00B628E6" w:rsidRDefault="00F256ED" w:rsidP="007C734E">
            <w:pPr>
              <w:widowControl w:val="0"/>
              <w:spacing w:before="0"/>
              <w:ind w:right="22"/>
              <w:jc w:val="both"/>
              <w:rPr>
                <w:rFonts w:cstheme="minorHAnsi"/>
                <w:color w:val="000000"/>
                <w:lang w:val="ru-RU"/>
              </w:rPr>
            </w:pPr>
            <w:r w:rsidRPr="00B628E6">
              <w:rPr>
                <w:rFonts w:ascii="Calibri" w:hAnsi="Calibri" w:cs="Calibri"/>
                <w:b/>
                <w:lang w:val="ru-RU"/>
              </w:rPr>
              <w:t>Обов</w:t>
            </w:r>
            <w:r w:rsidRPr="00B628E6">
              <w:rPr>
                <w:rFonts w:ascii="Calibri" w:hAnsi="Calibri" w:cs="Calibri"/>
                <w:b/>
              </w:rPr>
              <w:t>’</w:t>
            </w:r>
            <w:r w:rsidRPr="00B628E6">
              <w:rPr>
                <w:rFonts w:ascii="Calibri" w:hAnsi="Calibri" w:cs="Calibri"/>
                <w:b/>
                <w:lang w:val="ru-RU"/>
              </w:rPr>
              <w:t>язкова вимога</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6A974D5C" w14:textId="77777777" w:rsidR="00F256ED" w:rsidRPr="00B628E6" w:rsidRDefault="00F256ED" w:rsidP="007C734E">
            <w:pPr>
              <w:spacing w:before="0"/>
              <w:contextualSpacing/>
              <w:jc w:val="both"/>
              <w:rPr>
                <w:bCs/>
              </w:rPr>
            </w:pPr>
          </w:p>
        </w:tc>
      </w:tr>
      <w:tr w:rsidR="00F256ED" w:rsidRPr="00B628E6" w14:paraId="75AA580B"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42778709" w14:textId="2D4C80E6" w:rsidR="00F256ED" w:rsidRPr="00B628E6" w:rsidRDefault="00F256ED" w:rsidP="007C734E">
            <w:pPr>
              <w:pStyle w:val="ListParagraph"/>
              <w:numPr>
                <w:ilvl w:val="0"/>
                <w:numId w:val="9"/>
              </w:numPr>
              <w:spacing w:before="0" w:line="360" w:lineRule="auto"/>
              <w:ind w:left="79" w:firstLine="0"/>
            </w:pPr>
          </w:p>
        </w:tc>
        <w:tc>
          <w:tcPr>
            <w:tcW w:w="6660" w:type="dxa"/>
            <w:tcBorders>
              <w:top w:val="nil"/>
              <w:left w:val="nil"/>
              <w:bottom w:val="single" w:sz="4" w:space="0" w:color="auto"/>
              <w:right w:val="single" w:sz="4" w:space="0" w:color="auto"/>
            </w:tcBorders>
            <w:shd w:val="clear" w:color="auto" w:fill="auto"/>
            <w:vAlign w:val="center"/>
          </w:tcPr>
          <w:p w14:paraId="7E842E98" w14:textId="6DA33FCA" w:rsidR="00F256ED" w:rsidRPr="00B628E6" w:rsidRDefault="00F256ED" w:rsidP="007C734E">
            <w:pPr>
              <w:widowControl w:val="0"/>
              <w:spacing w:before="0"/>
              <w:ind w:right="22"/>
              <w:jc w:val="both"/>
              <w:rPr>
                <w:rFonts w:cstheme="minorHAnsi"/>
                <w:color w:val="000000"/>
                <w:lang w:val="ru-RU"/>
              </w:rPr>
            </w:pPr>
            <w:r w:rsidRPr="00B628E6">
              <w:rPr>
                <w:rFonts w:cstheme="minorHAnsi"/>
                <w:color w:val="000000"/>
                <w:lang w:val="ru-RU"/>
              </w:rPr>
              <w:t xml:space="preserve">Підтвердження того, що учасника не визнано у встановленому порядку банкрутом та відносно нього не відкрита ліквідаційна процедура </w:t>
            </w:r>
            <w:r w:rsidRPr="00B628E6">
              <w:rPr>
                <w:rFonts w:cstheme="minorHAnsi"/>
                <w:b/>
                <w:color w:val="000000"/>
                <w:lang w:val="ru-RU"/>
              </w:rPr>
              <w:t>(підтвердити</w:t>
            </w:r>
            <w:r w:rsidR="00AA7AD6" w:rsidRPr="00B628E6">
              <w:rPr>
                <w:rFonts w:cstheme="minorHAnsi"/>
                <w:b/>
                <w:color w:val="000000"/>
                <w:lang w:val="ru-RU"/>
              </w:rPr>
              <w:t xml:space="preserve"> в довільній формі</w:t>
            </w:r>
            <w:r w:rsidRPr="00B628E6">
              <w:rPr>
                <w:rFonts w:cstheme="minorHAnsi"/>
                <w:b/>
                <w:color w:val="000000"/>
                <w:lang w:val="ru-RU"/>
              </w:rPr>
              <w:t>)</w:t>
            </w:r>
          </w:p>
          <w:p w14:paraId="2FFC849E" w14:textId="77777777" w:rsidR="00F256ED" w:rsidRPr="00B628E6" w:rsidRDefault="00F256ED" w:rsidP="007C734E">
            <w:pPr>
              <w:widowControl w:val="0"/>
              <w:spacing w:before="0"/>
              <w:ind w:right="22"/>
              <w:jc w:val="both"/>
              <w:rPr>
                <w:rFonts w:cstheme="minorHAnsi"/>
                <w:color w:val="000000"/>
                <w:lang w:val="ru-RU"/>
              </w:rPr>
            </w:pPr>
            <w:r w:rsidRPr="00B628E6">
              <w:rPr>
                <w:rFonts w:ascii="Calibri" w:hAnsi="Calibri" w:cs="Calibri"/>
                <w:b/>
                <w:lang w:val="ru-RU"/>
              </w:rPr>
              <w:t>Обов</w:t>
            </w:r>
            <w:r w:rsidRPr="00B628E6">
              <w:rPr>
                <w:rFonts w:ascii="Calibri" w:hAnsi="Calibri" w:cs="Calibri"/>
                <w:b/>
              </w:rPr>
              <w:t>’</w:t>
            </w:r>
            <w:r w:rsidRPr="00B628E6">
              <w:rPr>
                <w:rFonts w:ascii="Calibri" w:hAnsi="Calibri" w:cs="Calibri"/>
                <w:b/>
                <w:lang w:val="ru-RU"/>
              </w:rPr>
              <w:t>язкова вимога</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05785D92" w14:textId="77777777" w:rsidR="00F256ED" w:rsidRPr="00B628E6" w:rsidRDefault="00F256ED" w:rsidP="007C734E">
            <w:pPr>
              <w:spacing w:before="0"/>
              <w:contextualSpacing/>
              <w:jc w:val="both"/>
              <w:rPr>
                <w:bCs/>
                <w:lang w:val="uk-UA"/>
              </w:rPr>
            </w:pPr>
          </w:p>
        </w:tc>
      </w:tr>
      <w:tr w:rsidR="00F256ED" w:rsidRPr="00B628E6" w14:paraId="5A9CB43D"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23008C11" w14:textId="6AF9BBBD" w:rsidR="00F256ED" w:rsidRPr="00B628E6" w:rsidRDefault="00F256ED" w:rsidP="007C734E">
            <w:pPr>
              <w:pStyle w:val="ListParagraph"/>
              <w:numPr>
                <w:ilvl w:val="0"/>
                <w:numId w:val="9"/>
              </w:numPr>
              <w:spacing w:before="0" w:line="360" w:lineRule="auto"/>
              <w:ind w:left="79" w:firstLine="0"/>
            </w:pPr>
          </w:p>
        </w:tc>
        <w:tc>
          <w:tcPr>
            <w:tcW w:w="6660" w:type="dxa"/>
            <w:tcBorders>
              <w:top w:val="nil"/>
              <w:left w:val="nil"/>
              <w:bottom w:val="single" w:sz="4" w:space="0" w:color="auto"/>
              <w:right w:val="single" w:sz="4" w:space="0" w:color="auto"/>
            </w:tcBorders>
            <w:shd w:val="clear" w:color="auto" w:fill="auto"/>
            <w:vAlign w:val="center"/>
          </w:tcPr>
          <w:p w14:paraId="670A3B92" w14:textId="6D44C81E" w:rsidR="00F256ED" w:rsidRPr="00B628E6" w:rsidRDefault="00F256ED" w:rsidP="007C734E">
            <w:pPr>
              <w:spacing w:before="0"/>
              <w:jc w:val="both"/>
              <w:rPr>
                <w:color w:val="000000"/>
                <w:lang w:val="uk-UA"/>
              </w:rPr>
            </w:pPr>
            <w:r w:rsidRPr="00B628E6">
              <w:rPr>
                <w:color w:val="000000"/>
                <w:lang w:val="uk-UA"/>
              </w:rPr>
              <w:t xml:space="preserve">Наявність </w:t>
            </w:r>
            <w:r w:rsidR="00C20F11" w:rsidRPr="00B628E6">
              <w:rPr>
                <w:color w:val="000000"/>
                <w:lang w:val="uk-UA"/>
              </w:rPr>
              <w:t>у компанії-учасника тендеру</w:t>
            </w:r>
            <w:r w:rsidR="00C20F11" w:rsidRPr="00B628E6">
              <w:rPr>
                <w:rFonts w:cstheme="minorHAnsi"/>
                <w:color w:val="000000"/>
                <w:lang w:val="ru-RU"/>
              </w:rPr>
              <w:t xml:space="preserve"> </w:t>
            </w:r>
            <w:r w:rsidRPr="00B628E6">
              <w:rPr>
                <w:rFonts w:cstheme="minorHAnsi"/>
                <w:color w:val="000000"/>
                <w:lang w:val="ru-RU"/>
              </w:rPr>
              <w:t xml:space="preserve">досвіду в сфері надання </w:t>
            </w:r>
            <w:r w:rsidR="007D5B03" w:rsidRPr="00B628E6">
              <w:rPr>
                <w:rFonts w:cstheme="minorHAnsi"/>
                <w:color w:val="000000"/>
                <w:lang w:val="ru-RU"/>
              </w:rPr>
              <w:t>брокерських послуг у сфері супроводу договорів добровільного медичного страхування не менше трьох років (</w:t>
            </w:r>
            <w:r w:rsidR="007D5B03" w:rsidRPr="00B628E6">
              <w:rPr>
                <w:rFonts w:cstheme="minorHAnsi"/>
                <w:b/>
                <w:color w:val="000000"/>
                <w:lang w:val="ru-RU"/>
              </w:rPr>
              <w:t xml:space="preserve">зазначити </w:t>
            </w:r>
            <w:r w:rsidR="007D5B03" w:rsidRPr="00B628E6">
              <w:rPr>
                <w:rFonts w:ascii="Tahoma" w:hAnsi="Tahoma" w:cs="Tahoma"/>
                <w:b/>
                <w:sz w:val="20"/>
                <w:szCs w:val="20"/>
                <w:lang w:val="uk-UA"/>
              </w:rPr>
              <w:t>основних корпоративних замовників з напрямку ДМС за останні 3 роки та період співпраці)</w:t>
            </w:r>
          </w:p>
          <w:p w14:paraId="0E9C3040" w14:textId="64C16F28" w:rsidR="00F256ED" w:rsidRPr="00B628E6" w:rsidRDefault="00F256ED" w:rsidP="007C734E">
            <w:pPr>
              <w:tabs>
                <w:tab w:val="left" w:pos="360"/>
                <w:tab w:val="left" w:pos="1260"/>
                <w:tab w:val="left" w:pos="1890"/>
              </w:tabs>
              <w:autoSpaceDE w:val="0"/>
              <w:autoSpaceDN w:val="0"/>
              <w:adjustRightInd w:val="0"/>
              <w:spacing w:before="0"/>
              <w:jc w:val="both"/>
              <w:rPr>
                <w:color w:val="000000"/>
                <w:lang w:val="uk-UA"/>
              </w:rPr>
            </w:pPr>
            <w:r w:rsidRPr="00B628E6">
              <w:rPr>
                <w:rFonts w:ascii="Calibri" w:hAnsi="Calibri" w:cs="Calibri"/>
                <w:b/>
                <w:lang w:val="uk-UA"/>
              </w:rPr>
              <w:t>Обов’язкова вимога</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18F3C36C" w14:textId="77777777" w:rsidR="00F256ED" w:rsidRPr="00B628E6" w:rsidRDefault="00F256ED" w:rsidP="007C734E">
            <w:pPr>
              <w:spacing w:before="0"/>
              <w:contextualSpacing/>
              <w:jc w:val="both"/>
              <w:rPr>
                <w:bCs/>
                <w:lang w:val="uk-UA"/>
              </w:rPr>
            </w:pPr>
          </w:p>
        </w:tc>
      </w:tr>
      <w:tr w:rsidR="00C20F11" w:rsidRPr="00B628E6" w14:paraId="72037498"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7A80BD9D" w14:textId="77777777" w:rsidR="00C20F11" w:rsidRPr="00B628E6" w:rsidRDefault="00C20F11" w:rsidP="007C734E">
            <w:pPr>
              <w:pStyle w:val="ListParagraph"/>
              <w:numPr>
                <w:ilvl w:val="0"/>
                <w:numId w:val="9"/>
              </w:numPr>
              <w:spacing w:before="0" w:line="360" w:lineRule="auto"/>
              <w:ind w:left="79" w:firstLine="0"/>
            </w:pPr>
          </w:p>
        </w:tc>
        <w:tc>
          <w:tcPr>
            <w:tcW w:w="6660" w:type="dxa"/>
            <w:tcBorders>
              <w:top w:val="nil"/>
              <w:left w:val="nil"/>
              <w:bottom w:val="single" w:sz="4" w:space="0" w:color="auto"/>
              <w:right w:val="single" w:sz="4" w:space="0" w:color="auto"/>
            </w:tcBorders>
            <w:shd w:val="clear" w:color="auto" w:fill="auto"/>
            <w:vAlign w:val="center"/>
          </w:tcPr>
          <w:p w14:paraId="1469F2B5" w14:textId="77777777" w:rsidR="0002768B" w:rsidRPr="00B628E6" w:rsidRDefault="0002768B" w:rsidP="007C734E">
            <w:pPr>
              <w:spacing w:before="0"/>
              <w:jc w:val="both"/>
              <w:rPr>
                <w:rFonts w:cstheme="minorHAnsi"/>
                <w:color w:val="000000"/>
                <w:lang w:val="ru-RU"/>
              </w:rPr>
            </w:pPr>
            <w:r w:rsidRPr="00B628E6">
              <w:rPr>
                <w:rFonts w:cstheme="minorHAnsi"/>
                <w:color w:val="000000"/>
                <w:lang w:val="ru-RU"/>
              </w:rPr>
              <w:t xml:space="preserve">Наявність у штаті компанії особи із медичною освітою. </w:t>
            </w:r>
            <w:r w:rsidR="00C20F11" w:rsidRPr="00B628E6">
              <w:rPr>
                <w:rFonts w:cstheme="minorHAnsi"/>
                <w:color w:val="000000"/>
                <w:lang w:val="ru-RU"/>
              </w:rPr>
              <w:t>(</w:t>
            </w:r>
            <w:r w:rsidR="00C20F11" w:rsidRPr="00B628E6">
              <w:rPr>
                <w:rFonts w:cstheme="minorHAnsi"/>
                <w:b/>
                <w:color w:val="000000"/>
                <w:lang w:val="ru-RU"/>
              </w:rPr>
              <w:t>підтвердити, додати CV</w:t>
            </w:r>
            <w:r w:rsidR="00E40E65" w:rsidRPr="00B628E6">
              <w:rPr>
                <w:rFonts w:cstheme="minorHAnsi"/>
                <w:b/>
                <w:color w:val="000000"/>
                <w:lang w:val="ru-RU"/>
              </w:rPr>
              <w:t xml:space="preserve"> </w:t>
            </w:r>
            <w:r w:rsidR="00C20F11" w:rsidRPr="00B628E6">
              <w:rPr>
                <w:rFonts w:cstheme="minorHAnsi"/>
                <w:b/>
                <w:color w:val="000000"/>
                <w:lang w:val="ru-RU"/>
              </w:rPr>
              <w:t>до пропозиції</w:t>
            </w:r>
            <w:r w:rsidR="00C20F11" w:rsidRPr="00B628E6">
              <w:rPr>
                <w:rFonts w:cstheme="minorHAnsi"/>
                <w:color w:val="000000"/>
                <w:lang w:val="ru-RU"/>
              </w:rPr>
              <w:t>)</w:t>
            </w:r>
            <w:r w:rsidR="002A0067" w:rsidRPr="00B628E6">
              <w:rPr>
                <w:rFonts w:cstheme="minorHAnsi"/>
                <w:color w:val="000000"/>
                <w:lang w:val="ru-RU"/>
              </w:rPr>
              <w:t xml:space="preserve">. </w:t>
            </w:r>
          </w:p>
          <w:p w14:paraId="37F73269" w14:textId="64FB3696" w:rsidR="00C20F11" w:rsidRPr="00B628E6" w:rsidRDefault="00C20F11" w:rsidP="007C734E">
            <w:pPr>
              <w:spacing w:before="0"/>
              <w:jc w:val="both"/>
              <w:rPr>
                <w:rFonts w:cstheme="minorHAnsi"/>
                <w:b/>
                <w:color w:val="000000"/>
                <w:lang w:val="ru-RU"/>
              </w:rPr>
            </w:pPr>
            <w:r w:rsidRPr="00B628E6">
              <w:rPr>
                <w:rFonts w:cstheme="minorHAnsi"/>
                <w:b/>
                <w:color w:val="000000"/>
                <w:lang w:val="ru-RU"/>
              </w:rPr>
              <w:t>Обов’язкова вимога</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2155C215" w14:textId="77777777" w:rsidR="00C20F11" w:rsidRPr="00B628E6" w:rsidRDefault="00C20F11" w:rsidP="007C734E">
            <w:pPr>
              <w:spacing w:before="0"/>
              <w:contextualSpacing/>
              <w:jc w:val="both"/>
              <w:rPr>
                <w:bCs/>
                <w:lang w:val="uk-UA"/>
              </w:rPr>
            </w:pPr>
          </w:p>
        </w:tc>
      </w:tr>
      <w:tr w:rsidR="005D7DBB" w:rsidRPr="00B628E6" w14:paraId="5E6E878D"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533A9DCE" w14:textId="77777777" w:rsidR="005D7DBB" w:rsidRPr="00B628E6" w:rsidRDefault="005D7DBB" w:rsidP="007C734E">
            <w:pPr>
              <w:pStyle w:val="ListParagraph"/>
              <w:numPr>
                <w:ilvl w:val="0"/>
                <w:numId w:val="9"/>
              </w:numPr>
              <w:spacing w:before="0" w:line="360" w:lineRule="auto"/>
              <w:ind w:left="79" w:firstLine="0"/>
              <w:rPr>
                <w:lang w:val="ru-RU"/>
              </w:rPr>
            </w:pPr>
          </w:p>
        </w:tc>
        <w:tc>
          <w:tcPr>
            <w:tcW w:w="6660" w:type="dxa"/>
            <w:tcBorders>
              <w:top w:val="nil"/>
              <w:left w:val="nil"/>
              <w:bottom w:val="single" w:sz="4" w:space="0" w:color="auto"/>
              <w:right w:val="single" w:sz="4" w:space="0" w:color="auto"/>
            </w:tcBorders>
            <w:shd w:val="clear" w:color="auto" w:fill="auto"/>
            <w:vAlign w:val="center"/>
          </w:tcPr>
          <w:p w14:paraId="2AC01AE8" w14:textId="2577E7AA" w:rsidR="005D7DBB" w:rsidRPr="00B628E6" w:rsidRDefault="005D7DBB" w:rsidP="007C734E">
            <w:pPr>
              <w:pStyle w:val="1-21"/>
              <w:spacing w:after="0"/>
              <w:ind w:left="-13"/>
              <w:jc w:val="both"/>
              <w:rPr>
                <w:rFonts w:cs="Calibri"/>
                <w:b/>
                <w:lang w:val="uk-UA"/>
              </w:rPr>
            </w:pPr>
            <w:r w:rsidRPr="00B628E6">
              <w:rPr>
                <w:bCs/>
                <w:lang w:val="uk-UA"/>
              </w:rPr>
              <w:t xml:space="preserve">Надання не менше трьох рекомендаційних листів від Замовників/ клієнтів компанії-учасника або посилання на відгуки, розміщені публічно (надані протягом останніх </w:t>
            </w:r>
            <w:r w:rsidR="0002768B" w:rsidRPr="00B628E6">
              <w:rPr>
                <w:bCs/>
                <w:lang w:val="uk-UA"/>
              </w:rPr>
              <w:t>трьох</w:t>
            </w:r>
            <w:r w:rsidRPr="00B628E6">
              <w:rPr>
                <w:bCs/>
                <w:lang w:val="uk-UA"/>
              </w:rPr>
              <w:t xml:space="preserve"> років) </w:t>
            </w:r>
            <w:r w:rsidRPr="00B628E6">
              <w:rPr>
                <w:rFonts w:cs="Calibri"/>
                <w:b/>
                <w:lang w:val="uk-UA"/>
              </w:rPr>
              <w:t>(надати)</w:t>
            </w:r>
          </w:p>
          <w:p w14:paraId="0AC4C952" w14:textId="4B474B2F" w:rsidR="005D7DBB" w:rsidRPr="00B628E6" w:rsidRDefault="005D7DBB" w:rsidP="007C734E">
            <w:pPr>
              <w:spacing w:before="0"/>
              <w:rPr>
                <w:color w:val="000000"/>
                <w:lang w:val="uk-UA"/>
              </w:rPr>
            </w:pPr>
            <w:r w:rsidRPr="00B628E6">
              <w:rPr>
                <w:rFonts w:cs="Calibri"/>
                <w:b/>
                <w:lang w:val="ru-RU"/>
              </w:rPr>
              <w:t>Обов’язкова вимога</w:t>
            </w:r>
            <w:r w:rsidRPr="00B628E6">
              <w:rPr>
                <w:bCs/>
                <w:iCs/>
                <w:color w:val="4F81BD"/>
                <w:lang w:val="uk-UA"/>
              </w:rPr>
              <w:t xml:space="preserve">  </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3A6C0E54" w14:textId="77777777" w:rsidR="005D7DBB" w:rsidRPr="00B628E6" w:rsidRDefault="005D7DBB" w:rsidP="007C734E">
            <w:pPr>
              <w:spacing w:before="0"/>
              <w:contextualSpacing/>
              <w:jc w:val="both"/>
              <w:rPr>
                <w:bCs/>
                <w:lang w:val="uk-UA"/>
              </w:rPr>
            </w:pPr>
          </w:p>
        </w:tc>
      </w:tr>
      <w:tr w:rsidR="005D7DBB" w:rsidRPr="00B628E6" w14:paraId="3EFFB65F"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0DE8116B" w14:textId="77777777" w:rsidR="005D7DBB" w:rsidRPr="00B628E6" w:rsidRDefault="005D7DBB" w:rsidP="007C734E">
            <w:pPr>
              <w:pStyle w:val="ListParagraph"/>
              <w:numPr>
                <w:ilvl w:val="0"/>
                <w:numId w:val="9"/>
              </w:numPr>
              <w:spacing w:before="0" w:line="360" w:lineRule="auto"/>
              <w:ind w:left="79" w:firstLine="0"/>
            </w:pPr>
          </w:p>
        </w:tc>
        <w:tc>
          <w:tcPr>
            <w:tcW w:w="6660" w:type="dxa"/>
            <w:tcBorders>
              <w:top w:val="nil"/>
              <w:left w:val="nil"/>
              <w:bottom w:val="single" w:sz="4" w:space="0" w:color="auto"/>
              <w:right w:val="single" w:sz="4" w:space="0" w:color="auto"/>
            </w:tcBorders>
            <w:shd w:val="clear" w:color="auto" w:fill="auto"/>
            <w:vAlign w:val="center"/>
          </w:tcPr>
          <w:p w14:paraId="23EE42CE" w14:textId="15D5D7D6" w:rsidR="005D7DBB" w:rsidRPr="00B628E6" w:rsidRDefault="005D7DBB" w:rsidP="007C734E">
            <w:pPr>
              <w:spacing w:before="0"/>
              <w:contextualSpacing/>
              <w:jc w:val="both"/>
              <w:rPr>
                <w:bCs/>
                <w:lang w:val="uk-UA"/>
              </w:rPr>
            </w:pPr>
            <w:r w:rsidRPr="00B628E6">
              <w:rPr>
                <w:color w:val="000000"/>
                <w:lang w:val="uk-UA"/>
              </w:rPr>
              <w:t xml:space="preserve">Можливість </w:t>
            </w:r>
            <w:r w:rsidR="0002768B" w:rsidRPr="00B628E6">
              <w:rPr>
                <w:color w:val="000000"/>
                <w:lang w:val="uk-UA"/>
              </w:rPr>
              <w:t>надання повного переліку послуг відповідно до Технічного завдання (Додаток В до Запиту)</w:t>
            </w:r>
            <w:r w:rsidR="00D4461C" w:rsidRPr="00B628E6">
              <w:rPr>
                <w:color w:val="000000"/>
                <w:lang w:val="uk-UA"/>
              </w:rPr>
              <w:t xml:space="preserve"> </w:t>
            </w:r>
            <w:r w:rsidR="00D4461C" w:rsidRPr="00B628E6">
              <w:rPr>
                <w:rFonts w:cs="Calibri"/>
                <w:b/>
                <w:lang w:val="uk-UA"/>
              </w:rPr>
              <w:t>(підтвердити)</w:t>
            </w:r>
          </w:p>
          <w:p w14:paraId="1AF0FA0F" w14:textId="79B26336" w:rsidR="005D7DBB" w:rsidRPr="00B628E6" w:rsidRDefault="005D7DBB" w:rsidP="007C734E">
            <w:pPr>
              <w:spacing w:before="0"/>
              <w:rPr>
                <w:color w:val="000000"/>
                <w:lang w:val="uk-UA"/>
              </w:rPr>
            </w:pPr>
            <w:r w:rsidRPr="00B628E6">
              <w:rPr>
                <w:rFonts w:ascii="Calibri" w:hAnsi="Calibri" w:cs="Calibri"/>
                <w:b/>
                <w:lang w:val="ru-RU"/>
              </w:rPr>
              <w:t>Обов’язкова вимога</w:t>
            </w:r>
            <w:r w:rsidRPr="00B628E6">
              <w:rPr>
                <w:color w:val="000000"/>
                <w:lang w:val="uk-UA"/>
              </w:rPr>
              <w:t xml:space="preserve"> </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29B5D02A" w14:textId="77777777" w:rsidR="005D7DBB" w:rsidRPr="00B628E6" w:rsidRDefault="005D7DBB" w:rsidP="007C734E">
            <w:pPr>
              <w:spacing w:before="0"/>
              <w:contextualSpacing/>
              <w:jc w:val="both"/>
              <w:rPr>
                <w:bCs/>
                <w:lang w:val="uk-UA"/>
              </w:rPr>
            </w:pPr>
          </w:p>
        </w:tc>
      </w:tr>
      <w:tr w:rsidR="005D7DBB" w:rsidRPr="00B628E6" w14:paraId="3A837AE4" w14:textId="77777777" w:rsidTr="00C261C8">
        <w:trPr>
          <w:trHeight w:val="20"/>
        </w:trPr>
        <w:tc>
          <w:tcPr>
            <w:tcW w:w="450" w:type="dxa"/>
            <w:tcBorders>
              <w:top w:val="nil"/>
              <w:left w:val="single" w:sz="8" w:space="0" w:color="auto"/>
              <w:bottom w:val="single" w:sz="4" w:space="0" w:color="auto"/>
              <w:right w:val="single" w:sz="4" w:space="0" w:color="auto"/>
            </w:tcBorders>
            <w:shd w:val="clear" w:color="auto" w:fill="auto"/>
            <w:vAlign w:val="center"/>
          </w:tcPr>
          <w:p w14:paraId="3AEA61EB" w14:textId="77777777" w:rsidR="005D7DBB" w:rsidRPr="00B628E6" w:rsidRDefault="005D7DBB" w:rsidP="007C734E">
            <w:pPr>
              <w:pStyle w:val="ListParagraph"/>
              <w:numPr>
                <w:ilvl w:val="0"/>
                <w:numId w:val="9"/>
              </w:numPr>
              <w:spacing w:before="0" w:line="360" w:lineRule="auto"/>
              <w:ind w:left="79" w:firstLine="0"/>
            </w:pPr>
          </w:p>
        </w:tc>
        <w:tc>
          <w:tcPr>
            <w:tcW w:w="6660" w:type="dxa"/>
            <w:tcBorders>
              <w:top w:val="nil"/>
              <w:left w:val="nil"/>
              <w:bottom w:val="single" w:sz="4" w:space="0" w:color="auto"/>
              <w:right w:val="single" w:sz="4" w:space="0" w:color="auto"/>
            </w:tcBorders>
            <w:shd w:val="clear" w:color="auto" w:fill="auto"/>
            <w:vAlign w:val="center"/>
          </w:tcPr>
          <w:p w14:paraId="440E74D6" w14:textId="46AA1FC4" w:rsidR="005D7DBB" w:rsidRPr="00B628E6" w:rsidRDefault="00D4461C" w:rsidP="007C734E">
            <w:pPr>
              <w:spacing w:before="0"/>
              <w:contextualSpacing/>
              <w:jc w:val="both"/>
              <w:rPr>
                <w:color w:val="000000"/>
                <w:lang w:val="ru-RU"/>
              </w:rPr>
            </w:pPr>
            <w:r w:rsidRPr="00B628E6">
              <w:rPr>
                <w:color w:val="000000"/>
                <w:lang w:val="uk-UA"/>
              </w:rPr>
              <w:t xml:space="preserve">Наявність </w:t>
            </w:r>
            <w:r w:rsidRPr="00B628E6">
              <w:rPr>
                <w:rFonts w:ascii="Tahoma" w:hAnsi="Tahoma" w:cs="Tahoma"/>
                <w:sz w:val="20"/>
                <w:szCs w:val="20"/>
                <w:lang w:val="uk-UA"/>
              </w:rPr>
              <w:t>партнерських стосунків із більшістю страхових компаній, які надають послуги ДМС на території України</w:t>
            </w:r>
            <w:r w:rsidRPr="00B628E6">
              <w:rPr>
                <w:rFonts w:ascii="Tahoma" w:hAnsi="Tahoma" w:cs="Tahoma"/>
                <w:b/>
                <w:sz w:val="20"/>
                <w:szCs w:val="20"/>
                <w:lang w:val="uk-UA"/>
              </w:rPr>
              <w:t xml:space="preserve"> </w:t>
            </w:r>
            <w:r w:rsidRPr="00B628E6">
              <w:rPr>
                <w:rFonts w:cs="Calibri"/>
                <w:b/>
                <w:lang w:val="uk-UA"/>
              </w:rPr>
              <w:t>(</w:t>
            </w:r>
            <w:r w:rsidR="00356FB8" w:rsidRPr="00B628E6">
              <w:rPr>
                <w:rFonts w:cs="Calibri"/>
                <w:b/>
                <w:lang w:val="uk-UA"/>
              </w:rPr>
              <w:t xml:space="preserve">підтвердити, </w:t>
            </w:r>
            <w:r w:rsidRPr="00B628E6">
              <w:rPr>
                <w:rFonts w:cs="Calibri"/>
                <w:b/>
                <w:lang w:val="uk-UA"/>
              </w:rPr>
              <w:t>зазначити назви)</w:t>
            </w:r>
          </w:p>
          <w:p w14:paraId="4CBB3E06" w14:textId="6B6DD030" w:rsidR="005D7DBB" w:rsidRPr="00B628E6" w:rsidRDefault="005D7DBB" w:rsidP="007C734E">
            <w:pPr>
              <w:spacing w:before="0" w:after="120"/>
              <w:contextualSpacing/>
              <w:jc w:val="both"/>
              <w:rPr>
                <w:color w:val="000000"/>
                <w:lang w:val="uk-UA"/>
              </w:rPr>
            </w:pPr>
            <w:r w:rsidRPr="00B628E6">
              <w:rPr>
                <w:rFonts w:ascii="Calibri" w:hAnsi="Calibri" w:cs="Calibri"/>
                <w:b/>
                <w:lang w:val="ru-RU"/>
              </w:rPr>
              <w:t>Обов’язкова вимога</w:t>
            </w:r>
          </w:p>
        </w:tc>
        <w:tc>
          <w:tcPr>
            <w:tcW w:w="3605" w:type="dxa"/>
            <w:tcBorders>
              <w:top w:val="single" w:sz="4" w:space="0" w:color="auto"/>
              <w:left w:val="nil"/>
              <w:bottom w:val="single" w:sz="4" w:space="0" w:color="auto"/>
              <w:right w:val="single" w:sz="8" w:space="0" w:color="000000"/>
            </w:tcBorders>
            <w:shd w:val="clear" w:color="auto" w:fill="auto"/>
            <w:vAlign w:val="center"/>
          </w:tcPr>
          <w:p w14:paraId="46475B39" w14:textId="77777777" w:rsidR="005D7DBB" w:rsidRPr="00B628E6" w:rsidRDefault="005D7DBB" w:rsidP="007C734E">
            <w:pPr>
              <w:spacing w:before="0"/>
              <w:contextualSpacing/>
              <w:jc w:val="both"/>
              <w:rPr>
                <w:bCs/>
                <w:lang w:val="uk-UA"/>
              </w:rPr>
            </w:pPr>
          </w:p>
        </w:tc>
      </w:tr>
      <w:tr w:rsidR="005D7DBB" w:rsidRPr="00B628E6" w14:paraId="3FCB53A7" w14:textId="77777777" w:rsidTr="00C261C8">
        <w:trPr>
          <w:trHeight w:val="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0230352" w14:textId="77777777" w:rsidR="005D7DBB" w:rsidRPr="00B628E6" w:rsidRDefault="005D7DBB" w:rsidP="007C734E">
            <w:pPr>
              <w:pStyle w:val="ListParagraph"/>
              <w:numPr>
                <w:ilvl w:val="0"/>
                <w:numId w:val="9"/>
              </w:numPr>
              <w:spacing w:before="0" w:line="360" w:lineRule="auto"/>
              <w:ind w:hanging="645"/>
              <w:rPr>
                <w:lang w:val="uk-UA"/>
              </w:rPr>
            </w:pPr>
          </w:p>
        </w:tc>
        <w:tc>
          <w:tcPr>
            <w:tcW w:w="6660" w:type="dxa"/>
            <w:tcBorders>
              <w:top w:val="single" w:sz="4" w:space="0" w:color="auto"/>
              <w:left w:val="nil"/>
              <w:bottom w:val="single" w:sz="4" w:space="0" w:color="auto"/>
              <w:right w:val="single" w:sz="4" w:space="0" w:color="auto"/>
            </w:tcBorders>
            <w:shd w:val="clear" w:color="auto" w:fill="auto"/>
            <w:vAlign w:val="center"/>
          </w:tcPr>
          <w:p w14:paraId="6A4BA1C4" w14:textId="4369F756" w:rsidR="005D7DBB" w:rsidRPr="00B628E6" w:rsidRDefault="005D7DBB" w:rsidP="007C734E">
            <w:pPr>
              <w:spacing w:before="0"/>
              <w:contextualSpacing/>
              <w:jc w:val="both"/>
              <w:rPr>
                <w:rFonts w:ascii="Calibri" w:hAnsi="Calibri" w:cs="Calibri"/>
                <w:lang w:val="uk-UA"/>
              </w:rPr>
            </w:pPr>
            <w:r w:rsidRPr="00B628E6">
              <w:rPr>
                <w:rFonts w:ascii="Calibri" w:hAnsi="Calibri" w:cs="Calibri"/>
                <w:lang w:val="uk-UA"/>
              </w:rPr>
              <w:t>Згода на надання послуг</w:t>
            </w:r>
            <w:r w:rsidRPr="00B628E6">
              <w:rPr>
                <w:rFonts w:ascii="Calibri" w:hAnsi="Calibri" w:cs="Calibri"/>
                <w:lang w:val="ru-RU"/>
              </w:rPr>
              <w:t xml:space="preserve">/ </w:t>
            </w:r>
            <w:r w:rsidRPr="00B628E6">
              <w:rPr>
                <w:rFonts w:ascii="Calibri" w:hAnsi="Calibri" w:cs="Calibri"/>
                <w:lang w:val="uk-UA"/>
              </w:rPr>
              <w:t xml:space="preserve">постачання товарів із звільненням від сплати ПДВ  </w:t>
            </w:r>
            <w:r w:rsidRPr="00B628E6">
              <w:rPr>
                <w:rFonts w:ascii="Calibri" w:hAnsi="Calibri" w:cs="Calibri"/>
                <w:b/>
                <w:lang w:val="uk-UA"/>
              </w:rPr>
              <w:t>(підтвердити)</w:t>
            </w:r>
          </w:p>
          <w:p w14:paraId="0A435E86" w14:textId="4977E774" w:rsidR="005D7DBB" w:rsidRPr="00B628E6" w:rsidRDefault="005D7DBB" w:rsidP="007C734E">
            <w:pPr>
              <w:spacing w:before="0"/>
              <w:contextualSpacing/>
              <w:jc w:val="both"/>
              <w:rPr>
                <w:rFonts w:ascii="Calibri" w:hAnsi="Calibri" w:cs="Calibri"/>
                <w:lang w:val="uk-UA"/>
              </w:rPr>
            </w:pPr>
            <w:r w:rsidRPr="00B628E6">
              <w:rPr>
                <w:rFonts w:ascii="Calibri" w:hAnsi="Calibri" w:cs="Calibri"/>
                <w:b/>
                <w:lang w:val="ru-RU"/>
              </w:rPr>
              <w:t>Обов</w:t>
            </w:r>
            <w:r w:rsidRPr="00B628E6">
              <w:rPr>
                <w:rFonts w:ascii="Calibri" w:hAnsi="Calibri" w:cs="Calibri"/>
                <w:b/>
              </w:rPr>
              <w:t>’</w:t>
            </w:r>
            <w:r w:rsidRPr="00B628E6">
              <w:rPr>
                <w:rFonts w:ascii="Calibri" w:hAnsi="Calibri" w:cs="Calibri"/>
                <w:b/>
                <w:lang w:val="ru-RU"/>
              </w:rPr>
              <w:t>язкова вимога</w:t>
            </w:r>
          </w:p>
        </w:tc>
        <w:tc>
          <w:tcPr>
            <w:tcW w:w="3605" w:type="dxa"/>
            <w:tcBorders>
              <w:top w:val="single" w:sz="4" w:space="0" w:color="auto"/>
              <w:left w:val="nil"/>
              <w:bottom w:val="single" w:sz="4" w:space="0" w:color="auto"/>
              <w:right w:val="single" w:sz="4" w:space="0" w:color="auto"/>
            </w:tcBorders>
            <w:shd w:val="clear" w:color="auto" w:fill="auto"/>
            <w:vAlign w:val="center"/>
          </w:tcPr>
          <w:p w14:paraId="558DE65D" w14:textId="77777777" w:rsidR="005D7DBB" w:rsidRPr="00B628E6" w:rsidRDefault="005D7DBB" w:rsidP="007C734E">
            <w:pPr>
              <w:spacing w:before="0"/>
              <w:contextualSpacing/>
              <w:jc w:val="both"/>
              <w:rPr>
                <w:bCs/>
                <w:lang w:val="uk-UA"/>
              </w:rPr>
            </w:pPr>
          </w:p>
        </w:tc>
      </w:tr>
      <w:tr w:rsidR="005D7DBB" w:rsidRPr="00B628E6" w14:paraId="0E388694" w14:textId="77777777" w:rsidTr="00C261C8">
        <w:trPr>
          <w:trHeight w:val="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97DA55" w14:textId="435B2D68" w:rsidR="005D7DBB" w:rsidRPr="00B628E6" w:rsidRDefault="005D7DBB" w:rsidP="007C734E">
            <w:pPr>
              <w:pStyle w:val="ListParagraph"/>
              <w:numPr>
                <w:ilvl w:val="0"/>
                <w:numId w:val="9"/>
              </w:numPr>
              <w:spacing w:before="0" w:line="360" w:lineRule="auto"/>
              <w:ind w:left="705" w:hanging="645"/>
              <w:rPr>
                <w:lang w:val="ru-RU"/>
              </w:rPr>
            </w:pPr>
          </w:p>
        </w:tc>
        <w:tc>
          <w:tcPr>
            <w:tcW w:w="6660" w:type="dxa"/>
            <w:tcBorders>
              <w:top w:val="single" w:sz="4" w:space="0" w:color="auto"/>
              <w:left w:val="nil"/>
              <w:bottom w:val="single" w:sz="4" w:space="0" w:color="auto"/>
              <w:right w:val="single" w:sz="4" w:space="0" w:color="auto"/>
            </w:tcBorders>
            <w:shd w:val="clear" w:color="auto" w:fill="auto"/>
            <w:vAlign w:val="center"/>
          </w:tcPr>
          <w:p w14:paraId="329C5A41" w14:textId="36C02091" w:rsidR="002B7F68" w:rsidRPr="00B628E6" w:rsidRDefault="005D7DBB" w:rsidP="007C734E">
            <w:pPr>
              <w:spacing w:before="0"/>
              <w:contextualSpacing/>
              <w:jc w:val="both"/>
              <w:rPr>
                <w:b/>
                <w:bCs/>
                <w:lang w:val="uk-UA"/>
              </w:rPr>
            </w:pPr>
            <w:r w:rsidRPr="00B628E6">
              <w:rPr>
                <w:bCs/>
                <w:lang w:val="uk-UA"/>
              </w:rPr>
              <w:t>Умови оплати:</w:t>
            </w:r>
            <w:r w:rsidR="002B7F68" w:rsidRPr="00B628E6">
              <w:rPr>
                <w:bCs/>
                <w:lang w:val="uk-UA"/>
              </w:rPr>
              <w:t xml:space="preserve"> безготівково, поквартально після надання послуг, передбачених</w:t>
            </w:r>
            <w:r w:rsidR="002B7F68" w:rsidRPr="00B628E6">
              <w:rPr>
                <w:bCs/>
                <w:lang w:val="ru-RU"/>
              </w:rPr>
              <w:t xml:space="preserve"> Договором</w:t>
            </w:r>
          </w:p>
          <w:p w14:paraId="026F357F" w14:textId="20E24E19" w:rsidR="005D7DBB" w:rsidRPr="00B628E6" w:rsidRDefault="002B7F68" w:rsidP="007C734E">
            <w:pPr>
              <w:spacing w:before="0"/>
              <w:contextualSpacing/>
              <w:jc w:val="both"/>
              <w:rPr>
                <w:b/>
                <w:bCs/>
                <w:lang w:val="ru-RU"/>
              </w:rPr>
            </w:pPr>
            <w:r w:rsidRPr="00B628E6">
              <w:rPr>
                <w:bCs/>
                <w:lang w:val="uk-UA"/>
              </w:rPr>
              <w:t>(</w:t>
            </w:r>
            <w:r w:rsidRPr="00B628E6">
              <w:rPr>
                <w:b/>
                <w:bCs/>
                <w:lang w:val="uk-UA"/>
              </w:rPr>
              <w:t xml:space="preserve">Підтвердити можливість </w:t>
            </w:r>
            <w:r w:rsidRPr="00B628E6">
              <w:rPr>
                <w:b/>
                <w:bCs/>
                <w:lang w:val="ru-RU"/>
              </w:rPr>
              <w:t xml:space="preserve">надання послуг </w:t>
            </w:r>
            <w:r w:rsidRPr="00B628E6">
              <w:rPr>
                <w:b/>
                <w:bCs/>
                <w:lang w:val="uk-UA"/>
              </w:rPr>
              <w:t>на умовах поквартальної оплати після прийняття виконаних робіт</w:t>
            </w:r>
            <w:r w:rsidR="005D7DBB" w:rsidRPr="00B628E6">
              <w:rPr>
                <w:b/>
                <w:bCs/>
                <w:lang w:val="ru-RU"/>
              </w:rPr>
              <w:t>.</w:t>
            </w:r>
            <w:r w:rsidR="005D7DBB" w:rsidRPr="00B628E6">
              <w:rPr>
                <w:bCs/>
                <w:lang w:val="ru-RU"/>
              </w:rPr>
              <w:t xml:space="preserve"> </w:t>
            </w:r>
            <w:r w:rsidR="005D7DBB" w:rsidRPr="00B628E6">
              <w:rPr>
                <w:b/>
                <w:bCs/>
                <w:lang w:val="ru-RU"/>
              </w:rPr>
              <w:t xml:space="preserve">Зазначити допустимий строк відтермінування оплати з моменту </w:t>
            </w:r>
            <w:r w:rsidRPr="00B628E6">
              <w:rPr>
                <w:b/>
                <w:bCs/>
                <w:lang w:val="ru-RU"/>
              </w:rPr>
              <w:t>підписання акту виконаних робіт)</w:t>
            </w:r>
          </w:p>
          <w:p w14:paraId="779FE08B" w14:textId="17F739C0" w:rsidR="005D7DBB" w:rsidRPr="00B628E6" w:rsidRDefault="005D7DBB" w:rsidP="007C734E">
            <w:pPr>
              <w:spacing w:before="0"/>
              <w:contextualSpacing/>
              <w:jc w:val="both"/>
              <w:rPr>
                <w:bCs/>
                <w:lang w:val="uk-UA"/>
              </w:rPr>
            </w:pPr>
            <w:r w:rsidRPr="00B628E6">
              <w:rPr>
                <w:b/>
                <w:bCs/>
                <w:lang w:val="ru-RU"/>
              </w:rPr>
              <w:t>Обов’язкова умова</w:t>
            </w:r>
          </w:p>
        </w:tc>
        <w:tc>
          <w:tcPr>
            <w:tcW w:w="3605" w:type="dxa"/>
            <w:tcBorders>
              <w:top w:val="single" w:sz="4" w:space="0" w:color="auto"/>
              <w:left w:val="nil"/>
              <w:bottom w:val="single" w:sz="4" w:space="0" w:color="auto"/>
              <w:right w:val="single" w:sz="4" w:space="0" w:color="auto"/>
            </w:tcBorders>
            <w:shd w:val="clear" w:color="auto" w:fill="auto"/>
            <w:vAlign w:val="center"/>
          </w:tcPr>
          <w:p w14:paraId="4B762364" w14:textId="77777777" w:rsidR="005D7DBB" w:rsidRPr="00B628E6" w:rsidRDefault="005D7DBB" w:rsidP="007C734E">
            <w:pPr>
              <w:spacing w:before="0"/>
              <w:contextualSpacing/>
              <w:jc w:val="both"/>
              <w:rPr>
                <w:b/>
                <w:bCs/>
                <w:lang w:val="ru-RU"/>
              </w:rPr>
            </w:pPr>
          </w:p>
        </w:tc>
      </w:tr>
      <w:tr w:rsidR="0002768B" w:rsidRPr="00B628E6" w14:paraId="4430054B" w14:textId="77777777" w:rsidTr="00C261C8">
        <w:trPr>
          <w:trHeight w:val="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4C4087" w14:textId="77777777" w:rsidR="0002768B" w:rsidRPr="00B628E6" w:rsidRDefault="0002768B" w:rsidP="007C734E">
            <w:pPr>
              <w:pStyle w:val="ListParagraph"/>
              <w:numPr>
                <w:ilvl w:val="0"/>
                <w:numId w:val="9"/>
              </w:numPr>
              <w:spacing w:before="0" w:line="360" w:lineRule="auto"/>
              <w:ind w:left="705" w:hanging="645"/>
              <w:rPr>
                <w:lang w:val="ru-RU"/>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1E9DA09B" w14:textId="77777777" w:rsidR="0002768B" w:rsidRPr="00B628E6" w:rsidRDefault="0002768B" w:rsidP="007C734E">
            <w:pPr>
              <w:spacing w:before="0"/>
              <w:contextualSpacing/>
              <w:jc w:val="both"/>
              <w:rPr>
                <w:bCs/>
                <w:lang w:val="uk-UA"/>
              </w:rPr>
            </w:pPr>
            <w:r w:rsidRPr="00B628E6">
              <w:rPr>
                <w:bCs/>
                <w:lang w:val="uk-UA"/>
              </w:rPr>
              <w:t xml:space="preserve">Наявність досвіду надання послуг/ постачання товарів із звільненням від сплати ПДВ  </w:t>
            </w:r>
            <w:r w:rsidRPr="00B628E6">
              <w:rPr>
                <w:b/>
                <w:bCs/>
                <w:lang w:val="uk-UA"/>
              </w:rPr>
              <w:t>(зазначити)</w:t>
            </w:r>
          </w:p>
          <w:p w14:paraId="7F5461EA" w14:textId="19509B44" w:rsidR="0002768B" w:rsidRPr="00B628E6" w:rsidRDefault="0002768B" w:rsidP="007C734E">
            <w:pPr>
              <w:spacing w:before="0"/>
              <w:contextualSpacing/>
              <w:jc w:val="both"/>
              <w:rPr>
                <w:bCs/>
                <w:lang w:val="uk-UA"/>
              </w:rPr>
            </w:pPr>
            <w:r w:rsidRPr="00B628E6">
              <w:rPr>
                <w:b/>
                <w:bCs/>
                <w:lang w:val="uk-UA"/>
              </w:rPr>
              <w:t>Бажано</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633D5D45" w14:textId="77777777" w:rsidR="0002768B" w:rsidRPr="00B628E6" w:rsidRDefault="0002768B" w:rsidP="007C734E">
            <w:pPr>
              <w:spacing w:before="0"/>
              <w:contextualSpacing/>
              <w:jc w:val="both"/>
              <w:rPr>
                <w:b/>
                <w:bCs/>
                <w:lang w:val="ru-RU"/>
              </w:rPr>
            </w:pPr>
          </w:p>
        </w:tc>
      </w:tr>
      <w:tr w:rsidR="0002768B" w:rsidRPr="00B628E6" w14:paraId="798B98A7" w14:textId="77777777" w:rsidTr="00C261C8">
        <w:trPr>
          <w:trHeight w:val="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147F74D" w14:textId="77777777" w:rsidR="0002768B" w:rsidRPr="00B628E6" w:rsidRDefault="0002768B" w:rsidP="007C734E">
            <w:pPr>
              <w:pStyle w:val="ListParagraph"/>
              <w:numPr>
                <w:ilvl w:val="0"/>
                <w:numId w:val="9"/>
              </w:numPr>
              <w:spacing w:before="0" w:line="360" w:lineRule="auto"/>
              <w:ind w:left="705" w:hanging="645"/>
              <w:rPr>
                <w:lang w:val="ru-RU"/>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B114C52" w14:textId="77777777" w:rsidR="0002768B" w:rsidRPr="00B628E6" w:rsidRDefault="0002768B" w:rsidP="007C734E">
            <w:pPr>
              <w:spacing w:before="0" w:after="120"/>
              <w:contextualSpacing/>
              <w:jc w:val="both"/>
              <w:rPr>
                <w:lang w:val="uk-UA"/>
              </w:rPr>
            </w:pPr>
            <w:r w:rsidRPr="00B628E6">
              <w:rPr>
                <w:lang w:val="uk-UA"/>
              </w:rPr>
              <w:t>Наявність міжнародних представництв (зазначити країни).</w:t>
            </w:r>
          </w:p>
          <w:p w14:paraId="40E6EB69" w14:textId="27D0392C" w:rsidR="0002768B" w:rsidRPr="00B628E6" w:rsidRDefault="0002768B" w:rsidP="007C734E">
            <w:pPr>
              <w:spacing w:before="0"/>
              <w:contextualSpacing/>
              <w:jc w:val="both"/>
              <w:rPr>
                <w:bCs/>
                <w:lang w:val="uk-UA"/>
              </w:rPr>
            </w:pPr>
            <w:r w:rsidRPr="00B628E6">
              <w:rPr>
                <w:b/>
                <w:lang w:val="uk-UA"/>
              </w:rPr>
              <w:t>Бажано</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75E1FBF3" w14:textId="77777777" w:rsidR="0002768B" w:rsidRPr="00B628E6" w:rsidRDefault="0002768B" w:rsidP="007C734E">
            <w:pPr>
              <w:spacing w:before="0"/>
              <w:contextualSpacing/>
              <w:jc w:val="both"/>
              <w:rPr>
                <w:b/>
                <w:bCs/>
                <w:lang w:val="ru-RU"/>
              </w:rPr>
            </w:pPr>
          </w:p>
        </w:tc>
      </w:tr>
      <w:tr w:rsidR="005D7DBB" w:rsidRPr="00B628E6" w14:paraId="78E1D355" w14:textId="77777777" w:rsidTr="00C261C8">
        <w:trPr>
          <w:trHeight w:val="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8F87AD" w14:textId="1BE9C3C1" w:rsidR="005D7DBB" w:rsidRPr="00B628E6" w:rsidRDefault="005D7DBB" w:rsidP="007C734E">
            <w:pPr>
              <w:pStyle w:val="ListParagraph"/>
              <w:numPr>
                <w:ilvl w:val="0"/>
                <w:numId w:val="9"/>
              </w:numPr>
              <w:spacing w:before="0" w:line="360" w:lineRule="auto"/>
              <w:ind w:left="705" w:hanging="645"/>
              <w:rPr>
                <w:lang w:val="ru-RU"/>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0254BC43" w14:textId="77777777" w:rsidR="005D7DBB" w:rsidRPr="00B628E6" w:rsidRDefault="005D7DBB" w:rsidP="007C734E">
            <w:pPr>
              <w:spacing w:before="0"/>
              <w:contextualSpacing/>
              <w:jc w:val="both"/>
              <w:rPr>
                <w:bCs/>
                <w:lang w:val="uk-UA"/>
              </w:rPr>
            </w:pPr>
            <w:r w:rsidRPr="00B628E6">
              <w:rPr>
                <w:bCs/>
                <w:lang w:val="uk-UA"/>
              </w:rPr>
              <w:t>Контактні дані осіб, які можуть надати рекомендації щодо попередньої співпраці (зазначити ПІБ, посаду та контактну інформацію)</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07C7039A" w14:textId="77777777" w:rsidR="005D7DBB" w:rsidRPr="00B628E6" w:rsidRDefault="005D7DBB" w:rsidP="007C734E">
            <w:pPr>
              <w:spacing w:before="0"/>
              <w:contextualSpacing/>
              <w:jc w:val="both"/>
              <w:rPr>
                <w:b/>
                <w:bCs/>
                <w:lang w:val="ru-RU"/>
              </w:rPr>
            </w:pPr>
          </w:p>
        </w:tc>
      </w:tr>
      <w:tr w:rsidR="005D7DBB" w:rsidRPr="00B628E6" w14:paraId="68C27CA9" w14:textId="77777777" w:rsidTr="00C261C8">
        <w:trPr>
          <w:trHeight w:val="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75510B" w14:textId="720775D6" w:rsidR="005D7DBB" w:rsidRPr="00B628E6" w:rsidRDefault="005D7DBB" w:rsidP="007C734E">
            <w:pPr>
              <w:pStyle w:val="ListParagraph"/>
              <w:numPr>
                <w:ilvl w:val="0"/>
                <w:numId w:val="9"/>
              </w:numPr>
              <w:spacing w:before="0" w:line="360" w:lineRule="auto"/>
              <w:ind w:left="705" w:hanging="645"/>
              <w:rPr>
                <w:lang w:val="ru-RU"/>
              </w:rPr>
            </w:pPr>
          </w:p>
        </w:tc>
        <w:tc>
          <w:tcPr>
            <w:tcW w:w="6660" w:type="dxa"/>
            <w:tcBorders>
              <w:top w:val="single" w:sz="4" w:space="0" w:color="auto"/>
              <w:left w:val="nil"/>
              <w:bottom w:val="single" w:sz="4" w:space="0" w:color="auto"/>
              <w:right w:val="single" w:sz="4" w:space="0" w:color="auto"/>
            </w:tcBorders>
            <w:shd w:val="clear" w:color="auto" w:fill="auto"/>
            <w:vAlign w:val="center"/>
          </w:tcPr>
          <w:p w14:paraId="51B2D036" w14:textId="77777777" w:rsidR="005D7DBB" w:rsidRPr="00B628E6" w:rsidRDefault="005D7DBB" w:rsidP="007C734E">
            <w:pPr>
              <w:spacing w:before="0"/>
              <w:contextualSpacing/>
              <w:jc w:val="both"/>
              <w:rPr>
                <w:bCs/>
                <w:lang w:val="uk-UA"/>
              </w:rPr>
            </w:pPr>
            <w:r w:rsidRPr="00B628E6">
              <w:rPr>
                <w:bCs/>
                <w:lang w:val="uk-UA"/>
              </w:rPr>
              <w:t>Контактна особа компанії-учасника (зазначити, надати контактну інформацію)</w:t>
            </w:r>
          </w:p>
        </w:tc>
        <w:tc>
          <w:tcPr>
            <w:tcW w:w="3605" w:type="dxa"/>
            <w:tcBorders>
              <w:top w:val="single" w:sz="4" w:space="0" w:color="auto"/>
              <w:left w:val="nil"/>
              <w:bottom w:val="single" w:sz="4" w:space="0" w:color="auto"/>
              <w:right w:val="single" w:sz="4" w:space="0" w:color="auto"/>
            </w:tcBorders>
            <w:shd w:val="clear" w:color="auto" w:fill="auto"/>
            <w:vAlign w:val="center"/>
          </w:tcPr>
          <w:p w14:paraId="53EA90D1" w14:textId="77777777" w:rsidR="005D7DBB" w:rsidRPr="00B628E6" w:rsidRDefault="005D7DBB" w:rsidP="007C734E">
            <w:pPr>
              <w:spacing w:before="0"/>
              <w:contextualSpacing/>
              <w:jc w:val="both"/>
              <w:rPr>
                <w:b/>
                <w:bCs/>
                <w:lang w:val="ru-RU"/>
              </w:rPr>
            </w:pPr>
          </w:p>
        </w:tc>
      </w:tr>
    </w:tbl>
    <w:p w14:paraId="08355E54" w14:textId="77777777" w:rsidR="00F256ED" w:rsidRPr="00B628E6" w:rsidRDefault="00F256ED" w:rsidP="00F256ED">
      <w:pPr>
        <w:pStyle w:val="Default"/>
        <w:rPr>
          <w:rFonts w:cs="Times New Roman"/>
          <w:sz w:val="22"/>
          <w:szCs w:val="22"/>
          <w:lang w:val="uk-UA"/>
        </w:rPr>
      </w:pPr>
      <w:r w:rsidRPr="00B628E6">
        <w:rPr>
          <w:rFonts w:cs="Times New Roman"/>
          <w:sz w:val="22"/>
          <w:szCs w:val="22"/>
          <w:lang w:val="uk-UA"/>
        </w:rPr>
        <w:t>*прохання заповнити та підписати</w:t>
      </w:r>
    </w:p>
    <w:p w14:paraId="70F14E24" w14:textId="77777777" w:rsidR="00F256ED" w:rsidRPr="00B628E6" w:rsidRDefault="00F256ED" w:rsidP="00F256ED">
      <w:pPr>
        <w:pStyle w:val="Default"/>
        <w:ind w:left="720"/>
        <w:rPr>
          <w:rFonts w:cs="Times New Roman"/>
          <w:sz w:val="22"/>
          <w:szCs w:val="22"/>
          <w:lang w:val="uk-UA"/>
        </w:rPr>
      </w:pPr>
      <w:r w:rsidRPr="00B628E6">
        <w:rPr>
          <w:rFonts w:cs="Times New Roman"/>
          <w:sz w:val="22"/>
          <w:szCs w:val="22"/>
          <w:lang w:val="uk-UA"/>
        </w:rPr>
        <w:t xml:space="preserve">Підпис уповноваженої особи: </w:t>
      </w:r>
    </w:p>
    <w:p w14:paraId="744FB356" w14:textId="77777777" w:rsidR="00F256ED" w:rsidRPr="00B628E6" w:rsidRDefault="00F256ED" w:rsidP="00F256ED">
      <w:pPr>
        <w:pStyle w:val="Default"/>
        <w:ind w:left="720"/>
        <w:rPr>
          <w:rFonts w:cs="Times New Roman"/>
          <w:sz w:val="22"/>
          <w:szCs w:val="22"/>
          <w:lang w:val="uk-UA"/>
        </w:rPr>
      </w:pPr>
      <w:r w:rsidRPr="00B628E6">
        <w:rPr>
          <w:rFonts w:cs="Times New Roman"/>
          <w:sz w:val="22"/>
          <w:szCs w:val="22"/>
          <w:lang w:val="uk-UA"/>
        </w:rPr>
        <w:t xml:space="preserve">ПІБ та посада особи, що підписалась: </w:t>
      </w:r>
    </w:p>
    <w:p w14:paraId="309FD89D" w14:textId="77777777" w:rsidR="00F256ED" w:rsidRPr="00B628E6" w:rsidRDefault="00F256ED" w:rsidP="00F256ED">
      <w:pPr>
        <w:pStyle w:val="Default"/>
        <w:ind w:left="720"/>
        <w:rPr>
          <w:rFonts w:cs="Times New Roman"/>
          <w:sz w:val="22"/>
          <w:szCs w:val="22"/>
          <w:lang w:val="uk-UA"/>
        </w:rPr>
      </w:pPr>
      <w:r w:rsidRPr="00B628E6">
        <w:rPr>
          <w:rFonts w:cs="Times New Roman"/>
          <w:sz w:val="22"/>
          <w:szCs w:val="22"/>
          <w:lang w:val="uk-UA"/>
        </w:rPr>
        <w:t xml:space="preserve">Назва компанії-учасника: </w:t>
      </w:r>
    </w:p>
    <w:p w14:paraId="7F45C7F0" w14:textId="77777777" w:rsidR="00F256ED" w:rsidRPr="00B628E6" w:rsidRDefault="00F256ED" w:rsidP="00F256ED">
      <w:pPr>
        <w:pStyle w:val="Default"/>
        <w:ind w:left="720"/>
        <w:rPr>
          <w:rFonts w:cs="Times New Roman"/>
          <w:sz w:val="22"/>
          <w:szCs w:val="22"/>
          <w:lang w:val="uk-UA"/>
        </w:rPr>
      </w:pPr>
      <w:r w:rsidRPr="00B628E6">
        <w:rPr>
          <w:rFonts w:cs="Times New Roman"/>
          <w:sz w:val="22"/>
          <w:szCs w:val="22"/>
          <w:lang w:val="uk-UA"/>
        </w:rPr>
        <w:t xml:space="preserve">Адреса: </w:t>
      </w:r>
    </w:p>
    <w:p w14:paraId="33143847" w14:textId="77777777" w:rsidR="00F256ED" w:rsidRPr="00B628E6" w:rsidRDefault="00F256ED" w:rsidP="00F256ED">
      <w:pPr>
        <w:pStyle w:val="Default"/>
        <w:ind w:left="720"/>
        <w:rPr>
          <w:rFonts w:cs="Times New Roman"/>
          <w:sz w:val="22"/>
          <w:szCs w:val="22"/>
          <w:lang w:val="ru-RU"/>
        </w:rPr>
      </w:pPr>
      <w:r w:rsidRPr="00B628E6">
        <w:rPr>
          <w:rFonts w:cs="Times New Roman"/>
          <w:sz w:val="22"/>
          <w:szCs w:val="22"/>
          <w:lang w:val="uk-UA"/>
        </w:rPr>
        <w:t xml:space="preserve">Телефон: </w:t>
      </w:r>
    </w:p>
    <w:p w14:paraId="29BFB976" w14:textId="77777777" w:rsidR="00F256ED" w:rsidRPr="00B628E6" w:rsidRDefault="00F256ED" w:rsidP="00F256ED">
      <w:pPr>
        <w:pStyle w:val="Default"/>
        <w:ind w:left="720"/>
        <w:rPr>
          <w:rFonts w:cs="Times New Roman"/>
          <w:sz w:val="22"/>
          <w:szCs w:val="22"/>
          <w:lang w:val="uk-UA"/>
        </w:rPr>
      </w:pPr>
      <w:r w:rsidRPr="00B628E6">
        <w:rPr>
          <w:rFonts w:cs="Times New Roman"/>
          <w:sz w:val="22"/>
          <w:szCs w:val="22"/>
          <w:lang w:val="uk-UA"/>
        </w:rPr>
        <w:t xml:space="preserve">Адреса електронної пошти: </w:t>
      </w:r>
    </w:p>
    <w:p w14:paraId="549E5C2E" w14:textId="1F1800B0" w:rsidR="00F256ED" w:rsidRPr="00B628E6" w:rsidRDefault="00AA7AD6" w:rsidP="00AA7AD6">
      <w:pPr>
        <w:ind w:firstLine="720"/>
        <w:rPr>
          <w:lang w:val="uk-UA"/>
        </w:rPr>
      </w:pPr>
      <w:r w:rsidRPr="00B628E6">
        <w:rPr>
          <w:lang w:val="uk-UA"/>
        </w:rPr>
        <w:t>Печатка компанії</w:t>
      </w:r>
    </w:p>
    <w:p w14:paraId="3F4D2CD1" w14:textId="41A2E505" w:rsidR="007802D0" w:rsidRPr="00B628E6" w:rsidRDefault="007802D0" w:rsidP="004D7386">
      <w:pPr>
        <w:pStyle w:val="Heading1"/>
        <w:keepNext w:val="0"/>
        <w:widowControl w:val="0"/>
        <w:numPr>
          <w:ilvl w:val="0"/>
          <w:numId w:val="0"/>
        </w:numPr>
        <w:ind w:left="446"/>
        <w:rPr>
          <w:rFonts w:ascii="Cambria" w:hAnsi="Cambria"/>
          <w:sz w:val="26"/>
          <w:szCs w:val="26"/>
          <w:lang w:val="uk-UA"/>
        </w:rPr>
      </w:pPr>
    </w:p>
    <w:p w14:paraId="31E4BF60" w14:textId="1704BF01" w:rsidR="004D28CB" w:rsidRPr="00B628E6" w:rsidRDefault="007802D0" w:rsidP="00D86E1B">
      <w:pPr>
        <w:pStyle w:val="Heading1"/>
        <w:keepNext w:val="0"/>
        <w:keepLines/>
        <w:pageBreakBefore/>
        <w:widowControl w:val="0"/>
        <w:numPr>
          <w:ilvl w:val="0"/>
          <w:numId w:val="0"/>
        </w:numPr>
        <w:jc w:val="both"/>
        <w:rPr>
          <w:rFonts w:ascii="Cambria" w:hAnsi="Cambria"/>
          <w:sz w:val="26"/>
          <w:szCs w:val="26"/>
          <w:lang w:val="uk-UA"/>
        </w:rPr>
      </w:pPr>
      <w:r w:rsidRPr="00B628E6">
        <w:rPr>
          <w:rFonts w:ascii="Cambria" w:hAnsi="Cambria"/>
          <w:sz w:val="26"/>
          <w:szCs w:val="26"/>
          <w:lang w:val="uk-UA"/>
        </w:rPr>
        <w:lastRenderedPageBreak/>
        <w:t xml:space="preserve">Додаток В: </w:t>
      </w:r>
      <w:r w:rsidR="004D28CB" w:rsidRPr="00B628E6">
        <w:rPr>
          <w:rFonts w:ascii="Cambria" w:hAnsi="Cambria"/>
          <w:sz w:val="26"/>
          <w:szCs w:val="26"/>
          <w:lang w:val="uk-UA"/>
        </w:rPr>
        <w:t>Технічне завдання</w:t>
      </w:r>
      <w:r w:rsidR="004D28CB" w:rsidRPr="00B628E6">
        <w:rPr>
          <w:rFonts w:ascii="Cambria" w:hAnsi="Cambria"/>
          <w:b w:val="0"/>
          <w:sz w:val="26"/>
          <w:szCs w:val="26"/>
          <w:lang w:val="uk-UA"/>
        </w:rPr>
        <w:t xml:space="preserve"> </w:t>
      </w:r>
    </w:p>
    <w:p w14:paraId="5D8A5DB3" w14:textId="77777777" w:rsidR="00790856" w:rsidRPr="00B628E6" w:rsidRDefault="00790856" w:rsidP="00FE4830">
      <w:pPr>
        <w:ind w:firstLine="360"/>
        <w:jc w:val="both"/>
        <w:rPr>
          <w:rFonts w:eastAsia="Times New Roman" w:cstheme="minorHAnsi"/>
          <w:color w:val="222222"/>
          <w:lang w:val="uk-UA" w:eastAsia="uk-UA"/>
        </w:rPr>
      </w:pPr>
    </w:p>
    <w:p w14:paraId="0B5E0BF8" w14:textId="65E6AFDA" w:rsidR="00EB673C" w:rsidRPr="00B628E6" w:rsidRDefault="00EB673C" w:rsidP="00561FB7">
      <w:pPr>
        <w:spacing w:before="0" w:after="120"/>
        <w:jc w:val="both"/>
        <w:rPr>
          <w:rFonts w:ascii="Calibri" w:hAnsi="Calibri" w:cs="Calibri"/>
          <w:lang w:val="uk-UA"/>
        </w:rPr>
      </w:pPr>
      <w:r w:rsidRPr="00B628E6">
        <w:rPr>
          <w:rFonts w:ascii="Calibri" w:hAnsi="Calibri" w:cs="Calibri"/>
          <w:b/>
          <w:lang w:val="uk-UA"/>
        </w:rPr>
        <w:t>Перелік послуг, включених до супроводу контракту з Добровільного медичного страхування працівників Страхувальника та їх сімей</w:t>
      </w:r>
      <w:r w:rsidRPr="00B628E6">
        <w:rPr>
          <w:rFonts w:ascii="Calibri" w:hAnsi="Calibri" w:cs="Calibri"/>
          <w:lang w:val="uk-UA"/>
        </w:rPr>
        <w:t xml:space="preserve"> (кількість застрахованих </w:t>
      </w:r>
      <w:r w:rsidR="00064FFA" w:rsidRPr="00B628E6">
        <w:rPr>
          <w:rFonts w:ascii="Calibri" w:hAnsi="Calibri" w:cs="Calibri"/>
          <w:lang w:val="uk-UA"/>
        </w:rPr>
        <w:t xml:space="preserve">станом на дату оголошення Тендеру </w:t>
      </w:r>
      <w:r w:rsidRPr="00B628E6">
        <w:rPr>
          <w:rFonts w:ascii="Calibri" w:hAnsi="Calibri" w:cs="Calibri"/>
          <w:lang w:val="uk-UA"/>
        </w:rPr>
        <w:t xml:space="preserve">– </w:t>
      </w:r>
      <w:r w:rsidR="00064FFA" w:rsidRPr="00B628E6">
        <w:rPr>
          <w:rFonts w:ascii="Calibri" w:hAnsi="Calibri" w:cs="Calibri"/>
          <w:lang w:val="uk-UA"/>
        </w:rPr>
        <w:t>43</w:t>
      </w:r>
      <w:r w:rsidRPr="00B628E6">
        <w:rPr>
          <w:rFonts w:ascii="Calibri" w:hAnsi="Calibri" w:cs="Calibri"/>
          <w:lang w:val="uk-UA"/>
        </w:rPr>
        <w:t xml:space="preserve"> </w:t>
      </w:r>
      <w:r w:rsidR="005912B1">
        <w:rPr>
          <w:rFonts w:ascii="Calibri" w:hAnsi="Calibri" w:cs="Calibri"/>
          <w:lang w:val="uk-UA"/>
        </w:rPr>
        <w:t>особи</w:t>
      </w:r>
      <w:bookmarkStart w:id="1" w:name="_GoBack"/>
      <w:bookmarkEnd w:id="1"/>
      <w:r w:rsidRPr="00B628E6">
        <w:rPr>
          <w:rFonts w:ascii="Calibri" w:hAnsi="Calibri" w:cs="Calibri"/>
          <w:lang w:val="uk-UA"/>
        </w:rPr>
        <w:t xml:space="preserve">): </w:t>
      </w:r>
    </w:p>
    <w:p w14:paraId="286958BD" w14:textId="42C8594D" w:rsidR="00356FB8" w:rsidRPr="00B628E6" w:rsidRDefault="00356FB8" w:rsidP="00561FB7">
      <w:pPr>
        <w:spacing w:before="0" w:after="120"/>
        <w:jc w:val="both"/>
        <w:rPr>
          <w:rFonts w:ascii="Calibri" w:hAnsi="Calibri" w:cs="Calibri"/>
          <w:lang w:val="uk-UA"/>
        </w:rPr>
      </w:pPr>
      <w:r w:rsidRPr="00B628E6">
        <w:rPr>
          <w:rFonts w:ascii="Calibri" w:hAnsi="Calibri" w:cs="Calibri"/>
          <w:b/>
          <w:lang w:val="uk-UA"/>
        </w:rPr>
        <w:t>Етап 1.</w:t>
      </w:r>
      <w:r w:rsidRPr="00B628E6">
        <w:rPr>
          <w:rFonts w:ascii="Calibri" w:hAnsi="Calibri" w:cs="Calibri"/>
          <w:lang w:val="uk-UA"/>
        </w:rPr>
        <w:t xml:space="preserve"> Брокерські послуги до укладення договору добровільного медичного страхування</w:t>
      </w:r>
    </w:p>
    <w:p w14:paraId="40E8327D" w14:textId="77777777" w:rsidR="00561FB7" w:rsidRPr="00B628E6" w:rsidRDefault="00EB673C" w:rsidP="00356FB8">
      <w:pPr>
        <w:pStyle w:val="ListParagraph"/>
        <w:numPr>
          <w:ilvl w:val="0"/>
          <w:numId w:val="22"/>
        </w:numPr>
        <w:tabs>
          <w:tab w:val="left" w:pos="810"/>
          <w:tab w:val="left" w:pos="1170"/>
        </w:tabs>
        <w:spacing w:after="120"/>
        <w:jc w:val="both"/>
        <w:textAlignment w:val="top"/>
        <w:rPr>
          <w:rFonts w:ascii="Calibri" w:hAnsi="Calibri" w:cs="Calibri"/>
          <w:lang w:val="uk-UA"/>
        </w:rPr>
      </w:pPr>
      <w:r w:rsidRPr="00B628E6">
        <w:rPr>
          <w:rFonts w:ascii="Calibri" w:hAnsi="Calibri" w:cs="Calibri"/>
          <w:lang w:val="uk-UA"/>
        </w:rPr>
        <w:t xml:space="preserve">Супровід організації і проведення тендеру (орієнтовний період його проведення – </w:t>
      </w:r>
      <w:r w:rsidR="00561FB7" w:rsidRPr="00B628E6">
        <w:rPr>
          <w:rFonts w:ascii="Calibri" w:hAnsi="Calibri" w:cs="Calibri"/>
          <w:lang w:val="uk-UA"/>
        </w:rPr>
        <w:t>лютий</w:t>
      </w:r>
      <w:r w:rsidRPr="00B628E6">
        <w:rPr>
          <w:rFonts w:ascii="Calibri" w:hAnsi="Calibri" w:cs="Calibri"/>
          <w:lang w:val="uk-UA"/>
        </w:rPr>
        <w:t xml:space="preserve"> –</w:t>
      </w:r>
      <w:r w:rsidR="00561FB7" w:rsidRPr="00B628E6">
        <w:rPr>
          <w:rFonts w:ascii="Calibri" w:hAnsi="Calibri" w:cs="Calibri"/>
          <w:lang w:val="uk-UA"/>
        </w:rPr>
        <w:t>березень</w:t>
      </w:r>
      <w:r w:rsidRPr="00B628E6">
        <w:rPr>
          <w:rFonts w:ascii="Calibri" w:hAnsi="Calibri" w:cs="Calibri"/>
          <w:lang w:val="uk-UA"/>
        </w:rPr>
        <w:t xml:space="preserve"> 201</w:t>
      </w:r>
      <w:r w:rsidR="00561FB7" w:rsidRPr="00B628E6">
        <w:rPr>
          <w:rFonts w:ascii="Calibri" w:hAnsi="Calibri" w:cs="Calibri"/>
          <w:lang w:val="uk-UA"/>
        </w:rPr>
        <w:t>9 року):</w:t>
      </w:r>
    </w:p>
    <w:p w14:paraId="31748C57" w14:textId="77777777" w:rsidR="00561FB7" w:rsidRPr="00B628E6" w:rsidRDefault="00EB673C" w:rsidP="00356FB8">
      <w:pPr>
        <w:pStyle w:val="ListParagraph"/>
        <w:numPr>
          <w:ilvl w:val="1"/>
          <w:numId w:val="22"/>
        </w:numPr>
        <w:tabs>
          <w:tab w:val="left" w:pos="810"/>
          <w:tab w:val="left" w:pos="1170"/>
        </w:tabs>
        <w:spacing w:after="120"/>
        <w:jc w:val="both"/>
        <w:textAlignment w:val="top"/>
        <w:rPr>
          <w:rFonts w:ascii="Calibri" w:hAnsi="Calibri" w:cs="Calibri"/>
          <w:lang w:val="uk-UA"/>
        </w:rPr>
      </w:pPr>
      <w:r w:rsidRPr="00B628E6">
        <w:rPr>
          <w:rFonts w:ascii="Calibri" w:hAnsi="Calibri" w:cs="Calibri"/>
          <w:lang w:val="uk-UA"/>
        </w:rPr>
        <w:t xml:space="preserve">Складання попереднього списку страховиків-учасників тендеру та узгодження його із Страхувальником. </w:t>
      </w:r>
    </w:p>
    <w:p w14:paraId="1075EA49" w14:textId="5E049503" w:rsidR="00561FB7" w:rsidRPr="00B628E6" w:rsidRDefault="00EB673C" w:rsidP="00356FB8">
      <w:pPr>
        <w:pStyle w:val="ListParagraph"/>
        <w:numPr>
          <w:ilvl w:val="1"/>
          <w:numId w:val="22"/>
        </w:numPr>
        <w:tabs>
          <w:tab w:val="left" w:pos="810"/>
          <w:tab w:val="left" w:pos="1170"/>
        </w:tabs>
        <w:spacing w:after="120"/>
        <w:jc w:val="both"/>
        <w:textAlignment w:val="top"/>
        <w:rPr>
          <w:rFonts w:ascii="Calibri" w:hAnsi="Calibri" w:cs="Calibri"/>
          <w:lang w:val="uk-UA"/>
        </w:rPr>
      </w:pPr>
      <w:r w:rsidRPr="00B628E6">
        <w:rPr>
          <w:rFonts w:ascii="Calibri" w:hAnsi="Calibri" w:cs="Calibri"/>
          <w:lang w:val="uk-UA"/>
        </w:rPr>
        <w:t xml:space="preserve">Отримання запиту від Страхувальника та надання рекомендацій щодо його наповнення (тендерна документація та необхідні </w:t>
      </w:r>
      <w:r w:rsidR="008925B7" w:rsidRPr="00B628E6">
        <w:rPr>
          <w:rFonts w:ascii="Calibri" w:hAnsi="Calibri" w:cs="Calibri"/>
          <w:lang w:val="uk-UA"/>
        </w:rPr>
        <w:t>додаткові</w:t>
      </w:r>
      <w:r w:rsidRPr="00B628E6">
        <w:rPr>
          <w:rFonts w:ascii="Calibri" w:hAnsi="Calibri" w:cs="Calibri"/>
          <w:lang w:val="uk-UA"/>
        </w:rPr>
        <w:t xml:space="preserve"> матеріали готуються Страхувальником).</w:t>
      </w:r>
    </w:p>
    <w:p w14:paraId="7BD5B517" w14:textId="5EE977DF" w:rsidR="00561FB7" w:rsidRPr="00B628E6" w:rsidRDefault="00EB673C" w:rsidP="00356FB8">
      <w:pPr>
        <w:pStyle w:val="ListParagraph"/>
        <w:numPr>
          <w:ilvl w:val="1"/>
          <w:numId w:val="22"/>
        </w:numPr>
        <w:tabs>
          <w:tab w:val="left" w:pos="810"/>
          <w:tab w:val="left" w:pos="1170"/>
        </w:tabs>
        <w:spacing w:after="120"/>
        <w:jc w:val="both"/>
        <w:textAlignment w:val="top"/>
        <w:rPr>
          <w:rFonts w:ascii="Calibri" w:hAnsi="Calibri" w:cs="Calibri"/>
          <w:lang w:val="uk-UA"/>
        </w:rPr>
      </w:pPr>
      <w:r w:rsidRPr="00B628E6">
        <w:rPr>
          <w:rFonts w:ascii="Calibri" w:hAnsi="Calibri" w:cs="Calibri"/>
          <w:lang w:val="uk-UA"/>
        </w:rPr>
        <w:t xml:space="preserve">Направлення запиту страховим компаніям і </w:t>
      </w:r>
      <w:r w:rsidR="00561FB7" w:rsidRPr="00B628E6">
        <w:rPr>
          <w:rFonts w:ascii="Calibri" w:hAnsi="Calibri" w:cs="Calibri"/>
          <w:lang w:val="uk-UA"/>
        </w:rPr>
        <w:t>забезпечення надання Страховиками</w:t>
      </w:r>
      <w:r w:rsidRPr="00B628E6">
        <w:rPr>
          <w:rFonts w:ascii="Calibri" w:hAnsi="Calibri" w:cs="Calibri"/>
          <w:lang w:val="uk-UA"/>
        </w:rPr>
        <w:t xml:space="preserve"> пропозицій та додаткової інформації</w:t>
      </w:r>
      <w:r w:rsidR="00561FB7" w:rsidRPr="00B628E6">
        <w:rPr>
          <w:rFonts w:ascii="Calibri" w:hAnsi="Calibri" w:cs="Calibri"/>
          <w:lang w:val="uk-UA"/>
        </w:rPr>
        <w:t xml:space="preserve"> </w:t>
      </w:r>
      <w:r w:rsidR="00561FB7" w:rsidRPr="00B628E6">
        <w:rPr>
          <w:rFonts w:ascii="Calibri" w:hAnsi="Calibri" w:cs="Calibri"/>
          <w:u w:val="single"/>
          <w:lang w:val="uk-UA"/>
        </w:rPr>
        <w:t>на адресу Страхувальника</w:t>
      </w:r>
      <w:r w:rsidR="00D86E1B" w:rsidRPr="00B628E6">
        <w:rPr>
          <w:rFonts w:ascii="Calibri" w:hAnsi="Calibri" w:cs="Calibri"/>
          <w:lang w:val="uk-UA"/>
        </w:rPr>
        <w:t xml:space="preserve"> (</w:t>
      </w:r>
      <w:r w:rsidR="00D86E1B" w:rsidRPr="00B628E6">
        <w:rPr>
          <w:rFonts w:ascii="Calibri" w:hAnsi="Calibri" w:cs="Calibri"/>
          <w:b/>
          <w:lang w:val="uk-UA"/>
        </w:rPr>
        <w:t>Увага! Страховики мають надати Страхувальнику тарифи без врахування вартості послуг брокера</w:t>
      </w:r>
      <w:r w:rsidR="00D86E1B" w:rsidRPr="00B628E6">
        <w:rPr>
          <w:rFonts w:ascii="Calibri" w:hAnsi="Calibri" w:cs="Calibri"/>
          <w:lang w:val="uk-UA"/>
        </w:rPr>
        <w:t xml:space="preserve"> (!))</w:t>
      </w:r>
      <w:r w:rsidRPr="00B628E6">
        <w:rPr>
          <w:rFonts w:ascii="Calibri" w:hAnsi="Calibri" w:cs="Calibri"/>
          <w:lang w:val="uk-UA"/>
        </w:rPr>
        <w:t>.</w:t>
      </w:r>
    </w:p>
    <w:p w14:paraId="70B8B7F6" w14:textId="77777777" w:rsidR="00561FB7" w:rsidRPr="00B628E6" w:rsidRDefault="00EB673C" w:rsidP="00356FB8">
      <w:pPr>
        <w:pStyle w:val="ListParagraph"/>
        <w:numPr>
          <w:ilvl w:val="1"/>
          <w:numId w:val="22"/>
        </w:numPr>
        <w:tabs>
          <w:tab w:val="left" w:pos="810"/>
          <w:tab w:val="left" w:pos="1170"/>
        </w:tabs>
        <w:spacing w:after="120"/>
        <w:jc w:val="both"/>
        <w:textAlignment w:val="top"/>
        <w:rPr>
          <w:rFonts w:ascii="Calibri" w:hAnsi="Calibri" w:cs="Calibri"/>
          <w:lang w:val="uk-UA"/>
        </w:rPr>
      </w:pPr>
      <w:r w:rsidRPr="00B628E6">
        <w:rPr>
          <w:rFonts w:ascii="Calibri" w:hAnsi="Calibri" w:cs="Calibri"/>
          <w:lang w:val="uk-UA"/>
        </w:rPr>
        <w:t xml:space="preserve">Отримання </w:t>
      </w:r>
      <w:r w:rsidR="00561FB7" w:rsidRPr="00B628E6">
        <w:rPr>
          <w:rFonts w:ascii="Calibri" w:hAnsi="Calibri" w:cs="Calibri"/>
          <w:lang w:val="uk-UA"/>
        </w:rPr>
        <w:t xml:space="preserve">копій </w:t>
      </w:r>
      <w:r w:rsidRPr="00B628E6">
        <w:rPr>
          <w:rFonts w:ascii="Calibri" w:hAnsi="Calibri" w:cs="Calibri"/>
          <w:lang w:val="uk-UA"/>
        </w:rPr>
        <w:t xml:space="preserve">пропозицій учасників тендеру, їх комплексний аналіз (порівняльний аналіз відповідності програм і умов страхування запиту, порівняльний аналіз медичної бази обслуговування, порівняння </w:t>
      </w:r>
      <w:proofErr w:type="spellStart"/>
      <w:r w:rsidRPr="00B628E6">
        <w:rPr>
          <w:rFonts w:ascii="Calibri" w:hAnsi="Calibri" w:cs="Calibri"/>
          <w:lang w:val="uk-UA"/>
        </w:rPr>
        <w:t>асистуючих</w:t>
      </w:r>
      <w:proofErr w:type="spellEnd"/>
      <w:r w:rsidRPr="00B628E6">
        <w:rPr>
          <w:rFonts w:ascii="Calibri" w:hAnsi="Calibri" w:cs="Calibri"/>
          <w:lang w:val="uk-UA"/>
        </w:rPr>
        <w:t xml:space="preserve"> компаній, аналіз відповідності списку винятків запиту, порівняльний аналіз цін та умов оплати) та підготовка інформації для Страхувальника.</w:t>
      </w:r>
    </w:p>
    <w:p w14:paraId="0AE94F77" w14:textId="77777777" w:rsidR="00561FB7" w:rsidRPr="00B628E6" w:rsidRDefault="00EB673C" w:rsidP="00356FB8">
      <w:pPr>
        <w:pStyle w:val="ListParagraph"/>
        <w:numPr>
          <w:ilvl w:val="1"/>
          <w:numId w:val="22"/>
        </w:numPr>
        <w:tabs>
          <w:tab w:val="left" w:pos="810"/>
          <w:tab w:val="left" w:pos="1170"/>
        </w:tabs>
        <w:spacing w:after="120"/>
        <w:jc w:val="both"/>
        <w:textAlignment w:val="top"/>
        <w:rPr>
          <w:rFonts w:ascii="Calibri" w:hAnsi="Calibri" w:cs="Calibri"/>
          <w:lang w:val="uk-UA"/>
        </w:rPr>
      </w:pPr>
      <w:r w:rsidRPr="00B628E6">
        <w:rPr>
          <w:rFonts w:ascii="Calibri" w:hAnsi="Calibri" w:cs="Calibri"/>
          <w:lang w:val="uk-UA"/>
        </w:rPr>
        <w:t>Участь у відборі пропозицій Страховиків для організації подальших зустрічей</w:t>
      </w:r>
      <w:r w:rsidR="00561FB7" w:rsidRPr="00B628E6">
        <w:rPr>
          <w:rFonts w:ascii="Calibri" w:hAnsi="Calibri" w:cs="Calibri"/>
          <w:lang w:val="uk-UA"/>
        </w:rPr>
        <w:t xml:space="preserve"> у разі необхідності</w:t>
      </w:r>
      <w:r w:rsidRPr="00B628E6">
        <w:rPr>
          <w:rFonts w:ascii="Calibri" w:hAnsi="Calibri" w:cs="Calibri"/>
          <w:lang w:val="uk-UA"/>
        </w:rPr>
        <w:t xml:space="preserve"> (</w:t>
      </w:r>
      <w:r w:rsidR="00561FB7" w:rsidRPr="00B628E6">
        <w:rPr>
          <w:rFonts w:ascii="Calibri" w:hAnsi="Calibri" w:cs="Calibri"/>
          <w:lang w:val="uk-UA"/>
        </w:rPr>
        <w:t>1-2</w:t>
      </w:r>
      <w:r w:rsidRPr="00B628E6">
        <w:rPr>
          <w:rFonts w:ascii="Calibri" w:hAnsi="Calibri" w:cs="Calibri"/>
          <w:lang w:val="uk-UA"/>
        </w:rPr>
        <w:t xml:space="preserve"> компаній). </w:t>
      </w:r>
    </w:p>
    <w:p w14:paraId="0F3D9AAA" w14:textId="77777777" w:rsidR="00561FB7" w:rsidRPr="00B628E6" w:rsidRDefault="00EB673C" w:rsidP="00356FB8">
      <w:pPr>
        <w:pStyle w:val="ListParagraph"/>
        <w:numPr>
          <w:ilvl w:val="1"/>
          <w:numId w:val="22"/>
        </w:numPr>
        <w:tabs>
          <w:tab w:val="left" w:pos="810"/>
          <w:tab w:val="left" w:pos="1170"/>
        </w:tabs>
        <w:spacing w:after="120"/>
        <w:jc w:val="both"/>
        <w:textAlignment w:val="top"/>
        <w:rPr>
          <w:rFonts w:ascii="Calibri" w:hAnsi="Calibri" w:cs="Calibri"/>
          <w:lang w:val="uk-UA"/>
        </w:rPr>
      </w:pPr>
      <w:r w:rsidRPr="00B628E6">
        <w:rPr>
          <w:rFonts w:ascii="Calibri" w:hAnsi="Calibri" w:cs="Calibri"/>
          <w:lang w:val="uk-UA"/>
        </w:rPr>
        <w:t>Організація і проведення тристоронніх зустрічей, презентаці</w:t>
      </w:r>
      <w:r w:rsidR="00561FB7" w:rsidRPr="00B628E6">
        <w:rPr>
          <w:rFonts w:ascii="Calibri" w:hAnsi="Calibri" w:cs="Calibri"/>
          <w:lang w:val="uk-UA"/>
        </w:rPr>
        <w:t>й учасників тендерного відбору.</w:t>
      </w:r>
    </w:p>
    <w:p w14:paraId="301C2794" w14:textId="77777777" w:rsidR="006C5C2C" w:rsidRPr="00B628E6" w:rsidRDefault="00EB673C" w:rsidP="00356FB8">
      <w:pPr>
        <w:pStyle w:val="ListParagraph"/>
        <w:numPr>
          <w:ilvl w:val="0"/>
          <w:numId w:val="22"/>
        </w:numPr>
        <w:tabs>
          <w:tab w:val="left" w:pos="810"/>
          <w:tab w:val="left" w:pos="1170"/>
          <w:tab w:val="left" w:pos="1800"/>
        </w:tabs>
        <w:spacing w:after="120"/>
        <w:jc w:val="both"/>
        <w:textAlignment w:val="top"/>
        <w:rPr>
          <w:rFonts w:ascii="Calibri" w:hAnsi="Calibri" w:cs="Calibri"/>
          <w:lang w:val="uk-UA"/>
        </w:rPr>
      </w:pPr>
      <w:r w:rsidRPr="00B628E6">
        <w:rPr>
          <w:rFonts w:ascii="Calibri" w:hAnsi="Calibri" w:cs="Calibri"/>
          <w:lang w:val="uk-UA"/>
        </w:rPr>
        <w:t>Робота з догово</w:t>
      </w:r>
      <w:r w:rsidR="006C5C2C" w:rsidRPr="00B628E6">
        <w:rPr>
          <w:rFonts w:ascii="Calibri" w:hAnsi="Calibri" w:cs="Calibri"/>
          <w:lang w:val="uk-UA"/>
        </w:rPr>
        <w:t>ром до моменту його підписання:</w:t>
      </w:r>
    </w:p>
    <w:p w14:paraId="439EB96F" w14:textId="459E5963" w:rsidR="006C5C2C" w:rsidRPr="00B628E6" w:rsidRDefault="00EB673C" w:rsidP="00356FB8">
      <w:pPr>
        <w:pStyle w:val="ListParagraph"/>
        <w:numPr>
          <w:ilvl w:val="1"/>
          <w:numId w:val="22"/>
        </w:numPr>
        <w:tabs>
          <w:tab w:val="left" w:pos="810"/>
          <w:tab w:val="left" w:pos="1170"/>
          <w:tab w:val="left" w:pos="1800"/>
        </w:tabs>
        <w:spacing w:after="120"/>
        <w:jc w:val="both"/>
        <w:textAlignment w:val="top"/>
        <w:rPr>
          <w:rFonts w:ascii="Calibri" w:hAnsi="Calibri" w:cs="Calibri"/>
          <w:lang w:val="uk-UA"/>
        </w:rPr>
      </w:pPr>
      <w:r w:rsidRPr="00B628E6">
        <w:rPr>
          <w:rFonts w:ascii="Calibri" w:hAnsi="Calibri" w:cs="Calibri"/>
          <w:lang w:val="uk-UA"/>
        </w:rPr>
        <w:t>Вичитування договору і всіх додатків до нього і внесення рекомендацій щодо зміни тексту документів.</w:t>
      </w:r>
    </w:p>
    <w:p w14:paraId="54F29223" w14:textId="48B6F71E" w:rsidR="00EB673C" w:rsidRPr="00B628E6" w:rsidRDefault="00EB673C" w:rsidP="00356FB8">
      <w:pPr>
        <w:pStyle w:val="ListParagraph"/>
        <w:numPr>
          <w:ilvl w:val="1"/>
          <w:numId w:val="22"/>
        </w:numPr>
        <w:tabs>
          <w:tab w:val="left" w:pos="810"/>
          <w:tab w:val="left" w:pos="1170"/>
          <w:tab w:val="left" w:pos="1800"/>
        </w:tabs>
        <w:spacing w:after="120"/>
        <w:jc w:val="both"/>
        <w:textAlignment w:val="top"/>
        <w:rPr>
          <w:rFonts w:ascii="Calibri" w:hAnsi="Calibri" w:cs="Calibri"/>
          <w:lang w:val="uk-UA"/>
        </w:rPr>
      </w:pPr>
      <w:r w:rsidRPr="00B628E6">
        <w:rPr>
          <w:rFonts w:ascii="Calibri" w:hAnsi="Calibri" w:cs="Calibri"/>
          <w:lang w:val="uk-UA"/>
        </w:rPr>
        <w:t>Вичитування програми та списку виключень на предмет відповідності запиту і фінальн</w:t>
      </w:r>
      <w:r w:rsidR="006C5C2C" w:rsidRPr="00B628E6">
        <w:rPr>
          <w:rFonts w:ascii="Calibri" w:hAnsi="Calibri" w:cs="Calibri"/>
          <w:lang w:val="uk-UA"/>
        </w:rPr>
        <w:t>ій</w:t>
      </w:r>
      <w:r w:rsidRPr="00B628E6">
        <w:rPr>
          <w:rFonts w:ascii="Calibri" w:hAnsi="Calibri" w:cs="Calibri"/>
          <w:lang w:val="uk-UA"/>
        </w:rPr>
        <w:t xml:space="preserve"> пропозиці</w:t>
      </w:r>
      <w:r w:rsidR="006C5C2C" w:rsidRPr="00B628E6">
        <w:rPr>
          <w:rFonts w:ascii="Calibri" w:hAnsi="Calibri" w:cs="Calibri"/>
          <w:lang w:val="uk-UA"/>
        </w:rPr>
        <w:t>ї Страховика та надання рекомендацій щодо необхідних змін</w:t>
      </w:r>
      <w:r w:rsidR="00356FB8" w:rsidRPr="00B628E6">
        <w:rPr>
          <w:rFonts w:ascii="Calibri" w:hAnsi="Calibri" w:cs="Calibri"/>
          <w:lang w:val="uk-UA"/>
        </w:rPr>
        <w:t>.</w:t>
      </w:r>
    </w:p>
    <w:p w14:paraId="5B8644E1" w14:textId="2B9F6704" w:rsidR="00356FB8" w:rsidRPr="00B628E6" w:rsidRDefault="00356FB8" w:rsidP="00356FB8">
      <w:pPr>
        <w:tabs>
          <w:tab w:val="left" w:pos="810"/>
          <w:tab w:val="left" w:pos="1170"/>
          <w:tab w:val="left" w:pos="1800"/>
        </w:tabs>
        <w:spacing w:after="120"/>
        <w:jc w:val="both"/>
        <w:textAlignment w:val="top"/>
        <w:rPr>
          <w:rFonts w:ascii="Calibri" w:hAnsi="Calibri" w:cs="Calibri"/>
          <w:lang w:val="uk-UA"/>
        </w:rPr>
      </w:pPr>
      <w:r w:rsidRPr="00B628E6">
        <w:rPr>
          <w:rFonts w:ascii="Calibri" w:hAnsi="Calibri" w:cs="Calibri"/>
          <w:b/>
          <w:lang w:val="uk-UA"/>
        </w:rPr>
        <w:t>Етап 2.</w:t>
      </w:r>
      <w:r w:rsidRPr="00B628E6">
        <w:rPr>
          <w:rFonts w:ascii="Calibri" w:hAnsi="Calibri" w:cs="Calibri"/>
          <w:lang w:val="uk-UA"/>
        </w:rPr>
        <w:t xml:space="preserve"> Брокерські послуги після укладення договору добровільного медичного страхування</w:t>
      </w:r>
    </w:p>
    <w:p w14:paraId="78DD1D88" w14:textId="37062F70" w:rsidR="00EB673C" w:rsidRPr="00B628E6" w:rsidRDefault="006C5C2C" w:rsidP="00356FB8">
      <w:pPr>
        <w:pStyle w:val="ListParagraph"/>
        <w:numPr>
          <w:ilvl w:val="0"/>
          <w:numId w:val="23"/>
        </w:numPr>
        <w:tabs>
          <w:tab w:val="left" w:pos="810"/>
          <w:tab w:val="left" w:pos="1170"/>
          <w:tab w:val="left" w:pos="1800"/>
        </w:tabs>
        <w:spacing w:after="120"/>
        <w:jc w:val="both"/>
        <w:textAlignment w:val="top"/>
        <w:rPr>
          <w:rFonts w:ascii="Calibri" w:hAnsi="Calibri" w:cs="Calibri"/>
          <w:lang w:val="uk-UA"/>
        </w:rPr>
      </w:pPr>
      <w:r w:rsidRPr="00B628E6">
        <w:rPr>
          <w:rFonts w:ascii="Calibri" w:hAnsi="Calibri" w:cs="Calibri"/>
          <w:lang w:val="uk-UA"/>
        </w:rPr>
        <w:t>Адміністрування</w:t>
      </w:r>
      <w:r w:rsidR="00EB673C" w:rsidRPr="00B628E6">
        <w:rPr>
          <w:rFonts w:ascii="Calibri" w:hAnsi="Calibri" w:cs="Calibri"/>
          <w:lang w:val="uk-UA"/>
        </w:rPr>
        <w:t xml:space="preserve"> договору страхування:</w:t>
      </w:r>
    </w:p>
    <w:p w14:paraId="333AD0D6" w14:textId="77777777" w:rsidR="00356FB8" w:rsidRPr="00B628E6" w:rsidRDefault="00356FB8" w:rsidP="00356FB8">
      <w:pPr>
        <w:pStyle w:val="ListParagraph"/>
        <w:numPr>
          <w:ilvl w:val="1"/>
          <w:numId w:val="23"/>
        </w:numPr>
        <w:tabs>
          <w:tab w:val="left" w:pos="810"/>
          <w:tab w:val="left" w:pos="1170"/>
          <w:tab w:val="left" w:pos="1800"/>
        </w:tabs>
        <w:spacing w:after="120"/>
        <w:jc w:val="both"/>
        <w:textAlignment w:val="top"/>
        <w:rPr>
          <w:rFonts w:ascii="Calibri" w:hAnsi="Calibri" w:cs="Calibri"/>
          <w:lang w:val="uk-UA"/>
        </w:rPr>
      </w:pPr>
      <w:r w:rsidRPr="00B628E6">
        <w:rPr>
          <w:rFonts w:ascii="Calibri" w:hAnsi="Calibri" w:cs="Calibri"/>
          <w:lang w:val="uk-UA"/>
        </w:rPr>
        <w:t>Участь в погодженні додаткових угод до договору страхування у випадку включення до програми додаткових застрахованих осіб</w:t>
      </w:r>
      <w:r w:rsidRPr="00B628E6">
        <w:rPr>
          <w:rFonts w:ascii="Calibri" w:hAnsi="Calibri" w:cs="Calibri"/>
          <w:lang w:val="ru-RU"/>
        </w:rPr>
        <w:t xml:space="preserve">/ </w:t>
      </w:r>
      <w:r w:rsidRPr="00B628E6">
        <w:rPr>
          <w:rFonts w:ascii="Calibri" w:hAnsi="Calibri" w:cs="Calibri"/>
          <w:lang w:val="uk-UA"/>
        </w:rPr>
        <w:t>виключення осіб із переліку застрахованих, вичитування документів і внесення уточнень у випадку необхідності.</w:t>
      </w:r>
    </w:p>
    <w:p w14:paraId="4AA7CA62" w14:textId="32DA7848" w:rsidR="006C5C2C" w:rsidRPr="00B628E6" w:rsidRDefault="00EB673C" w:rsidP="00356FB8">
      <w:pPr>
        <w:pStyle w:val="ListParagraph"/>
        <w:numPr>
          <w:ilvl w:val="1"/>
          <w:numId w:val="23"/>
        </w:numPr>
        <w:tabs>
          <w:tab w:val="left" w:pos="810"/>
          <w:tab w:val="left" w:pos="1170"/>
          <w:tab w:val="left" w:pos="1800"/>
        </w:tabs>
        <w:spacing w:after="120"/>
        <w:jc w:val="both"/>
        <w:textAlignment w:val="top"/>
        <w:rPr>
          <w:rFonts w:ascii="Calibri" w:hAnsi="Calibri" w:cs="Calibri"/>
          <w:lang w:val="uk-UA"/>
        </w:rPr>
      </w:pPr>
      <w:r w:rsidRPr="00B628E6">
        <w:rPr>
          <w:rFonts w:ascii="Calibri" w:hAnsi="Calibri" w:cs="Calibri"/>
          <w:lang w:val="uk-UA"/>
        </w:rPr>
        <w:t>Моніторинг ефективності Договор</w:t>
      </w:r>
      <w:r w:rsidR="00356FB8" w:rsidRPr="00B628E6">
        <w:rPr>
          <w:rFonts w:ascii="Calibri" w:hAnsi="Calibri" w:cs="Calibri"/>
          <w:lang w:val="uk-UA"/>
        </w:rPr>
        <w:t>у страхування протягом його дії, р</w:t>
      </w:r>
      <w:r w:rsidRPr="00B628E6">
        <w:rPr>
          <w:rFonts w:ascii="Calibri" w:hAnsi="Calibri" w:cs="Calibri"/>
          <w:lang w:val="uk-UA"/>
        </w:rPr>
        <w:t xml:space="preserve">озробка рекомендацій </w:t>
      </w:r>
      <w:r w:rsidR="006C5C2C" w:rsidRPr="00B628E6">
        <w:rPr>
          <w:rFonts w:ascii="Calibri" w:hAnsi="Calibri" w:cs="Calibri"/>
          <w:lang w:val="uk-UA"/>
        </w:rPr>
        <w:t>щодо</w:t>
      </w:r>
      <w:r w:rsidRPr="00B628E6">
        <w:rPr>
          <w:rFonts w:ascii="Calibri" w:hAnsi="Calibri" w:cs="Calibri"/>
          <w:lang w:val="uk-UA"/>
        </w:rPr>
        <w:t xml:space="preserve"> </w:t>
      </w:r>
      <w:r w:rsidR="006C5C2C" w:rsidRPr="00B628E6">
        <w:rPr>
          <w:rFonts w:ascii="Calibri" w:hAnsi="Calibri" w:cs="Calibri"/>
          <w:lang w:val="uk-UA"/>
        </w:rPr>
        <w:t>зміни</w:t>
      </w:r>
      <w:r w:rsidRPr="00B628E6">
        <w:rPr>
          <w:rFonts w:ascii="Calibri" w:hAnsi="Calibri" w:cs="Calibri"/>
          <w:lang w:val="uk-UA"/>
        </w:rPr>
        <w:t xml:space="preserve"> </w:t>
      </w:r>
      <w:r w:rsidR="006C5C2C" w:rsidRPr="00B628E6">
        <w:rPr>
          <w:rFonts w:ascii="Calibri" w:hAnsi="Calibri" w:cs="Calibri"/>
          <w:lang w:val="uk-UA"/>
        </w:rPr>
        <w:t>програми страхування</w:t>
      </w:r>
      <w:r w:rsidR="00356FB8" w:rsidRPr="00B628E6">
        <w:rPr>
          <w:rFonts w:ascii="Calibri" w:hAnsi="Calibri" w:cs="Calibri"/>
          <w:lang w:val="uk-UA"/>
        </w:rPr>
        <w:t xml:space="preserve"> на наступний період</w:t>
      </w:r>
      <w:r w:rsidR="006C5C2C" w:rsidRPr="00B628E6">
        <w:rPr>
          <w:rFonts w:ascii="Calibri" w:hAnsi="Calibri" w:cs="Calibri"/>
          <w:lang w:val="uk-UA"/>
        </w:rPr>
        <w:t>.</w:t>
      </w:r>
    </w:p>
    <w:p w14:paraId="02453122" w14:textId="7F580F2D" w:rsidR="00356FB8" w:rsidRPr="00B628E6" w:rsidRDefault="00356FB8" w:rsidP="00356FB8">
      <w:pPr>
        <w:pStyle w:val="ListParagraph"/>
        <w:numPr>
          <w:ilvl w:val="1"/>
          <w:numId w:val="23"/>
        </w:numPr>
        <w:tabs>
          <w:tab w:val="left" w:pos="810"/>
          <w:tab w:val="left" w:pos="1170"/>
          <w:tab w:val="left" w:pos="1800"/>
        </w:tabs>
        <w:spacing w:after="120"/>
        <w:jc w:val="both"/>
        <w:textAlignment w:val="top"/>
        <w:rPr>
          <w:rFonts w:ascii="Calibri" w:hAnsi="Calibri" w:cs="Calibri"/>
          <w:lang w:val="uk-UA"/>
        </w:rPr>
      </w:pPr>
      <w:r w:rsidRPr="00B628E6">
        <w:rPr>
          <w:rFonts w:ascii="Calibri" w:hAnsi="Calibri" w:cs="Calibri"/>
          <w:lang w:val="uk-UA"/>
        </w:rPr>
        <w:t>Участь в переговорах із Страховиком у випадку виникнення спі</w:t>
      </w:r>
      <w:r w:rsidR="00747D70" w:rsidRPr="00B628E6">
        <w:rPr>
          <w:rFonts w:ascii="Calibri" w:hAnsi="Calibri" w:cs="Calibri"/>
          <w:lang w:val="uk-UA"/>
        </w:rPr>
        <w:t>рних питань по договору протягом строку його дії.</w:t>
      </w:r>
    </w:p>
    <w:p w14:paraId="2F7BCDC5" w14:textId="0DAC985C" w:rsidR="00EB673C" w:rsidRPr="00B628E6" w:rsidRDefault="00EB673C" w:rsidP="00356FB8">
      <w:pPr>
        <w:pStyle w:val="ListParagraph"/>
        <w:numPr>
          <w:ilvl w:val="0"/>
          <w:numId w:val="23"/>
        </w:numPr>
        <w:tabs>
          <w:tab w:val="left" w:pos="810"/>
          <w:tab w:val="left" w:pos="1170"/>
        </w:tabs>
        <w:spacing w:after="120"/>
        <w:jc w:val="both"/>
        <w:textAlignment w:val="top"/>
        <w:rPr>
          <w:rFonts w:ascii="Calibri" w:hAnsi="Calibri" w:cs="Calibri"/>
          <w:lang w:val="uk-UA"/>
        </w:rPr>
      </w:pPr>
      <w:r w:rsidRPr="00B628E6">
        <w:rPr>
          <w:rFonts w:ascii="Calibri" w:hAnsi="Calibri" w:cs="Calibri"/>
          <w:lang w:val="uk-UA"/>
        </w:rPr>
        <w:t>Безпосередня робота з питаннями застрахованих працівників:</w:t>
      </w:r>
    </w:p>
    <w:p w14:paraId="67D7C10B" w14:textId="77777777" w:rsidR="000553DF" w:rsidRDefault="00EB673C" w:rsidP="000553DF">
      <w:pPr>
        <w:pStyle w:val="ListParagraph"/>
        <w:numPr>
          <w:ilvl w:val="1"/>
          <w:numId w:val="23"/>
        </w:numPr>
        <w:tabs>
          <w:tab w:val="left" w:pos="1170"/>
          <w:tab w:val="left" w:pos="1350"/>
        </w:tabs>
        <w:spacing w:after="120"/>
        <w:jc w:val="both"/>
        <w:textAlignment w:val="top"/>
        <w:rPr>
          <w:rFonts w:ascii="Calibri" w:hAnsi="Calibri" w:cs="Calibri"/>
          <w:lang w:val="uk-UA"/>
        </w:rPr>
      </w:pPr>
      <w:r w:rsidRPr="000553DF">
        <w:rPr>
          <w:rFonts w:ascii="Calibri" w:hAnsi="Calibri" w:cs="Calibri"/>
          <w:lang w:val="uk-UA"/>
        </w:rPr>
        <w:t>Робота із складними випадками та скаргами застрахованих осіб, узгодження отриманих скарг із відповідальними особами страхової компанії, а також контроль швидкої в</w:t>
      </w:r>
      <w:r w:rsidR="006C5C2C" w:rsidRPr="000553DF">
        <w:rPr>
          <w:rFonts w:ascii="Calibri" w:hAnsi="Calibri" w:cs="Calibri"/>
          <w:lang w:val="uk-UA"/>
        </w:rPr>
        <w:t>ідповіді і позитивного рішення.</w:t>
      </w:r>
    </w:p>
    <w:p w14:paraId="46F6197F" w14:textId="77777777" w:rsidR="000553DF" w:rsidRDefault="008925B7" w:rsidP="000553DF">
      <w:pPr>
        <w:pStyle w:val="ListParagraph"/>
        <w:numPr>
          <w:ilvl w:val="1"/>
          <w:numId w:val="23"/>
        </w:numPr>
        <w:tabs>
          <w:tab w:val="left" w:pos="1170"/>
          <w:tab w:val="left" w:pos="1350"/>
        </w:tabs>
        <w:spacing w:after="120"/>
        <w:jc w:val="both"/>
        <w:textAlignment w:val="top"/>
        <w:rPr>
          <w:rFonts w:ascii="Calibri" w:hAnsi="Calibri" w:cs="Calibri"/>
          <w:lang w:val="uk-UA"/>
        </w:rPr>
      </w:pPr>
      <w:r w:rsidRPr="000553DF">
        <w:rPr>
          <w:rFonts w:ascii="Calibri" w:hAnsi="Calibri" w:cs="Calibri"/>
          <w:lang w:val="uk-UA"/>
        </w:rPr>
        <w:lastRenderedPageBreak/>
        <w:t>Участь у зборі документів для отримання страхового відшкодування застрахованими (для працівників в Києві). Контроль за дотриманням строків подання документів та відшкодування витрат.</w:t>
      </w:r>
    </w:p>
    <w:p w14:paraId="60B2B2CB" w14:textId="402E300C" w:rsidR="00EB673C" w:rsidRPr="000553DF" w:rsidRDefault="00EB673C" w:rsidP="000553DF">
      <w:pPr>
        <w:pStyle w:val="ListParagraph"/>
        <w:numPr>
          <w:ilvl w:val="1"/>
          <w:numId w:val="23"/>
        </w:numPr>
        <w:tabs>
          <w:tab w:val="left" w:pos="1170"/>
          <w:tab w:val="left" w:pos="1350"/>
        </w:tabs>
        <w:spacing w:after="120"/>
        <w:jc w:val="both"/>
        <w:textAlignment w:val="top"/>
        <w:rPr>
          <w:rFonts w:ascii="Calibri" w:hAnsi="Calibri" w:cs="Calibri"/>
          <w:lang w:val="uk-UA"/>
        </w:rPr>
      </w:pPr>
      <w:r w:rsidRPr="000553DF">
        <w:rPr>
          <w:rFonts w:ascii="Calibri" w:hAnsi="Calibri" w:cs="Calibri"/>
          <w:lang w:val="uk-UA"/>
        </w:rPr>
        <w:t>Проведення переговорів зі страховою компанією щодо врегулювання спірних страхових подій.</w:t>
      </w:r>
    </w:p>
    <w:p w14:paraId="5E35B3C2" w14:textId="2004039C" w:rsidR="00F922D9" w:rsidRPr="00B628E6" w:rsidRDefault="00324666" w:rsidP="004D7386">
      <w:pPr>
        <w:pStyle w:val="Heading2"/>
        <w:pageBreakBefore/>
        <w:numPr>
          <w:ilvl w:val="0"/>
          <w:numId w:val="0"/>
        </w:numPr>
        <w:rPr>
          <w:rFonts w:ascii="Cambria" w:eastAsia="Times New Roman" w:hAnsi="Cambria" w:cs="Arial"/>
          <w:bCs w:val="0"/>
          <w:i w:val="0"/>
          <w:color w:val="0070C0"/>
          <w:kern w:val="28"/>
          <w:sz w:val="26"/>
          <w:lang w:val="uk-UA"/>
        </w:rPr>
      </w:pPr>
      <w:r w:rsidRPr="00B628E6">
        <w:rPr>
          <w:rFonts w:ascii="Cambria" w:eastAsia="Times New Roman" w:hAnsi="Cambria" w:cs="Arial"/>
          <w:bCs w:val="0"/>
          <w:i w:val="0"/>
          <w:color w:val="0070C0"/>
          <w:kern w:val="28"/>
          <w:sz w:val="26"/>
          <w:lang w:val="uk-UA"/>
        </w:rPr>
        <w:lastRenderedPageBreak/>
        <w:t>Д</w:t>
      </w:r>
      <w:r w:rsidR="00F922D9" w:rsidRPr="00B628E6">
        <w:rPr>
          <w:rFonts w:ascii="Cambria" w:eastAsia="Times New Roman" w:hAnsi="Cambria" w:cs="Arial"/>
          <w:bCs w:val="0"/>
          <w:i w:val="0"/>
          <w:color w:val="0070C0"/>
          <w:kern w:val="28"/>
          <w:sz w:val="26"/>
          <w:lang w:val="uk-UA"/>
        </w:rPr>
        <w:t xml:space="preserve">одаток </w:t>
      </w:r>
      <w:r w:rsidR="00D50718" w:rsidRPr="00B628E6">
        <w:rPr>
          <w:rFonts w:ascii="Cambria" w:eastAsia="Times New Roman" w:hAnsi="Cambria" w:cs="Arial"/>
          <w:bCs w:val="0"/>
          <w:i w:val="0"/>
          <w:color w:val="0070C0"/>
          <w:kern w:val="28"/>
          <w:sz w:val="26"/>
          <w:lang w:val="uk-UA"/>
        </w:rPr>
        <w:t>Г</w:t>
      </w:r>
      <w:r w:rsidR="00F922D9" w:rsidRPr="00B628E6">
        <w:rPr>
          <w:rFonts w:ascii="Cambria" w:eastAsia="Times New Roman" w:hAnsi="Cambria" w:cs="Arial"/>
          <w:bCs w:val="0"/>
          <w:i w:val="0"/>
          <w:color w:val="0070C0"/>
          <w:kern w:val="28"/>
          <w:sz w:val="26"/>
          <w:lang w:val="uk-UA"/>
        </w:rPr>
        <w:t xml:space="preserve">: Заяви та підтвердження про відповідність </w:t>
      </w:r>
    </w:p>
    <w:p w14:paraId="4D3E0C57" w14:textId="77777777" w:rsidR="00F922D9" w:rsidRPr="00B628E6" w:rsidRDefault="00F922D9" w:rsidP="00F21211">
      <w:pPr>
        <w:numPr>
          <w:ilvl w:val="0"/>
          <w:numId w:val="4"/>
        </w:numPr>
        <w:pBdr>
          <w:top w:val="single" w:sz="4" w:space="1" w:color="auto"/>
          <w:left w:val="single" w:sz="4" w:space="4" w:color="auto"/>
          <w:bottom w:val="single" w:sz="4" w:space="1" w:color="auto"/>
          <w:right w:val="single" w:sz="4" w:space="4" w:color="auto"/>
        </w:pBdr>
        <w:jc w:val="both"/>
        <w:rPr>
          <w:rFonts w:ascii="Arial" w:hAnsi="Arial" w:cs="Arial"/>
          <w:sz w:val="18"/>
          <w:szCs w:val="18"/>
          <w:lang w:val="ru-RU"/>
        </w:rPr>
      </w:pPr>
      <w:r w:rsidRPr="00B628E6">
        <w:rPr>
          <w:rFonts w:ascii="Arial" w:hAnsi="Arial" w:cs="Arial"/>
          <w:sz w:val="18"/>
          <w:szCs w:val="18"/>
          <w:u w:val="single"/>
          <w:lang w:val="uk-UA"/>
        </w:rPr>
        <w:t xml:space="preserve">Указ Президента США про заборону фінансування тероризму </w:t>
      </w:r>
      <w:r w:rsidRPr="00B628E6">
        <w:rPr>
          <w:rFonts w:ascii="Arial" w:hAnsi="Arial" w:cs="Arial"/>
          <w:sz w:val="18"/>
          <w:szCs w:val="18"/>
          <w:lang w:val="uk-UA"/>
        </w:rPr>
        <w:t xml:space="preserve">- Виконавцю нагадується, що укази Президента США та законодавство США забороняють здійснювати операції з фізичними особами та організаціями, пов’язаними з тероризмом, а також надавати їм ресурси та підтримку. Юридичну відповідальність за забезпечення дотримання цих указів Президента та законодавства несе Виконавець/Реципієнт. Реципієнту не дозволяється працювати з фізичними особами та організаціями, пов’язаними з тероризмом, а також надавати їм ресурси та підтримку. Жодна допомога або ресурси не можуть надаватись фізичним або юридичним особам, які знаходяться у Списку громадян особливих категорій та заборонених осіб, який веде Казначейство США </w:t>
      </w:r>
      <w:r w:rsidRPr="00B628E6">
        <w:rPr>
          <w:rFonts w:ascii="Arial" w:hAnsi="Arial" w:cs="Arial"/>
          <w:color w:val="000000"/>
          <w:sz w:val="18"/>
          <w:szCs w:val="18"/>
          <w:lang w:val="uk-UA"/>
        </w:rPr>
        <w:t xml:space="preserve">(див. </w:t>
      </w:r>
      <w:hyperlink r:id="rId18" w:history="1">
        <w:r w:rsidRPr="00B628E6">
          <w:rPr>
            <w:rStyle w:val="Hyperlink"/>
            <w:rFonts w:ascii="Arial" w:hAnsi="Arial" w:cs="Arial"/>
            <w:sz w:val="18"/>
            <w:szCs w:val="18"/>
            <w:lang w:val="uk-UA"/>
          </w:rPr>
          <w:t>www.SAM.gov</w:t>
        </w:r>
      </w:hyperlink>
      <w:r w:rsidRPr="00B628E6">
        <w:rPr>
          <w:rFonts w:ascii="Arial" w:hAnsi="Arial" w:cs="Arial"/>
          <w:color w:val="000000"/>
          <w:sz w:val="18"/>
          <w:szCs w:val="18"/>
          <w:lang w:val="uk-UA"/>
        </w:rPr>
        <w:t>)</w:t>
      </w:r>
      <w:r w:rsidRPr="00B628E6">
        <w:rPr>
          <w:rFonts w:ascii="Arial" w:hAnsi="Arial" w:cs="Arial"/>
          <w:sz w:val="18"/>
          <w:szCs w:val="18"/>
          <w:lang w:val="uk-UA"/>
        </w:rPr>
        <w:t xml:space="preserve">, або у Списку особливих категорій ООН </w:t>
      </w:r>
      <w:r w:rsidRPr="00B628E6">
        <w:rPr>
          <w:rFonts w:ascii="Arial" w:hAnsi="Arial" w:cs="Arial"/>
          <w:color w:val="000000"/>
          <w:sz w:val="18"/>
          <w:szCs w:val="18"/>
          <w:lang w:val="uk-UA"/>
        </w:rPr>
        <w:t xml:space="preserve">(див. http://www.un.org/sc/committees/1267/aq_sanctions_list.shtml).  </w:t>
      </w:r>
      <w:r w:rsidRPr="00B628E6">
        <w:rPr>
          <w:rFonts w:ascii="Arial" w:hAnsi="Arial" w:cs="Arial"/>
          <w:sz w:val="18"/>
          <w:szCs w:val="18"/>
          <w:lang w:val="uk-UA"/>
        </w:rPr>
        <w:t>Це положення обов’язково включається до всіх договорів субпідряду / рішень про надання субпідряду, які виконуються в рамках цього договору</w:t>
      </w:r>
      <w:r w:rsidRPr="00B628E6">
        <w:rPr>
          <w:rFonts w:ascii="Arial" w:hAnsi="Arial" w:cs="Arial"/>
          <w:color w:val="000000"/>
          <w:sz w:val="18"/>
          <w:szCs w:val="18"/>
          <w:lang w:val="ru-RU"/>
        </w:rPr>
        <w:t>.</w:t>
      </w:r>
    </w:p>
    <w:p w14:paraId="606C50E7" w14:textId="77777777" w:rsidR="00F922D9" w:rsidRPr="00B628E6" w:rsidRDefault="00F922D9" w:rsidP="00CC5BE4">
      <w:p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ru-RU"/>
        </w:rPr>
      </w:pPr>
    </w:p>
    <w:p w14:paraId="36688BF4" w14:textId="77777777" w:rsidR="00F922D9" w:rsidRPr="00B628E6" w:rsidRDefault="00F922D9" w:rsidP="00F21211">
      <w:pPr>
        <w:numPr>
          <w:ilvl w:val="0"/>
          <w:numId w:val="4"/>
        </w:numPr>
        <w:pBdr>
          <w:top w:val="single" w:sz="4" w:space="1" w:color="auto"/>
          <w:left w:val="single" w:sz="4" w:space="4" w:color="auto"/>
          <w:bottom w:val="single" w:sz="4" w:space="1" w:color="auto"/>
          <w:right w:val="single" w:sz="4" w:space="4" w:color="auto"/>
        </w:pBdr>
        <w:jc w:val="both"/>
        <w:rPr>
          <w:rFonts w:ascii="Arial" w:hAnsi="Arial" w:cs="Arial"/>
          <w:sz w:val="18"/>
          <w:szCs w:val="18"/>
          <w:lang w:val="ru-RU"/>
        </w:rPr>
      </w:pPr>
      <w:r w:rsidRPr="00B628E6">
        <w:rPr>
          <w:rFonts w:ascii="Arial" w:hAnsi="Arial" w:cs="Arial"/>
          <w:sz w:val="18"/>
          <w:szCs w:val="18"/>
          <w:u w:val="single"/>
          <w:lang w:val="uk-UA"/>
        </w:rPr>
        <w:t>Торгівля людьми</w:t>
      </w:r>
      <w:r w:rsidRPr="00B628E6">
        <w:rPr>
          <w:rFonts w:ascii="Arial" w:hAnsi="Arial" w:cs="Arial"/>
          <w:sz w:val="18"/>
          <w:szCs w:val="18"/>
          <w:lang w:val="uk-UA"/>
        </w:rPr>
        <w:t xml:space="preserve"> – Виконавцю забороняється протягом строку дії цього контракту здійснювати торгівлю людьми (як визначено у Протоколі щодо запобігання, протидії та покарання торгівлі людьми, особливо жінками та дітьми, який доповнює Конвенцію ООН щодо протидії транснаціональної організованої злочинності), оплачувати комерційні сексуальні послуги та використовувати примусову працю</w:t>
      </w:r>
      <w:r w:rsidRPr="00B628E6">
        <w:rPr>
          <w:rFonts w:ascii="Arial" w:hAnsi="Arial" w:cs="Arial"/>
          <w:sz w:val="18"/>
          <w:szCs w:val="18"/>
          <w:lang w:val="ru-RU"/>
        </w:rPr>
        <w:t>.</w:t>
      </w:r>
    </w:p>
    <w:p w14:paraId="63CDE7E7" w14:textId="77777777" w:rsidR="00F922D9" w:rsidRPr="00B628E6" w:rsidRDefault="00F922D9" w:rsidP="00CC5BE4">
      <w:p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ru-RU"/>
        </w:rPr>
      </w:pPr>
    </w:p>
    <w:p w14:paraId="6D468812" w14:textId="4A939B7F" w:rsidR="00F922D9" w:rsidRPr="00B628E6" w:rsidRDefault="00F922D9" w:rsidP="00F21211">
      <w:pPr>
        <w:numPr>
          <w:ilvl w:val="0"/>
          <w:numId w:val="4"/>
        </w:numPr>
        <w:pBdr>
          <w:top w:val="single" w:sz="4" w:space="1" w:color="auto"/>
          <w:left w:val="single" w:sz="4" w:space="4" w:color="auto"/>
          <w:bottom w:val="single" w:sz="4" w:space="1" w:color="auto"/>
          <w:right w:val="single" w:sz="4" w:space="4" w:color="auto"/>
        </w:pBdr>
        <w:jc w:val="both"/>
        <w:rPr>
          <w:rFonts w:ascii="Arial" w:hAnsi="Arial" w:cs="Arial"/>
          <w:sz w:val="18"/>
          <w:szCs w:val="18"/>
          <w:lang w:val="uk-UA"/>
        </w:rPr>
      </w:pPr>
      <w:r w:rsidRPr="00B628E6">
        <w:rPr>
          <w:rFonts w:ascii="Arial" w:hAnsi="Arial" w:cs="Arial"/>
          <w:bCs/>
          <w:sz w:val="18"/>
          <w:szCs w:val="18"/>
          <w:u w:val="single"/>
          <w:lang w:val="uk-UA"/>
        </w:rPr>
        <w:t>Організаційний конфлікт інтересів</w:t>
      </w:r>
      <w:r w:rsidRPr="00B628E6">
        <w:rPr>
          <w:rFonts w:ascii="Arial" w:hAnsi="Arial" w:cs="Arial"/>
          <w:sz w:val="18"/>
          <w:szCs w:val="18"/>
          <w:lang w:val="uk-UA"/>
        </w:rPr>
        <w:t xml:space="preserve"> – Учасник </w:t>
      </w:r>
      <w:r w:rsidR="00526E69" w:rsidRPr="00B628E6">
        <w:rPr>
          <w:rFonts w:ascii="Arial" w:hAnsi="Arial" w:cs="Arial"/>
          <w:sz w:val="18"/>
          <w:szCs w:val="18"/>
          <w:lang w:val="uk-UA"/>
        </w:rPr>
        <w:t>тендеру</w:t>
      </w:r>
      <w:r w:rsidRPr="00B628E6">
        <w:rPr>
          <w:rFonts w:ascii="Arial" w:hAnsi="Arial" w:cs="Arial"/>
          <w:sz w:val="18"/>
          <w:szCs w:val="18"/>
          <w:lang w:val="uk-UA"/>
        </w:rPr>
        <w:t xml:space="preserve"> підтверджує, що йому не відомо про будь-яку інформацію, яка стосується існування будь-якого потенційного конфлікту інтересів організації. Учасник </w:t>
      </w:r>
      <w:r w:rsidR="00526E69" w:rsidRPr="00B628E6">
        <w:rPr>
          <w:rFonts w:ascii="Arial" w:hAnsi="Arial" w:cs="Arial"/>
          <w:sz w:val="18"/>
          <w:szCs w:val="18"/>
          <w:lang w:val="uk-UA"/>
        </w:rPr>
        <w:t>тендеру</w:t>
      </w:r>
      <w:r w:rsidRPr="00B628E6">
        <w:rPr>
          <w:rFonts w:ascii="Arial" w:hAnsi="Arial" w:cs="Arial"/>
          <w:sz w:val="18"/>
          <w:szCs w:val="18"/>
          <w:lang w:val="uk-UA"/>
        </w:rPr>
        <w:t xml:space="preserve"> також підтверджує, що якщо йому стане відомо про інформацію, яка має відношення до можливості існування потенційного конфлікту, Учасник </w:t>
      </w:r>
      <w:r w:rsidR="00526E69" w:rsidRPr="00B628E6">
        <w:rPr>
          <w:rFonts w:ascii="Arial" w:hAnsi="Arial" w:cs="Arial"/>
          <w:sz w:val="18"/>
          <w:szCs w:val="18"/>
          <w:lang w:val="uk-UA"/>
        </w:rPr>
        <w:t>тендеру</w:t>
      </w:r>
      <w:r w:rsidRPr="00B628E6">
        <w:rPr>
          <w:rFonts w:ascii="Arial" w:hAnsi="Arial" w:cs="Arial"/>
          <w:sz w:val="18"/>
          <w:szCs w:val="18"/>
          <w:lang w:val="uk-UA"/>
        </w:rPr>
        <w:t xml:space="preserve"> невідкладно надає компанії «</w:t>
      </w:r>
      <w:r w:rsidRPr="00B628E6">
        <w:rPr>
          <w:rFonts w:ascii="Arial" w:hAnsi="Arial" w:cs="Arial"/>
          <w:sz w:val="18"/>
          <w:szCs w:val="18"/>
        </w:rPr>
        <w:t>DAI</w:t>
      </w:r>
      <w:r w:rsidRPr="00B628E6">
        <w:rPr>
          <w:rFonts w:ascii="Arial" w:hAnsi="Arial" w:cs="Arial"/>
          <w:sz w:val="18"/>
          <w:szCs w:val="18"/>
          <w:lang w:val="uk-UA"/>
        </w:rPr>
        <w:t>» звіт, де розкривається така інформація.</w:t>
      </w:r>
    </w:p>
    <w:p w14:paraId="45DEFDBE" w14:textId="77777777" w:rsidR="00F922D9" w:rsidRPr="00B628E6" w:rsidRDefault="00F922D9" w:rsidP="00CC5BE4">
      <w:p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uk-UA"/>
        </w:rPr>
      </w:pPr>
    </w:p>
    <w:p w14:paraId="16B94EBF" w14:textId="5E9D4BB0" w:rsidR="00F922D9" w:rsidRPr="00B628E6" w:rsidRDefault="00F922D9" w:rsidP="00F21211">
      <w:pPr>
        <w:numPr>
          <w:ilvl w:val="0"/>
          <w:numId w:val="4"/>
        </w:numPr>
        <w:pBdr>
          <w:top w:val="single" w:sz="4" w:space="1" w:color="auto"/>
          <w:left w:val="single" w:sz="4" w:space="4" w:color="auto"/>
          <w:bottom w:val="single" w:sz="4" w:space="1" w:color="auto"/>
          <w:right w:val="single" w:sz="4" w:space="4" w:color="auto"/>
        </w:pBdr>
        <w:tabs>
          <w:tab w:val="left" w:pos="360"/>
        </w:tabs>
        <w:jc w:val="both"/>
        <w:rPr>
          <w:rFonts w:ascii="Arial" w:hAnsi="Arial" w:cs="Arial"/>
          <w:sz w:val="18"/>
          <w:szCs w:val="18"/>
          <w:lang w:val="uk-UA"/>
        </w:rPr>
      </w:pPr>
      <w:r w:rsidRPr="00B628E6">
        <w:rPr>
          <w:rFonts w:ascii="Arial" w:hAnsi="Arial" w:cs="Arial"/>
          <w:sz w:val="18"/>
          <w:szCs w:val="18"/>
          <w:u w:val="single"/>
          <w:lang w:val="uk-UA"/>
        </w:rPr>
        <w:t xml:space="preserve">Рівні можливості </w:t>
      </w:r>
      <w:r w:rsidRPr="00B628E6">
        <w:rPr>
          <w:rFonts w:ascii="Arial" w:hAnsi="Arial" w:cs="Arial"/>
          <w:sz w:val="18"/>
          <w:szCs w:val="18"/>
          <w:lang w:val="uk-UA"/>
        </w:rPr>
        <w:t xml:space="preserve">– Учасник </w:t>
      </w:r>
      <w:r w:rsidR="00526E69" w:rsidRPr="00B628E6">
        <w:rPr>
          <w:rFonts w:ascii="Arial" w:hAnsi="Arial" w:cs="Arial"/>
          <w:sz w:val="18"/>
          <w:szCs w:val="18"/>
          <w:lang w:val="uk-UA"/>
        </w:rPr>
        <w:t>тендеру</w:t>
      </w:r>
      <w:r w:rsidRPr="00B628E6">
        <w:rPr>
          <w:rFonts w:ascii="Arial" w:hAnsi="Arial" w:cs="Arial"/>
          <w:sz w:val="18"/>
          <w:szCs w:val="18"/>
          <w:lang w:val="uk-UA"/>
        </w:rPr>
        <w:t xml:space="preserve"> підтверджує, що не здійснює дискримінацію проти будь-якого працівника або заявника за віком, статтю, релігією, інвалідністю, расою, переконаннями, кольором шкіри або національністю.</w:t>
      </w:r>
    </w:p>
    <w:p w14:paraId="5E0EBE5E" w14:textId="77777777" w:rsidR="00F922D9" w:rsidRPr="00B628E6" w:rsidRDefault="00F922D9" w:rsidP="00CC5BE4">
      <w:pPr>
        <w:pBdr>
          <w:top w:val="single" w:sz="4" w:space="1" w:color="auto"/>
          <w:left w:val="single" w:sz="4" w:space="4" w:color="auto"/>
          <w:bottom w:val="single" w:sz="4" w:space="1" w:color="auto"/>
          <w:right w:val="single" w:sz="4" w:space="4" w:color="auto"/>
        </w:pBdr>
        <w:tabs>
          <w:tab w:val="left" w:pos="360"/>
        </w:tabs>
        <w:ind w:left="360"/>
        <w:jc w:val="both"/>
        <w:rPr>
          <w:rFonts w:ascii="Arial" w:hAnsi="Arial" w:cs="Arial"/>
          <w:sz w:val="18"/>
          <w:szCs w:val="18"/>
          <w:u w:val="single"/>
          <w:lang w:val="uk-UA"/>
        </w:rPr>
      </w:pPr>
    </w:p>
    <w:p w14:paraId="76A9F2D6" w14:textId="2BC7848F" w:rsidR="00F922D9" w:rsidRPr="00B628E6" w:rsidRDefault="00F922D9" w:rsidP="00F21211">
      <w:pPr>
        <w:numPr>
          <w:ilvl w:val="0"/>
          <w:numId w:val="4"/>
        </w:numPr>
        <w:pBdr>
          <w:top w:val="single" w:sz="4" w:space="1" w:color="auto"/>
          <w:left w:val="single" w:sz="4" w:space="4" w:color="auto"/>
          <w:bottom w:val="single" w:sz="4" w:space="1" w:color="auto"/>
          <w:right w:val="single" w:sz="4" w:space="4" w:color="auto"/>
        </w:pBdr>
        <w:tabs>
          <w:tab w:val="left" w:pos="360"/>
        </w:tabs>
        <w:jc w:val="both"/>
        <w:rPr>
          <w:rFonts w:ascii="Arial" w:hAnsi="Arial" w:cs="Arial"/>
          <w:sz w:val="18"/>
          <w:szCs w:val="18"/>
          <w:lang w:val="uk-UA"/>
        </w:rPr>
      </w:pPr>
      <w:r w:rsidRPr="00B628E6">
        <w:rPr>
          <w:rFonts w:ascii="Arial" w:hAnsi="Arial" w:cs="Arial"/>
          <w:sz w:val="18"/>
          <w:szCs w:val="18"/>
          <w:u w:val="single"/>
          <w:lang w:val="uk-UA"/>
        </w:rPr>
        <w:t>Трудове законодавство</w:t>
      </w:r>
      <w:r w:rsidRPr="00B628E6">
        <w:rPr>
          <w:rFonts w:ascii="Arial" w:hAnsi="Arial" w:cs="Arial"/>
          <w:sz w:val="18"/>
          <w:szCs w:val="18"/>
          <w:lang w:val="uk-UA"/>
        </w:rPr>
        <w:t xml:space="preserve"> – Учасник </w:t>
      </w:r>
      <w:r w:rsidR="00526E69" w:rsidRPr="00B628E6">
        <w:rPr>
          <w:rFonts w:ascii="Arial" w:hAnsi="Arial" w:cs="Arial"/>
          <w:sz w:val="18"/>
          <w:szCs w:val="18"/>
          <w:lang w:val="uk-UA"/>
        </w:rPr>
        <w:t>тендеру</w:t>
      </w:r>
      <w:r w:rsidRPr="00B628E6">
        <w:rPr>
          <w:rFonts w:ascii="Arial" w:hAnsi="Arial" w:cs="Arial"/>
          <w:sz w:val="18"/>
          <w:szCs w:val="18"/>
          <w:lang w:val="uk-UA"/>
        </w:rPr>
        <w:t xml:space="preserve"> підтверджує, що дотримується всіх вимог трудового законодавства.</w:t>
      </w:r>
    </w:p>
    <w:p w14:paraId="70D60203" w14:textId="77777777" w:rsidR="00F922D9" w:rsidRPr="00B628E6" w:rsidRDefault="00F922D9" w:rsidP="00CC5BE4">
      <w:pPr>
        <w:pBdr>
          <w:top w:val="single" w:sz="4" w:space="1" w:color="auto"/>
          <w:left w:val="single" w:sz="4" w:space="4" w:color="auto"/>
          <w:bottom w:val="single" w:sz="4" w:space="1" w:color="auto"/>
          <w:right w:val="single" w:sz="4" w:space="4" w:color="auto"/>
        </w:pBdr>
        <w:tabs>
          <w:tab w:val="left" w:pos="360"/>
        </w:tabs>
        <w:ind w:left="360"/>
        <w:jc w:val="both"/>
        <w:rPr>
          <w:rFonts w:ascii="Arial" w:hAnsi="Arial" w:cs="Arial"/>
          <w:sz w:val="18"/>
          <w:szCs w:val="18"/>
          <w:u w:val="single"/>
          <w:lang w:val="uk-UA"/>
        </w:rPr>
      </w:pPr>
    </w:p>
    <w:p w14:paraId="5D181A1C" w14:textId="32A5C430" w:rsidR="00F922D9" w:rsidRPr="00B628E6" w:rsidRDefault="00F922D9" w:rsidP="00F21211">
      <w:pPr>
        <w:numPr>
          <w:ilvl w:val="0"/>
          <w:numId w:val="4"/>
        </w:numPr>
        <w:pBdr>
          <w:top w:val="single" w:sz="4" w:space="1" w:color="auto"/>
          <w:left w:val="single" w:sz="4" w:space="4" w:color="auto"/>
          <w:bottom w:val="single" w:sz="4" w:space="1" w:color="auto"/>
          <w:right w:val="single" w:sz="4" w:space="4" w:color="auto"/>
        </w:pBdr>
        <w:tabs>
          <w:tab w:val="left" w:pos="360"/>
        </w:tabs>
        <w:jc w:val="both"/>
        <w:rPr>
          <w:rFonts w:ascii="Arial" w:hAnsi="Arial" w:cs="Arial"/>
          <w:sz w:val="18"/>
          <w:szCs w:val="18"/>
          <w:lang w:val="uk-UA"/>
        </w:rPr>
      </w:pPr>
      <w:r w:rsidRPr="00B628E6">
        <w:rPr>
          <w:rFonts w:ascii="Arial" w:hAnsi="Arial" w:cs="Arial"/>
          <w:sz w:val="18"/>
          <w:szCs w:val="18"/>
          <w:u w:val="single"/>
          <w:lang w:val="uk-UA"/>
        </w:rPr>
        <w:t>Дотримання вимог працівниками</w:t>
      </w:r>
      <w:r w:rsidRPr="00B628E6">
        <w:rPr>
          <w:rFonts w:ascii="Arial" w:hAnsi="Arial" w:cs="Arial"/>
          <w:sz w:val="18"/>
          <w:szCs w:val="18"/>
          <w:lang w:val="uk-UA"/>
        </w:rPr>
        <w:t xml:space="preserve"> – Учасник </w:t>
      </w:r>
      <w:r w:rsidR="00526E69" w:rsidRPr="00B628E6">
        <w:rPr>
          <w:rFonts w:ascii="Arial" w:hAnsi="Arial" w:cs="Arial"/>
          <w:sz w:val="18"/>
          <w:szCs w:val="18"/>
          <w:lang w:val="uk-UA"/>
        </w:rPr>
        <w:t>тендеру</w:t>
      </w:r>
      <w:r w:rsidRPr="00B628E6">
        <w:rPr>
          <w:rFonts w:ascii="Arial" w:hAnsi="Arial" w:cs="Arial"/>
          <w:sz w:val="18"/>
          <w:szCs w:val="18"/>
          <w:lang w:val="uk-UA"/>
        </w:rPr>
        <w:t xml:space="preserve"> гарантує, що вимагатиме від усіх працівників, юридичних та фізичних осіб – надавачів послуг у зв’язку з виконанням Замовлення компанії «DAI» на закупівлю дотримуватись вимог відповідного Замовлення.</w:t>
      </w:r>
    </w:p>
    <w:p w14:paraId="00AE891B" w14:textId="77777777" w:rsidR="00F922D9" w:rsidRPr="00B628E6" w:rsidRDefault="00F922D9" w:rsidP="00CC5BE4">
      <w:p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uk-UA"/>
        </w:rPr>
      </w:pPr>
    </w:p>
    <w:p w14:paraId="42CE779F" w14:textId="4CF6374D" w:rsidR="00F922D9" w:rsidRPr="00296FF4" w:rsidRDefault="00F922D9" w:rsidP="00CC5BE4">
      <w:pPr>
        <w:pStyle w:val="BodyText"/>
        <w:pBdr>
          <w:top w:val="single" w:sz="4" w:space="1" w:color="auto"/>
          <w:left w:val="single" w:sz="4" w:space="4" w:color="auto"/>
          <w:bottom w:val="single" w:sz="4" w:space="1" w:color="auto"/>
          <w:right w:val="single" w:sz="4" w:space="4" w:color="auto"/>
        </w:pBdr>
        <w:ind w:left="360"/>
        <w:jc w:val="both"/>
        <w:rPr>
          <w:rFonts w:ascii="Arial" w:hAnsi="Arial" w:cs="Arial"/>
          <w:bCs/>
          <w:iCs/>
          <w:sz w:val="18"/>
          <w:szCs w:val="18"/>
          <w:lang w:val="uk-UA"/>
        </w:rPr>
      </w:pPr>
      <w:r w:rsidRPr="00B628E6">
        <w:rPr>
          <w:rFonts w:ascii="Arial" w:hAnsi="Arial" w:cs="Arial"/>
          <w:bCs/>
          <w:iCs/>
          <w:sz w:val="18"/>
          <w:szCs w:val="18"/>
          <w:lang w:val="uk-UA"/>
        </w:rPr>
        <w:t xml:space="preserve">Подаючи цінову пропозицію, учасники </w:t>
      </w:r>
      <w:r w:rsidR="00526E69" w:rsidRPr="00B628E6">
        <w:rPr>
          <w:rFonts w:ascii="Arial" w:hAnsi="Arial" w:cs="Arial"/>
          <w:bCs/>
          <w:iCs/>
          <w:sz w:val="18"/>
          <w:szCs w:val="18"/>
          <w:lang w:val="uk-UA"/>
        </w:rPr>
        <w:t>тендеру</w:t>
      </w:r>
      <w:r w:rsidRPr="00B628E6">
        <w:rPr>
          <w:rFonts w:ascii="Arial" w:hAnsi="Arial" w:cs="Arial"/>
          <w:bCs/>
          <w:iCs/>
          <w:sz w:val="18"/>
          <w:szCs w:val="18"/>
          <w:lang w:val="uk-UA"/>
        </w:rPr>
        <w:t xml:space="preserve"> цим погоджуються повністю виконувати умови та положення вищезгаданого та всього відповідного федерального законодавства США, що зазначене у цьому документі, а також при укладенні договору повинні бути готові підписати ці заяви та підтвердження.</w:t>
      </w:r>
    </w:p>
    <w:p w14:paraId="05CFEC0D" w14:textId="77777777" w:rsidR="00F922D9" w:rsidRPr="00296FF4" w:rsidRDefault="00F922D9" w:rsidP="00CC5BE4">
      <w:pPr>
        <w:jc w:val="both"/>
        <w:rPr>
          <w:lang w:val="uk-UA"/>
        </w:rPr>
      </w:pPr>
    </w:p>
    <w:p w14:paraId="28625E5B" w14:textId="78FA6603" w:rsidR="009A35DB" w:rsidRDefault="009A35DB" w:rsidP="009A35DB">
      <w:pPr>
        <w:pStyle w:val="Heading2"/>
        <w:numPr>
          <w:ilvl w:val="0"/>
          <w:numId w:val="0"/>
        </w:numPr>
        <w:ind w:left="756" w:hanging="576"/>
        <w:jc w:val="both"/>
        <w:rPr>
          <w:rFonts w:ascii="Cambria" w:hAnsi="Cambria" w:cs="Arial"/>
          <w:bCs w:val="0"/>
          <w:iCs/>
          <w:color w:val="0070C0"/>
          <w:kern w:val="28"/>
          <w:sz w:val="26"/>
          <w:lang w:val="uk-UA"/>
        </w:rPr>
      </w:pPr>
    </w:p>
    <w:p w14:paraId="39286AD0" w14:textId="7443AA53" w:rsidR="00503ED4" w:rsidRDefault="00503ED4" w:rsidP="00503ED4">
      <w:pPr>
        <w:rPr>
          <w:lang w:val="uk-UA"/>
        </w:rPr>
      </w:pPr>
    </w:p>
    <w:p w14:paraId="62EA32E1" w14:textId="302DB492" w:rsidR="00503ED4" w:rsidRDefault="00503ED4" w:rsidP="00503ED4">
      <w:pPr>
        <w:rPr>
          <w:lang w:val="uk-UA"/>
        </w:rPr>
      </w:pPr>
    </w:p>
    <w:p w14:paraId="6475191B" w14:textId="77777777" w:rsidR="00503ED4" w:rsidRPr="00503ED4" w:rsidRDefault="00503ED4" w:rsidP="00503ED4">
      <w:pPr>
        <w:rPr>
          <w:lang w:val="uk-UA"/>
        </w:rPr>
      </w:pPr>
    </w:p>
    <w:p w14:paraId="149F7323" w14:textId="77777777" w:rsidR="0060097C" w:rsidRPr="00F922D9" w:rsidRDefault="0060097C" w:rsidP="00CC5BE4">
      <w:pPr>
        <w:pStyle w:val="Heading2"/>
        <w:numPr>
          <w:ilvl w:val="0"/>
          <w:numId w:val="0"/>
        </w:numPr>
        <w:jc w:val="both"/>
        <w:rPr>
          <w:lang w:val="uk-UA"/>
        </w:rPr>
      </w:pPr>
    </w:p>
    <w:sectPr w:rsidR="0060097C" w:rsidRPr="00F922D9" w:rsidSect="0002377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65E2" w14:textId="77777777" w:rsidR="00F87904" w:rsidRDefault="00F87904">
      <w:r>
        <w:separator/>
      </w:r>
    </w:p>
  </w:endnote>
  <w:endnote w:type="continuationSeparator" w:id="0">
    <w:p w14:paraId="600A7E64" w14:textId="77777777" w:rsidR="00F87904" w:rsidRDefault="00F8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CC"/>
    <w:family w:val="auto"/>
    <w:notTrueType/>
    <w:pitch w:val="default"/>
    <w:sig w:usb0="00000203"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957602"/>
      <w:docPartObj>
        <w:docPartGallery w:val="Page Numbers (Bottom of Page)"/>
        <w:docPartUnique/>
      </w:docPartObj>
    </w:sdtPr>
    <w:sdtEndPr/>
    <w:sdtContent>
      <w:sdt>
        <w:sdtPr>
          <w:id w:val="-1769616900"/>
          <w:docPartObj>
            <w:docPartGallery w:val="Page Numbers (Top of Page)"/>
            <w:docPartUnique/>
          </w:docPartObj>
        </w:sdtPr>
        <w:sdtEndPr/>
        <w:sdtContent>
          <w:p w14:paraId="4825F1F6" w14:textId="26CDB5F1" w:rsidR="00DA55ED" w:rsidRDefault="00DA55ED" w:rsidP="00023778">
            <w:pPr>
              <w:pStyle w:val="Footer"/>
              <w:jc w:val="right"/>
            </w:pPr>
            <w:r>
              <w:rPr>
                <w:lang w:val="uk-UA"/>
              </w:rPr>
              <w:t>Сторінка</w:t>
            </w:r>
            <w:r>
              <w:t xml:space="preserve"> </w:t>
            </w:r>
            <w:r>
              <w:rPr>
                <w:b/>
                <w:bCs/>
                <w:sz w:val="24"/>
                <w:szCs w:val="24"/>
              </w:rPr>
              <w:fldChar w:fldCharType="begin"/>
            </w:r>
            <w:r>
              <w:rPr>
                <w:b/>
                <w:bCs/>
              </w:rPr>
              <w:instrText xml:space="preserve"> PAGE </w:instrText>
            </w:r>
            <w:r>
              <w:rPr>
                <w:b/>
                <w:bCs/>
                <w:sz w:val="24"/>
                <w:szCs w:val="24"/>
              </w:rPr>
              <w:fldChar w:fldCharType="separate"/>
            </w:r>
            <w:r w:rsidR="005912B1">
              <w:rPr>
                <w:b/>
                <w:bCs/>
                <w:noProof/>
              </w:rPr>
              <w:t>10</w:t>
            </w:r>
            <w:r>
              <w:rPr>
                <w:b/>
                <w:bCs/>
                <w:sz w:val="24"/>
                <w:szCs w:val="24"/>
              </w:rPr>
              <w:fldChar w:fldCharType="end"/>
            </w:r>
            <w:r>
              <w:t xml:space="preserve"> </w:t>
            </w:r>
            <w:r>
              <w:rPr>
                <w:lang w:val="uk-UA"/>
              </w:rPr>
              <w:t>з</w:t>
            </w:r>
            <w:r>
              <w:t xml:space="preserve"> </w:t>
            </w:r>
            <w:r>
              <w:rPr>
                <w:b/>
                <w:bCs/>
                <w:sz w:val="24"/>
                <w:szCs w:val="24"/>
              </w:rPr>
              <w:fldChar w:fldCharType="begin"/>
            </w:r>
            <w:r>
              <w:rPr>
                <w:b/>
                <w:bCs/>
              </w:rPr>
              <w:instrText xml:space="preserve"> NUMPAGES  </w:instrText>
            </w:r>
            <w:r>
              <w:rPr>
                <w:b/>
                <w:bCs/>
                <w:sz w:val="24"/>
                <w:szCs w:val="24"/>
              </w:rPr>
              <w:fldChar w:fldCharType="separate"/>
            </w:r>
            <w:r w:rsidR="005912B1">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5DB9B" w14:textId="77777777" w:rsidR="00F87904" w:rsidRDefault="00F87904">
      <w:r>
        <w:separator/>
      </w:r>
    </w:p>
  </w:footnote>
  <w:footnote w:type="continuationSeparator" w:id="0">
    <w:p w14:paraId="3E6333C1" w14:textId="77777777" w:rsidR="00F87904" w:rsidRDefault="00F87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5D5"/>
    <w:multiLevelType w:val="multilevel"/>
    <w:tmpl w:val="076E7C22"/>
    <w:lvl w:ilvl="0">
      <w:start w:val="1"/>
      <w:numFmt w:val="decimal"/>
      <w:lvlText w:val="%1."/>
      <w:lvlJc w:val="left"/>
      <w:pPr>
        <w:ind w:left="495" w:hanging="495"/>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017B7"/>
    <w:multiLevelType w:val="multilevel"/>
    <w:tmpl w:val="C25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9964899"/>
    <w:multiLevelType w:val="hybridMultilevel"/>
    <w:tmpl w:val="17626698"/>
    <w:lvl w:ilvl="0" w:tplc="75D29102">
      <w:start w:val="1"/>
      <w:numFmt w:val="decimal"/>
      <w:lvlText w:val="%1."/>
      <w:lvlJc w:val="left"/>
      <w:pPr>
        <w:ind w:left="1080"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B3243"/>
    <w:multiLevelType w:val="hybridMultilevel"/>
    <w:tmpl w:val="C79672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54A4A"/>
    <w:multiLevelType w:val="multilevel"/>
    <w:tmpl w:val="83E464F2"/>
    <w:lvl w:ilvl="0">
      <w:start w:val="1"/>
      <w:numFmt w:val="decimal"/>
      <w:lvlText w:val="%1."/>
      <w:lvlJc w:val="left"/>
      <w:pPr>
        <w:ind w:left="1069" w:hanging="360"/>
      </w:pPr>
      <w:rPr>
        <w:rFonts w:ascii="Tahoma" w:eastAsia="Times New Roman" w:hAnsi="Tahoma" w:cs="Tahoma"/>
        <w:color w:val="auto"/>
        <w:sz w:val="20"/>
        <w:szCs w:val="20"/>
      </w:rPr>
    </w:lvl>
    <w:lvl w:ilvl="1">
      <w:start w:val="1"/>
      <w:numFmt w:val="decimal"/>
      <w:isLgl/>
      <w:lvlText w:val="%1.%2."/>
      <w:lvlJc w:val="left"/>
      <w:pPr>
        <w:ind w:left="1789" w:hanging="720"/>
      </w:pPr>
      <w:rPr>
        <w:rFonts w:ascii="Calibri" w:hAnsi="Calibri" w:cs="Calibri" w:hint="default"/>
        <w:color w:val="auto"/>
      </w:rPr>
    </w:lvl>
    <w:lvl w:ilvl="2">
      <w:start w:val="1"/>
      <w:numFmt w:val="decimal"/>
      <w:isLgl/>
      <w:lvlText w:val="%1.%2.%3."/>
      <w:lvlJc w:val="left"/>
      <w:pPr>
        <w:ind w:left="2070"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7446A"/>
    <w:multiLevelType w:val="hybridMultilevel"/>
    <w:tmpl w:val="D082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63247"/>
    <w:multiLevelType w:val="hybridMultilevel"/>
    <w:tmpl w:val="36E8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428C1"/>
    <w:multiLevelType w:val="multilevel"/>
    <w:tmpl w:val="A7C60AF4"/>
    <w:lvl w:ilvl="0">
      <w:start w:val="1"/>
      <w:numFmt w:val="decimal"/>
      <w:lvlText w:val="%1."/>
      <w:lvlJc w:val="left"/>
      <w:pPr>
        <w:ind w:left="720" w:hanging="360"/>
      </w:pPr>
      <w:rPr>
        <w:rFonts w:asciiTheme="minorHAnsi" w:eastAsiaTheme="minorHAnsi" w:hAnsiTheme="minorHAnsi" w:cstheme="minorBidi" w:hint="default"/>
        <w:b w:val="0"/>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3569A4"/>
    <w:multiLevelType w:val="multilevel"/>
    <w:tmpl w:val="40EC06B8"/>
    <w:lvl w:ilvl="0">
      <w:start w:val="1"/>
      <w:numFmt w:val="decimal"/>
      <w:pStyle w:val="Heading1"/>
      <w:lvlText w:val="%1."/>
      <w:lvlJc w:val="left"/>
      <w:pPr>
        <w:ind w:left="360" w:hanging="360"/>
      </w:pPr>
      <w:rPr>
        <w:rFonts w:asciiTheme="minorHAnsi" w:hAnsiTheme="minorHAnsi" w:cstheme="minorHAnsi" w:hint="default"/>
        <w:b w:val="0"/>
        <w:color w:val="000000" w:themeColor="text1"/>
      </w:r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0C406E1"/>
    <w:multiLevelType w:val="multilevel"/>
    <w:tmpl w:val="8D325182"/>
    <w:lvl w:ilvl="0">
      <w:start w:val="1"/>
      <w:numFmt w:val="decimal"/>
      <w:lvlText w:val="%1."/>
      <w:lvlJc w:val="left"/>
      <w:pPr>
        <w:ind w:left="720" w:hanging="360"/>
      </w:pPr>
      <w:rPr>
        <w:rFonts w:hint="default"/>
        <w:lang w:val="ru-RU"/>
      </w:rPr>
    </w:lvl>
    <w:lvl w:ilvl="1">
      <w:start w:val="1"/>
      <w:numFmt w:val="decimal"/>
      <w:isLgl/>
      <w:lvlText w:val="%1.%2."/>
      <w:lvlJc w:val="left"/>
      <w:pPr>
        <w:ind w:left="1260" w:hanging="49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4462807"/>
    <w:multiLevelType w:val="hybridMultilevel"/>
    <w:tmpl w:val="653299E6"/>
    <w:lvl w:ilvl="0" w:tplc="F3ACB118">
      <w:start w:val="1"/>
      <w:numFmt w:val="decimal"/>
      <w:lvlText w:val="%1."/>
      <w:lvlJc w:val="left"/>
      <w:pPr>
        <w:ind w:left="466" w:hanging="360"/>
      </w:pPr>
      <w:rPr>
        <w:rFonts w:asciiTheme="minorHAnsi" w:hAnsiTheme="minorHAnsi" w:cstheme="minorHAnsi" w:hint="default"/>
        <w:color w:val="00000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3" w15:restartNumberingAfterBreak="0">
    <w:nsid w:val="410D40E4"/>
    <w:multiLevelType w:val="hybridMultilevel"/>
    <w:tmpl w:val="C0946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6014AA"/>
    <w:multiLevelType w:val="hybridMultilevel"/>
    <w:tmpl w:val="61C8A7F2"/>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512CDD"/>
    <w:multiLevelType w:val="hybridMultilevel"/>
    <w:tmpl w:val="4680FE4C"/>
    <w:lvl w:ilvl="0" w:tplc="58ECB92C">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831BB"/>
    <w:multiLevelType w:val="hybridMultilevel"/>
    <w:tmpl w:val="30489E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913C1"/>
    <w:multiLevelType w:val="hybridMultilevel"/>
    <w:tmpl w:val="092E664A"/>
    <w:lvl w:ilvl="0" w:tplc="A3685F6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50313"/>
    <w:multiLevelType w:val="hybridMultilevel"/>
    <w:tmpl w:val="10B8AB52"/>
    <w:lvl w:ilvl="0" w:tplc="58ECB92C">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F3C31"/>
    <w:multiLevelType w:val="multilevel"/>
    <w:tmpl w:val="076E7C22"/>
    <w:lvl w:ilvl="0">
      <w:start w:val="1"/>
      <w:numFmt w:val="decimal"/>
      <w:lvlText w:val="%1."/>
      <w:lvlJc w:val="left"/>
      <w:pPr>
        <w:ind w:left="495" w:hanging="495"/>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0" w15:restartNumberingAfterBreak="0">
    <w:nsid w:val="771D5DB3"/>
    <w:multiLevelType w:val="multilevel"/>
    <w:tmpl w:val="C12A1C4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B1769A3"/>
    <w:multiLevelType w:val="hybridMultilevel"/>
    <w:tmpl w:val="4E0C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7"/>
  </w:num>
  <w:num w:numId="4">
    <w:abstractNumId w:val="1"/>
  </w:num>
  <w:num w:numId="5">
    <w:abstractNumId w:val="2"/>
  </w:num>
  <w:num w:numId="6">
    <w:abstractNumId w:val="9"/>
  </w:num>
  <w:num w:numId="7">
    <w:abstractNumId w:val="11"/>
  </w:num>
  <w:num w:numId="8">
    <w:abstractNumId w:val="12"/>
  </w:num>
  <w:num w:numId="9">
    <w:abstractNumId w:val="18"/>
  </w:num>
  <w:num w:numId="10">
    <w:abstractNumId w:val="14"/>
  </w:num>
  <w:num w:numId="11">
    <w:abstractNumId w:val="20"/>
  </w:num>
  <w:num w:numId="12">
    <w:abstractNumId w:val="3"/>
  </w:num>
  <w:num w:numId="13">
    <w:abstractNumId w:val="15"/>
  </w:num>
  <w:num w:numId="14">
    <w:abstractNumId w:val="8"/>
  </w:num>
  <w:num w:numId="15">
    <w:abstractNumId w:val="10"/>
  </w:num>
  <w:num w:numId="16">
    <w:abstractNumId w:val="13"/>
  </w:num>
  <w:num w:numId="17">
    <w:abstractNumId w:val="16"/>
  </w:num>
  <w:num w:numId="18">
    <w:abstractNumId w:val="17"/>
  </w:num>
  <w:num w:numId="19">
    <w:abstractNumId w:val="4"/>
  </w:num>
  <w:num w:numId="20">
    <w:abstractNumId w:val="21"/>
  </w:num>
  <w:num w:numId="21">
    <w:abstractNumId w:val="5"/>
  </w:num>
  <w:num w:numId="22">
    <w:abstractNumId w:val="0"/>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CC"/>
    <w:rsid w:val="0000045F"/>
    <w:rsid w:val="00001658"/>
    <w:rsid w:val="00001905"/>
    <w:rsid w:val="00001B21"/>
    <w:rsid w:val="00005A67"/>
    <w:rsid w:val="00010C6D"/>
    <w:rsid w:val="000120D3"/>
    <w:rsid w:val="00014835"/>
    <w:rsid w:val="00016530"/>
    <w:rsid w:val="00022985"/>
    <w:rsid w:val="00023778"/>
    <w:rsid w:val="000244F3"/>
    <w:rsid w:val="000245BC"/>
    <w:rsid w:val="00025DF2"/>
    <w:rsid w:val="00026C2C"/>
    <w:rsid w:val="000272DD"/>
    <w:rsid w:val="0002768B"/>
    <w:rsid w:val="00030072"/>
    <w:rsid w:val="000306EB"/>
    <w:rsid w:val="00032303"/>
    <w:rsid w:val="00036099"/>
    <w:rsid w:val="00036BB0"/>
    <w:rsid w:val="00037AE4"/>
    <w:rsid w:val="00040DDB"/>
    <w:rsid w:val="000416E5"/>
    <w:rsid w:val="00042C75"/>
    <w:rsid w:val="00043CD4"/>
    <w:rsid w:val="00044B3C"/>
    <w:rsid w:val="00045D80"/>
    <w:rsid w:val="000468F1"/>
    <w:rsid w:val="0004760E"/>
    <w:rsid w:val="00047694"/>
    <w:rsid w:val="0005116C"/>
    <w:rsid w:val="00051543"/>
    <w:rsid w:val="00053851"/>
    <w:rsid w:val="00054F30"/>
    <w:rsid w:val="000553DF"/>
    <w:rsid w:val="0005542B"/>
    <w:rsid w:val="00060544"/>
    <w:rsid w:val="00063233"/>
    <w:rsid w:val="00063913"/>
    <w:rsid w:val="00064FFA"/>
    <w:rsid w:val="00065EAE"/>
    <w:rsid w:val="000722C4"/>
    <w:rsid w:val="000722F2"/>
    <w:rsid w:val="00072EB0"/>
    <w:rsid w:val="00081FFB"/>
    <w:rsid w:val="0009085C"/>
    <w:rsid w:val="000915EB"/>
    <w:rsid w:val="00091605"/>
    <w:rsid w:val="00091B88"/>
    <w:rsid w:val="00095AD6"/>
    <w:rsid w:val="000A1860"/>
    <w:rsid w:val="000A21FD"/>
    <w:rsid w:val="000A36DF"/>
    <w:rsid w:val="000A5553"/>
    <w:rsid w:val="000A5C1E"/>
    <w:rsid w:val="000A6C06"/>
    <w:rsid w:val="000A7DCB"/>
    <w:rsid w:val="000B0F47"/>
    <w:rsid w:val="000B12B7"/>
    <w:rsid w:val="000B3955"/>
    <w:rsid w:val="000B4268"/>
    <w:rsid w:val="000B51C0"/>
    <w:rsid w:val="000B55B2"/>
    <w:rsid w:val="000B56EF"/>
    <w:rsid w:val="000B58E9"/>
    <w:rsid w:val="000B5CEC"/>
    <w:rsid w:val="000B5E69"/>
    <w:rsid w:val="000B6BA9"/>
    <w:rsid w:val="000B7BB1"/>
    <w:rsid w:val="000B7E4C"/>
    <w:rsid w:val="000C0BC2"/>
    <w:rsid w:val="000C230A"/>
    <w:rsid w:val="000C366B"/>
    <w:rsid w:val="000C554C"/>
    <w:rsid w:val="000C690D"/>
    <w:rsid w:val="000D0C2D"/>
    <w:rsid w:val="000D24B7"/>
    <w:rsid w:val="000D2AE8"/>
    <w:rsid w:val="000D5EB3"/>
    <w:rsid w:val="000E05CF"/>
    <w:rsid w:val="000E2218"/>
    <w:rsid w:val="000E287B"/>
    <w:rsid w:val="000E430A"/>
    <w:rsid w:val="000E5AC7"/>
    <w:rsid w:val="000E6832"/>
    <w:rsid w:val="000E6D3D"/>
    <w:rsid w:val="000F1332"/>
    <w:rsid w:val="000F1E77"/>
    <w:rsid w:val="000F1F2C"/>
    <w:rsid w:val="000F3AFC"/>
    <w:rsid w:val="000F3B5C"/>
    <w:rsid w:val="000F49A8"/>
    <w:rsid w:val="000F501A"/>
    <w:rsid w:val="000F5129"/>
    <w:rsid w:val="000F624D"/>
    <w:rsid w:val="000F73BD"/>
    <w:rsid w:val="00101231"/>
    <w:rsid w:val="00106C68"/>
    <w:rsid w:val="00107150"/>
    <w:rsid w:val="001104F6"/>
    <w:rsid w:val="0011094D"/>
    <w:rsid w:val="00111017"/>
    <w:rsid w:val="00112D2F"/>
    <w:rsid w:val="0011443A"/>
    <w:rsid w:val="0011450B"/>
    <w:rsid w:val="001145BC"/>
    <w:rsid w:val="001154DB"/>
    <w:rsid w:val="001169DE"/>
    <w:rsid w:val="0012020E"/>
    <w:rsid w:val="00120EAE"/>
    <w:rsid w:val="00122018"/>
    <w:rsid w:val="00122E42"/>
    <w:rsid w:val="00127BB5"/>
    <w:rsid w:val="00127D80"/>
    <w:rsid w:val="001323B1"/>
    <w:rsid w:val="00134146"/>
    <w:rsid w:val="001348A1"/>
    <w:rsid w:val="00134F1C"/>
    <w:rsid w:val="001358A7"/>
    <w:rsid w:val="00137B03"/>
    <w:rsid w:val="00137B0A"/>
    <w:rsid w:val="0014020E"/>
    <w:rsid w:val="00140C37"/>
    <w:rsid w:val="00141327"/>
    <w:rsid w:val="00142324"/>
    <w:rsid w:val="001448F9"/>
    <w:rsid w:val="001477AC"/>
    <w:rsid w:val="001478F7"/>
    <w:rsid w:val="00147A26"/>
    <w:rsid w:val="00147E47"/>
    <w:rsid w:val="0015073F"/>
    <w:rsid w:val="00150B01"/>
    <w:rsid w:val="00151DA7"/>
    <w:rsid w:val="00151F78"/>
    <w:rsid w:val="001531A1"/>
    <w:rsid w:val="00154197"/>
    <w:rsid w:val="00154500"/>
    <w:rsid w:val="001547A1"/>
    <w:rsid w:val="00156965"/>
    <w:rsid w:val="00156E2B"/>
    <w:rsid w:val="00160E72"/>
    <w:rsid w:val="0016459F"/>
    <w:rsid w:val="00164700"/>
    <w:rsid w:val="0016546E"/>
    <w:rsid w:val="0016562A"/>
    <w:rsid w:val="001656D5"/>
    <w:rsid w:val="00165A09"/>
    <w:rsid w:val="00167264"/>
    <w:rsid w:val="00171A85"/>
    <w:rsid w:val="001725F2"/>
    <w:rsid w:val="001749AD"/>
    <w:rsid w:val="001760FD"/>
    <w:rsid w:val="0018018A"/>
    <w:rsid w:val="0018111B"/>
    <w:rsid w:val="001813E8"/>
    <w:rsid w:val="0018177A"/>
    <w:rsid w:val="00181BCE"/>
    <w:rsid w:val="00182518"/>
    <w:rsid w:val="00186F94"/>
    <w:rsid w:val="00187153"/>
    <w:rsid w:val="00190209"/>
    <w:rsid w:val="0019084F"/>
    <w:rsid w:val="00192B5B"/>
    <w:rsid w:val="00193668"/>
    <w:rsid w:val="00193A29"/>
    <w:rsid w:val="00194456"/>
    <w:rsid w:val="00194A2C"/>
    <w:rsid w:val="00197171"/>
    <w:rsid w:val="001A06A5"/>
    <w:rsid w:val="001A0A56"/>
    <w:rsid w:val="001A1BEC"/>
    <w:rsid w:val="001A5668"/>
    <w:rsid w:val="001A5D35"/>
    <w:rsid w:val="001A63D8"/>
    <w:rsid w:val="001B0FC5"/>
    <w:rsid w:val="001B29BF"/>
    <w:rsid w:val="001B41D3"/>
    <w:rsid w:val="001B66F3"/>
    <w:rsid w:val="001C0B2F"/>
    <w:rsid w:val="001C1B2F"/>
    <w:rsid w:val="001C26BE"/>
    <w:rsid w:val="001C4972"/>
    <w:rsid w:val="001C4DAB"/>
    <w:rsid w:val="001C51FB"/>
    <w:rsid w:val="001C5AFB"/>
    <w:rsid w:val="001C67AE"/>
    <w:rsid w:val="001D2D40"/>
    <w:rsid w:val="001D3A66"/>
    <w:rsid w:val="001D7F62"/>
    <w:rsid w:val="001E0764"/>
    <w:rsid w:val="001E1BB4"/>
    <w:rsid w:val="001E1E9F"/>
    <w:rsid w:val="001E474B"/>
    <w:rsid w:val="001E4EB9"/>
    <w:rsid w:val="001E5928"/>
    <w:rsid w:val="001E62BF"/>
    <w:rsid w:val="001E6FDC"/>
    <w:rsid w:val="001F0194"/>
    <w:rsid w:val="001F04D5"/>
    <w:rsid w:val="001F0B86"/>
    <w:rsid w:val="001F1663"/>
    <w:rsid w:val="001F50DA"/>
    <w:rsid w:val="001F6492"/>
    <w:rsid w:val="001F6BFE"/>
    <w:rsid w:val="001F79FE"/>
    <w:rsid w:val="001F7AAD"/>
    <w:rsid w:val="00200DE1"/>
    <w:rsid w:val="00201E95"/>
    <w:rsid w:val="00203637"/>
    <w:rsid w:val="00204602"/>
    <w:rsid w:val="00204DD0"/>
    <w:rsid w:val="00205526"/>
    <w:rsid w:val="002057A5"/>
    <w:rsid w:val="00205E6B"/>
    <w:rsid w:val="00211D34"/>
    <w:rsid w:val="00211D87"/>
    <w:rsid w:val="00212F11"/>
    <w:rsid w:val="00214E11"/>
    <w:rsid w:val="002157D0"/>
    <w:rsid w:val="002179F7"/>
    <w:rsid w:val="0022077E"/>
    <w:rsid w:val="0022116E"/>
    <w:rsid w:val="002242B9"/>
    <w:rsid w:val="002252E4"/>
    <w:rsid w:val="00226198"/>
    <w:rsid w:val="0022621B"/>
    <w:rsid w:val="0023003E"/>
    <w:rsid w:val="00232A08"/>
    <w:rsid w:val="0023529D"/>
    <w:rsid w:val="00235E56"/>
    <w:rsid w:val="00237595"/>
    <w:rsid w:val="00237D29"/>
    <w:rsid w:val="00243A5F"/>
    <w:rsid w:val="002465CF"/>
    <w:rsid w:val="0024787E"/>
    <w:rsid w:val="002530E7"/>
    <w:rsid w:val="00253EF1"/>
    <w:rsid w:val="002543E2"/>
    <w:rsid w:val="00256985"/>
    <w:rsid w:val="00257075"/>
    <w:rsid w:val="00261CAE"/>
    <w:rsid w:val="00261E01"/>
    <w:rsid w:val="00263DD4"/>
    <w:rsid w:val="002641C7"/>
    <w:rsid w:val="0026612F"/>
    <w:rsid w:val="00266503"/>
    <w:rsid w:val="00271A8B"/>
    <w:rsid w:val="00273B08"/>
    <w:rsid w:val="00274066"/>
    <w:rsid w:val="00274F06"/>
    <w:rsid w:val="002770BD"/>
    <w:rsid w:val="002772BE"/>
    <w:rsid w:val="00280663"/>
    <w:rsid w:val="0028151D"/>
    <w:rsid w:val="002834D8"/>
    <w:rsid w:val="00284256"/>
    <w:rsid w:val="0028510B"/>
    <w:rsid w:val="00286A08"/>
    <w:rsid w:val="00287BA8"/>
    <w:rsid w:val="00287EB1"/>
    <w:rsid w:val="00287F30"/>
    <w:rsid w:val="00291EBB"/>
    <w:rsid w:val="00295A45"/>
    <w:rsid w:val="002979BB"/>
    <w:rsid w:val="002A0067"/>
    <w:rsid w:val="002A203E"/>
    <w:rsid w:val="002A29EE"/>
    <w:rsid w:val="002A37FF"/>
    <w:rsid w:val="002A3E56"/>
    <w:rsid w:val="002A4645"/>
    <w:rsid w:val="002A6A7A"/>
    <w:rsid w:val="002B25C6"/>
    <w:rsid w:val="002B7F68"/>
    <w:rsid w:val="002C0629"/>
    <w:rsid w:val="002C0C24"/>
    <w:rsid w:val="002C16BC"/>
    <w:rsid w:val="002C1FD0"/>
    <w:rsid w:val="002C58C7"/>
    <w:rsid w:val="002C5F52"/>
    <w:rsid w:val="002C6ADA"/>
    <w:rsid w:val="002D5919"/>
    <w:rsid w:val="002D5F53"/>
    <w:rsid w:val="002D6B45"/>
    <w:rsid w:val="002E0005"/>
    <w:rsid w:val="002E160C"/>
    <w:rsid w:val="002E51D5"/>
    <w:rsid w:val="002E5AFA"/>
    <w:rsid w:val="002E6A06"/>
    <w:rsid w:val="002F0A03"/>
    <w:rsid w:val="002F0A82"/>
    <w:rsid w:val="002F1328"/>
    <w:rsid w:val="002F3D48"/>
    <w:rsid w:val="002F4229"/>
    <w:rsid w:val="002F4675"/>
    <w:rsid w:val="002F707D"/>
    <w:rsid w:val="002F71BB"/>
    <w:rsid w:val="00300421"/>
    <w:rsid w:val="0030178C"/>
    <w:rsid w:val="003034C4"/>
    <w:rsid w:val="003039A6"/>
    <w:rsid w:val="00305783"/>
    <w:rsid w:val="0030586B"/>
    <w:rsid w:val="0030675F"/>
    <w:rsid w:val="00307072"/>
    <w:rsid w:val="00307FD7"/>
    <w:rsid w:val="0031074D"/>
    <w:rsid w:val="0031080B"/>
    <w:rsid w:val="00310880"/>
    <w:rsid w:val="003108DB"/>
    <w:rsid w:val="00310F0C"/>
    <w:rsid w:val="00311762"/>
    <w:rsid w:val="0031237B"/>
    <w:rsid w:val="003124F4"/>
    <w:rsid w:val="00312791"/>
    <w:rsid w:val="00313D38"/>
    <w:rsid w:val="0031435B"/>
    <w:rsid w:val="003148AE"/>
    <w:rsid w:val="003149FF"/>
    <w:rsid w:val="00314E4B"/>
    <w:rsid w:val="0031579F"/>
    <w:rsid w:val="00315A27"/>
    <w:rsid w:val="00316CCA"/>
    <w:rsid w:val="00317461"/>
    <w:rsid w:val="00317802"/>
    <w:rsid w:val="00317C82"/>
    <w:rsid w:val="00320228"/>
    <w:rsid w:val="0032238C"/>
    <w:rsid w:val="003224EF"/>
    <w:rsid w:val="00323AA8"/>
    <w:rsid w:val="00324666"/>
    <w:rsid w:val="00326DD0"/>
    <w:rsid w:val="003307CC"/>
    <w:rsid w:val="00332499"/>
    <w:rsid w:val="003347CE"/>
    <w:rsid w:val="00334BB6"/>
    <w:rsid w:val="003358C9"/>
    <w:rsid w:val="00336425"/>
    <w:rsid w:val="00336D1E"/>
    <w:rsid w:val="003372F8"/>
    <w:rsid w:val="00337DE4"/>
    <w:rsid w:val="00337F0C"/>
    <w:rsid w:val="003409BF"/>
    <w:rsid w:val="00340F28"/>
    <w:rsid w:val="003416CF"/>
    <w:rsid w:val="003439CC"/>
    <w:rsid w:val="0034492A"/>
    <w:rsid w:val="00346F11"/>
    <w:rsid w:val="00347217"/>
    <w:rsid w:val="00347834"/>
    <w:rsid w:val="00347940"/>
    <w:rsid w:val="00347A80"/>
    <w:rsid w:val="003503F4"/>
    <w:rsid w:val="003515DA"/>
    <w:rsid w:val="00354871"/>
    <w:rsid w:val="003558A1"/>
    <w:rsid w:val="003558C0"/>
    <w:rsid w:val="00355AB6"/>
    <w:rsid w:val="00356248"/>
    <w:rsid w:val="00356950"/>
    <w:rsid w:val="00356AD8"/>
    <w:rsid w:val="00356FB8"/>
    <w:rsid w:val="0035793C"/>
    <w:rsid w:val="00357F06"/>
    <w:rsid w:val="0036072B"/>
    <w:rsid w:val="00361796"/>
    <w:rsid w:val="00362EED"/>
    <w:rsid w:val="00363CDA"/>
    <w:rsid w:val="0036461B"/>
    <w:rsid w:val="0036561E"/>
    <w:rsid w:val="003658AD"/>
    <w:rsid w:val="00365ACD"/>
    <w:rsid w:val="00366C91"/>
    <w:rsid w:val="00367662"/>
    <w:rsid w:val="003677AF"/>
    <w:rsid w:val="00367A01"/>
    <w:rsid w:val="00370A32"/>
    <w:rsid w:val="00370B14"/>
    <w:rsid w:val="00372477"/>
    <w:rsid w:val="003726B6"/>
    <w:rsid w:val="003733D4"/>
    <w:rsid w:val="00373952"/>
    <w:rsid w:val="003749AD"/>
    <w:rsid w:val="00375C17"/>
    <w:rsid w:val="00376890"/>
    <w:rsid w:val="00380B8E"/>
    <w:rsid w:val="00381AD0"/>
    <w:rsid w:val="00383176"/>
    <w:rsid w:val="00384F89"/>
    <w:rsid w:val="00385C31"/>
    <w:rsid w:val="0038768E"/>
    <w:rsid w:val="00387C8B"/>
    <w:rsid w:val="00390B91"/>
    <w:rsid w:val="0039335B"/>
    <w:rsid w:val="00393F5E"/>
    <w:rsid w:val="003964CD"/>
    <w:rsid w:val="003976E9"/>
    <w:rsid w:val="003A1A2C"/>
    <w:rsid w:val="003A4017"/>
    <w:rsid w:val="003A4067"/>
    <w:rsid w:val="003A4B92"/>
    <w:rsid w:val="003A6A1F"/>
    <w:rsid w:val="003B02FC"/>
    <w:rsid w:val="003B094C"/>
    <w:rsid w:val="003B1562"/>
    <w:rsid w:val="003B1E72"/>
    <w:rsid w:val="003B3FF2"/>
    <w:rsid w:val="003B4FBD"/>
    <w:rsid w:val="003B581F"/>
    <w:rsid w:val="003B7343"/>
    <w:rsid w:val="003B7C3E"/>
    <w:rsid w:val="003C253D"/>
    <w:rsid w:val="003C2C48"/>
    <w:rsid w:val="003C3937"/>
    <w:rsid w:val="003C4EDA"/>
    <w:rsid w:val="003C60A7"/>
    <w:rsid w:val="003C707F"/>
    <w:rsid w:val="003C755C"/>
    <w:rsid w:val="003C79B2"/>
    <w:rsid w:val="003C7DCF"/>
    <w:rsid w:val="003D3313"/>
    <w:rsid w:val="003D664D"/>
    <w:rsid w:val="003D6FB8"/>
    <w:rsid w:val="003D7159"/>
    <w:rsid w:val="003D7A5B"/>
    <w:rsid w:val="003E5B80"/>
    <w:rsid w:val="003E6052"/>
    <w:rsid w:val="003E62A8"/>
    <w:rsid w:val="003E639A"/>
    <w:rsid w:val="003F0367"/>
    <w:rsid w:val="003F0612"/>
    <w:rsid w:val="003F1259"/>
    <w:rsid w:val="003F1F1F"/>
    <w:rsid w:val="003F23B8"/>
    <w:rsid w:val="003F2786"/>
    <w:rsid w:val="0040083B"/>
    <w:rsid w:val="00400B01"/>
    <w:rsid w:val="00401838"/>
    <w:rsid w:val="0040288E"/>
    <w:rsid w:val="00404C65"/>
    <w:rsid w:val="00404D42"/>
    <w:rsid w:val="00405120"/>
    <w:rsid w:val="004069D2"/>
    <w:rsid w:val="004073AF"/>
    <w:rsid w:val="0040798E"/>
    <w:rsid w:val="00410B13"/>
    <w:rsid w:val="00413B80"/>
    <w:rsid w:val="00414C06"/>
    <w:rsid w:val="00416303"/>
    <w:rsid w:val="004209BE"/>
    <w:rsid w:val="004233B7"/>
    <w:rsid w:val="00423B93"/>
    <w:rsid w:val="00427FA2"/>
    <w:rsid w:val="004307C5"/>
    <w:rsid w:val="00430947"/>
    <w:rsid w:val="004310D3"/>
    <w:rsid w:val="00432795"/>
    <w:rsid w:val="00433670"/>
    <w:rsid w:val="00436D84"/>
    <w:rsid w:val="00436E85"/>
    <w:rsid w:val="00440B24"/>
    <w:rsid w:val="00445CF4"/>
    <w:rsid w:val="00453487"/>
    <w:rsid w:val="0045693A"/>
    <w:rsid w:val="004569DE"/>
    <w:rsid w:val="00456A81"/>
    <w:rsid w:val="00456AAC"/>
    <w:rsid w:val="00457E0B"/>
    <w:rsid w:val="00461FBE"/>
    <w:rsid w:val="004635B7"/>
    <w:rsid w:val="00463907"/>
    <w:rsid w:val="00466377"/>
    <w:rsid w:val="004701ED"/>
    <w:rsid w:val="00474563"/>
    <w:rsid w:val="004746F4"/>
    <w:rsid w:val="00475565"/>
    <w:rsid w:val="00475D8A"/>
    <w:rsid w:val="00475F20"/>
    <w:rsid w:val="00477B6D"/>
    <w:rsid w:val="00480511"/>
    <w:rsid w:val="00480F26"/>
    <w:rsid w:val="00481CC5"/>
    <w:rsid w:val="00482085"/>
    <w:rsid w:val="0048248C"/>
    <w:rsid w:val="0048368A"/>
    <w:rsid w:val="00483D67"/>
    <w:rsid w:val="0048415C"/>
    <w:rsid w:val="004843B8"/>
    <w:rsid w:val="0048448F"/>
    <w:rsid w:val="004850EF"/>
    <w:rsid w:val="004858BD"/>
    <w:rsid w:val="0048676B"/>
    <w:rsid w:val="00487693"/>
    <w:rsid w:val="00490011"/>
    <w:rsid w:val="00490096"/>
    <w:rsid w:val="0049140E"/>
    <w:rsid w:val="0049153A"/>
    <w:rsid w:val="0049273D"/>
    <w:rsid w:val="00492D0F"/>
    <w:rsid w:val="00493FAA"/>
    <w:rsid w:val="00494F0F"/>
    <w:rsid w:val="00497AE2"/>
    <w:rsid w:val="004A03D1"/>
    <w:rsid w:val="004A1A29"/>
    <w:rsid w:val="004A1FE0"/>
    <w:rsid w:val="004A26F3"/>
    <w:rsid w:val="004A3170"/>
    <w:rsid w:val="004A34F8"/>
    <w:rsid w:val="004A500B"/>
    <w:rsid w:val="004A5F97"/>
    <w:rsid w:val="004A6271"/>
    <w:rsid w:val="004A696D"/>
    <w:rsid w:val="004B02BA"/>
    <w:rsid w:val="004B05E3"/>
    <w:rsid w:val="004B28CE"/>
    <w:rsid w:val="004B33E1"/>
    <w:rsid w:val="004B3C78"/>
    <w:rsid w:val="004B4A62"/>
    <w:rsid w:val="004B4C8F"/>
    <w:rsid w:val="004B5A7F"/>
    <w:rsid w:val="004B6A8E"/>
    <w:rsid w:val="004B6D6B"/>
    <w:rsid w:val="004B7AB1"/>
    <w:rsid w:val="004C0204"/>
    <w:rsid w:val="004C08D7"/>
    <w:rsid w:val="004C1512"/>
    <w:rsid w:val="004C179E"/>
    <w:rsid w:val="004C20E2"/>
    <w:rsid w:val="004C2506"/>
    <w:rsid w:val="004C3697"/>
    <w:rsid w:val="004C4368"/>
    <w:rsid w:val="004C4880"/>
    <w:rsid w:val="004C5B91"/>
    <w:rsid w:val="004C5E67"/>
    <w:rsid w:val="004C5F59"/>
    <w:rsid w:val="004C61E8"/>
    <w:rsid w:val="004C65E8"/>
    <w:rsid w:val="004C6ED1"/>
    <w:rsid w:val="004D28CB"/>
    <w:rsid w:val="004D3AAD"/>
    <w:rsid w:val="004D6F0D"/>
    <w:rsid w:val="004D7386"/>
    <w:rsid w:val="004E2430"/>
    <w:rsid w:val="004E2DFC"/>
    <w:rsid w:val="004E4778"/>
    <w:rsid w:val="004E4DDA"/>
    <w:rsid w:val="004E5D22"/>
    <w:rsid w:val="004E6B51"/>
    <w:rsid w:val="004F053E"/>
    <w:rsid w:val="004F1695"/>
    <w:rsid w:val="004F3268"/>
    <w:rsid w:val="004F4A3A"/>
    <w:rsid w:val="004F6853"/>
    <w:rsid w:val="004F6E61"/>
    <w:rsid w:val="005005EB"/>
    <w:rsid w:val="00500A0E"/>
    <w:rsid w:val="0050241D"/>
    <w:rsid w:val="00503ED4"/>
    <w:rsid w:val="005046B5"/>
    <w:rsid w:val="00505211"/>
    <w:rsid w:val="00505E3D"/>
    <w:rsid w:val="005069AF"/>
    <w:rsid w:val="00511B6D"/>
    <w:rsid w:val="00515085"/>
    <w:rsid w:val="00516078"/>
    <w:rsid w:val="0051764B"/>
    <w:rsid w:val="00517A51"/>
    <w:rsid w:val="0052067F"/>
    <w:rsid w:val="00520B3D"/>
    <w:rsid w:val="0052652C"/>
    <w:rsid w:val="00526E69"/>
    <w:rsid w:val="00526F65"/>
    <w:rsid w:val="005270E6"/>
    <w:rsid w:val="00530A98"/>
    <w:rsid w:val="00533CCB"/>
    <w:rsid w:val="00535E25"/>
    <w:rsid w:val="005370B9"/>
    <w:rsid w:val="00537A27"/>
    <w:rsid w:val="005410C9"/>
    <w:rsid w:val="00541D00"/>
    <w:rsid w:val="00542D52"/>
    <w:rsid w:val="005435BE"/>
    <w:rsid w:val="00544130"/>
    <w:rsid w:val="0054428B"/>
    <w:rsid w:val="005460EC"/>
    <w:rsid w:val="005463E5"/>
    <w:rsid w:val="00551D01"/>
    <w:rsid w:val="0055494F"/>
    <w:rsid w:val="0055718E"/>
    <w:rsid w:val="005616BD"/>
    <w:rsid w:val="00561FB7"/>
    <w:rsid w:val="005622D0"/>
    <w:rsid w:val="00564C2A"/>
    <w:rsid w:val="005667A4"/>
    <w:rsid w:val="00566EF0"/>
    <w:rsid w:val="0057175C"/>
    <w:rsid w:val="00572A46"/>
    <w:rsid w:val="005748AB"/>
    <w:rsid w:val="0057712A"/>
    <w:rsid w:val="005772F8"/>
    <w:rsid w:val="0058179C"/>
    <w:rsid w:val="00582A5C"/>
    <w:rsid w:val="005845EE"/>
    <w:rsid w:val="00590348"/>
    <w:rsid w:val="005904B6"/>
    <w:rsid w:val="005912B1"/>
    <w:rsid w:val="00594A5D"/>
    <w:rsid w:val="00594B82"/>
    <w:rsid w:val="00596DEF"/>
    <w:rsid w:val="0059730A"/>
    <w:rsid w:val="005A3914"/>
    <w:rsid w:val="005A569D"/>
    <w:rsid w:val="005A62E3"/>
    <w:rsid w:val="005A756E"/>
    <w:rsid w:val="005B00C7"/>
    <w:rsid w:val="005B0706"/>
    <w:rsid w:val="005B09CC"/>
    <w:rsid w:val="005B0CF9"/>
    <w:rsid w:val="005B0F4E"/>
    <w:rsid w:val="005B2531"/>
    <w:rsid w:val="005B2AAD"/>
    <w:rsid w:val="005B3043"/>
    <w:rsid w:val="005B4F07"/>
    <w:rsid w:val="005B58E6"/>
    <w:rsid w:val="005B598D"/>
    <w:rsid w:val="005B66FB"/>
    <w:rsid w:val="005B7A43"/>
    <w:rsid w:val="005C0A96"/>
    <w:rsid w:val="005C0B95"/>
    <w:rsid w:val="005C1277"/>
    <w:rsid w:val="005C1A6B"/>
    <w:rsid w:val="005C2920"/>
    <w:rsid w:val="005C2BE3"/>
    <w:rsid w:val="005C4940"/>
    <w:rsid w:val="005C5921"/>
    <w:rsid w:val="005C5AC6"/>
    <w:rsid w:val="005C7233"/>
    <w:rsid w:val="005C7325"/>
    <w:rsid w:val="005C74B6"/>
    <w:rsid w:val="005D0192"/>
    <w:rsid w:val="005D3FD4"/>
    <w:rsid w:val="005D604C"/>
    <w:rsid w:val="005D60F0"/>
    <w:rsid w:val="005D7BD6"/>
    <w:rsid w:val="005D7D9B"/>
    <w:rsid w:val="005D7DBB"/>
    <w:rsid w:val="005E1263"/>
    <w:rsid w:val="005E127D"/>
    <w:rsid w:val="005E182A"/>
    <w:rsid w:val="005E28EC"/>
    <w:rsid w:val="005E3F19"/>
    <w:rsid w:val="005E4037"/>
    <w:rsid w:val="005E4364"/>
    <w:rsid w:val="005E6609"/>
    <w:rsid w:val="005E7112"/>
    <w:rsid w:val="005E79BD"/>
    <w:rsid w:val="005F0242"/>
    <w:rsid w:val="005F1D8E"/>
    <w:rsid w:val="005F24C0"/>
    <w:rsid w:val="005F38B7"/>
    <w:rsid w:val="005F5553"/>
    <w:rsid w:val="005F6576"/>
    <w:rsid w:val="005F6810"/>
    <w:rsid w:val="005F6846"/>
    <w:rsid w:val="0060097C"/>
    <w:rsid w:val="00605643"/>
    <w:rsid w:val="00606332"/>
    <w:rsid w:val="00611911"/>
    <w:rsid w:val="00612477"/>
    <w:rsid w:val="00613698"/>
    <w:rsid w:val="00613A5A"/>
    <w:rsid w:val="0061475E"/>
    <w:rsid w:val="00614B0D"/>
    <w:rsid w:val="00614E62"/>
    <w:rsid w:val="006204CB"/>
    <w:rsid w:val="00622716"/>
    <w:rsid w:val="00622C3B"/>
    <w:rsid w:val="00625863"/>
    <w:rsid w:val="00625EC0"/>
    <w:rsid w:val="00626E8D"/>
    <w:rsid w:val="00627996"/>
    <w:rsid w:val="00630A6B"/>
    <w:rsid w:val="00631C91"/>
    <w:rsid w:val="00636156"/>
    <w:rsid w:val="00636D5D"/>
    <w:rsid w:val="00637015"/>
    <w:rsid w:val="00637C2C"/>
    <w:rsid w:val="00637CDA"/>
    <w:rsid w:val="0064112C"/>
    <w:rsid w:val="00641489"/>
    <w:rsid w:val="00641884"/>
    <w:rsid w:val="00641E5E"/>
    <w:rsid w:val="006427C3"/>
    <w:rsid w:val="00643B35"/>
    <w:rsid w:val="00643E5A"/>
    <w:rsid w:val="006448BD"/>
    <w:rsid w:val="00644966"/>
    <w:rsid w:val="00645A80"/>
    <w:rsid w:val="006466ED"/>
    <w:rsid w:val="006512A4"/>
    <w:rsid w:val="00651B07"/>
    <w:rsid w:val="00652B3D"/>
    <w:rsid w:val="006534C9"/>
    <w:rsid w:val="00653FF9"/>
    <w:rsid w:val="006550A0"/>
    <w:rsid w:val="00655B84"/>
    <w:rsid w:val="006566D8"/>
    <w:rsid w:val="00657895"/>
    <w:rsid w:val="006579AC"/>
    <w:rsid w:val="00660385"/>
    <w:rsid w:val="00660BA1"/>
    <w:rsid w:val="00661467"/>
    <w:rsid w:val="00664388"/>
    <w:rsid w:val="0066516C"/>
    <w:rsid w:val="006665E4"/>
    <w:rsid w:val="006670D3"/>
    <w:rsid w:val="00667319"/>
    <w:rsid w:val="0066788B"/>
    <w:rsid w:val="00667952"/>
    <w:rsid w:val="00671718"/>
    <w:rsid w:val="006735C0"/>
    <w:rsid w:val="0067512D"/>
    <w:rsid w:val="00677027"/>
    <w:rsid w:val="0067781E"/>
    <w:rsid w:val="0068184F"/>
    <w:rsid w:val="00681FD7"/>
    <w:rsid w:val="0068281C"/>
    <w:rsid w:val="00682DBE"/>
    <w:rsid w:val="0068390D"/>
    <w:rsid w:val="006841D6"/>
    <w:rsid w:val="00684D23"/>
    <w:rsid w:val="00685534"/>
    <w:rsid w:val="00687050"/>
    <w:rsid w:val="00691C7B"/>
    <w:rsid w:val="00691C95"/>
    <w:rsid w:val="00693356"/>
    <w:rsid w:val="006947B3"/>
    <w:rsid w:val="006A12CA"/>
    <w:rsid w:val="006B1061"/>
    <w:rsid w:val="006B1408"/>
    <w:rsid w:val="006B2772"/>
    <w:rsid w:val="006B3790"/>
    <w:rsid w:val="006B51B2"/>
    <w:rsid w:val="006B76A2"/>
    <w:rsid w:val="006C03A3"/>
    <w:rsid w:val="006C0664"/>
    <w:rsid w:val="006C3002"/>
    <w:rsid w:val="006C531A"/>
    <w:rsid w:val="006C5C2C"/>
    <w:rsid w:val="006C64E1"/>
    <w:rsid w:val="006C7CB4"/>
    <w:rsid w:val="006D2BBE"/>
    <w:rsid w:val="006D3A4E"/>
    <w:rsid w:val="006D4C6D"/>
    <w:rsid w:val="006D70BE"/>
    <w:rsid w:val="006D787D"/>
    <w:rsid w:val="006D7F5C"/>
    <w:rsid w:val="006E70A6"/>
    <w:rsid w:val="006E77F4"/>
    <w:rsid w:val="006F0FF2"/>
    <w:rsid w:val="006F14DD"/>
    <w:rsid w:val="006F14E2"/>
    <w:rsid w:val="006F4B44"/>
    <w:rsid w:val="006F6324"/>
    <w:rsid w:val="006F6922"/>
    <w:rsid w:val="006F78BF"/>
    <w:rsid w:val="00701869"/>
    <w:rsid w:val="0070278D"/>
    <w:rsid w:val="00704BA5"/>
    <w:rsid w:val="00705DEC"/>
    <w:rsid w:val="00706B8B"/>
    <w:rsid w:val="0071014D"/>
    <w:rsid w:val="00710621"/>
    <w:rsid w:val="007113CA"/>
    <w:rsid w:val="00713388"/>
    <w:rsid w:val="00713667"/>
    <w:rsid w:val="007137D6"/>
    <w:rsid w:val="007154FE"/>
    <w:rsid w:val="007162E1"/>
    <w:rsid w:val="00716579"/>
    <w:rsid w:val="00716770"/>
    <w:rsid w:val="00716792"/>
    <w:rsid w:val="00717F67"/>
    <w:rsid w:val="00720430"/>
    <w:rsid w:val="00720682"/>
    <w:rsid w:val="00721A4D"/>
    <w:rsid w:val="00721C14"/>
    <w:rsid w:val="00722B35"/>
    <w:rsid w:val="00724086"/>
    <w:rsid w:val="00724518"/>
    <w:rsid w:val="00724A7E"/>
    <w:rsid w:val="00724F22"/>
    <w:rsid w:val="0072553E"/>
    <w:rsid w:val="00725C57"/>
    <w:rsid w:val="007265EE"/>
    <w:rsid w:val="00727682"/>
    <w:rsid w:val="00731831"/>
    <w:rsid w:val="00732D9B"/>
    <w:rsid w:val="00736092"/>
    <w:rsid w:val="00736F74"/>
    <w:rsid w:val="00737F75"/>
    <w:rsid w:val="00742310"/>
    <w:rsid w:val="007425BA"/>
    <w:rsid w:val="007427D1"/>
    <w:rsid w:val="00744072"/>
    <w:rsid w:val="00745C53"/>
    <w:rsid w:val="00746C30"/>
    <w:rsid w:val="00747D70"/>
    <w:rsid w:val="00747FE3"/>
    <w:rsid w:val="00754D1E"/>
    <w:rsid w:val="00755339"/>
    <w:rsid w:val="00756C64"/>
    <w:rsid w:val="00757505"/>
    <w:rsid w:val="007617E6"/>
    <w:rsid w:val="00763402"/>
    <w:rsid w:val="007637CD"/>
    <w:rsid w:val="00766712"/>
    <w:rsid w:val="00770E4A"/>
    <w:rsid w:val="00774B56"/>
    <w:rsid w:val="00774F8B"/>
    <w:rsid w:val="007802D0"/>
    <w:rsid w:val="00780E6F"/>
    <w:rsid w:val="0078145C"/>
    <w:rsid w:val="007837E3"/>
    <w:rsid w:val="00784940"/>
    <w:rsid w:val="0078566C"/>
    <w:rsid w:val="00790856"/>
    <w:rsid w:val="00791901"/>
    <w:rsid w:val="007926F7"/>
    <w:rsid w:val="00793070"/>
    <w:rsid w:val="00794930"/>
    <w:rsid w:val="00794F25"/>
    <w:rsid w:val="00797340"/>
    <w:rsid w:val="007A10A8"/>
    <w:rsid w:val="007A1D1B"/>
    <w:rsid w:val="007A3E7F"/>
    <w:rsid w:val="007A7E87"/>
    <w:rsid w:val="007B1385"/>
    <w:rsid w:val="007B1ED5"/>
    <w:rsid w:val="007B4AFA"/>
    <w:rsid w:val="007B4D4A"/>
    <w:rsid w:val="007B53D9"/>
    <w:rsid w:val="007B56F8"/>
    <w:rsid w:val="007B5CAF"/>
    <w:rsid w:val="007C1B21"/>
    <w:rsid w:val="007C23EC"/>
    <w:rsid w:val="007C37E1"/>
    <w:rsid w:val="007C3D54"/>
    <w:rsid w:val="007C4784"/>
    <w:rsid w:val="007C4F00"/>
    <w:rsid w:val="007C533B"/>
    <w:rsid w:val="007C5553"/>
    <w:rsid w:val="007C734E"/>
    <w:rsid w:val="007C75EA"/>
    <w:rsid w:val="007D0BB9"/>
    <w:rsid w:val="007D11C0"/>
    <w:rsid w:val="007D185E"/>
    <w:rsid w:val="007D1EB7"/>
    <w:rsid w:val="007D412F"/>
    <w:rsid w:val="007D5B03"/>
    <w:rsid w:val="007D607A"/>
    <w:rsid w:val="007E0E56"/>
    <w:rsid w:val="007E59B3"/>
    <w:rsid w:val="007E7C0D"/>
    <w:rsid w:val="007F52D9"/>
    <w:rsid w:val="007F5EC9"/>
    <w:rsid w:val="007F667F"/>
    <w:rsid w:val="00802876"/>
    <w:rsid w:val="00803C2E"/>
    <w:rsid w:val="00803EA0"/>
    <w:rsid w:val="008057D6"/>
    <w:rsid w:val="008058B6"/>
    <w:rsid w:val="00805EFF"/>
    <w:rsid w:val="008064DD"/>
    <w:rsid w:val="008066BE"/>
    <w:rsid w:val="00806DEE"/>
    <w:rsid w:val="00811882"/>
    <w:rsid w:val="008125DE"/>
    <w:rsid w:val="00813B38"/>
    <w:rsid w:val="0081547A"/>
    <w:rsid w:val="008222AC"/>
    <w:rsid w:val="00822880"/>
    <w:rsid w:val="00822F49"/>
    <w:rsid w:val="00823290"/>
    <w:rsid w:val="0082418C"/>
    <w:rsid w:val="008269FE"/>
    <w:rsid w:val="00831457"/>
    <w:rsid w:val="00833274"/>
    <w:rsid w:val="008350B1"/>
    <w:rsid w:val="00836888"/>
    <w:rsid w:val="00836D65"/>
    <w:rsid w:val="00837474"/>
    <w:rsid w:val="00837E22"/>
    <w:rsid w:val="00843239"/>
    <w:rsid w:val="00843ABB"/>
    <w:rsid w:val="00844BFE"/>
    <w:rsid w:val="00845513"/>
    <w:rsid w:val="00845D86"/>
    <w:rsid w:val="00846DC0"/>
    <w:rsid w:val="00847FF2"/>
    <w:rsid w:val="00850102"/>
    <w:rsid w:val="00850394"/>
    <w:rsid w:val="008507F3"/>
    <w:rsid w:val="008509F5"/>
    <w:rsid w:val="008517DF"/>
    <w:rsid w:val="008538D0"/>
    <w:rsid w:val="008553DC"/>
    <w:rsid w:val="0085611F"/>
    <w:rsid w:val="00856AC0"/>
    <w:rsid w:val="00857F35"/>
    <w:rsid w:val="00862811"/>
    <w:rsid w:val="00862EA4"/>
    <w:rsid w:val="00863398"/>
    <w:rsid w:val="008634E8"/>
    <w:rsid w:val="00864885"/>
    <w:rsid w:val="0086693C"/>
    <w:rsid w:val="00867099"/>
    <w:rsid w:val="00871BD7"/>
    <w:rsid w:val="00873370"/>
    <w:rsid w:val="00873F07"/>
    <w:rsid w:val="00876309"/>
    <w:rsid w:val="00877007"/>
    <w:rsid w:val="008803A6"/>
    <w:rsid w:val="0088093B"/>
    <w:rsid w:val="00882D3F"/>
    <w:rsid w:val="008831A7"/>
    <w:rsid w:val="0088498E"/>
    <w:rsid w:val="008851F9"/>
    <w:rsid w:val="00886936"/>
    <w:rsid w:val="00886EC2"/>
    <w:rsid w:val="0089107A"/>
    <w:rsid w:val="008917F6"/>
    <w:rsid w:val="008925B7"/>
    <w:rsid w:val="00892A85"/>
    <w:rsid w:val="00893929"/>
    <w:rsid w:val="0089513A"/>
    <w:rsid w:val="008A183B"/>
    <w:rsid w:val="008A1A65"/>
    <w:rsid w:val="008A20A1"/>
    <w:rsid w:val="008A5981"/>
    <w:rsid w:val="008A6E80"/>
    <w:rsid w:val="008B0685"/>
    <w:rsid w:val="008B332B"/>
    <w:rsid w:val="008B4907"/>
    <w:rsid w:val="008B5526"/>
    <w:rsid w:val="008B6231"/>
    <w:rsid w:val="008B6A34"/>
    <w:rsid w:val="008C0367"/>
    <w:rsid w:val="008C1399"/>
    <w:rsid w:val="008C5528"/>
    <w:rsid w:val="008C6412"/>
    <w:rsid w:val="008C6BF0"/>
    <w:rsid w:val="008D0D42"/>
    <w:rsid w:val="008D2593"/>
    <w:rsid w:val="008D25EB"/>
    <w:rsid w:val="008D3730"/>
    <w:rsid w:val="008D55DF"/>
    <w:rsid w:val="008D7679"/>
    <w:rsid w:val="008E4308"/>
    <w:rsid w:val="008E46E9"/>
    <w:rsid w:val="008E4A23"/>
    <w:rsid w:val="008F002B"/>
    <w:rsid w:val="008F02C4"/>
    <w:rsid w:val="008F06F0"/>
    <w:rsid w:val="008F2DDE"/>
    <w:rsid w:val="008F2FD4"/>
    <w:rsid w:val="008F42DE"/>
    <w:rsid w:val="008F4AD6"/>
    <w:rsid w:val="008F57FB"/>
    <w:rsid w:val="008F598B"/>
    <w:rsid w:val="008F603C"/>
    <w:rsid w:val="00900241"/>
    <w:rsid w:val="009003A5"/>
    <w:rsid w:val="009015CA"/>
    <w:rsid w:val="00905BB8"/>
    <w:rsid w:val="00905D9F"/>
    <w:rsid w:val="00905F0E"/>
    <w:rsid w:val="0090668B"/>
    <w:rsid w:val="00906A32"/>
    <w:rsid w:val="00911837"/>
    <w:rsid w:val="00911A13"/>
    <w:rsid w:val="00915CC9"/>
    <w:rsid w:val="009209EA"/>
    <w:rsid w:val="00921D26"/>
    <w:rsid w:val="009220E0"/>
    <w:rsid w:val="00923CA9"/>
    <w:rsid w:val="00923E4E"/>
    <w:rsid w:val="00924AB9"/>
    <w:rsid w:val="0092611C"/>
    <w:rsid w:val="009267DF"/>
    <w:rsid w:val="009300B4"/>
    <w:rsid w:val="0093070D"/>
    <w:rsid w:val="00930BEB"/>
    <w:rsid w:val="00931EBB"/>
    <w:rsid w:val="00932EFF"/>
    <w:rsid w:val="0093400F"/>
    <w:rsid w:val="00934D07"/>
    <w:rsid w:val="0094141D"/>
    <w:rsid w:val="009426BC"/>
    <w:rsid w:val="00942DF2"/>
    <w:rsid w:val="009443B9"/>
    <w:rsid w:val="00953869"/>
    <w:rsid w:val="009559FB"/>
    <w:rsid w:val="00956826"/>
    <w:rsid w:val="009573F4"/>
    <w:rsid w:val="009575DB"/>
    <w:rsid w:val="00960543"/>
    <w:rsid w:val="00960D63"/>
    <w:rsid w:val="009623E4"/>
    <w:rsid w:val="0096541B"/>
    <w:rsid w:val="00972B87"/>
    <w:rsid w:val="0097335D"/>
    <w:rsid w:val="009744F5"/>
    <w:rsid w:val="00975D4D"/>
    <w:rsid w:val="009762EF"/>
    <w:rsid w:val="00981702"/>
    <w:rsid w:val="00982E53"/>
    <w:rsid w:val="00983B5C"/>
    <w:rsid w:val="0098406E"/>
    <w:rsid w:val="009847EF"/>
    <w:rsid w:val="00986855"/>
    <w:rsid w:val="009925D2"/>
    <w:rsid w:val="009930EC"/>
    <w:rsid w:val="0099385D"/>
    <w:rsid w:val="009949E5"/>
    <w:rsid w:val="009954D3"/>
    <w:rsid w:val="00996141"/>
    <w:rsid w:val="00997ECB"/>
    <w:rsid w:val="009A17AA"/>
    <w:rsid w:val="009A35DB"/>
    <w:rsid w:val="009A4D8C"/>
    <w:rsid w:val="009B212F"/>
    <w:rsid w:val="009B31D3"/>
    <w:rsid w:val="009B3615"/>
    <w:rsid w:val="009B693C"/>
    <w:rsid w:val="009B710C"/>
    <w:rsid w:val="009C2637"/>
    <w:rsid w:val="009C4A64"/>
    <w:rsid w:val="009C708A"/>
    <w:rsid w:val="009D3088"/>
    <w:rsid w:val="009D34AC"/>
    <w:rsid w:val="009D6948"/>
    <w:rsid w:val="009D7EC1"/>
    <w:rsid w:val="009E0293"/>
    <w:rsid w:val="009E1355"/>
    <w:rsid w:val="009E2D84"/>
    <w:rsid w:val="009E487A"/>
    <w:rsid w:val="009E5E37"/>
    <w:rsid w:val="009E6C6C"/>
    <w:rsid w:val="009F16F3"/>
    <w:rsid w:val="009F1C99"/>
    <w:rsid w:val="009F1D65"/>
    <w:rsid w:val="009F4667"/>
    <w:rsid w:val="009F58EF"/>
    <w:rsid w:val="009F6F81"/>
    <w:rsid w:val="009F79C4"/>
    <w:rsid w:val="00A00B50"/>
    <w:rsid w:val="00A024C8"/>
    <w:rsid w:val="00A02D9F"/>
    <w:rsid w:val="00A039C5"/>
    <w:rsid w:val="00A10416"/>
    <w:rsid w:val="00A114FB"/>
    <w:rsid w:val="00A11E40"/>
    <w:rsid w:val="00A12C06"/>
    <w:rsid w:val="00A136FD"/>
    <w:rsid w:val="00A14C6C"/>
    <w:rsid w:val="00A15885"/>
    <w:rsid w:val="00A15FD1"/>
    <w:rsid w:val="00A1796A"/>
    <w:rsid w:val="00A17F87"/>
    <w:rsid w:val="00A209CF"/>
    <w:rsid w:val="00A234F4"/>
    <w:rsid w:val="00A24389"/>
    <w:rsid w:val="00A25ABE"/>
    <w:rsid w:val="00A315CB"/>
    <w:rsid w:val="00A320A8"/>
    <w:rsid w:val="00A324CD"/>
    <w:rsid w:val="00A33487"/>
    <w:rsid w:val="00A334FB"/>
    <w:rsid w:val="00A3485F"/>
    <w:rsid w:val="00A37117"/>
    <w:rsid w:val="00A43CCC"/>
    <w:rsid w:val="00A44E56"/>
    <w:rsid w:val="00A44FA6"/>
    <w:rsid w:val="00A45903"/>
    <w:rsid w:val="00A46EC4"/>
    <w:rsid w:val="00A50079"/>
    <w:rsid w:val="00A512CB"/>
    <w:rsid w:val="00A5172A"/>
    <w:rsid w:val="00A54092"/>
    <w:rsid w:val="00A55BBB"/>
    <w:rsid w:val="00A55D2E"/>
    <w:rsid w:val="00A5601F"/>
    <w:rsid w:val="00A604C0"/>
    <w:rsid w:val="00A60902"/>
    <w:rsid w:val="00A60FC5"/>
    <w:rsid w:val="00A6162C"/>
    <w:rsid w:val="00A617F7"/>
    <w:rsid w:val="00A67936"/>
    <w:rsid w:val="00A70208"/>
    <w:rsid w:val="00A7026D"/>
    <w:rsid w:val="00A712EB"/>
    <w:rsid w:val="00A735A3"/>
    <w:rsid w:val="00A74E9E"/>
    <w:rsid w:val="00A76649"/>
    <w:rsid w:val="00A77388"/>
    <w:rsid w:val="00A77813"/>
    <w:rsid w:val="00A8004D"/>
    <w:rsid w:val="00A80488"/>
    <w:rsid w:val="00A80EB9"/>
    <w:rsid w:val="00A82FEC"/>
    <w:rsid w:val="00A84638"/>
    <w:rsid w:val="00A84906"/>
    <w:rsid w:val="00A86893"/>
    <w:rsid w:val="00A872FC"/>
    <w:rsid w:val="00A94CE9"/>
    <w:rsid w:val="00A956DA"/>
    <w:rsid w:val="00A95EEB"/>
    <w:rsid w:val="00A960CE"/>
    <w:rsid w:val="00A96A71"/>
    <w:rsid w:val="00AA1294"/>
    <w:rsid w:val="00AA2C94"/>
    <w:rsid w:val="00AA2E04"/>
    <w:rsid w:val="00AA3DD8"/>
    <w:rsid w:val="00AA5409"/>
    <w:rsid w:val="00AA5A06"/>
    <w:rsid w:val="00AA6AA3"/>
    <w:rsid w:val="00AA7AD6"/>
    <w:rsid w:val="00AB04CB"/>
    <w:rsid w:val="00AB0DA6"/>
    <w:rsid w:val="00AB1183"/>
    <w:rsid w:val="00AB2C62"/>
    <w:rsid w:val="00AB3244"/>
    <w:rsid w:val="00AB366B"/>
    <w:rsid w:val="00AB3C13"/>
    <w:rsid w:val="00AB69AC"/>
    <w:rsid w:val="00AB70B0"/>
    <w:rsid w:val="00AC017E"/>
    <w:rsid w:val="00AC1645"/>
    <w:rsid w:val="00AC2B26"/>
    <w:rsid w:val="00AC36DB"/>
    <w:rsid w:val="00AC5136"/>
    <w:rsid w:val="00AD02C7"/>
    <w:rsid w:val="00AD038E"/>
    <w:rsid w:val="00AD069F"/>
    <w:rsid w:val="00AD0CD7"/>
    <w:rsid w:val="00AD0F40"/>
    <w:rsid w:val="00AD15E4"/>
    <w:rsid w:val="00AD5838"/>
    <w:rsid w:val="00AD6AB1"/>
    <w:rsid w:val="00AE19C2"/>
    <w:rsid w:val="00AE331F"/>
    <w:rsid w:val="00AE3438"/>
    <w:rsid w:val="00AE7482"/>
    <w:rsid w:val="00AF014C"/>
    <w:rsid w:val="00AF1F9A"/>
    <w:rsid w:val="00AF4AFE"/>
    <w:rsid w:val="00AF605E"/>
    <w:rsid w:val="00AF6DDE"/>
    <w:rsid w:val="00AF7321"/>
    <w:rsid w:val="00AF7E50"/>
    <w:rsid w:val="00B009A9"/>
    <w:rsid w:val="00B0132C"/>
    <w:rsid w:val="00B0172D"/>
    <w:rsid w:val="00B01F21"/>
    <w:rsid w:val="00B0275A"/>
    <w:rsid w:val="00B07AFF"/>
    <w:rsid w:val="00B123D8"/>
    <w:rsid w:val="00B12EF9"/>
    <w:rsid w:val="00B130BC"/>
    <w:rsid w:val="00B15F80"/>
    <w:rsid w:val="00B1619E"/>
    <w:rsid w:val="00B17676"/>
    <w:rsid w:val="00B17E7D"/>
    <w:rsid w:val="00B17EAB"/>
    <w:rsid w:val="00B21EE2"/>
    <w:rsid w:val="00B22B69"/>
    <w:rsid w:val="00B23FE5"/>
    <w:rsid w:val="00B25D23"/>
    <w:rsid w:val="00B25E75"/>
    <w:rsid w:val="00B26114"/>
    <w:rsid w:val="00B26E68"/>
    <w:rsid w:val="00B3087E"/>
    <w:rsid w:val="00B30944"/>
    <w:rsid w:val="00B31A56"/>
    <w:rsid w:val="00B31AB5"/>
    <w:rsid w:val="00B31BD3"/>
    <w:rsid w:val="00B328C1"/>
    <w:rsid w:val="00B32F77"/>
    <w:rsid w:val="00B33562"/>
    <w:rsid w:val="00B3364F"/>
    <w:rsid w:val="00B33B42"/>
    <w:rsid w:val="00B33F81"/>
    <w:rsid w:val="00B34166"/>
    <w:rsid w:val="00B34352"/>
    <w:rsid w:val="00B374C8"/>
    <w:rsid w:val="00B4020C"/>
    <w:rsid w:val="00B416FA"/>
    <w:rsid w:val="00B417BE"/>
    <w:rsid w:val="00B41CAE"/>
    <w:rsid w:val="00B47DCB"/>
    <w:rsid w:val="00B53CDC"/>
    <w:rsid w:val="00B54BB4"/>
    <w:rsid w:val="00B5526A"/>
    <w:rsid w:val="00B55833"/>
    <w:rsid w:val="00B55C38"/>
    <w:rsid w:val="00B561D9"/>
    <w:rsid w:val="00B56A77"/>
    <w:rsid w:val="00B56A84"/>
    <w:rsid w:val="00B57368"/>
    <w:rsid w:val="00B576E2"/>
    <w:rsid w:val="00B6020C"/>
    <w:rsid w:val="00B60759"/>
    <w:rsid w:val="00B619CA"/>
    <w:rsid w:val="00B62260"/>
    <w:rsid w:val="00B628E6"/>
    <w:rsid w:val="00B64219"/>
    <w:rsid w:val="00B64F94"/>
    <w:rsid w:val="00B65679"/>
    <w:rsid w:val="00B72D1A"/>
    <w:rsid w:val="00B73839"/>
    <w:rsid w:val="00B74071"/>
    <w:rsid w:val="00B85105"/>
    <w:rsid w:val="00B903B7"/>
    <w:rsid w:val="00B90C40"/>
    <w:rsid w:val="00B90D03"/>
    <w:rsid w:val="00B913A2"/>
    <w:rsid w:val="00B9310F"/>
    <w:rsid w:val="00B9419C"/>
    <w:rsid w:val="00BA0E82"/>
    <w:rsid w:val="00BA14D3"/>
    <w:rsid w:val="00BA19B4"/>
    <w:rsid w:val="00BA2F4B"/>
    <w:rsid w:val="00BA3FF5"/>
    <w:rsid w:val="00BA54E5"/>
    <w:rsid w:val="00BA595E"/>
    <w:rsid w:val="00BA77A4"/>
    <w:rsid w:val="00BB1FAA"/>
    <w:rsid w:val="00BB2B72"/>
    <w:rsid w:val="00BB3CBB"/>
    <w:rsid w:val="00BB619C"/>
    <w:rsid w:val="00BB6977"/>
    <w:rsid w:val="00BB7A28"/>
    <w:rsid w:val="00BB7CA2"/>
    <w:rsid w:val="00BC0DFF"/>
    <w:rsid w:val="00BC16E3"/>
    <w:rsid w:val="00BC27E8"/>
    <w:rsid w:val="00BC2D14"/>
    <w:rsid w:val="00BC5A0C"/>
    <w:rsid w:val="00BC664C"/>
    <w:rsid w:val="00BC67F3"/>
    <w:rsid w:val="00BC72E4"/>
    <w:rsid w:val="00BC7839"/>
    <w:rsid w:val="00BD0CA4"/>
    <w:rsid w:val="00BD31D6"/>
    <w:rsid w:val="00BD3583"/>
    <w:rsid w:val="00BD3820"/>
    <w:rsid w:val="00BD404A"/>
    <w:rsid w:val="00BD41C7"/>
    <w:rsid w:val="00BD6AF5"/>
    <w:rsid w:val="00BE041E"/>
    <w:rsid w:val="00BE1330"/>
    <w:rsid w:val="00BE6064"/>
    <w:rsid w:val="00BF0A7A"/>
    <w:rsid w:val="00BF1CD2"/>
    <w:rsid w:val="00BF1D0A"/>
    <w:rsid w:val="00BF4D6D"/>
    <w:rsid w:val="00BF57A7"/>
    <w:rsid w:val="00BF5CA7"/>
    <w:rsid w:val="00BF75A3"/>
    <w:rsid w:val="00BF77CD"/>
    <w:rsid w:val="00C0045C"/>
    <w:rsid w:val="00C006A9"/>
    <w:rsid w:val="00C014F3"/>
    <w:rsid w:val="00C0408F"/>
    <w:rsid w:val="00C076F4"/>
    <w:rsid w:val="00C07C96"/>
    <w:rsid w:val="00C107DD"/>
    <w:rsid w:val="00C1135A"/>
    <w:rsid w:val="00C126BF"/>
    <w:rsid w:val="00C12794"/>
    <w:rsid w:val="00C1631E"/>
    <w:rsid w:val="00C173D1"/>
    <w:rsid w:val="00C20206"/>
    <w:rsid w:val="00C20944"/>
    <w:rsid w:val="00C20F11"/>
    <w:rsid w:val="00C2235B"/>
    <w:rsid w:val="00C231EA"/>
    <w:rsid w:val="00C2420C"/>
    <w:rsid w:val="00C2490D"/>
    <w:rsid w:val="00C254C0"/>
    <w:rsid w:val="00C254FF"/>
    <w:rsid w:val="00C25B4F"/>
    <w:rsid w:val="00C261C8"/>
    <w:rsid w:val="00C30114"/>
    <w:rsid w:val="00C31893"/>
    <w:rsid w:val="00C31E6C"/>
    <w:rsid w:val="00C32633"/>
    <w:rsid w:val="00C33301"/>
    <w:rsid w:val="00C34292"/>
    <w:rsid w:val="00C35E56"/>
    <w:rsid w:val="00C35EA5"/>
    <w:rsid w:val="00C36F61"/>
    <w:rsid w:val="00C37065"/>
    <w:rsid w:val="00C37430"/>
    <w:rsid w:val="00C37AE0"/>
    <w:rsid w:val="00C40E5A"/>
    <w:rsid w:val="00C417E3"/>
    <w:rsid w:val="00C41F37"/>
    <w:rsid w:val="00C44EB1"/>
    <w:rsid w:val="00C46ACC"/>
    <w:rsid w:val="00C501E2"/>
    <w:rsid w:val="00C52130"/>
    <w:rsid w:val="00C53B46"/>
    <w:rsid w:val="00C53F0D"/>
    <w:rsid w:val="00C54538"/>
    <w:rsid w:val="00C54C0D"/>
    <w:rsid w:val="00C54C6A"/>
    <w:rsid w:val="00C579A7"/>
    <w:rsid w:val="00C57E92"/>
    <w:rsid w:val="00C6074A"/>
    <w:rsid w:val="00C61C68"/>
    <w:rsid w:val="00C62607"/>
    <w:rsid w:val="00C62840"/>
    <w:rsid w:val="00C64887"/>
    <w:rsid w:val="00C64F71"/>
    <w:rsid w:val="00C650C0"/>
    <w:rsid w:val="00C7099D"/>
    <w:rsid w:val="00C72ABD"/>
    <w:rsid w:val="00C73779"/>
    <w:rsid w:val="00C75155"/>
    <w:rsid w:val="00C76A79"/>
    <w:rsid w:val="00C8103A"/>
    <w:rsid w:val="00C816AD"/>
    <w:rsid w:val="00C82ACB"/>
    <w:rsid w:val="00C855A0"/>
    <w:rsid w:val="00C85804"/>
    <w:rsid w:val="00C8694C"/>
    <w:rsid w:val="00C86BED"/>
    <w:rsid w:val="00C87957"/>
    <w:rsid w:val="00C87C86"/>
    <w:rsid w:val="00C926DB"/>
    <w:rsid w:val="00C94178"/>
    <w:rsid w:val="00C9547B"/>
    <w:rsid w:val="00C96712"/>
    <w:rsid w:val="00C96CD8"/>
    <w:rsid w:val="00C9737A"/>
    <w:rsid w:val="00CA1982"/>
    <w:rsid w:val="00CA1C67"/>
    <w:rsid w:val="00CA1D1B"/>
    <w:rsid w:val="00CA5C16"/>
    <w:rsid w:val="00CA6470"/>
    <w:rsid w:val="00CA6561"/>
    <w:rsid w:val="00CB04DA"/>
    <w:rsid w:val="00CB3CE0"/>
    <w:rsid w:val="00CB525F"/>
    <w:rsid w:val="00CB68EB"/>
    <w:rsid w:val="00CB72CC"/>
    <w:rsid w:val="00CC0669"/>
    <w:rsid w:val="00CC1DEE"/>
    <w:rsid w:val="00CC23B4"/>
    <w:rsid w:val="00CC4892"/>
    <w:rsid w:val="00CC5BE4"/>
    <w:rsid w:val="00CC6D56"/>
    <w:rsid w:val="00CC7982"/>
    <w:rsid w:val="00CD023E"/>
    <w:rsid w:val="00CD044F"/>
    <w:rsid w:val="00CD09DC"/>
    <w:rsid w:val="00CD153B"/>
    <w:rsid w:val="00CD1972"/>
    <w:rsid w:val="00CD231F"/>
    <w:rsid w:val="00CD3993"/>
    <w:rsid w:val="00CD3A56"/>
    <w:rsid w:val="00CD4454"/>
    <w:rsid w:val="00CD492E"/>
    <w:rsid w:val="00CD77E8"/>
    <w:rsid w:val="00CE0AA1"/>
    <w:rsid w:val="00CE3061"/>
    <w:rsid w:val="00CE3A44"/>
    <w:rsid w:val="00CE591C"/>
    <w:rsid w:val="00CE5967"/>
    <w:rsid w:val="00CF0C6C"/>
    <w:rsid w:val="00CF1B48"/>
    <w:rsid w:val="00CF24F5"/>
    <w:rsid w:val="00CF2D2B"/>
    <w:rsid w:val="00CF3F7C"/>
    <w:rsid w:val="00CF4222"/>
    <w:rsid w:val="00CF5881"/>
    <w:rsid w:val="00D0004F"/>
    <w:rsid w:val="00D00685"/>
    <w:rsid w:val="00D02292"/>
    <w:rsid w:val="00D03EAA"/>
    <w:rsid w:val="00D04642"/>
    <w:rsid w:val="00D06E35"/>
    <w:rsid w:val="00D10A81"/>
    <w:rsid w:val="00D10FE1"/>
    <w:rsid w:val="00D113AB"/>
    <w:rsid w:val="00D1168A"/>
    <w:rsid w:val="00D1402E"/>
    <w:rsid w:val="00D144DA"/>
    <w:rsid w:val="00D146F4"/>
    <w:rsid w:val="00D149C6"/>
    <w:rsid w:val="00D14A85"/>
    <w:rsid w:val="00D1755A"/>
    <w:rsid w:val="00D17D68"/>
    <w:rsid w:val="00D201B6"/>
    <w:rsid w:val="00D21A87"/>
    <w:rsid w:val="00D23C5F"/>
    <w:rsid w:val="00D23DDC"/>
    <w:rsid w:val="00D24649"/>
    <w:rsid w:val="00D2534D"/>
    <w:rsid w:val="00D27996"/>
    <w:rsid w:val="00D306A7"/>
    <w:rsid w:val="00D3268E"/>
    <w:rsid w:val="00D33830"/>
    <w:rsid w:val="00D35629"/>
    <w:rsid w:val="00D36624"/>
    <w:rsid w:val="00D37F0B"/>
    <w:rsid w:val="00D406E2"/>
    <w:rsid w:val="00D42D4E"/>
    <w:rsid w:val="00D43553"/>
    <w:rsid w:val="00D4461C"/>
    <w:rsid w:val="00D4503D"/>
    <w:rsid w:val="00D4604E"/>
    <w:rsid w:val="00D474FD"/>
    <w:rsid w:val="00D4767A"/>
    <w:rsid w:val="00D5053A"/>
    <w:rsid w:val="00D50718"/>
    <w:rsid w:val="00D51D1E"/>
    <w:rsid w:val="00D530C2"/>
    <w:rsid w:val="00D5345E"/>
    <w:rsid w:val="00D53CCB"/>
    <w:rsid w:val="00D548E7"/>
    <w:rsid w:val="00D562E5"/>
    <w:rsid w:val="00D56766"/>
    <w:rsid w:val="00D607E9"/>
    <w:rsid w:val="00D62970"/>
    <w:rsid w:val="00D64512"/>
    <w:rsid w:val="00D65AC4"/>
    <w:rsid w:val="00D65D3A"/>
    <w:rsid w:val="00D674A5"/>
    <w:rsid w:val="00D6755C"/>
    <w:rsid w:val="00D71C6A"/>
    <w:rsid w:val="00D72923"/>
    <w:rsid w:val="00D733A3"/>
    <w:rsid w:val="00D73BBF"/>
    <w:rsid w:val="00D74321"/>
    <w:rsid w:val="00D74CBB"/>
    <w:rsid w:val="00D74F0F"/>
    <w:rsid w:val="00D76F39"/>
    <w:rsid w:val="00D779BC"/>
    <w:rsid w:val="00D80E6E"/>
    <w:rsid w:val="00D8353A"/>
    <w:rsid w:val="00D841E6"/>
    <w:rsid w:val="00D8495D"/>
    <w:rsid w:val="00D84A05"/>
    <w:rsid w:val="00D86B26"/>
    <w:rsid w:val="00D86BF6"/>
    <w:rsid w:val="00D86C73"/>
    <w:rsid w:val="00D86E1B"/>
    <w:rsid w:val="00D9038E"/>
    <w:rsid w:val="00D919CB"/>
    <w:rsid w:val="00D92F14"/>
    <w:rsid w:val="00D930CE"/>
    <w:rsid w:val="00D93C58"/>
    <w:rsid w:val="00D95AAD"/>
    <w:rsid w:val="00DA04E8"/>
    <w:rsid w:val="00DA053E"/>
    <w:rsid w:val="00DA1973"/>
    <w:rsid w:val="00DA26C4"/>
    <w:rsid w:val="00DA37B7"/>
    <w:rsid w:val="00DA55ED"/>
    <w:rsid w:val="00DA5A48"/>
    <w:rsid w:val="00DA7278"/>
    <w:rsid w:val="00DB1D0B"/>
    <w:rsid w:val="00DB3F07"/>
    <w:rsid w:val="00DB7996"/>
    <w:rsid w:val="00DC23A5"/>
    <w:rsid w:val="00DC290C"/>
    <w:rsid w:val="00DC2AE2"/>
    <w:rsid w:val="00DC3EA2"/>
    <w:rsid w:val="00DC4967"/>
    <w:rsid w:val="00DC4A02"/>
    <w:rsid w:val="00DC542A"/>
    <w:rsid w:val="00DC7410"/>
    <w:rsid w:val="00DD1134"/>
    <w:rsid w:val="00DD1F40"/>
    <w:rsid w:val="00DD37B8"/>
    <w:rsid w:val="00DD51F1"/>
    <w:rsid w:val="00DE231A"/>
    <w:rsid w:val="00DE364C"/>
    <w:rsid w:val="00DE3966"/>
    <w:rsid w:val="00DE46F3"/>
    <w:rsid w:val="00DE643C"/>
    <w:rsid w:val="00DE6FCB"/>
    <w:rsid w:val="00DE7A9B"/>
    <w:rsid w:val="00DF3424"/>
    <w:rsid w:val="00DF4D7C"/>
    <w:rsid w:val="00DF4ED2"/>
    <w:rsid w:val="00DF75B0"/>
    <w:rsid w:val="00DF7BBA"/>
    <w:rsid w:val="00E00DA8"/>
    <w:rsid w:val="00E03B27"/>
    <w:rsid w:val="00E05158"/>
    <w:rsid w:val="00E06862"/>
    <w:rsid w:val="00E1291A"/>
    <w:rsid w:val="00E13E26"/>
    <w:rsid w:val="00E140EE"/>
    <w:rsid w:val="00E14DC3"/>
    <w:rsid w:val="00E14E90"/>
    <w:rsid w:val="00E20012"/>
    <w:rsid w:val="00E20402"/>
    <w:rsid w:val="00E20A29"/>
    <w:rsid w:val="00E20BEF"/>
    <w:rsid w:val="00E216B8"/>
    <w:rsid w:val="00E21B8C"/>
    <w:rsid w:val="00E21EB3"/>
    <w:rsid w:val="00E2285E"/>
    <w:rsid w:val="00E23939"/>
    <w:rsid w:val="00E23E81"/>
    <w:rsid w:val="00E24CA7"/>
    <w:rsid w:val="00E25F87"/>
    <w:rsid w:val="00E26197"/>
    <w:rsid w:val="00E27632"/>
    <w:rsid w:val="00E3159B"/>
    <w:rsid w:val="00E32314"/>
    <w:rsid w:val="00E323C5"/>
    <w:rsid w:val="00E329AD"/>
    <w:rsid w:val="00E32B3A"/>
    <w:rsid w:val="00E360F8"/>
    <w:rsid w:val="00E36654"/>
    <w:rsid w:val="00E3747E"/>
    <w:rsid w:val="00E40E65"/>
    <w:rsid w:val="00E41445"/>
    <w:rsid w:val="00E41DD4"/>
    <w:rsid w:val="00E42C30"/>
    <w:rsid w:val="00E43008"/>
    <w:rsid w:val="00E43033"/>
    <w:rsid w:val="00E43DD6"/>
    <w:rsid w:val="00E45036"/>
    <w:rsid w:val="00E45891"/>
    <w:rsid w:val="00E46721"/>
    <w:rsid w:val="00E46E95"/>
    <w:rsid w:val="00E478AE"/>
    <w:rsid w:val="00E5156C"/>
    <w:rsid w:val="00E5369E"/>
    <w:rsid w:val="00E53F2A"/>
    <w:rsid w:val="00E54BF8"/>
    <w:rsid w:val="00E5510B"/>
    <w:rsid w:val="00E574CF"/>
    <w:rsid w:val="00E61DDB"/>
    <w:rsid w:val="00E6384C"/>
    <w:rsid w:val="00E638B1"/>
    <w:rsid w:val="00E63EA8"/>
    <w:rsid w:val="00E64614"/>
    <w:rsid w:val="00E64637"/>
    <w:rsid w:val="00E64709"/>
    <w:rsid w:val="00E65029"/>
    <w:rsid w:val="00E65429"/>
    <w:rsid w:val="00E701C6"/>
    <w:rsid w:val="00E711F6"/>
    <w:rsid w:val="00E7128A"/>
    <w:rsid w:val="00E727A8"/>
    <w:rsid w:val="00E72C11"/>
    <w:rsid w:val="00E74E81"/>
    <w:rsid w:val="00E7772F"/>
    <w:rsid w:val="00E77F44"/>
    <w:rsid w:val="00E817CE"/>
    <w:rsid w:val="00E83F46"/>
    <w:rsid w:val="00E84E46"/>
    <w:rsid w:val="00E85058"/>
    <w:rsid w:val="00E86A23"/>
    <w:rsid w:val="00E86C91"/>
    <w:rsid w:val="00E92D82"/>
    <w:rsid w:val="00E93C49"/>
    <w:rsid w:val="00E95345"/>
    <w:rsid w:val="00E96D4F"/>
    <w:rsid w:val="00E97A1C"/>
    <w:rsid w:val="00EA0D71"/>
    <w:rsid w:val="00EA0EA3"/>
    <w:rsid w:val="00EA20BC"/>
    <w:rsid w:val="00EA28A3"/>
    <w:rsid w:val="00EA2964"/>
    <w:rsid w:val="00EA622D"/>
    <w:rsid w:val="00EA680A"/>
    <w:rsid w:val="00EB0CAD"/>
    <w:rsid w:val="00EB434C"/>
    <w:rsid w:val="00EB59A0"/>
    <w:rsid w:val="00EB673C"/>
    <w:rsid w:val="00EB7AD6"/>
    <w:rsid w:val="00EC0113"/>
    <w:rsid w:val="00EC0A04"/>
    <w:rsid w:val="00EC126A"/>
    <w:rsid w:val="00EC263D"/>
    <w:rsid w:val="00EC2E73"/>
    <w:rsid w:val="00EC503D"/>
    <w:rsid w:val="00EC5660"/>
    <w:rsid w:val="00EC59E3"/>
    <w:rsid w:val="00EC6398"/>
    <w:rsid w:val="00EC6429"/>
    <w:rsid w:val="00ED0ED5"/>
    <w:rsid w:val="00ED169F"/>
    <w:rsid w:val="00ED537F"/>
    <w:rsid w:val="00EE0AA8"/>
    <w:rsid w:val="00EE18E5"/>
    <w:rsid w:val="00EE2ECE"/>
    <w:rsid w:val="00EE66A8"/>
    <w:rsid w:val="00EE6F57"/>
    <w:rsid w:val="00EE7163"/>
    <w:rsid w:val="00EE7EAC"/>
    <w:rsid w:val="00EF0D4A"/>
    <w:rsid w:val="00EF11EC"/>
    <w:rsid w:val="00EF3367"/>
    <w:rsid w:val="00EF5198"/>
    <w:rsid w:val="00F0045C"/>
    <w:rsid w:val="00F00C2F"/>
    <w:rsid w:val="00F00DB1"/>
    <w:rsid w:val="00F01ED0"/>
    <w:rsid w:val="00F037B3"/>
    <w:rsid w:val="00F03D15"/>
    <w:rsid w:val="00F065F1"/>
    <w:rsid w:val="00F10199"/>
    <w:rsid w:val="00F110D0"/>
    <w:rsid w:val="00F123CC"/>
    <w:rsid w:val="00F139BE"/>
    <w:rsid w:val="00F15581"/>
    <w:rsid w:val="00F15991"/>
    <w:rsid w:val="00F17087"/>
    <w:rsid w:val="00F1745E"/>
    <w:rsid w:val="00F20167"/>
    <w:rsid w:val="00F20569"/>
    <w:rsid w:val="00F205E9"/>
    <w:rsid w:val="00F207BC"/>
    <w:rsid w:val="00F209CA"/>
    <w:rsid w:val="00F21211"/>
    <w:rsid w:val="00F22DF5"/>
    <w:rsid w:val="00F23B6F"/>
    <w:rsid w:val="00F256ED"/>
    <w:rsid w:val="00F25A66"/>
    <w:rsid w:val="00F26349"/>
    <w:rsid w:val="00F267B0"/>
    <w:rsid w:val="00F274BF"/>
    <w:rsid w:val="00F3114E"/>
    <w:rsid w:val="00F31DCF"/>
    <w:rsid w:val="00F32413"/>
    <w:rsid w:val="00F327AF"/>
    <w:rsid w:val="00F34DD4"/>
    <w:rsid w:val="00F36E8F"/>
    <w:rsid w:val="00F37D5F"/>
    <w:rsid w:val="00F4077D"/>
    <w:rsid w:val="00F439FD"/>
    <w:rsid w:val="00F4476F"/>
    <w:rsid w:val="00F44D07"/>
    <w:rsid w:val="00F4597A"/>
    <w:rsid w:val="00F45FBE"/>
    <w:rsid w:val="00F46BE0"/>
    <w:rsid w:val="00F54112"/>
    <w:rsid w:val="00F54469"/>
    <w:rsid w:val="00F54A45"/>
    <w:rsid w:val="00F553FC"/>
    <w:rsid w:val="00F56CB1"/>
    <w:rsid w:val="00F601AE"/>
    <w:rsid w:val="00F60381"/>
    <w:rsid w:val="00F625D8"/>
    <w:rsid w:val="00F63DE9"/>
    <w:rsid w:val="00F70570"/>
    <w:rsid w:val="00F7142F"/>
    <w:rsid w:val="00F72259"/>
    <w:rsid w:val="00F72557"/>
    <w:rsid w:val="00F7297F"/>
    <w:rsid w:val="00F73D11"/>
    <w:rsid w:val="00F755E9"/>
    <w:rsid w:val="00F76D03"/>
    <w:rsid w:val="00F80F9A"/>
    <w:rsid w:val="00F81B5B"/>
    <w:rsid w:val="00F81C81"/>
    <w:rsid w:val="00F82D05"/>
    <w:rsid w:val="00F82E95"/>
    <w:rsid w:val="00F832FA"/>
    <w:rsid w:val="00F84720"/>
    <w:rsid w:val="00F849E9"/>
    <w:rsid w:val="00F867D0"/>
    <w:rsid w:val="00F86E9B"/>
    <w:rsid w:val="00F8769A"/>
    <w:rsid w:val="00F87904"/>
    <w:rsid w:val="00F87FC4"/>
    <w:rsid w:val="00F922D9"/>
    <w:rsid w:val="00F92732"/>
    <w:rsid w:val="00F935CE"/>
    <w:rsid w:val="00F94D3E"/>
    <w:rsid w:val="00F95EFA"/>
    <w:rsid w:val="00FA15C9"/>
    <w:rsid w:val="00FA29BE"/>
    <w:rsid w:val="00FA2C16"/>
    <w:rsid w:val="00FA4859"/>
    <w:rsid w:val="00FA5F80"/>
    <w:rsid w:val="00FA6193"/>
    <w:rsid w:val="00FA659B"/>
    <w:rsid w:val="00FA7E74"/>
    <w:rsid w:val="00FB05D5"/>
    <w:rsid w:val="00FB0F3E"/>
    <w:rsid w:val="00FB254F"/>
    <w:rsid w:val="00FB56E6"/>
    <w:rsid w:val="00FB6885"/>
    <w:rsid w:val="00FC1CBA"/>
    <w:rsid w:val="00FC24E7"/>
    <w:rsid w:val="00FC3C6D"/>
    <w:rsid w:val="00FC637C"/>
    <w:rsid w:val="00FC7241"/>
    <w:rsid w:val="00FC7697"/>
    <w:rsid w:val="00FD0DD3"/>
    <w:rsid w:val="00FD19E2"/>
    <w:rsid w:val="00FD4DCE"/>
    <w:rsid w:val="00FD7ACD"/>
    <w:rsid w:val="00FE0552"/>
    <w:rsid w:val="00FE0A68"/>
    <w:rsid w:val="00FE1665"/>
    <w:rsid w:val="00FE204F"/>
    <w:rsid w:val="00FE3901"/>
    <w:rsid w:val="00FE4124"/>
    <w:rsid w:val="00FE41B2"/>
    <w:rsid w:val="00FE4830"/>
    <w:rsid w:val="00FE5E63"/>
    <w:rsid w:val="00FF2C41"/>
    <w:rsid w:val="00FF41B7"/>
    <w:rsid w:val="00FF4F95"/>
    <w:rsid w:val="00FF5E7F"/>
    <w:rsid w:val="00FF6138"/>
    <w:rsid w:val="00FF6202"/>
    <w:rsid w:val="00FF7228"/>
    <w:rsid w:val="00FF7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360FA0"/>
  <w15:docId w15:val="{07E137B8-BF9C-44A5-AB3E-A5D0594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A8"/>
  </w:style>
  <w:style w:type="paragraph" w:styleId="Heading1">
    <w:name w:val="heading 1"/>
    <w:basedOn w:val="Normal"/>
    <w:next w:val="Normal"/>
    <w:link w:val="Heading1Char"/>
    <w:qFormat/>
    <w:rsid w:val="0014020E"/>
    <w:pPr>
      <w:keepNext/>
      <w:numPr>
        <w:numId w:val="2"/>
      </w:numPr>
      <w:spacing w:before="280" w:after="120"/>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2"/>
      </w:numPr>
      <w:spacing w:before="20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20E"/>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5435BE"/>
    <w:rPr>
      <w:rFonts w:asciiTheme="majorHAnsi" w:eastAsiaTheme="majorEastAsia" w:hAnsiTheme="majorHAnsi" w:cstheme="majorBidi"/>
      <w:b/>
      <w:bCs/>
      <w:i/>
      <w:color w:val="4F81BD" w:themeColor="accent1"/>
      <w:szCs w:val="26"/>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0E2218"/>
    <w:pPr>
      <w:tabs>
        <w:tab w:val="center" w:pos="4320"/>
        <w:tab w:val="right" w:pos="8640"/>
      </w:tabs>
    </w:pPr>
  </w:style>
  <w:style w:type="character" w:customStyle="1" w:styleId="HeaderChar">
    <w:name w:val="Header Char"/>
    <w:basedOn w:val="DefaultParagraphFont"/>
    <w:link w:val="Header"/>
    <w:uiPriority w:val="99"/>
    <w:rsid w:val="009762EF"/>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CommentTextChar">
    <w:name w:val="Comment Text Char"/>
    <w:basedOn w:val="DefaultParagraphFont"/>
    <w:link w:val="CommentText"/>
    <w:semiHidden/>
    <w:rsid w:val="00E3747E"/>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paragraph" w:styleId="Caption">
    <w:name w:val="caption"/>
    <w:basedOn w:val="Normal"/>
    <w:next w:val="Normal"/>
    <w:uiPriority w:val="35"/>
    <w:semiHidden/>
    <w:unhideWhenUsed/>
    <w:qFormat/>
    <w:rsid w:val="009E487A"/>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styleId="FollowedHyperlink">
    <w:name w:val="FollowedHyperlink"/>
    <w:basedOn w:val="DefaultParagraphFont"/>
    <w:uiPriority w:val="99"/>
    <w:semiHidden/>
    <w:unhideWhenUsed/>
    <w:rsid w:val="00732D9B"/>
    <w:rPr>
      <w:color w:val="954F72"/>
      <w:u w:val="single"/>
    </w:rPr>
  </w:style>
  <w:style w:type="paragraph" w:customStyle="1" w:styleId="xl63">
    <w:name w:val="xl63"/>
    <w:basedOn w:val="Normal"/>
    <w:rsid w:val="00732D9B"/>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64">
    <w:name w:val="xl64"/>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65">
    <w:name w:val="xl65"/>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6">
    <w:name w:val="xl66"/>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8">
    <w:name w:val="xl68"/>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rPr>
  </w:style>
  <w:style w:type="paragraph" w:customStyle="1" w:styleId="xl69">
    <w:name w:val="xl69"/>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rPr>
  </w:style>
  <w:style w:type="paragraph" w:customStyle="1" w:styleId="xl70">
    <w:name w:val="xl70"/>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333333"/>
      <w:sz w:val="20"/>
      <w:szCs w:val="20"/>
    </w:rPr>
  </w:style>
  <w:style w:type="paragraph" w:customStyle="1" w:styleId="xl71">
    <w:name w:val="xl71"/>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72">
    <w:name w:val="xl72"/>
    <w:basedOn w:val="Normal"/>
    <w:rsid w:val="00732D9B"/>
    <w:pPr>
      <w:pBdr>
        <w:top w:val="single" w:sz="4" w:space="0" w:color="auto"/>
        <w:left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3">
    <w:name w:val="xl73"/>
    <w:basedOn w:val="Normal"/>
    <w:rsid w:val="00732D9B"/>
    <w:pPr>
      <w:pBdr>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4">
    <w:name w:val="xl74"/>
    <w:basedOn w:val="Normal"/>
    <w:rsid w:val="0073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color w:val="000000"/>
      <w:sz w:val="20"/>
      <w:szCs w:val="20"/>
    </w:rPr>
  </w:style>
  <w:style w:type="paragraph" w:customStyle="1" w:styleId="xl75">
    <w:name w:val="xl75"/>
    <w:basedOn w:val="Normal"/>
    <w:rsid w:val="00732D9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LO-normal">
    <w:name w:val="LO-normal"/>
    <w:qFormat/>
    <w:rsid w:val="001F50DA"/>
    <w:pPr>
      <w:suppressAutoHyphens/>
      <w:spacing w:before="0" w:line="276" w:lineRule="auto"/>
    </w:pPr>
    <w:rPr>
      <w:rFonts w:ascii="Arial" w:eastAsia="Arial" w:hAnsi="Arial" w:cs="Arial"/>
      <w:color w:val="000000"/>
      <w:lang w:val="ru-RU" w:eastAsia="zh-CN"/>
    </w:rPr>
  </w:style>
  <w:style w:type="paragraph" w:styleId="BodyTextIndent3">
    <w:name w:val="Body Text Indent 3"/>
    <w:basedOn w:val="Normal"/>
    <w:link w:val="BodyTextIndent3Char"/>
    <w:unhideWhenUsed/>
    <w:rsid w:val="001F50DA"/>
    <w:pPr>
      <w:spacing w:after="120"/>
      <w:ind w:left="360"/>
    </w:pPr>
    <w:rPr>
      <w:sz w:val="16"/>
      <w:szCs w:val="16"/>
    </w:rPr>
  </w:style>
  <w:style w:type="character" w:customStyle="1" w:styleId="BodyTextIndent3Char">
    <w:name w:val="Body Text Indent 3 Char"/>
    <w:basedOn w:val="DefaultParagraphFont"/>
    <w:link w:val="BodyTextIndent3"/>
    <w:rsid w:val="001F50DA"/>
    <w:rPr>
      <w:sz w:val="16"/>
      <w:szCs w:val="16"/>
    </w:rPr>
  </w:style>
  <w:style w:type="character" w:customStyle="1" w:styleId="FooterChar">
    <w:name w:val="Footer Char"/>
    <w:basedOn w:val="DefaultParagraphFont"/>
    <w:link w:val="Footer"/>
    <w:uiPriority w:val="99"/>
    <w:rsid w:val="00DA55ED"/>
  </w:style>
  <w:style w:type="paragraph" w:customStyle="1" w:styleId="1-21">
    <w:name w:val="Средняя сетка 1 - Акцент 21"/>
    <w:basedOn w:val="Normal"/>
    <w:uiPriority w:val="34"/>
    <w:qFormat/>
    <w:rsid w:val="00C20F11"/>
    <w:pPr>
      <w:spacing w:before="0" w:after="120"/>
      <w:ind w:left="720"/>
      <w:contextualSpacing/>
    </w:pPr>
    <w:rPr>
      <w:rFonts w:ascii="Calibri" w:eastAsia="Calibri" w:hAnsi="Calibri" w:cs="Times New Roman"/>
    </w:rPr>
  </w:style>
  <w:style w:type="character" w:customStyle="1" w:styleId="Simpletext">
    <w:name w:val="Simple text"/>
    <w:rsid w:val="002B7F68"/>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118227328">
      <w:bodyDiv w:val="1"/>
      <w:marLeft w:val="0"/>
      <w:marRight w:val="0"/>
      <w:marTop w:val="0"/>
      <w:marBottom w:val="0"/>
      <w:divBdr>
        <w:top w:val="none" w:sz="0" w:space="0" w:color="auto"/>
        <w:left w:val="none" w:sz="0" w:space="0" w:color="auto"/>
        <w:bottom w:val="none" w:sz="0" w:space="0" w:color="auto"/>
        <w:right w:val="none" w:sz="0" w:space="0" w:color="auto"/>
      </w:divBdr>
    </w:div>
    <w:div w:id="159590672">
      <w:bodyDiv w:val="1"/>
      <w:marLeft w:val="0"/>
      <w:marRight w:val="0"/>
      <w:marTop w:val="0"/>
      <w:marBottom w:val="0"/>
      <w:divBdr>
        <w:top w:val="none" w:sz="0" w:space="0" w:color="auto"/>
        <w:left w:val="none" w:sz="0" w:space="0" w:color="auto"/>
        <w:bottom w:val="none" w:sz="0" w:space="0" w:color="auto"/>
        <w:right w:val="none" w:sz="0" w:space="0" w:color="auto"/>
      </w:divBdr>
      <w:divsChild>
        <w:div w:id="1035815398">
          <w:marLeft w:val="0"/>
          <w:marRight w:val="0"/>
          <w:marTop w:val="0"/>
          <w:marBottom w:val="0"/>
          <w:divBdr>
            <w:top w:val="none" w:sz="0" w:space="0" w:color="auto"/>
            <w:left w:val="none" w:sz="0" w:space="0" w:color="auto"/>
            <w:bottom w:val="none" w:sz="0" w:space="0" w:color="auto"/>
            <w:right w:val="none" w:sz="0" w:space="0" w:color="auto"/>
          </w:divBdr>
        </w:div>
        <w:div w:id="420033470">
          <w:marLeft w:val="0"/>
          <w:marRight w:val="0"/>
          <w:marTop w:val="0"/>
          <w:marBottom w:val="0"/>
          <w:divBdr>
            <w:top w:val="none" w:sz="0" w:space="0" w:color="auto"/>
            <w:left w:val="none" w:sz="0" w:space="0" w:color="auto"/>
            <w:bottom w:val="none" w:sz="0" w:space="0" w:color="auto"/>
            <w:right w:val="none" w:sz="0" w:space="0" w:color="auto"/>
          </w:divBdr>
        </w:div>
        <w:div w:id="206455536">
          <w:marLeft w:val="0"/>
          <w:marRight w:val="0"/>
          <w:marTop w:val="0"/>
          <w:marBottom w:val="0"/>
          <w:divBdr>
            <w:top w:val="none" w:sz="0" w:space="0" w:color="auto"/>
            <w:left w:val="none" w:sz="0" w:space="0" w:color="auto"/>
            <w:bottom w:val="none" w:sz="0" w:space="0" w:color="auto"/>
            <w:right w:val="none" w:sz="0" w:space="0" w:color="auto"/>
          </w:divBdr>
        </w:div>
        <w:div w:id="35854454">
          <w:marLeft w:val="0"/>
          <w:marRight w:val="0"/>
          <w:marTop w:val="0"/>
          <w:marBottom w:val="0"/>
          <w:divBdr>
            <w:top w:val="none" w:sz="0" w:space="0" w:color="auto"/>
            <w:left w:val="none" w:sz="0" w:space="0" w:color="auto"/>
            <w:bottom w:val="none" w:sz="0" w:space="0" w:color="auto"/>
            <w:right w:val="none" w:sz="0" w:space="0" w:color="auto"/>
          </w:divBdr>
        </w:div>
        <w:div w:id="353907">
          <w:marLeft w:val="0"/>
          <w:marRight w:val="0"/>
          <w:marTop w:val="0"/>
          <w:marBottom w:val="0"/>
          <w:divBdr>
            <w:top w:val="none" w:sz="0" w:space="0" w:color="auto"/>
            <w:left w:val="none" w:sz="0" w:space="0" w:color="auto"/>
            <w:bottom w:val="none" w:sz="0" w:space="0" w:color="auto"/>
            <w:right w:val="none" w:sz="0" w:space="0" w:color="auto"/>
          </w:divBdr>
        </w:div>
        <w:div w:id="1621061492">
          <w:marLeft w:val="0"/>
          <w:marRight w:val="0"/>
          <w:marTop w:val="0"/>
          <w:marBottom w:val="0"/>
          <w:divBdr>
            <w:top w:val="none" w:sz="0" w:space="0" w:color="auto"/>
            <w:left w:val="none" w:sz="0" w:space="0" w:color="auto"/>
            <w:bottom w:val="none" w:sz="0" w:space="0" w:color="auto"/>
            <w:right w:val="none" w:sz="0" w:space="0" w:color="auto"/>
          </w:divBdr>
        </w:div>
        <w:div w:id="1889410641">
          <w:marLeft w:val="0"/>
          <w:marRight w:val="0"/>
          <w:marTop w:val="0"/>
          <w:marBottom w:val="0"/>
          <w:divBdr>
            <w:top w:val="none" w:sz="0" w:space="0" w:color="auto"/>
            <w:left w:val="none" w:sz="0" w:space="0" w:color="auto"/>
            <w:bottom w:val="none" w:sz="0" w:space="0" w:color="auto"/>
            <w:right w:val="none" w:sz="0" w:space="0" w:color="auto"/>
          </w:divBdr>
        </w:div>
      </w:divsChild>
    </w:div>
    <w:div w:id="165559250">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82805317">
      <w:bodyDiv w:val="1"/>
      <w:marLeft w:val="0"/>
      <w:marRight w:val="0"/>
      <w:marTop w:val="0"/>
      <w:marBottom w:val="0"/>
      <w:divBdr>
        <w:top w:val="none" w:sz="0" w:space="0" w:color="auto"/>
        <w:left w:val="none" w:sz="0" w:space="0" w:color="auto"/>
        <w:bottom w:val="none" w:sz="0" w:space="0" w:color="auto"/>
        <w:right w:val="none" w:sz="0" w:space="0" w:color="auto"/>
      </w:divBdr>
      <w:divsChild>
        <w:div w:id="1248345379">
          <w:marLeft w:val="0"/>
          <w:marRight w:val="0"/>
          <w:marTop w:val="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0"/>
                  <w:divBdr>
                    <w:top w:val="none" w:sz="0" w:space="0" w:color="auto"/>
                    <w:left w:val="none" w:sz="0" w:space="0" w:color="auto"/>
                    <w:bottom w:val="none" w:sz="0" w:space="0" w:color="auto"/>
                    <w:right w:val="none" w:sz="0" w:space="0" w:color="auto"/>
                  </w:divBdr>
                  <w:divsChild>
                    <w:div w:id="6135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6129">
      <w:bodyDiv w:val="1"/>
      <w:marLeft w:val="0"/>
      <w:marRight w:val="0"/>
      <w:marTop w:val="0"/>
      <w:marBottom w:val="0"/>
      <w:divBdr>
        <w:top w:val="none" w:sz="0" w:space="0" w:color="auto"/>
        <w:left w:val="none" w:sz="0" w:space="0" w:color="auto"/>
        <w:bottom w:val="none" w:sz="0" w:space="0" w:color="auto"/>
        <w:right w:val="none" w:sz="0" w:space="0" w:color="auto"/>
      </w:divBdr>
    </w:div>
    <w:div w:id="355888326">
      <w:bodyDiv w:val="1"/>
      <w:marLeft w:val="0"/>
      <w:marRight w:val="0"/>
      <w:marTop w:val="0"/>
      <w:marBottom w:val="0"/>
      <w:divBdr>
        <w:top w:val="none" w:sz="0" w:space="0" w:color="auto"/>
        <w:left w:val="none" w:sz="0" w:space="0" w:color="auto"/>
        <w:bottom w:val="none" w:sz="0" w:space="0" w:color="auto"/>
        <w:right w:val="none" w:sz="0" w:space="0" w:color="auto"/>
      </w:divBdr>
    </w:div>
    <w:div w:id="356153745">
      <w:bodyDiv w:val="1"/>
      <w:marLeft w:val="0"/>
      <w:marRight w:val="0"/>
      <w:marTop w:val="0"/>
      <w:marBottom w:val="0"/>
      <w:divBdr>
        <w:top w:val="none" w:sz="0" w:space="0" w:color="auto"/>
        <w:left w:val="none" w:sz="0" w:space="0" w:color="auto"/>
        <w:bottom w:val="none" w:sz="0" w:space="0" w:color="auto"/>
        <w:right w:val="none" w:sz="0" w:space="0" w:color="auto"/>
      </w:divBdr>
      <w:divsChild>
        <w:div w:id="122623326">
          <w:marLeft w:val="0"/>
          <w:marRight w:val="0"/>
          <w:marTop w:val="0"/>
          <w:marBottom w:val="0"/>
          <w:divBdr>
            <w:top w:val="none" w:sz="0" w:space="0" w:color="auto"/>
            <w:left w:val="none" w:sz="0" w:space="0" w:color="auto"/>
            <w:bottom w:val="none" w:sz="0" w:space="0" w:color="auto"/>
            <w:right w:val="none" w:sz="0" w:space="0" w:color="auto"/>
          </w:divBdr>
        </w:div>
        <w:div w:id="893588512">
          <w:marLeft w:val="0"/>
          <w:marRight w:val="0"/>
          <w:marTop w:val="0"/>
          <w:marBottom w:val="0"/>
          <w:divBdr>
            <w:top w:val="none" w:sz="0" w:space="0" w:color="auto"/>
            <w:left w:val="none" w:sz="0" w:space="0" w:color="auto"/>
            <w:bottom w:val="none" w:sz="0" w:space="0" w:color="auto"/>
            <w:right w:val="none" w:sz="0" w:space="0" w:color="auto"/>
          </w:divBdr>
        </w:div>
        <w:div w:id="621695419">
          <w:marLeft w:val="0"/>
          <w:marRight w:val="0"/>
          <w:marTop w:val="0"/>
          <w:marBottom w:val="0"/>
          <w:divBdr>
            <w:top w:val="none" w:sz="0" w:space="0" w:color="auto"/>
            <w:left w:val="none" w:sz="0" w:space="0" w:color="auto"/>
            <w:bottom w:val="none" w:sz="0" w:space="0" w:color="auto"/>
            <w:right w:val="none" w:sz="0" w:space="0" w:color="auto"/>
          </w:divBdr>
        </w:div>
      </w:divsChild>
    </w:div>
    <w:div w:id="398871775">
      <w:bodyDiv w:val="1"/>
      <w:marLeft w:val="0"/>
      <w:marRight w:val="0"/>
      <w:marTop w:val="0"/>
      <w:marBottom w:val="0"/>
      <w:divBdr>
        <w:top w:val="none" w:sz="0" w:space="0" w:color="auto"/>
        <w:left w:val="none" w:sz="0" w:space="0" w:color="auto"/>
        <w:bottom w:val="none" w:sz="0" w:space="0" w:color="auto"/>
        <w:right w:val="none" w:sz="0" w:space="0" w:color="auto"/>
      </w:divBdr>
    </w:div>
    <w:div w:id="472065324">
      <w:bodyDiv w:val="1"/>
      <w:marLeft w:val="0"/>
      <w:marRight w:val="0"/>
      <w:marTop w:val="0"/>
      <w:marBottom w:val="0"/>
      <w:divBdr>
        <w:top w:val="none" w:sz="0" w:space="0" w:color="auto"/>
        <w:left w:val="none" w:sz="0" w:space="0" w:color="auto"/>
        <w:bottom w:val="none" w:sz="0" w:space="0" w:color="auto"/>
        <w:right w:val="none" w:sz="0" w:space="0" w:color="auto"/>
      </w:divBdr>
    </w:div>
    <w:div w:id="505942709">
      <w:bodyDiv w:val="1"/>
      <w:marLeft w:val="0"/>
      <w:marRight w:val="0"/>
      <w:marTop w:val="0"/>
      <w:marBottom w:val="0"/>
      <w:divBdr>
        <w:top w:val="none" w:sz="0" w:space="0" w:color="auto"/>
        <w:left w:val="none" w:sz="0" w:space="0" w:color="auto"/>
        <w:bottom w:val="none" w:sz="0" w:space="0" w:color="auto"/>
        <w:right w:val="none" w:sz="0" w:space="0" w:color="auto"/>
      </w:divBdr>
    </w:div>
    <w:div w:id="678431790">
      <w:bodyDiv w:val="1"/>
      <w:marLeft w:val="0"/>
      <w:marRight w:val="0"/>
      <w:marTop w:val="0"/>
      <w:marBottom w:val="0"/>
      <w:divBdr>
        <w:top w:val="none" w:sz="0" w:space="0" w:color="auto"/>
        <w:left w:val="none" w:sz="0" w:space="0" w:color="auto"/>
        <w:bottom w:val="none" w:sz="0" w:space="0" w:color="auto"/>
        <w:right w:val="none" w:sz="0" w:space="0" w:color="auto"/>
      </w:divBdr>
    </w:div>
    <w:div w:id="682829860">
      <w:bodyDiv w:val="1"/>
      <w:marLeft w:val="0"/>
      <w:marRight w:val="0"/>
      <w:marTop w:val="0"/>
      <w:marBottom w:val="0"/>
      <w:divBdr>
        <w:top w:val="none" w:sz="0" w:space="0" w:color="auto"/>
        <w:left w:val="none" w:sz="0" w:space="0" w:color="auto"/>
        <w:bottom w:val="none" w:sz="0" w:space="0" w:color="auto"/>
        <w:right w:val="none" w:sz="0" w:space="0" w:color="auto"/>
      </w:divBdr>
    </w:div>
    <w:div w:id="713163794">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04007584">
      <w:bodyDiv w:val="1"/>
      <w:marLeft w:val="0"/>
      <w:marRight w:val="0"/>
      <w:marTop w:val="0"/>
      <w:marBottom w:val="0"/>
      <w:divBdr>
        <w:top w:val="none" w:sz="0" w:space="0" w:color="auto"/>
        <w:left w:val="none" w:sz="0" w:space="0" w:color="auto"/>
        <w:bottom w:val="none" w:sz="0" w:space="0" w:color="auto"/>
        <w:right w:val="none" w:sz="0" w:space="0" w:color="auto"/>
      </w:divBdr>
    </w:div>
    <w:div w:id="825974066">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43856511">
      <w:bodyDiv w:val="1"/>
      <w:marLeft w:val="0"/>
      <w:marRight w:val="0"/>
      <w:marTop w:val="0"/>
      <w:marBottom w:val="0"/>
      <w:divBdr>
        <w:top w:val="none" w:sz="0" w:space="0" w:color="auto"/>
        <w:left w:val="none" w:sz="0" w:space="0" w:color="auto"/>
        <w:bottom w:val="none" w:sz="0" w:space="0" w:color="auto"/>
        <w:right w:val="none" w:sz="0" w:space="0" w:color="auto"/>
      </w:divBdr>
    </w:div>
    <w:div w:id="882598384">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85814544">
      <w:bodyDiv w:val="1"/>
      <w:marLeft w:val="0"/>
      <w:marRight w:val="0"/>
      <w:marTop w:val="0"/>
      <w:marBottom w:val="0"/>
      <w:divBdr>
        <w:top w:val="none" w:sz="0" w:space="0" w:color="auto"/>
        <w:left w:val="none" w:sz="0" w:space="0" w:color="auto"/>
        <w:bottom w:val="none" w:sz="0" w:space="0" w:color="auto"/>
        <w:right w:val="none" w:sz="0" w:space="0" w:color="auto"/>
      </w:divBdr>
    </w:div>
    <w:div w:id="1056198316">
      <w:bodyDiv w:val="1"/>
      <w:marLeft w:val="0"/>
      <w:marRight w:val="0"/>
      <w:marTop w:val="0"/>
      <w:marBottom w:val="0"/>
      <w:divBdr>
        <w:top w:val="none" w:sz="0" w:space="0" w:color="auto"/>
        <w:left w:val="none" w:sz="0" w:space="0" w:color="auto"/>
        <w:bottom w:val="none" w:sz="0" w:space="0" w:color="auto"/>
        <w:right w:val="none" w:sz="0" w:space="0" w:color="auto"/>
      </w:divBdr>
      <w:divsChild>
        <w:div w:id="768475458">
          <w:marLeft w:val="0"/>
          <w:marRight w:val="0"/>
          <w:marTop w:val="0"/>
          <w:marBottom w:val="0"/>
          <w:divBdr>
            <w:top w:val="none" w:sz="0" w:space="0" w:color="auto"/>
            <w:left w:val="none" w:sz="0" w:space="0" w:color="auto"/>
            <w:bottom w:val="none" w:sz="0" w:space="0" w:color="auto"/>
            <w:right w:val="none" w:sz="0" w:space="0" w:color="auto"/>
          </w:divBdr>
          <w:divsChild>
            <w:div w:id="146630017">
              <w:marLeft w:val="0"/>
              <w:marRight w:val="0"/>
              <w:marTop w:val="0"/>
              <w:marBottom w:val="0"/>
              <w:divBdr>
                <w:top w:val="none" w:sz="0" w:space="0" w:color="auto"/>
                <w:left w:val="none" w:sz="0" w:space="0" w:color="auto"/>
                <w:bottom w:val="none" w:sz="0" w:space="0" w:color="auto"/>
                <w:right w:val="none" w:sz="0" w:space="0" w:color="auto"/>
              </w:divBdr>
              <w:divsChild>
                <w:div w:id="1838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280">
      <w:bodyDiv w:val="1"/>
      <w:marLeft w:val="0"/>
      <w:marRight w:val="0"/>
      <w:marTop w:val="0"/>
      <w:marBottom w:val="0"/>
      <w:divBdr>
        <w:top w:val="none" w:sz="0" w:space="0" w:color="auto"/>
        <w:left w:val="none" w:sz="0" w:space="0" w:color="auto"/>
        <w:bottom w:val="none" w:sz="0" w:space="0" w:color="auto"/>
        <w:right w:val="none" w:sz="0" w:space="0" w:color="auto"/>
      </w:divBdr>
    </w:div>
    <w:div w:id="1223440279">
      <w:bodyDiv w:val="1"/>
      <w:marLeft w:val="0"/>
      <w:marRight w:val="0"/>
      <w:marTop w:val="0"/>
      <w:marBottom w:val="0"/>
      <w:divBdr>
        <w:top w:val="none" w:sz="0" w:space="0" w:color="auto"/>
        <w:left w:val="none" w:sz="0" w:space="0" w:color="auto"/>
        <w:bottom w:val="none" w:sz="0" w:space="0" w:color="auto"/>
        <w:right w:val="none" w:sz="0" w:space="0" w:color="auto"/>
      </w:divBdr>
    </w:div>
    <w:div w:id="1259287480">
      <w:bodyDiv w:val="1"/>
      <w:marLeft w:val="0"/>
      <w:marRight w:val="0"/>
      <w:marTop w:val="0"/>
      <w:marBottom w:val="0"/>
      <w:divBdr>
        <w:top w:val="none" w:sz="0" w:space="0" w:color="auto"/>
        <w:left w:val="none" w:sz="0" w:space="0" w:color="auto"/>
        <w:bottom w:val="none" w:sz="0" w:space="0" w:color="auto"/>
        <w:right w:val="none" w:sz="0" w:space="0" w:color="auto"/>
      </w:divBdr>
    </w:div>
    <w:div w:id="1285192889">
      <w:bodyDiv w:val="1"/>
      <w:marLeft w:val="0"/>
      <w:marRight w:val="0"/>
      <w:marTop w:val="0"/>
      <w:marBottom w:val="0"/>
      <w:divBdr>
        <w:top w:val="none" w:sz="0" w:space="0" w:color="auto"/>
        <w:left w:val="none" w:sz="0" w:space="0" w:color="auto"/>
        <w:bottom w:val="none" w:sz="0" w:space="0" w:color="auto"/>
        <w:right w:val="none" w:sz="0" w:space="0" w:color="auto"/>
      </w:divBdr>
      <w:divsChild>
        <w:div w:id="2053460653">
          <w:marLeft w:val="0"/>
          <w:marRight w:val="0"/>
          <w:marTop w:val="0"/>
          <w:marBottom w:val="0"/>
          <w:divBdr>
            <w:top w:val="none" w:sz="0" w:space="0" w:color="auto"/>
            <w:left w:val="none" w:sz="0" w:space="0" w:color="auto"/>
            <w:bottom w:val="none" w:sz="0" w:space="0" w:color="auto"/>
            <w:right w:val="none" w:sz="0" w:space="0" w:color="auto"/>
          </w:divBdr>
          <w:divsChild>
            <w:div w:id="394813637">
              <w:marLeft w:val="0"/>
              <w:marRight w:val="0"/>
              <w:marTop w:val="0"/>
              <w:marBottom w:val="0"/>
              <w:divBdr>
                <w:top w:val="none" w:sz="0" w:space="0" w:color="auto"/>
                <w:left w:val="none" w:sz="0" w:space="0" w:color="auto"/>
                <w:bottom w:val="none" w:sz="0" w:space="0" w:color="auto"/>
                <w:right w:val="none" w:sz="0" w:space="0" w:color="auto"/>
              </w:divBdr>
              <w:divsChild>
                <w:div w:id="1939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4884">
      <w:bodyDiv w:val="1"/>
      <w:marLeft w:val="0"/>
      <w:marRight w:val="0"/>
      <w:marTop w:val="0"/>
      <w:marBottom w:val="0"/>
      <w:divBdr>
        <w:top w:val="none" w:sz="0" w:space="0" w:color="auto"/>
        <w:left w:val="none" w:sz="0" w:space="0" w:color="auto"/>
        <w:bottom w:val="none" w:sz="0" w:space="0" w:color="auto"/>
        <w:right w:val="none" w:sz="0" w:space="0" w:color="auto"/>
      </w:divBdr>
    </w:div>
    <w:div w:id="1311053577">
      <w:bodyDiv w:val="1"/>
      <w:marLeft w:val="0"/>
      <w:marRight w:val="0"/>
      <w:marTop w:val="0"/>
      <w:marBottom w:val="0"/>
      <w:divBdr>
        <w:top w:val="none" w:sz="0" w:space="0" w:color="auto"/>
        <w:left w:val="none" w:sz="0" w:space="0" w:color="auto"/>
        <w:bottom w:val="none" w:sz="0" w:space="0" w:color="auto"/>
        <w:right w:val="none" w:sz="0" w:space="0" w:color="auto"/>
      </w:divBdr>
    </w:div>
    <w:div w:id="1315644701">
      <w:bodyDiv w:val="1"/>
      <w:marLeft w:val="0"/>
      <w:marRight w:val="0"/>
      <w:marTop w:val="0"/>
      <w:marBottom w:val="0"/>
      <w:divBdr>
        <w:top w:val="none" w:sz="0" w:space="0" w:color="auto"/>
        <w:left w:val="none" w:sz="0" w:space="0" w:color="auto"/>
        <w:bottom w:val="none" w:sz="0" w:space="0" w:color="auto"/>
        <w:right w:val="none" w:sz="0" w:space="0" w:color="auto"/>
      </w:divBdr>
    </w:div>
    <w:div w:id="1344866670">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80520787">
      <w:bodyDiv w:val="1"/>
      <w:marLeft w:val="0"/>
      <w:marRight w:val="0"/>
      <w:marTop w:val="0"/>
      <w:marBottom w:val="0"/>
      <w:divBdr>
        <w:top w:val="none" w:sz="0" w:space="0" w:color="auto"/>
        <w:left w:val="none" w:sz="0" w:space="0" w:color="auto"/>
        <w:bottom w:val="none" w:sz="0" w:space="0" w:color="auto"/>
        <w:right w:val="none" w:sz="0" w:space="0" w:color="auto"/>
      </w:divBdr>
      <w:divsChild>
        <w:div w:id="1832064528">
          <w:marLeft w:val="0"/>
          <w:marRight w:val="0"/>
          <w:marTop w:val="0"/>
          <w:marBottom w:val="0"/>
          <w:divBdr>
            <w:top w:val="none" w:sz="0" w:space="0" w:color="auto"/>
            <w:left w:val="none" w:sz="0" w:space="0" w:color="auto"/>
            <w:bottom w:val="none" w:sz="0" w:space="0" w:color="auto"/>
            <w:right w:val="none" w:sz="0" w:space="0" w:color="auto"/>
          </w:divBdr>
        </w:div>
        <w:div w:id="1681928408">
          <w:marLeft w:val="0"/>
          <w:marRight w:val="0"/>
          <w:marTop w:val="0"/>
          <w:marBottom w:val="0"/>
          <w:divBdr>
            <w:top w:val="none" w:sz="0" w:space="0" w:color="auto"/>
            <w:left w:val="none" w:sz="0" w:space="0" w:color="auto"/>
            <w:bottom w:val="none" w:sz="0" w:space="0" w:color="auto"/>
            <w:right w:val="none" w:sz="0" w:space="0" w:color="auto"/>
          </w:divBdr>
        </w:div>
        <w:div w:id="1709067668">
          <w:marLeft w:val="0"/>
          <w:marRight w:val="0"/>
          <w:marTop w:val="0"/>
          <w:marBottom w:val="0"/>
          <w:divBdr>
            <w:top w:val="none" w:sz="0" w:space="0" w:color="auto"/>
            <w:left w:val="none" w:sz="0" w:space="0" w:color="auto"/>
            <w:bottom w:val="none" w:sz="0" w:space="0" w:color="auto"/>
            <w:right w:val="none" w:sz="0" w:space="0" w:color="auto"/>
          </w:divBdr>
        </w:div>
      </w:divsChild>
    </w:div>
    <w:div w:id="1393041599">
      <w:bodyDiv w:val="1"/>
      <w:marLeft w:val="0"/>
      <w:marRight w:val="0"/>
      <w:marTop w:val="0"/>
      <w:marBottom w:val="0"/>
      <w:divBdr>
        <w:top w:val="none" w:sz="0" w:space="0" w:color="auto"/>
        <w:left w:val="none" w:sz="0" w:space="0" w:color="auto"/>
        <w:bottom w:val="none" w:sz="0" w:space="0" w:color="auto"/>
        <w:right w:val="none" w:sz="0" w:space="0" w:color="auto"/>
      </w:divBdr>
    </w:div>
    <w:div w:id="1465926987">
      <w:bodyDiv w:val="1"/>
      <w:marLeft w:val="0"/>
      <w:marRight w:val="0"/>
      <w:marTop w:val="0"/>
      <w:marBottom w:val="0"/>
      <w:divBdr>
        <w:top w:val="none" w:sz="0" w:space="0" w:color="auto"/>
        <w:left w:val="none" w:sz="0" w:space="0" w:color="auto"/>
        <w:bottom w:val="none" w:sz="0" w:space="0" w:color="auto"/>
        <w:right w:val="none" w:sz="0" w:space="0" w:color="auto"/>
      </w:divBdr>
      <w:divsChild>
        <w:div w:id="1516572935">
          <w:marLeft w:val="0"/>
          <w:marRight w:val="0"/>
          <w:marTop w:val="0"/>
          <w:marBottom w:val="0"/>
          <w:divBdr>
            <w:top w:val="none" w:sz="0" w:space="0" w:color="auto"/>
            <w:left w:val="none" w:sz="0" w:space="0" w:color="auto"/>
            <w:bottom w:val="none" w:sz="0" w:space="0" w:color="auto"/>
            <w:right w:val="none" w:sz="0" w:space="0" w:color="auto"/>
          </w:divBdr>
          <w:divsChild>
            <w:div w:id="355737488">
              <w:marLeft w:val="0"/>
              <w:marRight w:val="0"/>
              <w:marTop w:val="0"/>
              <w:marBottom w:val="0"/>
              <w:divBdr>
                <w:top w:val="none" w:sz="0" w:space="0" w:color="auto"/>
                <w:left w:val="none" w:sz="0" w:space="0" w:color="auto"/>
                <w:bottom w:val="none" w:sz="0" w:space="0" w:color="auto"/>
                <w:right w:val="none" w:sz="0" w:space="0" w:color="auto"/>
              </w:divBdr>
              <w:divsChild>
                <w:div w:id="2128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147">
      <w:bodyDiv w:val="1"/>
      <w:marLeft w:val="0"/>
      <w:marRight w:val="0"/>
      <w:marTop w:val="0"/>
      <w:marBottom w:val="0"/>
      <w:divBdr>
        <w:top w:val="none" w:sz="0" w:space="0" w:color="auto"/>
        <w:left w:val="none" w:sz="0" w:space="0" w:color="auto"/>
        <w:bottom w:val="none" w:sz="0" w:space="0" w:color="auto"/>
        <w:right w:val="none" w:sz="0" w:space="0" w:color="auto"/>
      </w:divBdr>
    </w:div>
    <w:div w:id="1599563088">
      <w:bodyDiv w:val="1"/>
      <w:marLeft w:val="0"/>
      <w:marRight w:val="0"/>
      <w:marTop w:val="0"/>
      <w:marBottom w:val="0"/>
      <w:divBdr>
        <w:top w:val="none" w:sz="0" w:space="0" w:color="auto"/>
        <w:left w:val="none" w:sz="0" w:space="0" w:color="auto"/>
        <w:bottom w:val="none" w:sz="0" w:space="0" w:color="auto"/>
        <w:right w:val="none" w:sz="0" w:space="0" w:color="auto"/>
      </w:divBdr>
      <w:divsChild>
        <w:div w:id="810638347">
          <w:marLeft w:val="0"/>
          <w:marRight w:val="0"/>
          <w:marTop w:val="0"/>
          <w:marBottom w:val="0"/>
          <w:divBdr>
            <w:top w:val="none" w:sz="0" w:space="0" w:color="auto"/>
            <w:left w:val="none" w:sz="0" w:space="0" w:color="auto"/>
            <w:bottom w:val="none" w:sz="0" w:space="0" w:color="auto"/>
            <w:right w:val="none" w:sz="0" w:space="0" w:color="auto"/>
          </w:divBdr>
        </w:div>
        <w:div w:id="868298199">
          <w:marLeft w:val="0"/>
          <w:marRight w:val="0"/>
          <w:marTop w:val="0"/>
          <w:marBottom w:val="0"/>
          <w:divBdr>
            <w:top w:val="none" w:sz="0" w:space="0" w:color="auto"/>
            <w:left w:val="none" w:sz="0" w:space="0" w:color="auto"/>
            <w:bottom w:val="none" w:sz="0" w:space="0" w:color="auto"/>
            <w:right w:val="none" w:sz="0" w:space="0" w:color="auto"/>
          </w:divBdr>
        </w:div>
        <w:div w:id="437600087">
          <w:marLeft w:val="0"/>
          <w:marRight w:val="0"/>
          <w:marTop w:val="0"/>
          <w:marBottom w:val="0"/>
          <w:divBdr>
            <w:top w:val="none" w:sz="0" w:space="0" w:color="auto"/>
            <w:left w:val="none" w:sz="0" w:space="0" w:color="auto"/>
            <w:bottom w:val="none" w:sz="0" w:space="0" w:color="auto"/>
            <w:right w:val="none" w:sz="0" w:space="0" w:color="auto"/>
          </w:divBdr>
        </w:div>
      </w:divsChild>
    </w:div>
    <w:div w:id="1600867042">
      <w:bodyDiv w:val="1"/>
      <w:marLeft w:val="0"/>
      <w:marRight w:val="0"/>
      <w:marTop w:val="0"/>
      <w:marBottom w:val="0"/>
      <w:divBdr>
        <w:top w:val="none" w:sz="0" w:space="0" w:color="auto"/>
        <w:left w:val="none" w:sz="0" w:space="0" w:color="auto"/>
        <w:bottom w:val="none" w:sz="0" w:space="0" w:color="auto"/>
        <w:right w:val="none" w:sz="0" w:space="0" w:color="auto"/>
      </w:divBdr>
    </w:div>
    <w:div w:id="1615480297">
      <w:bodyDiv w:val="1"/>
      <w:marLeft w:val="0"/>
      <w:marRight w:val="0"/>
      <w:marTop w:val="0"/>
      <w:marBottom w:val="0"/>
      <w:divBdr>
        <w:top w:val="none" w:sz="0" w:space="0" w:color="auto"/>
        <w:left w:val="none" w:sz="0" w:space="0" w:color="auto"/>
        <w:bottom w:val="none" w:sz="0" w:space="0" w:color="auto"/>
        <w:right w:val="none" w:sz="0" w:space="0" w:color="auto"/>
      </w:divBdr>
    </w:div>
    <w:div w:id="1616061928">
      <w:bodyDiv w:val="1"/>
      <w:marLeft w:val="0"/>
      <w:marRight w:val="0"/>
      <w:marTop w:val="0"/>
      <w:marBottom w:val="0"/>
      <w:divBdr>
        <w:top w:val="none" w:sz="0" w:space="0" w:color="auto"/>
        <w:left w:val="none" w:sz="0" w:space="0" w:color="auto"/>
        <w:bottom w:val="none" w:sz="0" w:space="0" w:color="auto"/>
        <w:right w:val="none" w:sz="0" w:space="0" w:color="auto"/>
      </w:divBdr>
    </w:div>
    <w:div w:id="1663311511">
      <w:bodyDiv w:val="1"/>
      <w:marLeft w:val="0"/>
      <w:marRight w:val="0"/>
      <w:marTop w:val="0"/>
      <w:marBottom w:val="0"/>
      <w:divBdr>
        <w:top w:val="none" w:sz="0" w:space="0" w:color="auto"/>
        <w:left w:val="none" w:sz="0" w:space="0" w:color="auto"/>
        <w:bottom w:val="none" w:sz="0" w:space="0" w:color="auto"/>
        <w:right w:val="none" w:sz="0" w:space="0" w:color="auto"/>
      </w:divBdr>
      <w:divsChild>
        <w:div w:id="1363362973">
          <w:marLeft w:val="0"/>
          <w:marRight w:val="0"/>
          <w:marTop w:val="0"/>
          <w:marBottom w:val="0"/>
          <w:divBdr>
            <w:top w:val="none" w:sz="0" w:space="0" w:color="auto"/>
            <w:left w:val="none" w:sz="0" w:space="0" w:color="auto"/>
            <w:bottom w:val="none" w:sz="0" w:space="0" w:color="auto"/>
            <w:right w:val="none" w:sz="0" w:space="0" w:color="auto"/>
          </w:divBdr>
          <w:divsChild>
            <w:div w:id="1870028342">
              <w:marLeft w:val="0"/>
              <w:marRight w:val="0"/>
              <w:marTop w:val="0"/>
              <w:marBottom w:val="0"/>
              <w:divBdr>
                <w:top w:val="none" w:sz="0" w:space="0" w:color="auto"/>
                <w:left w:val="none" w:sz="0" w:space="0" w:color="auto"/>
                <w:bottom w:val="none" w:sz="0" w:space="0" w:color="auto"/>
                <w:right w:val="none" w:sz="0" w:space="0" w:color="auto"/>
              </w:divBdr>
              <w:divsChild>
                <w:div w:id="11314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3002">
      <w:bodyDiv w:val="1"/>
      <w:marLeft w:val="0"/>
      <w:marRight w:val="0"/>
      <w:marTop w:val="0"/>
      <w:marBottom w:val="0"/>
      <w:divBdr>
        <w:top w:val="none" w:sz="0" w:space="0" w:color="auto"/>
        <w:left w:val="none" w:sz="0" w:space="0" w:color="auto"/>
        <w:bottom w:val="none" w:sz="0" w:space="0" w:color="auto"/>
        <w:right w:val="none" w:sz="0" w:space="0" w:color="auto"/>
      </w:divBdr>
    </w:div>
    <w:div w:id="1744332558">
      <w:bodyDiv w:val="1"/>
      <w:marLeft w:val="0"/>
      <w:marRight w:val="0"/>
      <w:marTop w:val="0"/>
      <w:marBottom w:val="0"/>
      <w:divBdr>
        <w:top w:val="none" w:sz="0" w:space="0" w:color="auto"/>
        <w:left w:val="none" w:sz="0" w:space="0" w:color="auto"/>
        <w:bottom w:val="none" w:sz="0" w:space="0" w:color="auto"/>
        <w:right w:val="none" w:sz="0" w:space="0" w:color="auto"/>
      </w:divBdr>
    </w:div>
    <w:div w:id="1758669458">
      <w:bodyDiv w:val="1"/>
      <w:marLeft w:val="0"/>
      <w:marRight w:val="0"/>
      <w:marTop w:val="0"/>
      <w:marBottom w:val="0"/>
      <w:divBdr>
        <w:top w:val="none" w:sz="0" w:space="0" w:color="auto"/>
        <w:left w:val="none" w:sz="0" w:space="0" w:color="auto"/>
        <w:bottom w:val="none" w:sz="0" w:space="0" w:color="auto"/>
        <w:right w:val="none" w:sz="0" w:space="0" w:color="auto"/>
      </w:divBdr>
    </w:div>
    <w:div w:id="1782869638">
      <w:bodyDiv w:val="1"/>
      <w:marLeft w:val="0"/>
      <w:marRight w:val="0"/>
      <w:marTop w:val="0"/>
      <w:marBottom w:val="0"/>
      <w:divBdr>
        <w:top w:val="none" w:sz="0" w:space="0" w:color="auto"/>
        <w:left w:val="none" w:sz="0" w:space="0" w:color="auto"/>
        <w:bottom w:val="none" w:sz="0" w:space="0" w:color="auto"/>
        <w:right w:val="none" w:sz="0" w:space="0" w:color="auto"/>
      </w:divBdr>
      <w:divsChild>
        <w:div w:id="709493450">
          <w:marLeft w:val="0"/>
          <w:marRight w:val="0"/>
          <w:marTop w:val="0"/>
          <w:marBottom w:val="0"/>
          <w:divBdr>
            <w:top w:val="none" w:sz="0" w:space="0" w:color="auto"/>
            <w:left w:val="none" w:sz="0" w:space="0" w:color="auto"/>
            <w:bottom w:val="none" w:sz="0" w:space="0" w:color="auto"/>
            <w:right w:val="none" w:sz="0" w:space="0" w:color="auto"/>
          </w:divBdr>
        </w:div>
        <w:div w:id="396249839">
          <w:marLeft w:val="0"/>
          <w:marRight w:val="0"/>
          <w:marTop w:val="0"/>
          <w:marBottom w:val="0"/>
          <w:divBdr>
            <w:top w:val="none" w:sz="0" w:space="0" w:color="auto"/>
            <w:left w:val="none" w:sz="0" w:space="0" w:color="auto"/>
            <w:bottom w:val="none" w:sz="0" w:space="0" w:color="auto"/>
            <w:right w:val="none" w:sz="0" w:space="0" w:color="auto"/>
          </w:divBdr>
        </w:div>
        <w:div w:id="1405641726">
          <w:marLeft w:val="0"/>
          <w:marRight w:val="0"/>
          <w:marTop w:val="0"/>
          <w:marBottom w:val="0"/>
          <w:divBdr>
            <w:top w:val="none" w:sz="0" w:space="0" w:color="auto"/>
            <w:left w:val="none" w:sz="0" w:space="0" w:color="auto"/>
            <w:bottom w:val="none" w:sz="0" w:space="0" w:color="auto"/>
            <w:right w:val="none" w:sz="0" w:space="0" w:color="auto"/>
          </w:divBdr>
        </w:div>
      </w:divsChild>
    </w:div>
    <w:div w:id="1799297932">
      <w:bodyDiv w:val="1"/>
      <w:marLeft w:val="0"/>
      <w:marRight w:val="0"/>
      <w:marTop w:val="0"/>
      <w:marBottom w:val="0"/>
      <w:divBdr>
        <w:top w:val="none" w:sz="0" w:space="0" w:color="auto"/>
        <w:left w:val="none" w:sz="0" w:space="0" w:color="auto"/>
        <w:bottom w:val="none" w:sz="0" w:space="0" w:color="auto"/>
        <w:right w:val="none" w:sz="0" w:space="0" w:color="auto"/>
      </w:divBdr>
    </w:div>
    <w:div w:id="1834031503">
      <w:bodyDiv w:val="1"/>
      <w:marLeft w:val="0"/>
      <w:marRight w:val="0"/>
      <w:marTop w:val="0"/>
      <w:marBottom w:val="0"/>
      <w:divBdr>
        <w:top w:val="none" w:sz="0" w:space="0" w:color="auto"/>
        <w:left w:val="none" w:sz="0" w:space="0" w:color="auto"/>
        <w:bottom w:val="none" w:sz="0" w:space="0" w:color="auto"/>
        <w:right w:val="none" w:sz="0" w:space="0" w:color="auto"/>
      </w:divBdr>
    </w:div>
    <w:div w:id="1936088995">
      <w:bodyDiv w:val="1"/>
      <w:marLeft w:val="0"/>
      <w:marRight w:val="0"/>
      <w:marTop w:val="0"/>
      <w:marBottom w:val="0"/>
      <w:divBdr>
        <w:top w:val="none" w:sz="0" w:space="0" w:color="auto"/>
        <w:left w:val="none" w:sz="0" w:space="0" w:color="auto"/>
        <w:bottom w:val="none" w:sz="0" w:space="0" w:color="auto"/>
        <w:right w:val="none" w:sz="0" w:space="0" w:color="auto"/>
      </w:divBdr>
    </w:div>
    <w:div w:id="2023969599">
      <w:bodyDiv w:val="1"/>
      <w:marLeft w:val="0"/>
      <w:marRight w:val="0"/>
      <w:marTop w:val="0"/>
      <w:marBottom w:val="0"/>
      <w:divBdr>
        <w:top w:val="none" w:sz="0" w:space="0" w:color="auto"/>
        <w:left w:val="none" w:sz="0" w:space="0" w:color="auto"/>
        <w:bottom w:val="none" w:sz="0" w:space="0" w:color="auto"/>
        <w:right w:val="none" w:sz="0" w:space="0" w:color="auto"/>
      </w:divBdr>
    </w:div>
    <w:div w:id="2032414326">
      <w:bodyDiv w:val="1"/>
      <w:marLeft w:val="0"/>
      <w:marRight w:val="0"/>
      <w:marTop w:val="0"/>
      <w:marBottom w:val="0"/>
      <w:divBdr>
        <w:top w:val="none" w:sz="0" w:space="0" w:color="auto"/>
        <w:left w:val="none" w:sz="0" w:space="0" w:color="auto"/>
        <w:bottom w:val="none" w:sz="0" w:space="0" w:color="auto"/>
        <w:right w:val="none" w:sz="0" w:space="0" w:color="auto"/>
      </w:divBdr>
    </w:div>
    <w:div w:id="2036881967">
      <w:bodyDiv w:val="1"/>
      <w:marLeft w:val="0"/>
      <w:marRight w:val="0"/>
      <w:marTop w:val="0"/>
      <w:marBottom w:val="0"/>
      <w:divBdr>
        <w:top w:val="none" w:sz="0" w:space="0" w:color="auto"/>
        <w:left w:val="none" w:sz="0" w:space="0" w:color="auto"/>
        <w:bottom w:val="none" w:sz="0" w:space="0" w:color="auto"/>
        <w:right w:val="none" w:sz="0" w:space="0" w:color="auto"/>
      </w:divBdr>
    </w:div>
    <w:div w:id="2111121981">
      <w:bodyDiv w:val="1"/>
      <w:marLeft w:val="0"/>
      <w:marRight w:val="0"/>
      <w:marTop w:val="0"/>
      <w:marBottom w:val="0"/>
      <w:divBdr>
        <w:top w:val="none" w:sz="0" w:space="0" w:color="auto"/>
        <w:left w:val="none" w:sz="0" w:space="0" w:color="auto"/>
        <w:bottom w:val="none" w:sz="0" w:space="0" w:color="auto"/>
        <w:right w:val="none" w:sz="0" w:space="0" w:color="auto"/>
      </w:divBdr>
    </w:div>
    <w:div w:id="2118451515">
      <w:bodyDiv w:val="1"/>
      <w:marLeft w:val="0"/>
      <w:marRight w:val="0"/>
      <w:marTop w:val="0"/>
      <w:marBottom w:val="0"/>
      <w:divBdr>
        <w:top w:val="none" w:sz="0" w:space="0" w:color="auto"/>
        <w:left w:val="none" w:sz="0" w:space="0" w:color="auto"/>
        <w:bottom w:val="none" w:sz="0" w:space="0" w:color="auto"/>
        <w:right w:val="none" w:sz="0" w:space="0" w:color="auto"/>
      </w:divBdr>
    </w:div>
    <w:div w:id="2134857981">
      <w:bodyDiv w:val="1"/>
      <w:marLeft w:val="0"/>
      <w:marRight w:val="0"/>
      <w:marTop w:val="0"/>
      <w:marBottom w:val="0"/>
      <w:divBdr>
        <w:top w:val="none" w:sz="0" w:space="0" w:color="auto"/>
        <w:left w:val="none" w:sz="0" w:space="0" w:color="auto"/>
        <w:bottom w:val="none" w:sz="0" w:space="0" w:color="auto"/>
        <w:right w:val="none" w:sz="0" w:space="0" w:color="auto"/>
      </w:divBdr>
      <w:divsChild>
        <w:div w:id="207574948">
          <w:marLeft w:val="0"/>
          <w:marRight w:val="0"/>
          <w:marTop w:val="0"/>
          <w:marBottom w:val="0"/>
          <w:divBdr>
            <w:top w:val="none" w:sz="0" w:space="0" w:color="auto"/>
            <w:left w:val="none" w:sz="0" w:space="0" w:color="auto"/>
            <w:bottom w:val="none" w:sz="0" w:space="0" w:color="auto"/>
            <w:right w:val="none" w:sz="0" w:space="0" w:color="auto"/>
          </w:divBdr>
        </w:div>
        <w:div w:id="1281566647">
          <w:marLeft w:val="0"/>
          <w:marRight w:val="0"/>
          <w:marTop w:val="0"/>
          <w:marBottom w:val="0"/>
          <w:divBdr>
            <w:top w:val="none" w:sz="0" w:space="0" w:color="auto"/>
            <w:left w:val="none" w:sz="0" w:space="0" w:color="auto"/>
            <w:bottom w:val="none" w:sz="0" w:space="0" w:color="auto"/>
            <w:right w:val="none" w:sz="0" w:space="0" w:color="auto"/>
          </w:divBdr>
        </w:div>
        <w:div w:id="837424229">
          <w:marLeft w:val="0"/>
          <w:marRight w:val="0"/>
          <w:marTop w:val="0"/>
          <w:marBottom w:val="0"/>
          <w:divBdr>
            <w:top w:val="none" w:sz="0" w:space="0" w:color="auto"/>
            <w:left w:val="none" w:sz="0" w:space="0" w:color="auto"/>
            <w:bottom w:val="none" w:sz="0" w:space="0" w:color="auto"/>
            <w:right w:val="none" w:sz="0" w:space="0" w:color="auto"/>
          </w:divBdr>
        </w:div>
        <w:div w:id="6905149">
          <w:marLeft w:val="0"/>
          <w:marRight w:val="0"/>
          <w:marTop w:val="0"/>
          <w:marBottom w:val="0"/>
          <w:divBdr>
            <w:top w:val="none" w:sz="0" w:space="0" w:color="auto"/>
            <w:left w:val="none" w:sz="0" w:space="0" w:color="auto"/>
            <w:bottom w:val="none" w:sz="0" w:space="0" w:color="auto"/>
            <w:right w:val="none" w:sz="0" w:space="0" w:color="auto"/>
          </w:divBdr>
        </w:div>
        <w:div w:id="479075176">
          <w:marLeft w:val="0"/>
          <w:marRight w:val="0"/>
          <w:marTop w:val="0"/>
          <w:marBottom w:val="0"/>
          <w:divBdr>
            <w:top w:val="none" w:sz="0" w:space="0" w:color="auto"/>
            <w:left w:val="none" w:sz="0" w:space="0" w:color="auto"/>
            <w:bottom w:val="none" w:sz="0" w:space="0" w:color="auto"/>
            <w:right w:val="none" w:sz="0" w:space="0" w:color="auto"/>
          </w:divBdr>
        </w:div>
        <w:div w:id="1813793601">
          <w:marLeft w:val="0"/>
          <w:marRight w:val="0"/>
          <w:marTop w:val="0"/>
          <w:marBottom w:val="0"/>
          <w:divBdr>
            <w:top w:val="none" w:sz="0" w:space="0" w:color="auto"/>
            <w:left w:val="none" w:sz="0" w:space="0" w:color="auto"/>
            <w:bottom w:val="none" w:sz="0" w:space="0" w:color="auto"/>
            <w:right w:val="none" w:sz="0" w:space="0" w:color="auto"/>
          </w:divBdr>
        </w:div>
        <w:div w:id="60123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FST@dai.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FST@dai.com" TargetMode="External"/><Relationship Id="rId17" Type="http://schemas.openxmlformats.org/officeDocument/2006/relationships/hyperlink" Target="mailto:FPI_hotline@dai.com" TargetMode="External"/><Relationship Id="rId2" Type="http://schemas.openxmlformats.org/officeDocument/2006/relationships/customXml" Target="../customXml/item2.xml"/><Relationship Id="rId16" Type="http://schemas.openxmlformats.org/officeDocument/2006/relationships/hyperlink" Target="mailto:ProcurementFST@da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ProcurementFSTInbox@dai.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FSTInbox@d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F7D666B8C474CA59E147D095F2624" ma:contentTypeVersion="8" ma:contentTypeDescription="Create a new document." ma:contentTypeScope="" ma:versionID="81364f8535cce1cf1df40e7aceaf3a83">
  <xsd:schema xmlns:xsd="http://www.w3.org/2001/XMLSchema" xmlns:xs="http://www.w3.org/2001/XMLSchema" xmlns:p="http://schemas.microsoft.com/office/2006/metadata/properties" xmlns:ns2="8246a0a2-e1ed-41de-a95c-7b35b3c62f49" xmlns:ns3="1bc5f031-f147-497b-9bb1-32630cbe4dcb" targetNamespace="http://schemas.microsoft.com/office/2006/metadata/properties" ma:root="true" ma:fieldsID="11e7bdc49a86f064b43a4498f2dbbd30" ns2:_="" ns3:_="">
    <xsd:import namespace="8246a0a2-e1ed-41de-a95c-7b35b3c62f49"/>
    <xsd:import namespace="1bc5f031-f147-497b-9bb1-32630cbe4d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6a0a2-e1ed-41de-a95c-7b35b3c62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5f031-f147-497b-9bb1-32630cbe4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0DA6-1450-4EEC-BD3F-0EB91BAE1E66}">
  <ds:schemaRefs>
    <ds:schemaRef ds:uri="http://schemas.microsoft.com/sharepoint/v3/contenttype/forms"/>
  </ds:schemaRefs>
</ds:datastoreItem>
</file>

<file path=customXml/itemProps2.xml><?xml version="1.0" encoding="utf-8"?>
<ds:datastoreItem xmlns:ds="http://schemas.openxmlformats.org/officeDocument/2006/customXml" ds:itemID="{9EB1935C-30C0-448B-9EBE-623936695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6a0a2-e1ed-41de-a95c-7b35b3c62f49"/>
    <ds:schemaRef ds:uri="1bc5f031-f147-497b-9bb1-32630cbe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24837-4D45-4CA9-93E8-8E949BBA55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6FD6D6-8E48-45A3-8D6F-A8880CB7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12</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24052</CharactersWithSpaces>
  <SharedDoc>false</SharedDoc>
  <HLinks>
    <vt:vector size="24" baseType="variant">
      <vt:variant>
        <vt:i4>2818108</vt:i4>
      </vt:variant>
      <vt:variant>
        <vt:i4>12</vt:i4>
      </vt:variant>
      <vt:variant>
        <vt:i4>0</vt:i4>
      </vt:variant>
      <vt:variant>
        <vt:i4>5</vt:i4>
      </vt:variant>
      <vt:variant>
        <vt:lpwstr>http://www.ubalt.edu/template.cfm?page=2209</vt:lpwstr>
      </vt:variant>
      <vt:variant>
        <vt:lpwstr/>
      </vt:variant>
      <vt:variant>
        <vt:i4>1900600</vt:i4>
      </vt:variant>
      <vt:variant>
        <vt:i4>9</vt:i4>
      </vt:variant>
      <vt:variant>
        <vt:i4>0</vt:i4>
      </vt:variant>
      <vt:variant>
        <vt:i4>5</vt:i4>
      </vt:variant>
      <vt:variant>
        <vt:lpwstr>mailto:nwright@ubalt.edu.</vt:lpwstr>
      </vt:variant>
      <vt:variant>
        <vt:lpwstr/>
      </vt:variant>
      <vt:variant>
        <vt:i4>1900600</vt:i4>
      </vt:variant>
      <vt:variant>
        <vt:i4>6</vt:i4>
      </vt:variant>
      <vt:variant>
        <vt:i4>0</vt:i4>
      </vt:variant>
      <vt:variant>
        <vt:i4>5</vt:i4>
      </vt:variant>
      <vt:variant>
        <vt:lpwstr>mailto:nwright@ubalt.edu</vt:lpwstr>
      </vt:variant>
      <vt:variant>
        <vt:lpwstr/>
      </vt: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Oksana Overchuk</cp:lastModifiedBy>
  <cp:revision>81</cp:revision>
  <cp:lastPrinted>2019-01-14T12:36:00Z</cp:lastPrinted>
  <dcterms:created xsi:type="dcterms:W3CDTF">2018-11-12T12:24:00Z</dcterms:created>
  <dcterms:modified xsi:type="dcterms:W3CDTF">2019-01-15T10:53:00Z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0x010100A68F7D666B8C474CA59E147D095F2624</vt:lpwstr>
  </property>
</Properties>
</file>