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C98" w:rsidRPr="00361F0F" w:rsidRDefault="00A54C98" w:rsidP="00A54C98">
      <w:pPr>
        <w:pStyle w:val="a3"/>
        <w:tabs>
          <w:tab w:val="clear" w:pos="9355"/>
          <w:tab w:val="right" w:pos="9639"/>
        </w:tabs>
        <w:ind w:left="-142"/>
        <w:rPr>
          <w:rFonts w:ascii="Tahoma" w:hAnsi="Tahoma" w:cs="Tahoma"/>
          <w:sz w:val="20"/>
          <w:szCs w:val="20"/>
          <w:lang w:val="en-US"/>
        </w:rPr>
      </w:pPr>
      <w:r w:rsidRPr="00361F0F">
        <w:rPr>
          <w:rFonts w:ascii="Tahoma" w:hAnsi="Tahoma" w:cs="Tahoma"/>
          <w:noProof/>
          <w:sz w:val="20"/>
          <w:szCs w:val="20"/>
          <w:lang w:val="uk-UA" w:eastAsia="uk-UA"/>
        </w:rPr>
        <w:drawing>
          <wp:inline distT="0" distB="0" distL="0" distR="0" wp14:anchorId="64F1F5A1" wp14:editId="31690658">
            <wp:extent cx="6122670" cy="1661795"/>
            <wp:effectExtent l="0" t="0" r="0" b="0"/>
            <wp:docPr id="2" name="Рисунок 2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481" w:rsidRPr="00361F0F" w:rsidRDefault="00A25481" w:rsidP="007765C8">
      <w:pPr>
        <w:pStyle w:val="a3"/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F25D4" w:rsidP="007765C8">
      <w:pPr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«</w:t>
      </w:r>
      <w:r w:rsidR="007C20E1">
        <w:rPr>
          <w:rFonts w:ascii="Tahoma" w:hAnsi="Tahoma" w:cs="Tahoma"/>
          <w:sz w:val="20"/>
          <w:szCs w:val="20"/>
          <w:lang w:val="uk-UA"/>
        </w:rPr>
        <w:t>1</w:t>
      </w:r>
      <w:r w:rsidR="00397DD9">
        <w:rPr>
          <w:rFonts w:ascii="Tahoma" w:hAnsi="Tahoma" w:cs="Tahoma"/>
          <w:sz w:val="20"/>
          <w:szCs w:val="20"/>
          <w:lang w:val="uk-UA"/>
        </w:rPr>
        <w:t>5</w:t>
      </w:r>
      <w:r w:rsidR="00D35821" w:rsidRPr="00361F0F">
        <w:rPr>
          <w:rFonts w:ascii="Tahoma" w:hAnsi="Tahoma" w:cs="Tahoma"/>
          <w:sz w:val="20"/>
          <w:szCs w:val="20"/>
          <w:lang w:val="uk-UA"/>
        </w:rPr>
        <w:t>»</w:t>
      </w:r>
      <w:r w:rsidR="00F8061A"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r w:rsidR="007C20E1">
        <w:rPr>
          <w:rFonts w:ascii="Tahoma" w:hAnsi="Tahoma" w:cs="Tahoma"/>
          <w:sz w:val="20"/>
          <w:szCs w:val="20"/>
          <w:lang w:val="uk-UA"/>
        </w:rPr>
        <w:t>листопада</w:t>
      </w:r>
      <w:r w:rsidR="000742B2"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>201</w:t>
      </w:r>
      <w:r w:rsidR="00361F0F" w:rsidRPr="00361F0F">
        <w:rPr>
          <w:rFonts w:ascii="Tahoma" w:hAnsi="Tahoma" w:cs="Tahoma"/>
          <w:sz w:val="20"/>
          <w:szCs w:val="20"/>
          <w:lang w:val="uk-UA"/>
        </w:rPr>
        <w:t>7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 р.</w:t>
      </w:r>
    </w:p>
    <w:p w:rsidR="00403CAD" w:rsidRPr="00361F0F" w:rsidRDefault="00403CAD" w:rsidP="007765C8">
      <w:pPr>
        <w:jc w:val="center"/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7765C8">
      <w:pPr>
        <w:jc w:val="center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ОГОЛОШЕННЯ </w:t>
      </w:r>
      <w:r w:rsidR="00582AAA">
        <w:rPr>
          <w:rFonts w:ascii="Tahoma" w:hAnsi="Tahoma" w:cs="Tahoma"/>
          <w:b/>
          <w:sz w:val="20"/>
          <w:szCs w:val="20"/>
          <w:lang w:val="uk-UA"/>
        </w:rPr>
        <w:t>(30-ОКТ)</w:t>
      </w:r>
    </w:p>
    <w:p w:rsidR="001B59A1" w:rsidRPr="00361F0F" w:rsidRDefault="001B59A1" w:rsidP="007765C8">
      <w:pPr>
        <w:jc w:val="center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про проведення процедури закупівлі</w:t>
      </w:r>
    </w:p>
    <w:p w:rsidR="001B59A1" w:rsidRPr="00361F0F" w:rsidRDefault="001B59A1" w:rsidP="007765C8">
      <w:pPr>
        <w:jc w:val="center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(далі – «Оголошення»)</w:t>
      </w:r>
    </w:p>
    <w:p w:rsidR="001B59A1" w:rsidRPr="00361F0F" w:rsidRDefault="001B59A1" w:rsidP="007765C8">
      <w:pPr>
        <w:jc w:val="both"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</w:p>
    <w:p w:rsidR="00C40EC8" w:rsidRPr="00361F0F" w:rsidRDefault="00772B98" w:rsidP="007765C8">
      <w:pPr>
        <w:jc w:val="both"/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</w:pPr>
      <w:r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Б</w:t>
      </w:r>
      <w:r w:rsidR="001B59A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лагодійна організація "Всеукраїнська мережа людей, які живуть з ВІЛ/СНІД" (далі – </w:t>
      </w:r>
      <w:r w:rsidR="001B59A1" w:rsidRPr="00361F0F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«Мережа»</w:t>
      </w:r>
      <w:r w:rsidR="001B59A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)</w:t>
      </w:r>
      <w:r w:rsidR="00D3582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оголо</w:t>
      </w:r>
      <w:r w:rsidR="001B59A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шує </w:t>
      </w:r>
      <w:r w:rsidR="006F6E18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проведення процедури обмежених конкурсних торгів </w:t>
      </w:r>
      <w:r w:rsidR="001B59A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на</w:t>
      </w:r>
      <w:r w:rsidR="004E6C22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закупівлю</w:t>
      </w:r>
      <w:r w:rsidR="00B129AB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r w:rsidR="00B129AB" w:rsidRPr="00B129AB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послуг</w:t>
      </w:r>
      <w:r w:rsidR="001B59A1" w:rsidRPr="00B129AB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 xml:space="preserve"> </w:t>
      </w:r>
      <w:r w:rsidR="00B129AB" w:rsidRPr="00B129AB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з</w:t>
      </w:r>
      <w:r w:rsidR="00B129AB" w:rsidRPr="00B129AB">
        <w:rPr>
          <w:rFonts w:ascii="Arial" w:hAnsi="Arial" w:cs="Arial"/>
          <w:b/>
          <w:color w:val="000000"/>
          <w:sz w:val="20"/>
          <w:szCs w:val="20"/>
          <w:shd w:val="clear" w:color="auto" w:fill="FFFFFF"/>
          <w:lang w:val="uk-UA"/>
        </w:rPr>
        <w:t>овнішнього аудиту фінансового звіту про надходження та використання коштів в рамках виконання проектів,що фінансуються Агентства з Міжнародного Розвитку США</w:t>
      </w:r>
      <w:r w:rsidR="000742B2" w:rsidRPr="00B129AB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 xml:space="preserve">. </w:t>
      </w:r>
    </w:p>
    <w:p w:rsidR="00C40EC8" w:rsidRPr="00361F0F" w:rsidRDefault="00C40EC8" w:rsidP="007765C8">
      <w:pPr>
        <w:jc w:val="both"/>
        <w:rPr>
          <w:rFonts w:ascii="Tahoma" w:hAnsi="Tahoma" w:cs="Tahoma"/>
          <w:b/>
          <w:bCs/>
          <w:sz w:val="20"/>
          <w:szCs w:val="20"/>
          <w:lang w:val="uk-UA"/>
        </w:rPr>
      </w:pPr>
    </w:p>
    <w:p w:rsidR="00F356D7" w:rsidRPr="00361F0F" w:rsidRDefault="00F356D7" w:rsidP="007765C8">
      <w:pPr>
        <w:pStyle w:val="ab"/>
        <w:spacing w:before="0" w:beforeAutospacing="0" w:after="0" w:afterAutospacing="0"/>
        <w:ind w:left="284"/>
        <w:jc w:val="both"/>
        <w:rPr>
          <w:rFonts w:ascii="Tahoma" w:hAnsi="Tahoma" w:cs="Tahoma"/>
          <w:sz w:val="20"/>
          <w:szCs w:val="20"/>
          <w:lang w:val="uk-UA"/>
        </w:rPr>
      </w:pPr>
    </w:p>
    <w:p w:rsidR="007C20E1" w:rsidRPr="00F71E04" w:rsidRDefault="007C20E1" w:rsidP="007C20E1">
      <w:pPr>
        <w:rPr>
          <w:rFonts w:ascii="Tahoma" w:hAnsi="Tahoma" w:cs="Tahoma"/>
          <w:b/>
          <w:sz w:val="22"/>
          <w:szCs w:val="22"/>
          <w:lang w:val="uk-UA"/>
        </w:rPr>
      </w:pPr>
      <w:r w:rsidRPr="00F71E04">
        <w:rPr>
          <w:rFonts w:ascii="Tahoma" w:hAnsi="Tahoma" w:cs="Tahoma"/>
          <w:b/>
          <w:sz w:val="22"/>
          <w:szCs w:val="22"/>
          <w:lang w:val="uk-UA"/>
        </w:rPr>
        <w:t>Опис позицій до закупівлі товарів / технічне завдання для робіт, послуг</w:t>
      </w:r>
    </w:p>
    <w:p w:rsidR="007C20E1" w:rsidRPr="00F71E04" w:rsidRDefault="007C20E1" w:rsidP="007C20E1">
      <w:pPr>
        <w:rPr>
          <w:rFonts w:ascii="Tahoma" w:hAnsi="Tahoma" w:cs="Tahoma"/>
          <w:b/>
          <w:sz w:val="22"/>
          <w:szCs w:val="22"/>
          <w:lang w:val="uk-UA"/>
        </w:rPr>
      </w:pPr>
    </w:p>
    <w:tbl>
      <w:tblPr>
        <w:tblW w:w="981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4603"/>
        <w:gridCol w:w="1620"/>
        <w:gridCol w:w="2948"/>
      </w:tblGrid>
      <w:tr w:rsidR="007C20E1" w:rsidRPr="00620A74" w:rsidTr="007C20E1">
        <w:trPr>
          <w:jc w:val="center"/>
        </w:trPr>
        <w:tc>
          <w:tcPr>
            <w:tcW w:w="643" w:type="dxa"/>
          </w:tcPr>
          <w:p w:rsidR="007C20E1" w:rsidRPr="00BB761E" w:rsidRDefault="007C20E1" w:rsidP="007C20E1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  <w:r w:rsidRPr="00BB761E">
              <w:rPr>
                <w:rFonts w:ascii="Tahoma" w:hAnsi="Tahoma" w:cs="Tahoma"/>
                <w:b/>
                <w:sz w:val="22"/>
                <w:szCs w:val="22"/>
                <w:lang w:val="uk-UA"/>
              </w:rPr>
              <w:t>№</w:t>
            </w:r>
          </w:p>
        </w:tc>
        <w:tc>
          <w:tcPr>
            <w:tcW w:w="4603" w:type="dxa"/>
          </w:tcPr>
          <w:p w:rsidR="007C20E1" w:rsidRPr="00BB761E" w:rsidRDefault="007C20E1" w:rsidP="007C20E1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  <w:r w:rsidRPr="00BB761E">
              <w:rPr>
                <w:rFonts w:ascii="Tahoma" w:hAnsi="Tahoma" w:cs="Tahoma"/>
                <w:b/>
                <w:sz w:val="22"/>
                <w:szCs w:val="22"/>
                <w:lang w:val="uk-UA"/>
              </w:rPr>
              <w:t>Назва</w:t>
            </w:r>
          </w:p>
        </w:tc>
        <w:tc>
          <w:tcPr>
            <w:tcW w:w="1620" w:type="dxa"/>
          </w:tcPr>
          <w:p w:rsidR="007C20E1" w:rsidRPr="00BB761E" w:rsidRDefault="007C20E1" w:rsidP="007C20E1">
            <w:pPr>
              <w:pStyle w:val="ab"/>
              <w:spacing w:before="0" w:beforeAutospacing="0" w:after="0" w:afterAutospacing="0"/>
              <w:jc w:val="center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  <w:r w:rsidRPr="00BB761E">
              <w:rPr>
                <w:rFonts w:ascii="Tahoma" w:hAnsi="Tahoma" w:cs="Tahoma"/>
                <w:b/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2948" w:type="dxa"/>
          </w:tcPr>
          <w:p w:rsidR="007C20E1" w:rsidRPr="00BB761E" w:rsidRDefault="007C20E1" w:rsidP="007C20E1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  <w:r w:rsidRPr="00BB761E">
              <w:rPr>
                <w:rFonts w:ascii="Tahoma" w:hAnsi="Tahoma" w:cs="Tahoma"/>
                <w:b/>
                <w:sz w:val="22"/>
                <w:szCs w:val="22"/>
                <w:lang w:val="uk-UA"/>
              </w:rPr>
              <w:t xml:space="preserve">Додаткова інформація </w:t>
            </w:r>
            <w:r w:rsidRPr="00BB761E">
              <w:rPr>
                <w:rFonts w:ascii="Tahoma" w:hAnsi="Tahoma" w:cs="Tahoma"/>
                <w:sz w:val="22"/>
                <w:szCs w:val="22"/>
                <w:lang w:val="uk-UA"/>
              </w:rPr>
              <w:t>(термін придатності/номер лоту/додаткові характеристики/інше)</w:t>
            </w:r>
          </w:p>
        </w:tc>
      </w:tr>
      <w:tr w:rsidR="007C20E1" w:rsidRPr="00F71E04" w:rsidTr="007C20E1">
        <w:trPr>
          <w:trHeight w:val="2204"/>
          <w:jc w:val="center"/>
        </w:trPr>
        <w:tc>
          <w:tcPr>
            <w:tcW w:w="643" w:type="dxa"/>
          </w:tcPr>
          <w:p w:rsidR="007C20E1" w:rsidRPr="003E299E" w:rsidRDefault="007C20E1" w:rsidP="007C20E1">
            <w:pPr>
              <w:pStyle w:val="ab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3E299E">
              <w:rPr>
                <w:rFonts w:ascii="Tahoma" w:hAnsi="Tahoma" w:cs="Tahoma"/>
                <w:sz w:val="22"/>
                <w:szCs w:val="22"/>
                <w:lang w:val="uk-UA"/>
              </w:rPr>
              <w:t>1</w:t>
            </w:r>
          </w:p>
        </w:tc>
        <w:tc>
          <w:tcPr>
            <w:tcW w:w="4603" w:type="dxa"/>
          </w:tcPr>
          <w:p w:rsidR="007C20E1" w:rsidRPr="003E299E" w:rsidRDefault="007C20E1" w:rsidP="007C20E1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3E299E">
              <w:rPr>
                <w:rFonts w:ascii="Tahoma" w:hAnsi="Tahoma" w:cs="Tahoma"/>
                <w:sz w:val="22"/>
                <w:szCs w:val="22"/>
                <w:lang w:val="uk-UA"/>
              </w:rPr>
              <w:t>Щорічній зовнішній аудит:</w:t>
            </w:r>
          </w:p>
          <w:p w:rsidR="007C20E1" w:rsidRPr="003E299E" w:rsidRDefault="007C20E1" w:rsidP="007C20E1">
            <w:pPr>
              <w:pStyle w:val="ab"/>
              <w:numPr>
                <w:ilvl w:val="0"/>
                <w:numId w:val="45"/>
              </w:numPr>
              <w:spacing w:before="0" w:beforeAutospacing="0" w:after="0" w:afterAutospacing="0"/>
              <w:rPr>
                <w:rFonts w:ascii="Tahoma" w:hAnsi="Tahoma" w:cs="Tahoma"/>
                <w:sz w:val="22"/>
                <w:szCs w:val="22"/>
                <w:lang w:val="uk-UA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uk-UA"/>
              </w:rPr>
              <w:t>Ф</w:t>
            </w:r>
            <w:r w:rsidRPr="003E299E">
              <w:rPr>
                <w:rFonts w:ascii="Tahoma" w:hAnsi="Tahoma" w:cs="Tahoma"/>
                <w:b/>
                <w:sz w:val="22"/>
                <w:szCs w:val="22"/>
                <w:lang w:val="uk-UA"/>
              </w:rPr>
              <w:t>інансово</w:t>
            </w:r>
            <w:proofErr w:type="spellStart"/>
            <w:r w:rsidRPr="003E299E">
              <w:rPr>
                <w:rFonts w:ascii="Tahoma" w:hAnsi="Tahoma" w:cs="Tahoma"/>
                <w:b/>
                <w:sz w:val="22"/>
                <w:szCs w:val="22"/>
              </w:rPr>
              <w:t>го</w:t>
            </w:r>
            <w:proofErr w:type="spellEnd"/>
            <w:r w:rsidRPr="003E299E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3E299E">
              <w:rPr>
                <w:rFonts w:ascii="Tahoma" w:hAnsi="Tahoma" w:cs="Tahoma"/>
                <w:b/>
                <w:sz w:val="22"/>
                <w:szCs w:val="22"/>
                <w:lang w:val="uk-UA"/>
              </w:rPr>
              <w:t xml:space="preserve">звіту про надходження та використання коштів </w:t>
            </w:r>
            <w:r w:rsidRPr="003E299E">
              <w:rPr>
                <w:rFonts w:ascii="Tahoma" w:hAnsi="Tahoma" w:cs="Tahoma"/>
                <w:sz w:val="22"/>
                <w:szCs w:val="22"/>
                <w:lang w:val="uk-UA"/>
              </w:rPr>
              <w:t xml:space="preserve">БО «Всеукраїнська Мережа ЛЖВ» за рік, </w:t>
            </w:r>
            <w:r w:rsidRPr="006F7DB2">
              <w:rPr>
                <w:rFonts w:ascii="Tahoma" w:hAnsi="Tahoma" w:cs="Tahoma"/>
                <w:sz w:val="22"/>
                <w:szCs w:val="22"/>
                <w:lang w:val="uk-UA"/>
              </w:rPr>
              <w:t>що закінчиться</w:t>
            </w:r>
            <w:r w:rsidRPr="003E299E">
              <w:rPr>
                <w:rFonts w:ascii="Tahoma" w:hAnsi="Tahoma" w:cs="Tahoma"/>
                <w:sz w:val="22"/>
                <w:szCs w:val="22"/>
                <w:lang w:val="uk-UA"/>
              </w:rPr>
              <w:t xml:space="preserve"> 31 грудня 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201</w:t>
            </w:r>
            <w:r w:rsidRPr="006F7DB2">
              <w:rPr>
                <w:rFonts w:ascii="Tahoma" w:hAnsi="Tahoma" w:cs="Tahoma"/>
                <w:sz w:val="22"/>
                <w:szCs w:val="22"/>
              </w:rPr>
              <w:t>7</w:t>
            </w:r>
            <w:r w:rsidRPr="003E299E">
              <w:rPr>
                <w:rFonts w:ascii="Tahoma" w:hAnsi="Tahoma" w:cs="Tahoma"/>
                <w:sz w:val="22"/>
                <w:szCs w:val="22"/>
                <w:lang w:val="uk-UA"/>
              </w:rPr>
              <w:t xml:space="preserve"> року, як Головного реципієнта коштів Аге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нтства з Міжнародного Розвитку </w:t>
            </w:r>
            <w:r w:rsidRPr="003E299E">
              <w:rPr>
                <w:rFonts w:ascii="Tahoma" w:hAnsi="Tahoma" w:cs="Tahoma"/>
                <w:sz w:val="22"/>
                <w:szCs w:val="22"/>
                <w:lang w:val="uk-UA"/>
              </w:rPr>
              <w:t>США</w:t>
            </w:r>
            <w:r w:rsidRPr="003E299E">
              <w:rPr>
                <w:rFonts w:ascii="Tahoma" w:hAnsi="Tahoma" w:cs="Tahoma"/>
                <w:b/>
                <w:sz w:val="22"/>
                <w:szCs w:val="22"/>
                <w:lang w:val="uk-UA"/>
              </w:rPr>
              <w:t>.</w:t>
            </w:r>
          </w:p>
          <w:p w:rsidR="007C20E1" w:rsidRPr="003E299E" w:rsidRDefault="007C20E1" w:rsidP="007C20E1">
            <w:pPr>
              <w:pStyle w:val="ab"/>
              <w:spacing w:before="0" w:beforeAutospacing="0" w:after="0" w:afterAutospacing="0"/>
              <w:ind w:left="420"/>
              <w:rPr>
                <w:rFonts w:ascii="Tahoma" w:hAnsi="Tahoma" w:cs="Tahoma"/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</w:tcPr>
          <w:p w:rsidR="007C20E1" w:rsidRPr="003E299E" w:rsidRDefault="007C20E1" w:rsidP="007C20E1">
            <w:pPr>
              <w:pStyle w:val="ab"/>
              <w:spacing w:before="0" w:beforeAutospacing="0" w:after="0" w:afterAutospacing="0"/>
              <w:jc w:val="center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3E299E">
              <w:rPr>
                <w:rFonts w:ascii="Tahoma" w:hAnsi="Tahoma" w:cs="Tahoma"/>
                <w:sz w:val="22"/>
                <w:szCs w:val="22"/>
                <w:lang w:val="uk-UA"/>
              </w:rPr>
              <w:t>1</w:t>
            </w:r>
          </w:p>
        </w:tc>
        <w:tc>
          <w:tcPr>
            <w:tcW w:w="2948" w:type="dxa"/>
          </w:tcPr>
          <w:p w:rsidR="007C20E1" w:rsidRPr="003E299E" w:rsidRDefault="007C20E1" w:rsidP="007C20E1">
            <w:pPr>
              <w:pStyle w:val="af1"/>
              <w:spacing w:after="0"/>
              <w:ind w:left="288"/>
              <w:rPr>
                <w:rFonts w:ascii="Tahoma" w:hAnsi="Tahoma" w:cs="Tahoma"/>
                <w:lang w:val="uk-UA"/>
              </w:rPr>
            </w:pPr>
          </w:p>
        </w:tc>
      </w:tr>
    </w:tbl>
    <w:p w:rsidR="007C20E1" w:rsidRPr="00F71E04" w:rsidRDefault="007C20E1" w:rsidP="007C20E1">
      <w:pPr>
        <w:pStyle w:val="ab"/>
        <w:spacing w:before="0" w:beforeAutospacing="0" w:after="0" w:afterAutospacing="0"/>
        <w:rPr>
          <w:rFonts w:ascii="Tahoma" w:hAnsi="Tahoma" w:cs="Tahoma"/>
          <w:b/>
          <w:sz w:val="22"/>
          <w:szCs w:val="22"/>
          <w:lang w:val="uk-UA"/>
        </w:rPr>
      </w:pPr>
    </w:p>
    <w:p w:rsidR="007C20E1" w:rsidRPr="00F71E04" w:rsidRDefault="007C20E1" w:rsidP="007C20E1">
      <w:pPr>
        <w:pStyle w:val="ab"/>
        <w:spacing w:before="0" w:beforeAutospacing="0" w:after="0" w:afterAutospacing="0"/>
        <w:rPr>
          <w:rFonts w:ascii="Tahoma" w:hAnsi="Tahoma" w:cs="Tahoma"/>
          <w:b/>
          <w:sz w:val="22"/>
          <w:szCs w:val="22"/>
          <w:lang w:val="uk-UA"/>
        </w:rPr>
      </w:pPr>
      <w:r w:rsidRPr="00F71E04">
        <w:rPr>
          <w:rFonts w:ascii="Tahoma" w:hAnsi="Tahoma" w:cs="Tahoma"/>
          <w:b/>
          <w:sz w:val="22"/>
          <w:szCs w:val="22"/>
          <w:lang w:val="uk-UA"/>
        </w:rPr>
        <w:t>Термін постачання товарів, виконання робіт та надання послуг</w:t>
      </w:r>
    </w:p>
    <w:p w:rsidR="007C20E1" w:rsidRPr="00BA2B3B" w:rsidRDefault="007C20E1" w:rsidP="007C20E1">
      <w:pPr>
        <w:pStyle w:val="ab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  <w:lang w:val="uk-UA"/>
        </w:rPr>
      </w:pPr>
      <w:r w:rsidRPr="00F71E04">
        <w:rPr>
          <w:rFonts w:ascii="Tahoma" w:hAnsi="Tahoma" w:cs="Tahoma"/>
          <w:sz w:val="22"/>
          <w:szCs w:val="22"/>
          <w:lang w:val="uk-UA"/>
        </w:rPr>
        <w:t xml:space="preserve">Кінцевий термін виконання робіт - до </w:t>
      </w:r>
      <w:r w:rsidRPr="00AB75C3">
        <w:rPr>
          <w:rFonts w:ascii="Tahoma" w:hAnsi="Tahoma" w:cs="Tahoma"/>
          <w:sz w:val="22"/>
          <w:szCs w:val="22"/>
        </w:rPr>
        <w:t>3</w:t>
      </w:r>
      <w:r w:rsidRPr="006F7DB2">
        <w:rPr>
          <w:rFonts w:ascii="Tahoma" w:hAnsi="Tahoma" w:cs="Tahoma"/>
          <w:sz w:val="22"/>
          <w:szCs w:val="22"/>
        </w:rPr>
        <w:t>1</w:t>
      </w:r>
      <w:r w:rsidRPr="00AB75C3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  <w:lang w:val="uk-UA"/>
        </w:rPr>
        <w:t>травня</w:t>
      </w:r>
      <w:r w:rsidRPr="00F71E04">
        <w:rPr>
          <w:rFonts w:ascii="Tahoma" w:hAnsi="Tahoma" w:cs="Tahoma"/>
          <w:sz w:val="22"/>
          <w:szCs w:val="22"/>
          <w:lang w:val="uk-UA"/>
        </w:rPr>
        <w:t xml:space="preserve"> 201</w:t>
      </w:r>
      <w:r w:rsidRPr="006F7DB2">
        <w:rPr>
          <w:rFonts w:ascii="Tahoma" w:hAnsi="Tahoma" w:cs="Tahoma"/>
          <w:sz w:val="22"/>
          <w:szCs w:val="22"/>
        </w:rPr>
        <w:t>8</w:t>
      </w:r>
      <w:r w:rsidRPr="00F71E04">
        <w:rPr>
          <w:rFonts w:ascii="Tahoma" w:hAnsi="Tahoma" w:cs="Tahoma"/>
          <w:sz w:val="22"/>
          <w:szCs w:val="22"/>
          <w:lang w:val="uk-UA"/>
        </w:rPr>
        <w:t xml:space="preserve"> р.</w:t>
      </w:r>
    </w:p>
    <w:p w:rsidR="007C20E1" w:rsidRPr="00F71E04" w:rsidRDefault="007C20E1" w:rsidP="007C20E1">
      <w:pPr>
        <w:pStyle w:val="ab"/>
        <w:spacing w:before="0" w:beforeAutospacing="0" w:after="0" w:afterAutospacing="0"/>
        <w:rPr>
          <w:rFonts w:ascii="Tahoma" w:hAnsi="Tahoma" w:cs="Tahoma"/>
          <w:b/>
          <w:sz w:val="22"/>
          <w:szCs w:val="22"/>
          <w:lang w:val="uk-UA"/>
        </w:rPr>
      </w:pPr>
    </w:p>
    <w:p w:rsidR="007C20E1" w:rsidRDefault="007C20E1" w:rsidP="007C20E1">
      <w:pPr>
        <w:pStyle w:val="ab"/>
        <w:spacing w:before="0" w:beforeAutospacing="0" w:after="0" w:afterAutospacing="0"/>
        <w:rPr>
          <w:rFonts w:ascii="Tahoma" w:hAnsi="Tahoma" w:cs="Tahoma"/>
          <w:b/>
          <w:sz w:val="22"/>
          <w:szCs w:val="22"/>
          <w:lang w:val="uk-UA"/>
        </w:rPr>
      </w:pPr>
    </w:p>
    <w:p w:rsidR="007C20E1" w:rsidRDefault="007C20E1" w:rsidP="007C20E1">
      <w:pPr>
        <w:pStyle w:val="ab"/>
        <w:spacing w:before="0" w:beforeAutospacing="0" w:after="0" w:afterAutospacing="0"/>
        <w:rPr>
          <w:rFonts w:ascii="Tahoma" w:hAnsi="Tahoma" w:cs="Tahoma"/>
          <w:b/>
          <w:sz w:val="22"/>
          <w:szCs w:val="22"/>
          <w:lang w:val="uk-UA"/>
        </w:rPr>
      </w:pPr>
    </w:p>
    <w:p w:rsidR="007C20E1" w:rsidRDefault="007C20E1" w:rsidP="007C20E1">
      <w:pPr>
        <w:pStyle w:val="ab"/>
        <w:spacing w:before="0" w:beforeAutospacing="0" w:after="0" w:afterAutospacing="0"/>
        <w:rPr>
          <w:rFonts w:ascii="Tahoma" w:hAnsi="Tahoma" w:cs="Tahoma"/>
          <w:b/>
          <w:sz w:val="22"/>
          <w:szCs w:val="22"/>
          <w:lang w:val="uk-UA"/>
        </w:rPr>
      </w:pPr>
    </w:p>
    <w:p w:rsidR="007C20E1" w:rsidRDefault="007C20E1" w:rsidP="007C20E1">
      <w:pPr>
        <w:pStyle w:val="ab"/>
        <w:spacing w:before="0" w:beforeAutospacing="0" w:after="0" w:afterAutospacing="0"/>
        <w:rPr>
          <w:rFonts w:ascii="Tahoma" w:hAnsi="Tahoma" w:cs="Tahoma"/>
          <w:b/>
          <w:sz w:val="22"/>
          <w:szCs w:val="22"/>
          <w:lang w:val="uk-UA"/>
        </w:rPr>
      </w:pPr>
    </w:p>
    <w:p w:rsidR="007C20E1" w:rsidRDefault="007C20E1" w:rsidP="007C20E1">
      <w:pPr>
        <w:pStyle w:val="ab"/>
        <w:spacing w:before="0" w:beforeAutospacing="0" w:after="0" w:afterAutospacing="0"/>
        <w:rPr>
          <w:rFonts w:ascii="Tahoma" w:hAnsi="Tahoma" w:cs="Tahoma"/>
          <w:b/>
          <w:sz w:val="22"/>
          <w:szCs w:val="22"/>
          <w:lang w:val="uk-UA"/>
        </w:rPr>
      </w:pPr>
    </w:p>
    <w:p w:rsidR="007C20E1" w:rsidRDefault="007C20E1" w:rsidP="007C20E1">
      <w:pPr>
        <w:pStyle w:val="ab"/>
        <w:spacing w:before="0" w:beforeAutospacing="0" w:after="0" w:afterAutospacing="0"/>
        <w:rPr>
          <w:rFonts w:ascii="Tahoma" w:hAnsi="Tahoma" w:cs="Tahoma"/>
          <w:b/>
          <w:sz w:val="22"/>
          <w:szCs w:val="22"/>
          <w:lang w:val="uk-UA"/>
        </w:rPr>
      </w:pPr>
      <w:r w:rsidRPr="00F71E04">
        <w:rPr>
          <w:rFonts w:ascii="Tahoma" w:hAnsi="Tahoma" w:cs="Tahoma"/>
          <w:b/>
          <w:sz w:val="22"/>
          <w:szCs w:val="22"/>
          <w:lang w:val="uk-UA"/>
        </w:rPr>
        <w:t xml:space="preserve">Очікуваний результат робіт та послуг </w:t>
      </w:r>
    </w:p>
    <w:p w:rsidR="007C20E1" w:rsidRDefault="007C20E1" w:rsidP="007C20E1">
      <w:pPr>
        <w:pStyle w:val="Default"/>
        <w:jc w:val="both"/>
        <w:rPr>
          <w:rFonts w:ascii="Tahoma" w:hAnsi="Tahoma" w:cs="Tahoma"/>
          <w:b/>
          <w:sz w:val="22"/>
          <w:szCs w:val="22"/>
          <w:lang w:val="uk-UA"/>
        </w:rPr>
      </w:pPr>
    </w:p>
    <w:p w:rsidR="007C20E1" w:rsidRPr="003E299E" w:rsidRDefault="007C20E1" w:rsidP="007C20E1">
      <w:pPr>
        <w:pStyle w:val="ab"/>
        <w:numPr>
          <w:ilvl w:val="1"/>
          <w:numId w:val="46"/>
        </w:numPr>
        <w:spacing w:before="240" w:beforeAutospacing="0" w:after="120" w:afterAutospacing="0"/>
        <w:ind w:left="426" w:hanging="426"/>
        <w:jc w:val="both"/>
        <w:rPr>
          <w:rFonts w:ascii="Tahoma" w:hAnsi="Tahoma" w:cs="Tahoma"/>
          <w:sz w:val="22"/>
          <w:szCs w:val="22"/>
          <w:lang w:val="uk-UA"/>
        </w:rPr>
      </w:pPr>
      <w:r>
        <w:rPr>
          <w:rFonts w:ascii="Tahoma" w:hAnsi="Tahoma" w:cs="Tahoma"/>
          <w:b/>
          <w:bCs/>
          <w:sz w:val="22"/>
          <w:szCs w:val="22"/>
          <w:lang w:val="uk-UA"/>
        </w:rPr>
        <w:t>А</w:t>
      </w:r>
      <w:r w:rsidRPr="003E299E">
        <w:rPr>
          <w:rFonts w:ascii="Tahoma" w:hAnsi="Tahoma" w:cs="Tahoma"/>
          <w:b/>
          <w:bCs/>
          <w:sz w:val="22"/>
          <w:szCs w:val="22"/>
          <w:lang w:val="uk-UA"/>
        </w:rPr>
        <w:t xml:space="preserve">удиторський висновок щодо </w:t>
      </w:r>
      <w:r>
        <w:rPr>
          <w:rFonts w:ascii="Tahoma" w:hAnsi="Tahoma" w:cs="Tahoma"/>
          <w:b/>
          <w:bCs/>
          <w:sz w:val="22"/>
          <w:szCs w:val="22"/>
          <w:lang w:val="uk-UA"/>
        </w:rPr>
        <w:t>Ф</w:t>
      </w:r>
      <w:r w:rsidRPr="003E299E">
        <w:rPr>
          <w:rFonts w:ascii="Tahoma" w:hAnsi="Tahoma" w:cs="Tahoma"/>
          <w:b/>
          <w:sz w:val="22"/>
          <w:szCs w:val="22"/>
          <w:lang w:val="uk-UA"/>
        </w:rPr>
        <w:t>інансово</w:t>
      </w:r>
      <w:r w:rsidRPr="00774136">
        <w:rPr>
          <w:rFonts w:ascii="Tahoma" w:hAnsi="Tahoma" w:cs="Tahoma"/>
          <w:b/>
          <w:sz w:val="22"/>
          <w:szCs w:val="22"/>
          <w:lang w:val="uk-UA"/>
        </w:rPr>
        <w:t>го</w:t>
      </w:r>
      <w:r w:rsidRPr="003E299E">
        <w:rPr>
          <w:rFonts w:ascii="Tahoma" w:hAnsi="Tahoma" w:cs="Tahoma"/>
          <w:b/>
          <w:sz w:val="22"/>
          <w:szCs w:val="22"/>
          <w:lang w:val="uk-UA"/>
        </w:rPr>
        <w:t xml:space="preserve"> звіту про надходження та використання коштів </w:t>
      </w:r>
      <w:r w:rsidRPr="003E299E">
        <w:rPr>
          <w:rFonts w:ascii="Tahoma" w:hAnsi="Tahoma" w:cs="Tahoma"/>
          <w:sz w:val="22"/>
          <w:szCs w:val="22"/>
          <w:lang w:val="uk-UA"/>
        </w:rPr>
        <w:t>БО «Всеукраїнська Мережа ЛЖВ» за рік, що закінчи</w:t>
      </w:r>
      <w:r>
        <w:rPr>
          <w:rFonts w:ascii="Tahoma" w:hAnsi="Tahoma" w:cs="Tahoma"/>
          <w:sz w:val="22"/>
          <w:szCs w:val="22"/>
          <w:lang w:val="uk-UA"/>
        </w:rPr>
        <w:t>ть</w:t>
      </w:r>
      <w:r w:rsidRPr="003E299E">
        <w:rPr>
          <w:rFonts w:ascii="Tahoma" w:hAnsi="Tahoma" w:cs="Tahoma"/>
          <w:sz w:val="22"/>
          <w:szCs w:val="22"/>
          <w:lang w:val="uk-UA"/>
        </w:rPr>
        <w:t xml:space="preserve">ся 31 грудня </w:t>
      </w:r>
      <w:r>
        <w:rPr>
          <w:rFonts w:ascii="Tahoma" w:hAnsi="Tahoma" w:cs="Tahoma"/>
          <w:sz w:val="22"/>
          <w:szCs w:val="22"/>
          <w:lang w:val="uk-UA"/>
        </w:rPr>
        <w:t>2017</w:t>
      </w:r>
      <w:r w:rsidRPr="003E299E">
        <w:rPr>
          <w:rFonts w:ascii="Tahoma" w:hAnsi="Tahoma" w:cs="Tahoma"/>
          <w:sz w:val="22"/>
          <w:szCs w:val="22"/>
          <w:lang w:val="uk-UA"/>
        </w:rPr>
        <w:t xml:space="preserve"> року, як Головного реципієнта коштів Агентства з Міжнародного Розвитку США</w:t>
      </w:r>
      <w:r>
        <w:rPr>
          <w:rFonts w:ascii="Tahoma" w:hAnsi="Tahoma" w:cs="Tahoma"/>
          <w:b/>
          <w:sz w:val="22"/>
          <w:szCs w:val="22"/>
          <w:lang w:val="uk-UA"/>
        </w:rPr>
        <w:t>, плановий бюджет на 2017 рік якого складає 1 528 183,73 доларів США.</w:t>
      </w:r>
      <w:r w:rsidRPr="003E299E">
        <w:rPr>
          <w:rFonts w:ascii="Tahoma" w:hAnsi="Tahoma" w:cs="Tahoma"/>
          <w:sz w:val="22"/>
          <w:szCs w:val="22"/>
          <w:lang w:val="uk-UA"/>
        </w:rPr>
        <w:t xml:space="preserve"> Висновок має включати:</w:t>
      </w:r>
      <w:r w:rsidRPr="003E299E">
        <w:rPr>
          <w:rFonts w:ascii="Tahoma" w:hAnsi="Tahoma" w:cs="Tahoma"/>
          <w:b/>
          <w:bCs/>
          <w:sz w:val="22"/>
          <w:szCs w:val="22"/>
          <w:lang w:val="uk-UA"/>
        </w:rPr>
        <w:t xml:space="preserve"> Аудиторський висновок</w:t>
      </w:r>
      <w:r w:rsidRPr="003E299E">
        <w:rPr>
          <w:rFonts w:ascii="Tahoma" w:hAnsi="Tahoma" w:cs="Tahoma"/>
          <w:sz w:val="22"/>
          <w:szCs w:val="22"/>
          <w:lang w:val="uk-UA"/>
        </w:rPr>
        <w:t xml:space="preserve"> щодо того, чи відображає фінансова звітність достовірно, у всіх суттєвих аспектах, надходження та використання грошових коштів за рік, що закінчи</w:t>
      </w:r>
      <w:r>
        <w:rPr>
          <w:rFonts w:ascii="Tahoma" w:hAnsi="Tahoma" w:cs="Tahoma"/>
          <w:sz w:val="22"/>
          <w:szCs w:val="22"/>
          <w:lang w:val="uk-UA"/>
        </w:rPr>
        <w:t>ть</w:t>
      </w:r>
      <w:r w:rsidRPr="003E299E">
        <w:rPr>
          <w:rFonts w:ascii="Tahoma" w:hAnsi="Tahoma" w:cs="Tahoma"/>
          <w:sz w:val="22"/>
          <w:szCs w:val="22"/>
          <w:lang w:val="uk-UA"/>
        </w:rPr>
        <w:t xml:space="preserve">ся 31 грудня </w:t>
      </w:r>
      <w:r>
        <w:rPr>
          <w:rFonts w:ascii="Tahoma" w:hAnsi="Tahoma" w:cs="Tahoma"/>
          <w:sz w:val="22"/>
          <w:szCs w:val="22"/>
          <w:lang w:val="uk-UA"/>
        </w:rPr>
        <w:t xml:space="preserve">2017 </w:t>
      </w:r>
      <w:r w:rsidRPr="003E299E">
        <w:rPr>
          <w:rFonts w:ascii="Tahoma" w:hAnsi="Tahoma" w:cs="Tahoma"/>
          <w:sz w:val="22"/>
          <w:szCs w:val="22"/>
          <w:lang w:val="uk-UA"/>
        </w:rPr>
        <w:t>року та чи бул</w:t>
      </w:r>
      <w:r>
        <w:rPr>
          <w:rFonts w:ascii="Tahoma" w:hAnsi="Tahoma" w:cs="Tahoma"/>
          <w:sz w:val="22"/>
          <w:szCs w:val="22"/>
          <w:lang w:val="uk-UA"/>
        </w:rPr>
        <w:t xml:space="preserve">и використані ці грошові кошти </w:t>
      </w:r>
      <w:r w:rsidRPr="003E299E">
        <w:rPr>
          <w:rFonts w:ascii="Tahoma" w:hAnsi="Tahoma" w:cs="Tahoma"/>
          <w:sz w:val="22"/>
          <w:szCs w:val="22"/>
          <w:lang w:val="uk-UA"/>
        </w:rPr>
        <w:t>БО «Всеукраїнська Мережа ЛЖВ» для цілей, зазначених в угод</w:t>
      </w:r>
      <w:r>
        <w:rPr>
          <w:rFonts w:ascii="Tahoma" w:hAnsi="Tahoma" w:cs="Tahoma"/>
          <w:sz w:val="22"/>
          <w:szCs w:val="22"/>
          <w:lang w:val="uk-UA"/>
        </w:rPr>
        <w:t>ах</w:t>
      </w:r>
      <w:r w:rsidRPr="003E299E">
        <w:rPr>
          <w:rFonts w:ascii="Tahoma" w:hAnsi="Tahoma" w:cs="Tahoma"/>
          <w:sz w:val="22"/>
          <w:szCs w:val="22"/>
          <w:lang w:val="uk-UA"/>
        </w:rPr>
        <w:t xml:space="preserve"> про надання гранту. </w:t>
      </w:r>
    </w:p>
    <w:p w:rsidR="007C20E1" w:rsidRPr="00F71E04" w:rsidRDefault="007C20E1" w:rsidP="007C20E1">
      <w:pPr>
        <w:pStyle w:val="Default"/>
        <w:numPr>
          <w:ilvl w:val="0"/>
          <w:numId w:val="46"/>
        </w:numPr>
        <w:shd w:val="clear" w:color="auto" w:fill="FFFFFF"/>
        <w:spacing w:before="240" w:after="120"/>
        <w:jc w:val="both"/>
        <w:rPr>
          <w:rFonts w:ascii="Tahoma" w:hAnsi="Tahoma" w:cs="Tahoma"/>
          <w:b/>
          <w:color w:val="auto"/>
          <w:sz w:val="22"/>
          <w:szCs w:val="22"/>
          <w:lang w:val="uk-UA"/>
        </w:rPr>
      </w:pPr>
      <w:r w:rsidRPr="00F71E04">
        <w:rPr>
          <w:rFonts w:ascii="Tahoma" w:hAnsi="Tahoma" w:cs="Tahoma"/>
          <w:b/>
          <w:bCs/>
          <w:color w:val="auto"/>
          <w:sz w:val="22"/>
          <w:szCs w:val="22"/>
          <w:lang w:val="uk-UA"/>
        </w:rPr>
        <w:lastRenderedPageBreak/>
        <w:t>Лист до керівництва</w:t>
      </w:r>
      <w:r>
        <w:rPr>
          <w:rFonts w:ascii="Tahoma" w:hAnsi="Tahoma" w:cs="Tahoma"/>
          <w:b/>
          <w:bCs/>
          <w:color w:val="auto"/>
          <w:sz w:val="22"/>
          <w:szCs w:val="22"/>
          <w:lang w:val="uk-UA"/>
        </w:rPr>
        <w:t xml:space="preserve"> Мережі.</w:t>
      </w:r>
    </w:p>
    <w:p w:rsidR="007C20E1" w:rsidRPr="003308B0" w:rsidRDefault="007C20E1" w:rsidP="007C20E1">
      <w:pPr>
        <w:ind w:left="426"/>
        <w:jc w:val="both"/>
        <w:rPr>
          <w:rFonts w:ascii="Tahoma" w:hAnsi="Tahoma" w:cs="Tahoma"/>
          <w:sz w:val="22"/>
          <w:szCs w:val="22"/>
          <w:lang w:val="uk-UA"/>
        </w:rPr>
      </w:pPr>
      <w:r w:rsidRPr="003308B0">
        <w:rPr>
          <w:rFonts w:ascii="Tahoma" w:hAnsi="Tahoma" w:cs="Tahoma"/>
          <w:sz w:val="22"/>
          <w:szCs w:val="22"/>
          <w:lang w:val="uk-UA"/>
        </w:rPr>
        <w:t>Хоча Мережа не вимагає спеціального формату листа аудиторів керівництву організації, очікується, що перераховані нижче питання будуть включені до згаданого листа:</w:t>
      </w:r>
    </w:p>
    <w:p w:rsidR="007C20E1" w:rsidRPr="003308B0" w:rsidRDefault="007C20E1" w:rsidP="007C20E1">
      <w:pPr>
        <w:ind w:left="426"/>
        <w:jc w:val="both"/>
        <w:rPr>
          <w:rFonts w:ascii="Tahoma" w:hAnsi="Tahoma" w:cs="Tahoma"/>
          <w:sz w:val="22"/>
          <w:szCs w:val="22"/>
          <w:lang w:val="uk-UA"/>
        </w:rPr>
      </w:pPr>
    </w:p>
    <w:p w:rsidR="007C20E1" w:rsidRPr="003308B0" w:rsidRDefault="007C20E1" w:rsidP="007C20E1">
      <w:pPr>
        <w:numPr>
          <w:ilvl w:val="0"/>
          <w:numId w:val="44"/>
        </w:numPr>
        <w:ind w:left="426"/>
        <w:jc w:val="both"/>
        <w:rPr>
          <w:rFonts w:ascii="Tahoma" w:hAnsi="Tahoma" w:cs="Tahoma"/>
          <w:sz w:val="22"/>
          <w:szCs w:val="22"/>
          <w:lang w:val="uk-UA"/>
        </w:rPr>
      </w:pPr>
      <w:r w:rsidRPr="003308B0">
        <w:rPr>
          <w:rFonts w:ascii="Tahoma" w:hAnsi="Tahoma" w:cs="Tahoma"/>
          <w:sz w:val="22"/>
          <w:szCs w:val="22"/>
          <w:lang w:val="uk-UA"/>
        </w:rPr>
        <w:t>Недоліки внутрішнього контролю та відповідні рекомендації щодо покращення.</w:t>
      </w:r>
    </w:p>
    <w:p w:rsidR="007C20E1" w:rsidRPr="003308B0" w:rsidRDefault="007C20E1" w:rsidP="007C20E1">
      <w:pPr>
        <w:numPr>
          <w:ilvl w:val="0"/>
          <w:numId w:val="44"/>
        </w:numPr>
        <w:ind w:left="426"/>
        <w:jc w:val="both"/>
        <w:rPr>
          <w:rFonts w:ascii="Tahoma" w:hAnsi="Tahoma" w:cs="Tahoma"/>
          <w:sz w:val="22"/>
          <w:szCs w:val="22"/>
          <w:lang w:val="uk-UA"/>
        </w:rPr>
      </w:pPr>
      <w:r w:rsidRPr="003308B0">
        <w:rPr>
          <w:rFonts w:ascii="Tahoma" w:hAnsi="Tahoma" w:cs="Tahoma"/>
          <w:sz w:val="22"/>
          <w:szCs w:val="22"/>
          <w:lang w:val="uk-UA"/>
        </w:rPr>
        <w:t>Заходи, що були здійснені у невідповідності з Угод</w:t>
      </w:r>
      <w:r>
        <w:rPr>
          <w:rFonts w:ascii="Tahoma" w:hAnsi="Tahoma" w:cs="Tahoma"/>
          <w:sz w:val="22"/>
          <w:szCs w:val="22"/>
          <w:lang w:val="uk-UA"/>
        </w:rPr>
        <w:t>ами про надання грантів.</w:t>
      </w:r>
    </w:p>
    <w:p w:rsidR="007C20E1" w:rsidRPr="003308B0" w:rsidRDefault="007C20E1" w:rsidP="007C20E1">
      <w:pPr>
        <w:numPr>
          <w:ilvl w:val="0"/>
          <w:numId w:val="44"/>
        </w:numPr>
        <w:ind w:left="426"/>
        <w:jc w:val="both"/>
        <w:rPr>
          <w:rFonts w:ascii="Tahoma" w:hAnsi="Tahoma" w:cs="Tahoma"/>
          <w:sz w:val="22"/>
          <w:szCs w:val="22"/>
          <w:lang w:val="uk-UA"/>
        </w:rPr>
      </w:pPr>
      <w:r w:rsidRPr="003308B0">
        <w:rPr>
          <w:rFonts w:ascii="Tahoma" w:hAnsi="Tahoma" w:cs="Tahoma"/>
          <w:sz w:val="22"/>
          <w:szCs w:val="22"/>
          <w:lang w:val="uk-UA"/>
        </w:rPr>
        <w:t>Можливі покращення у операційних процедурах та ефективності (фінансовій, адміністративній, функціональній та управлінській).</w:t>
      </w:r>
    </w:p>
    <w:p w:rsidR="007C20E1" w:rsidRPr="003308B0" w:rsidRDefault="007C20E1" w:rsidP="007C20E1">
      <w:pPr>
        <w:numPr>
          <w:ilvl w:val="0"/>
          <w:numId w:val="44"/>
        </w:numPr>
        <w:ind w:left="426"/>
        <w:jc w:val="both"/>
        <w:rPr>
          <w:rFonts w:ascii="Tahoma" w:hAnsi="Tahoma" w:cs="Tahoma"/>
          <w:sz w:val="22"/>
          <w:szCs w:val="22"/>
          <w:lang w:val="uk-UA"/>
        </w:rPr>
      </w:pPr>
      <w:r w:rsidRPr="003308B0">
        <w:rPr>
          <w:rFonts w:ascii="Tahoma" w:hAnsi="Tahoma" w:cs="Tahoma"/>
          <w:sz w:val="22"/>
          <w:szCs w:val="22"/>
          <w:lang w:val="uk-UA"/>
        </w:rPr>
        <w:t>Суттєві питання та проблеми, що виникають, особливо питання бухгалтерського обліку та аудиту.</w:t>
      </w:r>
    </w:p>
    <w:p w:rsidR="007C20E1" w:rsidRPr="003308B0" w:rsidRDefault="007C20E1" w:rsidP="007C20E1">
      <w:pPr>
        <w:numPr>
          <w:ilvl w:val="0"/>
          <w:numId w:val="44"/>
        </w:numPr>
        <w:ind w:left="426"/>
        <w:jc w:val="both"/>
        <w:rPr>
          <w:rFonts w:ascii="Tahoma" w:hAnsi="Tahoma" w:cs="Tahoma"/>
          <w:sz w:val="22"/>
          <w:szCs w:val="22"/>
          <w:lang w:val="uk-UA"/>
        </w:rPr>
      </w:pPr>
      <w:r w:rsidRPr="003308B0">
        <w:rPr>
          <w:rFonts w:ascii="Tahoma" w:hAnsi="Tahoma" w:cs="Tahoma"/>
          <w:sz w:val="22"/>
          <w:szCs w:val="22"/>
          <w:lang w:val="uk-UA"/>
        </w:rPr>
        <w:t xml:space="preserve">Питання, які можуть вплинути на кваліфікований аудиторський висновок </w:t>
      </w:r>
      <w:r w:rsidRPr="003308B0">
        <w:rPr>
          <w:rFonts w:ascii="Tahoma" w:hAnsi="Tahoma" w:cs="Tahoma"/>
          <w:i/>
          <w:sz w:val="22"/>
          <w:szCs w:val="22"/>
          <w:lang w:val="uk-UA"/>
        </w:rPr>
        <w:t xml:space="preserve">(у випадку проміжного листа). </w:t>
      </w:r>
    </w:p>
    <w:p w:rsidR="007C20E1" w:rsidRPr="003308B0" w:rsidRDefault="007C20E1" w:rsidP="007C20E1">
      <w:pPr>
        <w:numPr>
          <w:ilvl w:val="0"/>
          <w:numId w:val="44"/>
        </w:numPr>
        <w:ind w:left="426"/>
        <w:jc w:val="both"/>
        <w:rPr>
          <w:rFonts w:ascii="Tahoma" w:hAnsi="Tahoma" w:cs="Tahoma"/>
          <w:sz w:val="22"/>
          <w:szCs w:val="22"/>
          <w:lang w:val="uk-UA"/>
        </w:rPr>
      </w:pPr>
      <w:r w:rsidRPr="003308B0">
        <w:rPr>
          <w:rFonts w:ascii="Tahoma" w:hAnsi="Tahoma" w:cs="Tahoma"/>
          <w:sz w:val="22"/>
          <w:szCs w:val="22"/>
          <w:lang w:val="uk-UA"/>
        </w:rPr>
        <w:t xml:space="preserve">Питання, які можуть призвести до недодержання кінцевих термінів надання звітності </w:t>
      </w:r>
      <w:r w:rsidRPr="003308B0">
        <w:rPr>
          <w:rFonts w:ascii="Tahoma" w:hAnsi="Tahoma" w:cs="Tahoma"/>
          <w:i/>
          <w:sz w:val="22"/>
          <w:szCs w:val="22"/>
          <w:lang w:val="uk-UA"/>
        </w:rPr>
        <w:t>(у випадку проміжного аудиту).</w:t>
      </w:r>
    </w:p>
    <w:p w:rsidR="007C20E1" w:rsidRPr="003308B0" w:rsidRDefault="007C20E1" w:rsidP="007C20E1">
      <w:pPr>
        <w:numPr>
          <w:ilvl w:val="0"/>
          <w:numId w:val="44"/>
        </w:numPr>
        <w:ind w:left="426"/>
        <w:jc w:val="both"/>
        <w:rPr>
          <w:rFonts w:ascii="Tahoma" w:hAnsi="Tahoma" w:cs="Tahoma"/>
          <w:sz w:val="22"/>
          <w:szCs w:val="22"/>
          <w:lang w:val="uk-UA"/>
        </w:rPr>
      </w:pPr>
      <w:r w:rsidRPr="003308B0">
        <w:rPr>
          <w:rFonts w:ascii="Tahoma" w:hAnsi="Tahoma" w:cs="Tahoma"/>
          <w:sz w:val="22"/>
          <w:szCs w:val="22"/>
          <w:lang w:val="uk-UA"/>
        </w:rPr>
        <w:t>Підсумок стану невирішених питань, зазначених у попередніх листах керівництву, де це має місце. Зазвичай, така інформація надається у вигляді огляду і в якості додатку.</w:t>
      </w:r>
    </w:p>
    <w:p w:rsidR="007C20E1" w:rsidRPr="003308B0" w:rsidRDefault="007C20E1" w:rsidP="007C20E1">
      <w:pPr>
        <w:numPr>
          <w:ilvl w:val="12"/>
          <w:numId w:val="0"/>
        </w:numPr>
        <w:ind w:left="426"/>
        <w:jc w:val="both"/>
        <w:rPr>
          <w:rFonts w:ascii="Tahoma" w:hAnsi="Tahoma" w:cs="Tahoma"/>
          <w:sz w:val="22"/>
          <w:szCs w:val="22"/>
          <w:lang w:val="uk-UA"/>
        </w:rPr>
      </w:pPr>
    </w:p>
    <w:p w:rsidR="007C20E1" w:rsidRPr="003308B0" w:rsidRDefault="007C20E1" w:rsidP="007C20E1">
      <w:pPr>
        <w:ind w:left="426"/>
        <w:jc w:val="both"/>
        <w:rPr>
          <w:rFonts w:ascii="Tahoma" w:hAnsi="Tahoma" w:cs="Tahoma"/>
          <w:sz w:val="22"/>
          <w:szCs w:val="22"/>
          <w:lang w:val="uk-UA"/>
        </w:rPr>
      </w:pPr>
      <w:r w:rsidRPr="003308B0">
        <w:rPr>
          <w:rFonts w:ascii="Tahoma" w:hAnsi="Tahoma" w:cs="Tahoma"/>
          <w:sz w:val="22"/>
          <w:szCs w:val="22"/>
          <w:lang w:val="uk-UA"/>
        </w:rPr>
        <w:t xml:space="preserve">Стосовно рекомендацій щодо внутрішнього контролю та пропозицій з покращення операційних процедур та ефективності, лист </w:t>
      </w:r>
      <w:r>
        <w:rPr>
          <w:rFonts w:ascii="Tahoma" w:hAnsi="Tahoma" w:cs="Tahoma"/>
          <w:sz w:val="22"/>
          <w:szCs w:val="22"/>
          <w:lang w:val="uk-UA"/>
        </w:rPr>
        <w:t>до керівництва</w:t>
      </w:r>
      <w:r w:rsidRPr="003308B0">
        <w:rPr>
          <w:rFonts w:ascii="Tahoma" w:hAnsi="Tahoma" w:cs="Tahoma"/>
          <w:sz w:val="22"/>
          <w:szCs w:val="22"/>
          <w:lang w:val="uk-UA"/>
        </w:rPr>
        <w:t xml:space="preserve"> має:</w:t>
      </w:r>
    </w:p>
    <w:p w:rsidR="007C20E1" w:rsidRPr="003308B0" w:rsidRDefault="007C20E1" w:rsidP="007C20E1">
      <w:pPr>
        <w:ind w:left="426"/>
        <w:jc w:val="both"/>
        <w:rPr>
          <w:rFonts w:ascii="Tahoma" w:hAnsi="Tahoma" w:cs="Tahoma"/>
          <w:sz w:val="22"/>
          <w:szCs w:val="22"/>
          <w:lang w:val="uk-UA"/>
        </w:rPr>
      </w:pPr>
    </w:p>
    <w:p w:rsidR="007C20E1" w:rsidRPr="003308B0" w:rsidRDefault="007C20E1" w:rsidP="007C20E1">
      <w:pPr>
        <w:numPr>
          <w:ilvl w:val="0"/>
          <w:numId w:val="44"/>
        </w:numPr>
        <w:ind w:left="426"/>
        <w:jc w:val="both"/>
        <w:rPr>
          <w:rFonts w:ascii="Tahoma" w:hAnsi="Tahoma" w:cs="Tahoma"/>
          <w:sz w:val="22"/>
          <w:szCs w:val="22"/>
          <w:lang w:val="uk-UA"/>
        </w:rPr>
      </w:pPr>
      <w:r w:rsidRPr="003308B0">
        <w:rPr>
          <w:rFonts w:ascii="Tahoma" w:hAnsi="Tahoma" w:cs="Tahoma"/>
          <w:sz w:val="22"/>
          <w:szCs w:val="22"/>
          <w:lang w:val="uk-UA"/>
        </w:rPr>
        <w:t>Описувати недоліки чи стани та їх потенційні наслідки.</w:t>
      </w:r>
    </w:p>
    <w:p w:rsidR="007C20E1" w:rsidRPr="003308B0" w:rsidRDefault="007C20E1" w:rsidP="007C20E1">
      <w:pPr>
        <w:numPr>
          <w:ilvl w:val="0"/>
          <w:numId w:val="44"/>
        </w:numPr>
        <w:ind w:left="426"/>
        <w:jc w:val="both"/>
        <w:rPr>
          <w:rFonts w:ascii="Tahoma" w:hAnsi="Tahoma" w:cs="Tahoma"/>
          <w:sz w:val="22"/>
          <w:szCs w:val="22"/>
          <w:lang w:val="uk-UA"/>
        </w:rPr>
      </w:pPr>
      <w:r w:rsidRPr="003308B0">
        <w:rPr>
          <w:rFonts w:ascii="Tahoma" w:hAnsi="Tahoma" w:cs="Tahoma"/>
          <w:sz w:val="22"/>
          <w:szCs w:val="22"/>
          <w:lang w:val="uk-UA"/>
        </w:rPr>
        <w:t>Включати рекомендації зовнішнього аудитора щодо виправлення недоліків або покращення операційних процедур.</w:t>
      </w:r>
    </w:p>
    <w:p w:rsidR="007C20E1" w:rsidRPr="003308B0" w:rsidRDefault="007C20E1" w:rsidP="007C20E1">
      <w:pPr>
        <w:ind w:left="426"/>
        <w:jc w:val="both"/>
        <w:rPr>
          <w:rFonts w:ascii="Tahoma" w:hAnsi="Tahoma" w:cs="Tahoma"/>
          <w:sz w:val="22"/>
          <w:szCs w:val="22"/>
          <w:lang w:val="uk-UA"/>
        </w:rPr>
      </w:pPr>
    </w:p>
    <w:p w:rsidR="007C20E1" w:rsidRDefault="007C20E1" w:rsidP="007C20E1">
      <w:pPr>
        <w:ind w:left="426"/>
        <w:jc w:val="both"/>
        <w:rPr>
          <w:rFonts w:ascii="Tahoma" w:hAnsi="Tahoma" w:cs="Tahoma"/>
          <w:sz w:val="22"/>
          <w:szCs w:val="22"/>
          <w:lang w:val="uk-UA"/>
        </w:rPr>
      </w:pPr>
      <w:r w:rsidRPr="003308B0">
        <w:rPr>
          <w:rFonts w:ascii="Tahoma" w:hAnsi="Tahoma" w:cs="Tahoma"/>
          <w:sz w:val="22"/>
          <w:szCs w:val="22"/>
          <w:lang w:val="uk-UA"/>
        </w:rPr>
        <w:t>Крім того, аудитори мають забезпечити отримання від керівництва Мережі та членів Координаційної Ради заяв, які окреслюють будь-які потенційні конфлікти інтересів або підтверджують їх відсутність. Лист керівництву має окреслювати повноту та точність таких заяв.</w:t>
      </w:r>
    </w:p>
    <w:p w:rsidR="007C20E1" w:rsidRDefault="007C20E1" w:rsidP="007C20E1">
      <w:pPr>
        <w:ind w:left="426"/>
        <w:jc w:val="both"/>
        <w:rPr>
          <w:rFonts w:ascii="Tahoma" w:hAnsi="Tahoma" w:cs="Tahoma"/>
          <w:sz w:val="22"/>
          <w:szCs w:val="22"/>
          <w:lang w:val="uk-UA"/>
        </w:rPr>
      </w:pPr>
    </w:p>
    <w:p w:rsidR="007C20E1" w:rsidRPr="009739DE" w:rsidRDefault="007C20E1" w:rsidP="007C20E1">
      <w:pPr>
        <w:ind w:left="426"/>
        <w:jc w:val="both"/>
        <w:rPr>
          <w:rFonts w:ascii="Tahoma" w:hAnsi="Tahoma" w:cs="Tahoma"/>
          <w:lang w:val="uk-UA"/>
        </w:rPr>
      </w:pPr>
      <w:r w:rsidRPr="003E299E">
        <w:rPr>
          <w:rFonts w:ascii="Tahoma" w:hAnsi="Tahoma" w:cs="Tahoma"/>
          <w:sz w:val="22"/>
          <w:szCs w:val="22"/>
          <w:lang w:val="uk-UA"/>
        </w:rPr>
        <w:t xml:space="preserve">Формат і зміст аудиторських звітів і те, що аудитори повинні </w:t>
      </w:r>
      <w:r>
        <w:rPr>
          <w:rFonts w:ascii="Tahoma" w:hAnsi="Tahoma" w:cs="Tahoma"/>
          <w:sz w:val="22"/>
          <w:szCs w:val="22"/>
          <w:lang w:val="uk-UA"/>
        </w:rPr>
        <w:t>розкрити</w:t>
      </w:r>
      <w:r w:rsidRPr="003E299E">
        <w:rPr>
          <w:rFonts w:ascii="Tahoma" w:hAnsi="Tahoma" w:cs="Tahoma"/>
          <w:sz w:val="22"/>
          <w:szCs w:val="22"/>
          <w:lang w:val="uk-UA"/>
        </w:rPr>
        <w:t xml:space="preserve"> в них повинні </w:t>
      </w:r>
      <w:r>
        <w:rPr>
          <w:rFonts w:ascii="Tahoma" w:hAnsi="Tahoma" w:cs="Tahoma"/>
          <w:sz w:val="22"/>
          <w:szCs w:val="22"/>
          <w:lang w:val="uk-UA"/>
        </w:rPr>
        <w:t>відповідати вимогам розділу</w:t>
      </w:r>
      <w:r w:rsidRPr="003E299E">
        <w:rPr>
          <w:rFonts w:ascii="Tahoma" w:hAnsi="Tahoma" w:cs="Tahoma"/>
          <w:sz w:val="22"/>
          <w:szCs w:val="22"/>
          <w:lang w:val="uk-UA"/>
        </w:rPr>
        <w:t xml:space="preserve"> 7 </w:t>
      </w:r>
      <w:r>
        <w:rPr>
          <w:rFonts w:ascii="Tahoma" w:hAnsi="Tahoma" w:cs="Tahoma"/>
          <w:sz w:val="22"/>
          <w:szCs w:val="22"/>
          <w:lang w:val="uk-UA"/>
        </w:rPr>
        <w:t>К</w:t>
      </w:r>
      <w:r w:rsidRPr="003E299E">
        <w:rPr>
          <w:rFonts w:ascii="Tahoma" w:hAnsi="Tahoma" w:cs="Tahoma"/>
          <w:sz w:val="22"/>
          <w:szCs w:val="22"/>
          <w:lang w:val="uk-UA"/>
        </w:rPr>
        <w:t>ерівних принципів фінансового аудиту,</w:t>
      </w:r>
      <w:r>
        <w:rPr>
          <w:rFonts w:ascii="Tahoma" w:hAnsi="Tahoma" w:cs="Tahoma"/>
          <w:sz w:val="22"/>
          <w:szCs w:val="22"/>
          <w:lang w:val="uk-UA"/>
        </w:rPr>
        <w:t>що замовляється іноземними реципієнтами, які були видані</w:t>
      </w:r>
      <w:r w:rsidRPr="003E299E">
        <w:rPr>
          <w:rFonts w:ascii="Tahoma" w:hAnsi="Tahoma" w:cs="Tahoma"/>
          <w:sz w:val="22"/>
          <w:szCs w:val="22"/>
          <w:lang w:val="uk-UA"/>
        </w:rPr>
        <w:t xml:space="preserve"> </w:t>
      </w:r>
      <w:r>
        <w:rPr>
          <w:rFonts w:ascii="Tahoma" w:hAnsi="Tahoma" w:cs="Tahoma"/>
          <w:sz w:val="22"/>
          <w:szCs w:val="22"/>
          <w:lang w:val="uk-UA"/>
        </w:rPr>
        <w:t>Офісом Генерального інспектора (</w:t>
      </w:r>
      <w:r w:rsidRPr="00AF0B0B">
        <w:rPr>
          <w:rFonts w:ascii="Tahoma" w:hAnsi="Tahoma" w:cs="Tahoma"/>
          <w:lang w:val="en-US"/>
        </w:rPr>
        <w:t>GUIDELINES</w:t>
      </w:r>
      <w:r w:rsidRPr="009739DE">
        <w:rPr>
          <w:rFonts w:ascii="Tahoma" w:hAnsi="Tahoma" w:cs="Tahoma"/>
          <w:lang w:val="uk-UA"/>
        </w:rPr>
        <w:t xml:space="preserve"> </w:t>
      </w:r>
      <w:r>
        <w:rPr>
          <w:rFonts w:ascii="Tahoma" w:hAnsi="Tahoma" w:cs="Tahoma"/>
          <w:lang w:val="en-US"/>
        </w:rPr>
        <w:t>FOR</w:t>
      </w:r>
      <w:r w:rsidRPr="009739DE">
        <w:rPr>
          <w:rFonts w:ascii="Tahoma" w:hAnsi="Tahoma" w:cs="Tahoma"/>
          <w:lang w:val="uk-UA"/>
        </w:rPr>
        <w:t xml:space="preserve"> </w:t>
      </w:r>
      <w:r>
        <w:rPr>
          <w:rFonts w:ascii="Tahoma" w:hAnsi="Tahoma" w:cs="Tahoma"/>
          <w:lang w:val="en-US"/>
        </w:rPr>
        <w:t>FINANCIAL</w:t>
      </w:r>
      <w:r w:rsidRPr="009739DE">
        <w:rPr>
          <w:rFonts w:ascii="Tahoma" w:hAnsi="Tahoma" w:cs="Tahoma"/>
          <w:lang w:val="uk-UA"/>
        </w:rPr>
        <w:t xml:space="preserve"> </w:t>
      </w:r>
      <w:r>
        <w:rPr>
          <w:rFonts w:ascii="Tahoma" w:hAnsi="Tahoma" w:cs="Tahoma"/>
          <w:lang w:val="en-US"/>
        </w:rPr>
        <w:t>AUDITS</w:t>
      </w:r>
      <w:r w:rsidRPr="009739DE">
        <w:rPr>
          <w:rFonts w:ascii="Tahoma" w:hAnsi="Tahoma" w:cs="Tahoma"/>
          <w:lang w:val="uk-UA"/>
        </w:rPr>
        <w:t xml:space="preserve"> </w:t>
      </w:r>
      <w:r>
        <w:rPr>
          <w:rFonts w:ascii="Tahoma" w:hAnsi="Tahoma" w:cs="Tahoma"/>
          <w:lang w:val="en-US"/>
        </w:rPr>
        <w:t>CONTRACTED</w:t>
      </w:r>
      <w:r w:rsidRPr="009739DE">
        <w:rPr>
          <w:rFonts w:ascii="Tahoma" w:hAnsi="Tahoma" w:cs="Tahoma"/>
          <w:lang w:val="uk-UA"/>
        </w:rPr>
        <w:t xml:space="preserve"> </w:t>
      </w:r>
      <w:r>
        <w:rPr>
          <w:rFonts w:ascii="Tahoma" w:hAnsi="Tahoma" w:cs="Tahoma"/>
          <w:lang w:val="en-US"/>
        </w:rPr>
        <w:t>BY</w:t>
      </w:r>
      <w:r w:rsidRPr="009739DE">
        <w:rPr>
          <w:rFonts w:ascii="Tahoma" w:hAnsi="Tahoma" w:cs="Tahoma"/>
          <w:lang w:val="uk-UA"/>
        </w:rPr>
        <w:t xml:space="preserve"> </w:t>
      </w:r>
      <w:r>
        <w:rPr>
          <w:rFonts w:ascii="Tahoma" w:hAnsi="Tahoma" w:cs="Tahoma"/>
          <w:lang w:val="en-US"/>
        </w:rPr>
        <w:t>FOREIGN</w:t>
      </w:r>
      <w:r w:rsidRPr="009739DE">
        <w:rPr>
          <w:rFonts w:ascii="Tahoma" w:hAnsi="Tahoma" w:cs="Tahoma"/>
          <w:lang w:val="uk-UA"/>
        </w:rPr>
        <w:t xml:space="preserve"> </w:t>
      </w:r>
      <w:r w:rsidRPr="00AF0B0B">
        <w:rPr>
          <w:rFonts w:ascii="Tahoma" w:hAnsi="Tahoma" w:cs="Tahoma"/>
          <w:lang w:val="en-US"/>
        </w:rPr>
        <w:t>RECIPIENTS</w:t>
      </w:r>
      <w:r w:rsidRPr="009739DE">
        <w:rPr>
          <w:rFonts w:ascii="Tahoma" w:hAnsi="Tahoma" w:cs="Tahoma"/>
          <w:lang w:val="uk-UA"/>
        </w:rPr>
        <w:t xml:space="preserve"> </w:t>
      </w:r>
      <w:r>
        <w:rPr>
          <w:rFonts w:ascii="Tahoma" w:hAnsi="Tahoma" w:cs="Tahoma"/>
          <w:lang w:val="en-US"/>
        </w:rPr>
        <w:t>issued</w:t>
      </w:r>
      <w:r w:rsidRPr="009739DE">
        <w:rPr>
          <w:rFonts w:ascii="Tahoma" w:hAnsi="Tahoma" w:cs="Tahoma"/>
          <w:lang w:val="uk-UA"/>
        </w:rPr>
        <w:t xml:space="preserve"> </w:t>
      </w:r>
      <w:r>
        <w:rPr>
          <w:rFonts w:ascii="Tahoma" w:hAnsi="Tahoma" w:cs="Tahoma"/>
          <w:lang w:val="en-US"/>
        </w:rPr>
        <w:t>by</w:t>
      </w:r>
      <w:r w:rsidRPr="009739DE">
        <w:rPr>
          <w:rFonts w:ascii="Tahoma" w:hAnsi="Tahoma" w:cs="Tahoma"/>
          <w:lang w:val="uk-UA"/>
        </w:rPr>
        <w:t xml:space="preserve"> </w:t>
      </w:r>
      <w:r>
        <w:rPr>
          <w:rFonts w:ascii="Tahoma" w:hAnsi="Tahoma" w:cs="Tahoma"/>
          <w:lang w:val="en-US"/>
        </w:rPr>
        <w:t>OFFICE</w:t>
      </w:r>
      <w:r w:rsidRPr="009739DE">
        <w:rPr>
          <w:rFonts w:ascii="Tahoma" w:hAnsi="Tahoma" w:cs="Tahoma"/>
          <w:lang w:val="uk-UA"/>
        </w:rPr>
        <w:t xml:space="preserve"> </w:t>
      </w:r>
      <w:r>
        <w:rPr>
          <w:rFonts w:ascii="Tahoma" w:hAnsi="Tahoma" w:cs="Tahoma"/>
          <w:lang w:val="en-US"/>
        </w:rPr>
        <w:t>OF</w:t>
      </w:r>
      <w:r w:rsidRPr="009739DE">
        <w:rPr>
          <w:rFonts w:ascii="Tahoma" w:hAnsi="Tahoma" w:cs="Tahoma"/>
          <w:lang w:val="uk-UA"/>
        </w:rPr>
        <w:t xml:space="preserve"> </w:t>
      </w:r>
      <w:r>
        <w:rPr>
          <w:rFonts w:ascii="Tahoma" w:hAnsi="Tahoma" w:cs="Tahoma"/>
          <w:lang w:val="en-US"/>
        </w:rPr>
        <w:t>INSPECTOR</w:t>
      </w:r>
      <w:r w:rsidRPr="009739DE">
        <w:rPr>
          <w:rFonts w:ascii="Tahoma" w:hAnsi="Tahoma" w:cs="Tahoma"/>
          <w:lang w:val="uk-UA"/>
        </w:rPr>
        <w:t xml:space="preserve"> </w:t>
      </w:r>
      <w:r w:rsidRPr="00AF0B0B">
        <w:rPr>
          <w:rFonts w:ascii="Tahoma" w:hAnsi="Tahoma" w:cs="Tahoma"/>
          <w:lang w:val="en-US"/>
        </w:rPr>
        <w:t>GENERAL</w:t>
      </w:r>
      <w:r>
        <w:rPr>
          <w:rFonts w:ascii="Tahoma" w:hAnsi="Tahoma" w:cs="Tahoma"/>
          <w:lang w:val="uk-UA"/>
        </w:rPr>
        <w:t>), а також Технічному завданню на проведення аудиту, що наведено в Додатку 1 до цього Оголошення.</w:t>
      </w:r>
    </w:p>
    <w:p w:rsidR="007C20E1" w:rsidRDefault="007C20E1" w:rsidP="007C20E1">
      <w:pPr>
        <w:ind w:left="426"/>
        <w:jc w:val="both"/>
        <w:rPr>
          <w:rFonts w:ascii="Tahoma" w:hAnsi="Tahoma" w:cs="Tahoma"/>
          <w:sz w:val="22"/>
          <w:szCs w:val="22"/>
          <w:lang w:val="uk-UA"/>
        </w:rPr>
      </w:pPr>
    </w:p>
    <w:p w:rsidR="007C20E1" w:rsidRPr="005222EF" w:rsidRDefault="007C20E1" w:rsidP="007C20E1">
      <w:pPr>
        <w:pStyle w:val="ab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  <w:lang w:val="uk-UA"/>
        </w:rPr>
      </w:pPr>
      <w:r>
        <w:rPr>
          <w:rFonts w:ascii="Tahoma" w:hAnsi="Tahoma" w:cs="Tahoma"/>
          <w:sz w:val="22"/>
          <w:szCs w:val="22"/>
          <w:lang w:val="uk-UA"/>
        </w:rPr>
        <w:t>Л</w:t>
      </w:r>
      <w:r w:rsidRPr="005222EF">
        <w:rPr>
          <w:rFonts w:ascii="Tahoma" w:hAnsi="Tahoma" w:cs="Tahoma"/>
          <w:sz w:val="22"/>
          <w:szCs w:val="22"/>
          <w:lang w:val="uk-UA"/>
        </w:rPr>
        <w:t xml:space="preserve">ист </w:t>
      </w:r>
      <w:r>
        <w:rPr>
          <w:rFonts w:ascii="Tahoma" w:hAnsi="Tahoma" w:cs="Tahoma"/>
          <w:sz w:val="22"/>
          <w:szCs w:val="22"/>
          <w:lang w:val="uk-UA"/>
        </w:rPr>
        <w:t xml:space="preserve">до керівництва та аудиторські висновки </w:t>
      </w:r>
      <w:r w:rsidRPr="005222EF">
        <w:rPr>
          <w:rFonts w:ascii="Tahoma" w:hAnsi="Tahoma" w:cs="Tahoma"/>
          <w:sz w:val="22"/>
          <w:szCs w:val="22"/>
          <w:lang w:val="uk-UA"/>
        </w:rPr>
        <w:t xml:space="preserve">повинні бути підготовлені українською та англійською мовами. </w:t>
      </w:r>
      <w:r>
        <w:rPr>
          <w:rFonts w:ascii="Tahoma" w:hAnsi="Tahoma" w:cs="Tahoma"/>
          <w:sz w:val="22"/>
          <w:szCs w:val="22"/>
          <w:lang w:val="uk-UA"/>
        </w:rPr>
        <w:t>Три</w:t>
      </w:r>
      <w:r w:rsidRPr="005222EF">
        <w:rPr>
          <w:rFonts w:ascii="Tahoma" w:hAnsi="Tahoma" w:cs="Tahoma"/>
          <w:sz w:val="22"/>
          <w:szCs w:val="22"/>
          <w:lang w:val="uk-UA"/>
        </w:rPr>
        <w:t xml:space="preserve"> примірники кожного повинні бути </w:t>
      </w:r>
      <w:r>
        <w:rPr>
          <w:rFonts w:ascii="Tahoma" w:hAnsi="Tahoma" w:cs="Tahoma"/>
          <w:sz w:val="22"/>
          <w:szCs w:val="22"/>
          <w:lang w:val="uk-UA"/>
        </w:rPr>
        <w:t>надіслані до</w:t>
      </w:r>
      <w:r w:rsidRPr="005222EF">
        <w:rPr>
          <w:rFonts w:ascii="Tahoma" w:hAnsi="Tahoma" w:cs="Tahoma"/>
          <w:sz w:val="22"/>
          <w:szCs w:val="22"/>
          <w:lang w:val="uk-UA"/>
        </w:rPr>
        <w:t xml:space="preserve"> Мережі.</w:t>
      </w:r>
      <w:r>
        <w:rPr>
          <w:rFonts w:ascii="Tahoma" w:hAnsi="Tahoma" w:cs="Tahoma"/>
          <w:sz w:val="22"/>
          <w:szCs w:val="22"/>
          <w:lang w:val="uk-UA"/>
        </w:rPr>
        <w:t xml:space="preserve"> </w:t>
      </w:r>
    </w:p>
    <w:p w:rsidR="007C20E1" w:rsidRDefault="007C20E1" w:rsidP="007C20E1">
      <w:pPr>
        <w:pStyle w:val="ab"/>
        <w:spacing w:before="0" w:beforeAutospacing="0" w:after="0" w:afterAutospacing="0"/>
        <w:rPr>
          <w:rFonts w:ascii="Tahoma" w:hAnsi="Tahoma" w:cs="Tahoma"/>
          <w:b/>
          <w:bCs/>
          <w:sz w:val="22"/>
          <w:szCs w:val="22"/>
          <w:lang w:val="uk-UA"/>
        </w:rPr>
      </w:pPr>
    </w:p>
    <w:p w:rsidR="007C20E1" w:rsidRPr="007751B5" w:rsidRDefault="007C20E1" w:rsidP="007C20E1">
      <w:pPr>
        <w:pStyle w:val="ab"/>
        <w:spacing w:before="0" w:beforeAutospacing="0" w:after="0" w:afterAutospacing="0"/>
        <w:rPr>
          <w:rFonts w:ascii="Tahoma" w:hAnsi="Tahoma" w:cs="Tahoma"/>
          <w:b/>
          <w:bCs/>
          <w:sz w:val="22"/>
          <w:szCs w:val="22"/>
          <w:lang w:val="uk-UA"/>
        </w:rPr>
      </w:pPr>
      <w:r w:rsidRPr="007751B5">
        <w:rPr>
          <w:rFonts w:ascii="Tahoma" w:hAnsi="Tahoma" w:cs="Tahoma"/>
          <w:b/>
          <w:bCs/>
          <w:sz w:val="22"/>
          <w:szCs w:val="22"/>
          <w:lang w:val="uk-UA"/>
        </w:rPr>
        <w:t>Вимоги до заявника</w:t>
      </w:r>
    </w:p>
    <w:p w:rsidR="007C20E1" w:rsidRPr="00C6601C" w:rsidRDefault="007C20E1" w:rsidP="007C20E1">
      <w:pPr>
        <w:spacing w:before="120"/>
        <w:jc w:val="both"/>
        <w:rPr>
          <w:rFonts w:ascii="Tahoma" w:hAnsi="Tahoma" w:cs="Tahoma"/>
          <w:sz w:val="22"/>
          <w:szCs w:val="22"/>
          <w:lang w:val="uk-UA"/>
        </w:rPr>
      </w:pPr>
      <w:r w:rsidRPr="00C6601C">
        <w:rPr>
          <w:rFonts w:ascii="Tahoma" w:hAnsi="Tahoma" w:cs="Tahoma"/>
          <w:sz w:val="22"/>
          <w:szCs w:val="22"/>
          <w:lang w:val="uk-UA"/>
        </w:rPr>
        <w:t>Зовнішній аудитор має бути абсолютно неупередженим та незалежним від будь-яких аспектів управління, контролю або фінан</w:t>
      </w:r>
      <w:r>
        <w:rPr>
          <w:rFonts w:ascii="Tahoma" w:hAnsi="Tahoma" w:cs="Tahoma"/>
          <w:sz w:val="22"/>
          <w:szCs w:val="22"/>
          <w:lang w:val="uk-UA"/>
        </w:rPr>
        <w:t xml:space="preserve">сових інтересів, пов'язаних із </w:t>
      </w:r>
      <w:r w:rsidRPr="00C6601C">
        <w:rPr>
          <w:rFonts w:ascii="Tahoma" w:hAnsi="Tahoma" w:cs="Tahoma"/>
          <w:sz w:val="22"/>
          <w:szCs w:val="22"/>
          <w:lang w:val="uk-UA"/>
        </w:rPr>
        <w:t>БО «Всеукраїнська Мережа ЛЖВ». Зовнішній аудитор не має права протягом терміну, що охоплений аудиторською перевіркою, або під час проведення такої перевірки працювати у якості співробітника</w:t>
      </w:r>
      <w:r>
        <w:rPr>
          <w:rFonts w:ascii="Tahoma" w:hAnsi="Tahoma" w:cs="Tahoma"/>
          <w:sz w:val="22"/>
          <w:szCs w:val="22"/>
          <w:lang w:val="uk-UA"/>
        </w:rPr>
        <w:t xml:space="preserve"> Мережі</w:t>
      </w:r>
      <w:r w:rsidRPr="00C6601C">
        <w:rPr>
          <w:rFonts w:ascii="Tahoma" w:hAnsi="Tahoma" w:cs="Tahoma"/>
          <w:sz w:val="22"/>
          <w:szCs w:val="22"/>
          <w:lang w:val="uk-UA"/>
        </w:rPr>
        <w:t xml:space="preserve">, виступати директором </w:t>
      </w:r>
      <w:r>
        <w:rPr>
          <w:rFonts w:ascii="Tahoma" w:hAnsi="Tahoma" w:cs="Tahoma"/>
          <w:sz w:val="22"/>
          <w:szCs w:val="22"/>
          <w:lang w:val="uk-UA"/>
        </w:rPr>
        <w:t xml:space="preserve">Мережі </w:t>
      </w:r>
      <w:r w:rsidRPr="00C6601C">
        <w:rPr>
          <w:rFonts w:ascii="Tahoma" w:hAnsi="Tahoma" w:cs="Tahoma"/>
          <w:sz w:val="22"/>
          <w:szCs w:val="22"/>
          <w:lang w:val="uk-UA"/>
        </w:rPr>
        <w:t>або мати будь-які фінансові або інші ділові стосунки і</w:t>
      </w:r>
      <w:r>
        <w:rPr>
          <w:rFonts w:ascii="Tahoma" w:hAnsi="Tahoma" w:cs="Tahoma"/>
          <w:sz w:val="22"/>
          <w:szCs w:val="22"/>
          <w:lang w:val="uk-UA"/>
        </w:rPr>
        <w:t xml:space="preserve">з будь-яким членом керівництва </w:t>
      </w:r>
      <w:r w:rsidRPr="00C6601C">
        <w:rPr>
          <w:rFonts w:ascii="Tahoma" w:hAnsi="Tahoma" w:cs="Tahoma"/>
          <w:sz w:val="22"/>
          <w:szCs w:val="22"/>
          <w:lang w:val="uk-UA"/>
        </w:rPr>
        <w:t xml:space="preserve">БО «Всеукраїнська Мережа ЛЖВ». У разі наявності будь-яких таких зв'язків Мережа вимагає, щоб </w:t>
      </w:r>
      <w:r>
        <w:rPr>
          <w:rFonts w:ascii="Tahoma" w:hAnsi="Tahoma" w:cs="Tahoma"/>
          <w:sz w:val="22"/>
          <w:szCs w:val="22"/>
          <w:lang w:val="uk-UA"/>
        </w:rPr>
        <w:t xml:space="preserve">аудитором учасниками конкурсу </w:t>
      </w:r>
      <w:r w:rsidRPr="00C6601C">
        <w:rPr>
          <w:rFonts w:ascii="Tahoma" w:hAnsi="Tahoma" w:cs="Tahoma"/>
          <w:sz w:val="22"/>
          <w:szCs w:val="22"/>
          <w:lang w:val="uk-UA"/>
        </w:rPr>
        <w:t xml:space="preserve">були розкриті будь-які стосунки, що можуть вплинути на незалежність аудитора. </w:t>
      </w:r>
    </w:p>
    <w:p w:rsidR="007C20E1" w:rsidRPr="00C6601C" w:rsidRDefault="007C20E1" w:rsidP="007C20E1">
      <w:pPr>
        <w:shd w:val="clear" w:color="auto" w:fill="FFFFFF"/>
        <w:jc w:val="both"/>
        <w:rPr>
          <w:rFonts w:ascii="Tahoma" w:hAnsi="Tahoma" w:cs="Tahoma"/>
          <w:spacing w:val="-1"/>
          <w:sz w:val="22"/>
          <w:szCs w:val="22"/>
          <w:lang w:val="uk-UA"/>
        </w:rPr>
      </w:pPr>
    </w:p>
    <w:p w:rsidR="007C20E1" w:rsidRPr="00C6601C" w:rsidRDefault="007C20E1" w:rsidP="007C20E1">
      <w:pPr>
        <w:shd w:val="clear" w:color="auto" w:fill="FFFFFF"/>
        <w:jc w:val="both"/>
        <w:rPr>
          <w:rStyle w:val="hps"/>
          <w:rFonts w:ascii="Tahoma" w:eastAsia="Calibri" w:hAnsi="Tahoma" w:cs="Tahoma"/>
          <w:sz w:val="22"/>
          <w:szCs w:val="22"/>
          <w:lang w:val="uk-UA"/>
        </w:rPr>
      </w:pPr>
      <w:r w:rsidRPr="00C6601C">
        <w:rPr>
          <w:rStyle w:val="hps"/>
          <w:rFonts w:ascii="Tahoma" w:eastAsia="Calibri" w:hAnsi="Tahoma" w:cs="Tahoma"/>
          <w:sz w:val="22"/>
          <w:szCs w:val="22"/>
          <w:lang w:val="uk-UA"/>
        </w:rPr>
        <w:t>Відбір</w:t>
      </w:r>
      <w:r w:rsidRPr="00C6601C">
        <w:rPr>
          <w:rFonts w:ascii="Tahoma" w:hAnsi="Tahoma" w:cs="Tahoma"/>
          <w:sz w:val="22"/>
          <w:szCs w:val="22"/>
          <w:lang w:val="uk-UA"/>
        </w:rPr>
        <w:t xml:space="preserve"> </w:t>
      </w:r>
      <w:r w:rsidRPr="00C6601C">
        <w:rPr>
          <w:rStyle w:val="hps"/>
          <w:rFonts w:ascii="Tahoma" w:eastAsia="Calibri" w:hAnsi="Tahoma" w:cs="Tahoma"/>
          <w:sz w:val="22"/>
          <w:szCs w:val="22"/>
          <w:lang w:val="uk-UA"/>
        </w:rPr>
        <w:t>аудиторів</w:t>
      </w:r>
      <w:r w:rsidRPr="00C6601C">
        <w:rPr>
          <w:rFonts w:ascii="Tahoma" w:hAnsi="Tahoma" w:cs="Tahoma"/>
          <w:sz w:val="22"/>
          <w:szCs w:val="22"/>
          <w:lang w:val="uk-UA"/>
        </w:rPr>
        <w:t xml:space="preserve"> </w:t>
      </w:r>
      <w:r w:rsidRPr="00C6601C">
        <w:rPr>
          <w:rStyle w:val="hps"/>
          <w:rFonts w:ascii="Tahoma" w:eastAsia="Calibri" w:hAnsi="Tahoma" w:cs="Tahoma"/>
          <w:sz w:val="22"/>
          <w:szCs w:val="22"/>
          <w:lang w:val="uk-UA"/>
        </w:rPr>
        <w:t>буде</w:t>
      </w:r>
      <w:r w:rsidRPr="00C6601C">
        <w:rPr>
          <w:rFonts w:ascii="Tahoma" w:hAnsi="Tahoma" w:cs="Tahoma"/>
          <w:sz w:val="22"/>
          <w:szCs w:val="22"/>
          <w:lang w:val="uk-UA"/>
        </w:rPr>
        <w:t xml:space="preserve"> </w:t>
      </w:r>
      <w:r w:rsidRPr="00C6601C">
        <w:rPr>
          <w:rStyle w:val="hps"/>
          <w:rFonts w:ascii="Tahoma" w:eastAsia="Calibri" w:hAnsi="Tahoma" w:cs="Tahoma"/>
          <w:sz w:val="22"/>
          <w:szCs w:val="22"/>
          <w:lang w:val="uk-UA"/>
        </w:rPr>
        <w:t>здійснюватися відповідно</w:t>
      </w:r>
      <w:r w:rsidRPr="00C6601C">
        <w:rPr>
          <w:rFonts w:ascii="Tahoma" w:hAnsi="Tahoma" w:cs="Tahoma"/>
          <w:sz w:val="22"/>
          <w:szCs w:val="22"/>
          <w:lang w:val="uk-UA"/>
        </w:rPr>
        <w:t xml:space="preserve"> </w:t>
      </w:r>
      <w:r w:rsidRPr="00C6601C">
        <w:rPr>
          <w:rStyle w:val="hps"/>
          <w:rFonts w:ascii="Tahoma" w:eastAsia="Calibri" w:hAnsi="Tahoma" w:cs="Tahoma"/>
          <w:sz w:val="22"/>
          <w:szCs w:val="22"/>
          <w:lang w:val="uk-UA"/>
        </w:rPr>
        <w:t>до закупівельних процедур</w:t>
      </w:r>
      <w:r w:rsidRPr="00C6601C">
        <w:rPr>
          <w:rFonts w:ascii="Tahoma" w:hAnsi="Tahoma" w:cs="Tahoma"/>
          <w:sz w:val="22"/>
          <w:szCs w:val="22"/>
          <w:lang w:val="uk-UA"/>
        </w:rPr>
        <w:t xml:space="preserve"> </w:t>
      </w:r>
      <w:r w:rsidRPr="00C6601C">
        <w:rPr>
          <w:rStyle w:val="hps"/>
          <w:rFonts w:ascii="Tahoma" w:eastAsia="Calibri" w:hAnsi="Tahoma" w:cs="Tahoma"/>
          <w:sz w:val="22"/>
          <w:szCs w:val="22"/>
          <w:lang w:val="uk-UA"/>
        </w:rPr>
        <w:t>Мережі.</w:t>
      </w:r>
      <w:r w:rsidRPr="00C6601C">
        <w:rPr>
          <w:rFonts w:ascii="Tahoma" w:hAnsi="Tahoma" w:cs="Tahoma"/>
          <w:sz w:val="22"/>
          <w:szCs w:val="22"/>
          <w:lang w:val="uk-UA"/>
        </w:rPr>
        <w:t xml:space="preserve"> </w:t>
      </w:r>
      <w:r w:rsidRPr="00C6601C">
        <w:rPr>
          <w:rStyle w:val="hps"/>
          <w:rFonts w:ascii="Tahoma" w:eastAsia="Calibri" w:hAnsi="Tahoma" w:cs="Tahoma"/>
          <w:sz w:val="22"/>
          <w:szCs w:val="22"/>
          <w:lang w:val="uk-UA"/>
        </w:rPr>
        <w:t>Потенційні заявники мають відповідати наступним вимогам:</w:t>
      </w:r>
    </w:p>
    <w:p w:rsidR="007C20E1" w:rsidRPr="00F71E04" w:rsidRDefault="007C20E1" w:rsidP="007C20E1">
      <w:pPr>
        <w:pStyle w:val="ab"/>
        <w:spacing w:before="0" w:beforeAutospacing="0" w:after="0" w:afterAutospacing="0"/>
        <w:rPr>
          <w:rFonts w:ascii="Tahoma" w:hAnsi="Tahoma" w:cs="Tahoma"/>
          <w:b/>
          <w:sz w:val="22"/>
          <w:szCs w:val="22"/>
          <w:lang w:val="uk-UA"/>
        </w:rPr>
      </w:pPr>
    </w:p>
    <w:p w:rsidR="007C20E1" w:rsidRDefault="007C20E1" w:rsidP="007C20E1">
      <w:pPr>
        <w:pStyle w:val="ab"/>
        <w:numPr>
          <w:ilvl w:val="0"/>
          <w:numId w:val="43"/>
        </w:numPr>
        <w:spacing w:before="0" w:beforeAutospacing="0" w:after="0" w:afterAutospacing="0"/>
        <w:jc w:val="both"/>
        <w:rPr>
          <w:rFonts w:ascii="Tahoma" w:hAnsi="Tahoma" w:cs="Tahoma"/>
          <w:sz w:val="22"/>
          <w:szCs w:val="22"/>
          <w:lang w:val="uk-UA"/>
        </w:rPr>
      </w:pPr>
      <w:r>
        <w:rPr>
          <w:rFonts w:ascii="Tahoma" w:hAnsi="Tahoma" w:cs="Tahoma"/>
          <w:sz w:val="22"/>
          <w:szCs w:val="22"/>
          <w:lang w:val="uk-UA"/>
        </w:rPr>
        <w:t>Аудитор внесений в офіційний список аудиторських компаній, які мають попередній досвід співпраці з АМР США (додаток 2 до Оголошення)</w:t>
      </w:r>
    </w:p>
    <w:p w:rsidR="007C20E1" w:rsidRPr="00F71E04" w:rsidRDefault="007C20E1" w:rsidP="007C20E1">
      <w:pPr>
        <w:pStyle w:val="ab"/>
        <w:numPr>
          <w:ilvl w:val="0"/>
          <w:numId w:val="43"/>
        </w:numPr>
        <w:spacing w:before="0" w:beforeAutospacing="0" w:after="0" w:afterAutospacing="0"/>
        <w:jc w:val="both"/>
        <w:rPr>
          <w:rFonts w:ascii="Tahoma" w:hAnsi="Tahoma" w:cs="Tahoma"/>
          <w:sz w:val="22"/>
          <w:szCs w:val="22"/>
          <w:lang w:val="uk-UA"/>
        </w:rPr>
      </w:pPr>
      <w:r w:rsidRPr="00F71E04">
        <w:rPr>
          <w:rFonts w:ascii="Tahoma" w:hAnsi="Tahoma" w:cs="Tahoma"/>
          <w:sz w:val="22"/>
          <w:szCs w:val="22"/>
          <w:lang w:val="uk-UA"/>
        </w:rPr>
        <w:t>Розуміння аудитором характеру та обсягу роботи, який має бути виконаний.</w:t>
      </w:r>
    </w:p>
    <w:p w:rsidR="007C20E1" w:rsidRPr="00F71E04" w:rsidRDefault="007C20E1" w:rsidP="007C20E1">
      <w:pPr>
        <w:pStyle w:val="ab"/>
        <w:numPr>
          <w:ilvl w:val="0"/>
          <w:numId w:val="43"/>
        </w:numPr>
        <w:spacing w:before="0" w:beforeAutospacing="0" w:after="0" w:afterAutospacing="0"/>
        <w:jc w:val="both"/>
        <w:rPr>
          <w:rFonts w:ascii="Tahoma" w:hAnsi="Tahoma" w:cs="Tahoma"/>
          <w:sz w:val="22"/>
          <w:szCs w:val="22"/>
          <w:lang w:val="uk-UA"/>
        </w:rPr>
      </w:pPr>
      <w:r w:rsidRPr="00F71E04">
        <w:rPr>
          <w:rFonts w:ascii="Tahoma" w:hAnsi="Tahoma" w:cs="Tahoma"/>
          <w:sz w:val="22"/>
          <w:szCs w:val="22"/>
          <w:lang w:val="uk-UA"/>
        </w:rPr>
        <w:t>Наявність сертифікованих аудиторів, які плануються для залучення до даного завдання.</w:t>
      </w:r>
    </w:p>
    <w:p w:rsidR="007C20E1" w:rsidRPr="00F71E04" w:rsidRDefault="007C20E1" w:rsidP="007C20E1">
      <w:pPr>
        <w:pStyle w:val="ab"/>
        <w:numPr>
          <w:ilvl w:val="0"/>
          <w:numId w:val="43"/>
        </w:numPr>
        <w:spacing w:before="0" w:beforeAutospacing="0" w:after="0" w:afterAutospacing="0"/>
        <w:jc w:val="both"/>
        <w:rPr>
          <w:rFonts w:ascii="Tahoma" w:hAnsi="Tahoma" w:cs="Tahoma"/>
          <w:sz w:val="22"/>
          <w:szCs w:val="22"/>
          <w:lang w:val="uk-UA"/>
        </w:rPr>
      </w:pPr>
      <w:r w:rsidRPr="00F71E04">
        <w:rPr>
          <w:rFonts w:ascii="Tahoma" w:hAnsi="Tahoma" w:cs="Tahoma"/>
          <w:sz w:val="22"/>
          <w:szCs w:val="22"/>
          <w:lang w:val="uk-UA"/>
        </w:rPr>
        <w:lastRenderedPageBreak/>
        <w:t>Незалежність аудитора та відсутність конфлікту інтересів</w:t>
      </w:r>
      <w:r>
        <w:rPr>
          <w:rFonts w:ascii="Tahoma" w:hAnsi="Tahoma" w:cs="Tahoma"/>
          <w:sz w:val="22"/>
          <w:szCs w:val="22"/>
          <w:lang w:val="uk-UA"/>
        </w:rPr>
        <w:t xml:space="preserve"> з Мережею.</w:t>
      </w:r>
    </w:p>
    <w:p w:rsidR="007C20E1" w:rsidRPr="00F71E04" w:rsidRDefault="007C20E1" w:rsidP="007C20E1">
      <w:pPr>
        <w:pStyle w:val="ab"/>
        <w:numPr>
          <w:ilvl w:val="0"/>
          <w:numId w:val="43"/>
        </w:numPr>
        <w:spacing w:before="0" w:beforeAutospacing="0" w:after="0" w:afterAutospacing="0"/>
        <w:jc w:val="both"/>
        <w:rPr>
          <w:rFonts w:ascii="Tahoma" w:hAnsi="Tahoma" w:cs="Tahoma"/>
          <w:sz w:val="22"/>
          <w:szCs w:val="22"/>
          <w:lang w:val="uk-UA"/>
        </w:rPr>
      </w:pPr>
      <w:r w:rsidRPr="00F71E04">
        <w:rPr>
          <w:rFonts w:ascii="Tahoma" w:hAnsi="Tahoma" w:cs="Tahoma"/>
          <w:sz w:val="22"/>
          <w:szCs w:val="22"/>
          <w:lang w:val="uk-UA"/>
        </w:rPr>
        <w:t>Досвід у проведенні перевірки цільового використання грошових коштів неприбуткових організацій у зовнішнього аудитора, який пропонується для залучення до даного завдання.</w:t>
      </w:r>
    </w:p>
    <w:p w:rsidR="007C20E1" w:rsidRDefault="007C20E1" w:rsidP="007C20E1">
      <w:pPr>
        <w:pStyle w:val="ab"/>
        <w:numPr>
          <w:ilvl w:val="0"/>
          <w:numId w:val="43"/>
        </w:numPr>
        <w:spacing w:before="0" w:beforeAutospacing="0" w:after="0" w:afterAutospacing="0"/>
        <w:jc w:val="both"/>
        <w:rPr>
          <w:rFonts w:ascii="Tahoma" w:hAnsi="Tahoma" w:cs="Tahoma"/>
          <w:sz w:val="22"/>
          <w:szCs w:val="22"/>
          <w:lang w:val="uk-UA"/>
        </w:rPr>
      </w:pPr>
      <w:r>
        <w:rPr>
          <w:rFonts w:ascii="Tahoma" w:hAnsi="Tahoma" w:cs="Tahoma"/>
          <w:sz w:val="22"/>
          <w:szCs w:val="22"/>
          <w:lang w:val="uk-UA"/>
        </w:rPr>
        <w:t>Г</w:t>
      </w:r>
      <w:r w:rsidRPr="00F71E04">
        <w:rPr>
          <w:rFonts w:ascii="Tahoma" w:hAnsi="Tahoma" w:cs="Tahoma"/>
          <w:sz w:val="22"/>
          <w:szCs w:val="22"/>
          <w:lang w:val="uk-UA"/>
        </w:rPr>
        <w:t>отовність до подальших переговорів щодо</w:t>
      </w:r>
      <w:r>
        <w:rPr>
          <w:rFonts w:ascii="Tahoma" w:hAnsi="Tahoma" w:cs="Tahoma"/>
          <w:sz w:val="22"/>
          <w:szCs w:val="22"/>
          <w:lang w:val="uk-UA"/>
        </w:rPr>
        <w:t xml:space="preserve"> зниження вартості проведення аудиту</w:t>
      </w:r>
      <w:r w:rsidRPr="00F71E04">
        <w:rPr>
          <w:rFonts w:ascii="Tahoma" w:hAnsi="Tahoma" w:cs="Tahoma"/>
          <w:sz w:val="22"/>
          <w:szCs w:val="22"/>
          <w:lang w:val="uk-UA"/>
        </w:rPr>
        <w:t>; розкриття інформації щодо формування вартості аудиторських послуг.</w:t>
      </w:r>
    </w:p>
    <w:p w:rsidR="007C20E1" w:rsidRPr="00F71E04" w:rsidRDefault="007C20E1" w:rsidP="007C20E1">
      <w:pPr>
        <w:pStyle w:val="ab"/>
        <w:spacing w:before="0" w:beforeAutospacing="0" w:after="0" w:afterAutospacing="0"/>
        <w:ind w:left="360"/>
        <w:jc w:val="both"/>
        <w:rPr>
          <w:rFonts w:ascii="Tahoma" w:hAnsi="Tahoma" w:cs="Tahoma"/>
          <w:sz w:val="22"/>
          <w:szCs w:val="22"/>
          <w:lang w:val="uk-UA"/>
        </w:rPr>
      </w:pPr>
    </w:p>
    <w:p w:rsidR="007C20E1" w:rsidRPr="00F71E04" w:rsidRDefault="007C20E1" w:rsidP="007C20E1">
      <w:pPr>
        <w:pStyle w:val="ab"/>
        <w:spacing w:before="0" w:beforeAutospacing="0" w:after="0" w:afterAutospacing="0"/>
        <w:rPr>
          <w:rFonts w:ascii="Tahoma" w:hAnsi="Tahoma" w:cs="Tahoma"/>
          <w:b/>
          <w:sz w:val="22"/>
          <w:szCs w:val="22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679"/>
      </w:tblGrid>
      <w:tr w:rsidR="007C20E1" w:rsidRPr="00397DD9" w:rsidTr="007C20E1">
        <w:tc>
          <w:tcPr>
            <w:tcW w:w="4677" w:type="dxa"/>
            <w:shd w:val="pct20" w:color="auto" w:fill="auto"/>
          </w:tcPr>
          <w:p w:rsidR="007C20E1" w:rsidRPr="00F71E04" w:rsidRDefault="007C20E1" w:rsidP="007C20E1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  <w:r w:rsidRPr="00F71E04">
              <w:rPr>
                <w:rFonts w:ascii="Tahoma" w:hAnsi="Tahoma" w:cs="Tahoma"/>
                <w:b/>
                <w:sz w:val="22"/>
                <w:szCs w:val="22"/>
                <w:lang w:val="uk-UA"/>
              </w:rPr>
              <w:t>Обов’язкові кваліфікаційні вимоги до постачальника товарів або виконавця робіт та послуг</w:t>
            </w:r>
            <w:r w:rsidRPr="00F71E04">
              <w:rPr>
                <w:rStyle w:val="af5"/>
                <w:rFonts w:ascii="Tahoma" w:hAnsi="Tahoma" w:cs="Tahoma"/>
                <w:sz w:val="22"/>
                <w:szCs w:val="22"/>
                <w:lang w:val="uk-UA"/>
              </w:rPr>
              <w:endnoteReference w:id="1"/>
            </w:r>
            <w:r w:rsidRPr="00F71E04">
              <w:rPr>
                <w:rFonts w:ascii="Tahoma" w:hAnsi="Tahoma" w:cs="Tahoma"/>
                <w:b/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4679" w:type="dxa"/>
            <w:shd w:val="pct20" w:color="auto" w:fill="auto"/>
          </w:tcPr>
          <w:p w:rsidR="007C20E1" w:rsidRPr="00F71E04" w:rsidRDefault="007C20E1" w:rsidP="007C20E1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  <w:r w:rsidRPr="00F71E04">
              <w:rPr>
                <w:rFonts w:ascii="Tahoma" w:hAnsi="Tahoma" w:cs="Tahoma"/>
                <w:b/>
                <w:sz w:val="22"/>
                <w:szCs w:val="22"/>
                <w:lang w:val="uk-UA"/>
              </w:rPr>
              <w:t>Документи, які підтверджують відповідність кваліфікаційним вимогам</w:t>
            </w:r>
          </w:p>
        </w:tc>
      </w:tr>
      <w:tr w:rsidR="007C20E1" w:rsidRPr="00653567" w:rsidTr="007C20E1">
        <w:tc>
          <w:tcPr>
            <w:tcW w:w="4677" w:type="dxa"/>
            <w:shd w:val="clear" w:color="auto" w:fill="auto"/>
          </w:tcPr>
          <w:p w:rsidR="007C20E1" w:rsidRPr="0096495A" w:rsidRDefault="007C20E1" w:rsidP="007C20E1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B76DEE">
              <w:rPr>
                <w:rFonts w:ascii="Tahoma" w:hAnsi="Tahoma" w:cs="Tahoma"/>
                <w:sz w:val="22"/>
                <w:szCs w:val="22"/>
                <w:lang w:val="uk-UA"/>
              </w:rPr>
              <w:t>Юридична особа за законодавством України</w:t>
            </w:r>
          </w:p>
        </w:tc>
        <w:tc>
          <w:tcPr>
            <w:tcW w:w="4679" w:type="dxa"/>
            <w:shd w:val="clear" w:color="auto" w:fill="auto"/>
          </w:tcPr>
          <w:p w:rsidR="007C20E1" w:rsidRPr="00211D4A" w:rsidRDefault="007C20E1" w:rsidP="007C20E1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2"/>
                <w:szCs w:val="22"/>
                <w:highlight w:val="yellow"/>
                <w:lang w:val="uk-UA"/>
              </w:rPr>
            </w:pPr>
            <w:r w:rsidRPr="00A749F3">
              <w:rPr>
                <w:rFonts w:ascii="Tahoma" w:hAnsi="Tahoma" w:cs="Tahoma"/>
                <w:sz w:val="22"/>
                <w:szCs w:val="22"/>
                <w:lang w:val="uk-UA"/>
              </w:rPr>
              <w:t>Наявність у поданій тендерній пропозиції копій реєстраційних документів</w:t>
            </w:r>
          </w:p>
        </w:tc>
      </w:tr>
      <w:tr w:rsidR="007C20E1" w:rsidRPr="00F71E04" w:rsidTr="007C20E1">
        <w:tc>
          <w:tcPr>
            <w:tcW w:w="4677" w:type="dxa"/>
            <w:shd w:val="clear" w:color="auto" w:fill="auto"/>
          </w:tcPr>
          <w:p w:rsidR="007C20E1" w:rsidRPr="00531691" w:rsidRDefault="007C20E1" w:rsidP="007C20E1">
            <w:pPr>
              <w:pStyle w:val="ab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>
              <w:rPr>
                <w:rFonts w:ascii="Tahoma" w:hAnsi="Tahoma" w:cs="Tahoma"/>
                <w:sz w:val="22"/>
                <w:szCs w:val="22"/>
                <w:lang w:val="uk-UA"/>
              </w:rPr>
              <w:t>Кваліфікація зовнішнього аудитора, який пропонується для залучення до даного завдання, підтверджена відповідними регулюючими органами (Аудиторською палатою України).</w:t>
            </w:r>
          </w:p>
        </w:tc>
        <w:tc>
          <w:tcPr>
            <w:tcW w:w="4679" w:type="dxa"/>
            <w:shd w:val="clear" w:color="auto" w:fill="auto"/>
          </w:tcPr>
          <w:p w:rsidR="007C20E1" w:rsidRPr="00F71E04" w:rsidRDefault="007C20E1" w:rsidP="007C20E1">
            <w:pPr>
              <w:widowControl w:val="0"/>
              <w:spacing w:before="120" w:after="12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F71E04">
              <w:rPr>
                <w:rFonts w:ascii="Tahoma" w:hAnsi="Tahoma" w:cs="Tahoma"/>
                <w:sz w:val="22"/>
                <w:szCs w:val="22"/>
                <w:lang w:val="uk-UA"/>
              </w:rPr>
              <w:t>Свідоцтво про включення до Реєстру аудиторських фірм та аудиторів Аудиторської палати України</w:t>
            </w:r>
          </w:p>
          <w:p w:rsidR="007C20E1" w:rsidRPr="00F71E04" w:rsidRDefault="007C20E1" w:rsidP="007C20E1">
            <w:pPr>
              <w:pStyle w:val="ab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highlight w:val="yellow"/>
                <w:lang w:val="uk-UA"/>
              </w:rPr>
            </w:pPr>
            <w:r w:rsidRPr="00F71E04">
              <w:rPr>
                <w:rFonts w:ascii="Tahoma" w:hAnsi="Tahoma" w:cs="Tahoma"/>
                <w:sz w:val="22"/>
                <w:szCs w:val="22"/>
                <w:lang w:val="uk-UA"/>
              </w:rPr>
              <w:t>Резюме основних виконавців проекту</w:t>
            </w:r>
          </w:p>
        </w:tc>
      </w:tr>
      <w:tr w:rsidR="007C20E1" w:rsidRPr="00F71E04" w:rsidTr="007C20E1">
        <w:tc>
          <w:tcPr>
            <w:tcW w:w="4677" w:type="dxa"/>
            <w:shd w:val="clear" w:color="auto" w:fill="auto"/>
          </w:tcPr>
          <w:p w:rsidR="007C20E1" w:rsidRPr="00F71E04" w:rsidRDefault="007C20E1" w:rsidP="007C20E1">
            <w:pPr>
              <w:widowControl w:val="0"/>
              <w:spacing w:before="120" w:after="12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F71E04">
              <w:rPr>
                <w:rFonts w:ascii="Tahoma" w:hAnsi="Tahoma" w:cs="Tahoma"/>
                <w:sz w:val="22"/>
                <w:szCs w:val="22"/>
                <w:lang w:val="uk-UA"/>
              </w:rPr>
              <w:t>Розуміння аудитором характеру та обсягу роботи, який має бути виконаний</w:t>
            </w:r>
          </w:p>
        </w:tc>
        <w:tc>
          <w:tcPr>
            <w:tcW w:w="4679" w:type="dxa"/>
            <w:shd w:val="clear" w:color="auto" w:fill="auto"/>
          </w:tcPr>
          <w:p w:rsidR="007C20E1" w:rsidRPr="00F71E04" w:rsidRDefault="007C20E1" w:rsidP="007C20E1">
            <w:pPr>
              <w:widowControl w:val="0"/>
              <w:spacing w:before="120" w:after="120"/>
              <w:jc w:val="both"/>
              <w:rPr>
                <w:rFonts w:ascii="Tahoma" w:hAnsi="Tahoma" w:cs="Tahoma"/>
                <w:color w:val="FF0000"/>
                <w:sz w:val="22"/>
                <w:szCs w:val="22"/>
                <w:lang w:val="uk-UA"/>
              </w:rPr>
            </w:pPr>
            <w:r w:rsidRPr="00F71E04">
              <w:rPr>
                <w:rFonts w:ascii="Tahoma" w:hAnsi="Tahoma" w:cs="Tahoma"/>
                <w:sz w:val="22"/>
                <w:szCs w:val="22"/>
                <w:lang w:val="uk-UA"/>
              </w:rPr>
              <w:t>Заявка підготовлена з урахуванням потреб Мережі</w:t>
            </w:r>
            <w:r w:rsidRPr="002D5C61">
              <w:rPr>
                <w:rFonts w:ascii="Tahoma" w:hAnsi="Tahoma" w:cs="Tahoma"/>
                <w:sz w:val="22"/>
                <w:szCs w:val="22"/>
                <w:lang w:val="uk-UA"/>
              </w:rPr>
              <w:t xml:space="preserve"> </w:t>
            </w:r>
            <w:r w:rsidRPr="00F71E04">
              <w:rPr>
                <w:rFonts w:ascii="Tahoma" w:hAnsi="Tahoma" w:cs="Tahoma"/>
                <w:sz w:val="22"/>
                <w:szCs w:val="22"/>
                <w:lang w:val="uk-UA"/>
              </w:rPr>
              <w:t>в т.ч. із зазначенням типу перевірки, яка пропонується, з посиланням на відповідні міжнародні стандарти аудиту.</w:t>
            </w:r>
            <w:r w:rsidRPr="00F71E04">
              <w:rPr>
                <w:rFonts w:ascii="Tahoma" w:hAnsi="Tahoma" w:cs="Tahoma"/>
                <w:color w:val="FF0000"/>
                <w:sz w:val="22"/>
                <w:szCs w:val="22"/>
                <w:lang w:val="uk-UA"/>
              </w:rPr>
              <w:t xml:space="preserve"> </w:t>
            </w:r>
          </w:p>
          <w:p w:rsidR="007C20E1" w:rsidRPr="00F71E04" w:rsidRDefault="007C20E1" w:rsidP="007C20E1">
            <w:pPr>
              <w:pStyle w:val="ab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</w:pPr>
            <w:r w:rsidRPr="00F71E04"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>Поетапний план-графік виконання аудиту</w:t>
            </w:r>
          </w:p>
          <w:p w:rsidR="007C20E1" w:rsidRPr="00F71E04" w:rsidRDefault="007C20E1" w:rsidP="007C20E1">
            <w:pPr>
              <w:pStyle w:val="ab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highlight w:val="yellow"/>
                <w:lang w:val="uk-UA"/>
              </w:rPr>
            </w:pPr>
          </w:p>
        </w:tc>
      </w:tr>
      <w:tr w:rsidR="007C20E1" w:rsidRPr="00F71E04" w:rsidTr="007C20E1">
        <w:tc>
          <w:tcPr>
            <w:tcW w:w="4677" w:type="dxa"/>
            <w:shd w:val="clear" w:color="auto" w:fill="auto"/>
          </w:tcPr>
          <w:p w:rsidR="007C20E1" w:rsidRPr="00F71E04" w:rsidRDefault="007C20E1" w:rsidP="007C20E1">
            <w:pPr>
              <w:widowControl w:val="0"/>
              <w:spacing w:before="120" w:after="12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>
              <w:rPr>
                <w:rFonts w:ascii="Tahoma" w:hAnsi="Tahoma" w:cs="Tahoma"/>
                <w:sz w:val="22"/>
                <w:szCs w:val="22"/>
                <w:lang w:val="uk-UA"/>
              </w:rPr>
              <w:t>Підтверджена професійна кваліфікація та перевірений досвід роботи с Міжнародними стандартами аудиту (МСА)</w:t>
            </w:r>
          </w:p>
        </w:tc>
        <w:tc>
          <w:tcPr>
            <w:tcW w:w="4679" w:type="dxa"/>
            <w:shd w:val="clear" w:color="auto" w:fill="auto"/>
          </w:tcPr>
          <w:p w:rsidR="007C20E1" w:rsidRPr="00F71E04" w:rsidRDefault="007C20E1" w:rsidP="007C20E1">
            <w:pPr>
              <w:widowControl w:val="0"/>
              <w:spacing w:before="120" w:after="120"/>
              <w:jc w:val="both"/>
              <w:rPr>
                <w:rFonts w:ascii="Tahoma" w:hAnsi="Tahoma" w:cs="Tahoma"/>
                <w:sz w:val="22"/>
                <w:szCs w:val="22"/>
                <w:highlight w:val="yellow"/>
                <w:lang w:val="uk-UA"/>
              </w:rPr>
            </w:pPr>
            <w:r w:rsidRPr="00B76DEE">
              <w:rPr>
                <w:rFonts w:ascii="Tahoma" w:hAnsi="Tahoma" w:cs="Tahoma"/>
                <w:sz w:val="22"/>
                <w:szCs w:val="22"/>
                <w:lang w:val="uk-UA"/>
              </w:rPr>
              <w:t xml:space="preserve">Професійна кваліфікація </w:t>
            </w:r>
            <w:r w:rsidRPr="00C31D88">
              <w:rPr>
                <w:rFonts w:ascii="Tahoma" w:hAnsi="Tahoma" w:cs="Tahoma"/>
                <w:sz w:val="22"/>
                <w:szCs w:val="22"/>
                <w:lang w:val="uk-UA"/>
              </w:rPr>
              <w:t>зовнішнього аудитора, який пропонується для залучення до даного завдання, підтверджена від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повідними діючими сертифікатами.</w:t>
            </w:r>
          </w:p>
        </w:tc>
      </w:tr>
      <w:tr w:rsidR="007C20E1" w:rsidRPr="00F71E04" w:rsidTr="007C20E1">
        <w:tc>
          <w:tcPr>
            <w:tcW w:w="4677" w:type="dxa"/>
            <w:shd w:val="clear" w:color="auto" w:fill="auto"/>
          </w:tcPr>
          <w:p w:rsidR="007C20E1" w:rsidRPr="00F71E04" w:rsidRDefault="007C20E1" w:rsidP="007C20E1">
            <w:pPr>
              <w:widowControl w:val="0"/>
              <w:spacing w:before="120" w:after="12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F71E04">
              <w:rPr>
                <w:rFonts w:ascii="Tahoma" w:hAnsi="Tahoma" w:cs="Tahoma"/>
                <w:sz w:val="22"/>
                <w:szCs w:val="22"/>
                <w:lang w:val="uk-UA"/>
              </w:rPr>
              <w:t>Загальна організаційна спроможність аудитора виконувати комплексні проекти, в тому числі наявність достатньої, для своєчасного надання аудиторських висновків та листів керівництву, кількості кваліфікованого персоналу, фахівців та професіоналів для виконання даного завдання</w:t>
            </w:r>
          </w:p>
        </w:tc>
        <w:tc>
          <w:tcPr>
            <w:tcW w:w="4679" w:type="dxa"/>
            <w:shd w:val="clear" w:color="auto" w:fill="auto"/>
          </w:tcPr>
          <w:p w:rsidR="007C20E1" w:rsidRPr="00F71E04" w:rsidRDefault="007C20E1" w:rsidP="007C20E1">
            <w:pPr>
              <w:widowControl w:val="0"/>
              <w:spacing w:before="120" w:after="12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F71E04">
              <w:rPr>
                <w:rFonts w:ascii="Tahoma" w:hAnsi="Tahoma" w:cs="Tahoma"/>
                <w:sz w:val="22"/>
                <w:szCs w:val="22"/>
                <w:lang w:val="uk-UA"/>
              </w:rPr>
              <w:t>Досвід у проведенні перевірки цільового використання грошових коштів неприбуткових організацій у зовнішнього аудитора, який пропонуються для залучення до даного завдання.</w:t>
            </w:r>
          </w:p>
          <w:p w:rsidR="007C20E1" w:rsidRPr="00F71E04" w:rsidRDefault="007C20E1" w:rsidP="007C20E1">
            <w:pPr>
              <w:pStyle w:val="ab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highlight w:val="yellow"/>
                <w:lang w:val="uk-UA"/>
              </w:rPr>
            </w:pPr>
          </w:p>
        </w:tc>
      </w:tr>
      <w:tr w:rsidR="007C20E1" w:rsidRPr="00F71E04" w:rsidTr="007C20E1">
        <w:tc>
          <w:tcPr>
            <w:tcW w:w="4677" w:type="dxa"/>
            <w:shd w:val="clear" w:color="auto" w:fill="auto"/>
          </w:tcPr>
          <w:p w:rsidR="007C20E1" w:rsidRPr="00F71E04" w:rsidRDefault="007C20E1" w:rsidP="007C20E1">
            <w:pPr>
              <w:widowControl w:val="0"/>
              <w:spacing w:before="120" w:after="12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431325">
              <w:rPr>
                <w:rFonts w:ascii="Tahoma" w:hAnsi="Tahoma" w:cs="Tahoma"/>
                <w:sz w:val="22"/>
                <w:szCs w:val="22"/>
                <w:lang w:val="uk-UA"/>
              </w:rPr>
              <w:t xml:space="preserve">Міжнародна кваліфікація аудитора, </w:t>
            </w:r>
            <w:r w:rsidRPr="00B26521">
              <w:rPr>
                <w:rFonts w:ascii="Tahoma" w:hAnsi="Tahoma" w:cs="Tahoma"/>
                <w:sz w:val="22"/>
                <w:szCs w:val="22"/>
                <w:lang w:val="uk-UA"/>
              </w:rPr>
              <w:t xml:space="preserve">який пропонуються для залучення до даного завдання, в </w:t>
            </w:r>
            <w:r w:rsidRPr="00431325">
              <w:rPr>
                <w:rFonts w:ascii="Tahoma" w:hAnsi="Tahoma" w:cs="Tahoma"/>
                <w:sz w:val="22"/>
                <w:szCs w:val="22"/>
                <w:lang w:val="uk-UA"/>
              </w:rPr>
              <w:t>області аудиту та бухгалтерського обліку</w:t>
            </w:r>
          </w:p>
        </w:tc>
        <w:tc>
          <w:tcPr>
            <w:tcW w:w="4679" w:type="dxa"/>
            <w:shd w:val="clear" w:color="auto" w:fill="auto"/>
          </w:tcPr>
          <w:p w:rsidR="007C20E1" w:rsidRPr="00F71E04" w:rsidRDefault="007C20E1" w:rsidP="007C20E1">
            <w:pPr>
              <w:widowControl w:val="0"/>
              <w:spacing w:before="120" w:after="12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>
              <w:rPr>
                <w:rFonts w:ascii="Tahoma" w:hAnsi="Tahoma" w:cs="Tahoma"/>
                <w:sz w:val="22"/>
                <w:szCs w:val="22"/>
                <w:lang w:val="uk-UA"/>
              </w:rPr>
              <w:t>Наявність міжнародних сертифікатів буде додатковою перевагою.</w:t>
            </w:r>
          </w:p>
        </w:tc>
      </w:tr>
      <w:tr w:rsidR="007C20E1" w:rsidRPr="00F71E04" w:rsidTr="007C20E1">
        <w:tc>
          <w:tcPr>
            <w:tcW w:w="4677" w:type="dxa"/>
            <w:shd w:val="clear" w:color="auto" w:fill="auto"/>
          </w:tcPr>
          <w:p w:rsidR="007C20E1" w:rsidRPr="00F71E04" w:rsidRDefault="007C20E1" w:rsidP="007C20E1">
            <w:pPr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431325">
              <w:rPr>
                <w:rFonts w:ascii="Tahoma" w:hAnsi="Tahoma" w:cs="Tahoma"/>
                <w:sz w:val="22"/>
                <w:szCs w:val="22"/>
                <w:lang w:val="uk-UA"/>
              </w:rPr>
              <w:t xml:space="preserve">Принаймні 3 роки досвіду роботи в галузі аудиту 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неприбуткових</w:t>
            </w:r>
            <w:r w:rsidRPr="00431325">
              <w:rPr>
                <w:rFonts w:ascii="Tahoma" w:hAnsi="Tahoma" w:cs="Tahoma"/>
                <w:sz w:val="22"/>
                <w:szCs w:val="22"/>
                <w:lang w:val="uk-UA"/>
              </w:rPr>
              <w:t xml:space="preserve"> організацій та проектів міжнародної технічної допомоги в Україн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і</w:t>
            </w:r>
          </w:p>
        </w:tc>
        <w:tc>
          <w:tcPr>
            <w:tcW w:w="4679" w:type="dxa"/>
            <w:shd w:val="clear" w:color="auto" w:fill="auto"/>
          </w:tcPr>
          <w:p w:rsidR="007C20E1" w:rsidRPr="007C20E1" w:rsidRDefault="007C20E1" w:rsidP="007C20E1">
            <w:pPr>
              <w:pStyle w:val="af1"/>
              <w:spacing w:after="0"/>
              <w:rPr>
                <w:rFonts w:ascii="Tahoma" w:hAnsi="Tahoma" w:cs="Tahoma"/>
                <w:sz w:val="22"/>
                <w:szCs w:val="22"/>
                <w:lang w:val="uk-UA" w:eastAsia="ru-RU"/>
              </w:rPr>
            </w:pPr>
            <w:r w:rsidRPr="007C20E1">
              <w:rPr>
                <w:rFonts w:ascii="Tahoma" w:hAnsi="Tahoma" w:cs="Tahoma"/>
                <w:sz w:val="22"/>
                <w:szCs w:val="22"/>
                <w:lang w:val="uk-UA" w:eastAsia="ru-RU"/>
              </w:rPr>
              <w:t>Досвід у проведенні перевірки фінансової звітності неприбуткових організацій у зовнішнього аудитора, який пропонуються для залучення до даного завдання.</w:t>
            </w:r>
          </w:p>
        </w:tc>
      </w:tr>
      <w:tr w:rsidR="007C20E1" w:rsidRPr="00397DD9" w:rsidTr="007C20E1">
        <w:tc>
          <w:tcPr>
            <w:tcW w:w="4677" w:type="dxa"/>
            <w:shd w:val="clear" w:color="auto" w:fill="auto"/>
          </w:tcPr>
          <w:p w:rsidR="007C20E1" w:rsidRPr="00F71E04" w:rsidRDefault="007C20E1" w:rsidP="007C20E1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F71E04">
              <w:rPr>
                <w:rFonts w:ascii="Tahoma" w:hAnsi="Tahoma" w:cs="Tahoma"/>
                <w:sz w:val="22"/>
                <w:szCs w:val="22"/>
                <w:lang w:val="uk-UA"/>
              </w:rPr>
              <w:t>Незалежність аудитора та відсутність конфлікту інтересів</w:t>
            </w:r>
          </w:p>
        </w:tc>
        <w:tc>
          <w:tcPr>
            <w:tcW w:w="4679" w:type="dxa"/>
            <w:shd w:val="clear" w:color="auto" w:fill="auto"/>
          </w:tcPr>
          <w:p w:rsidR="007C20E1" w:rsidRPr="00F71E04" w:rsidRDefault="007C20E1" w:rsidP="007C20E1">
            <w:pPr>
              <w:spacing w:before="12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F71E04">
              <w:rPr>
                <w:rFonts w:ascii="Tahoma" w:hAnsi="Tahoma" w:cs="Tahoma"/>
                <w:sz w:val="22"/>
                <w:szCs w:val="22"/>
                <w:lang w:val="uk-UA"/>
              </w:rPr>
              <w:t>Зовнішній аудитор має бути абсолютно неупередженим та незалежним від будь-яких аспектів управління, контролю або фінан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сових інтересів, пов'язаних із </w:t>
            </w:r>
            <w:r w:rsidRPr="00F71E04">
              <w:rPr>
                <w:rFonts w:ascii="Tahoma" w:hAnsi="Tahoma" w:cs="Tahoma"/>
                <w:sz w:val="22"/>
                <w:szCs w:val="22"/>
                <w:lang w:val="uk-UA"/>
              </w:rPr>
              <w:t xml:space="preserve">БО «Всеукраїнська Мережа ЛЖВ». Зовнішній аудитор не має права протягом терміну, що охоплений аудиторською перевіркою, або під час проведення такої перевірки працювати 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в Мережі </w:t>
            </w:r>
            <w:r w:rsidRPr="00F71E04">
              <w:rPr>
                <w:rFonts w:ascii="Tahoma" w:hAnsi="Tahoma" w:cs="Tahoma"/>
                <w:sz w:val="22"/>
                <w:szCs w:val="22"/>
                <w:lang w:val="uk-UA"/>
              </w:rPr>
              <w:t xml:space="preserve">у якості співробітника, </w:t>
            </w:r>
            <w:r w:rsidRPr="00F71E04">
              <w:rPr>
                <w:rFonts w:ascii="Tahoma" w:hAnsi="Tahoma" w:cs="Tahoma"/>
                <w:sz w:val="22"/>
                <w:szCs w:val="22"/>
                <w:lang w:val="uk-UA"/>
              </w:rPr>
              <w:lastRenderedPageBreak/>
              <w:t>виступати директором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 Мережі</w:t>
            </w:r>
            <w:r w:rsidRPr="00F71E04">
              <w:rPr>
                <w:rFonts w:ascii="Tahoma" w:hAnsi="Tahoma" w:cs="Tahoma"/>
                <w:sz w:val="22"/>
                <w:szCs w:val="22"/>
                <w:lang w:val="uk-UA"/>
              </w:rPr>
              <w:t xml:space="preserve"> або мати будь-які фінансові або інші ділові стосунки і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з будь-яким членом керівництва </w:t>
            </w:r>
            <w:r w:rsidRPr="00F71E04">
              <w:rPr>
                <w:rFonts w:ascii="Tahoma" w:hAnsi="Tahoma" w:cs="Tahoma"/>
                <w:sz w:val="22"/>
                <w:szCs w:val="22"/>
                <w:lang w:val="uk-UA"/>
              </w:rPr>
              <w:t xml:space="preserve">БО «Всеукраїнська Мережа ЛЖВ». У разі наявності будь-яких таких зв'язків Мережа вимагає, щоб 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 учасником конкурсу у листі-підтвердженні</w:t>
            </w:r>
            <w:r w:rsidRPr="00F71E04">
              <w:rPr>
                <w:rFonts w:ascii="Tahoma" w:hAnsi="Tahoma" w:cs="Tahoma"/>
                <w:sz w:val="22"/>
                <w:szCs w:val="22"/>
                <w:lang w:val="uk-UA"/>
              </w:rPr>
              <w:t xml:space="preserve"> були розкриті будь-які стосунки, що можуть вплинути на незалежність аудитора</w:t>
            </w:r>
          </w:p>
          <w:p w:rsidR="007C20E1" w:rsidRPr="008541D9" w:rsidRDefault="007C20E1" w:rsidP="007C20E1">
            <w:pPr>
              <w:pStyle w:val="af1"/>
              <w:spacing w:after="0"/>
              <w:rPr>
                <w:rFonts w:ascii="Tahoma" w:hAnsi="Tahoma" w:cs="Tahoma"/>
                <w:highlight w:val="yellow"/>
                <w:lang w:val="uk-UA"/>
              </w:rPr>
            </w:pPr>
          </w:p>
        </w:tc>
      </w:tr>
    </w:tbl>
    <w:p w:rsidR="007C20E1" w:rsidRDefault="007C20E1" w:rsidP="007C20E1">
      <w:pPr>
        <w:pStyle w:val="ab"/>
        <w:spacing w:before="0" w:beforeAutospacing="0" w:after="0" w:afterAutospacing="0"/>
        <w:rPr>
          <w:rFonts w:ascii="Tahoma" w:hAnsi="Tahoma" w:cs="Tahoma"/>
          <w:b/>
          <w:sz w:val="22"/>
          <w:szCs w:val="22"/>
          <w:lang w:val="uk-UA"/>
        </w:rPr>
      </w:pPr>
    </w:p>
    <w:p w:rsidR="00B129AB" w:rsidRDefault="00B129AB" w:rsidP="007C20E1">
      <w:pPr>
        <w:pStyle w:val="ab"/>
        <w:spacing w:before="0" w:beforeAutospacing="0" w:after="0" w:afterAutospacing="0"/>
        <w:rPr>
          <w:rFonts w:ascii="Tahoma" w:hAnsi="Tahoma" w:cs="Tahoma"/>
          <w:b/>
          <w:sz w:val="22"/>
          <w:szCs w:val="22"/>
          <w:lang w:val="uk-UA"/>
        </w:rPr>
      </w:pPr>
    </w:p>
    <w:p w:rsidR="00B129AB" w:rsidRPr="00361F0F" w:rsidRDefault="00B129AB" w:rsidP="00B129AB">
      <w:pPr>
        <w:pStyle w:val="ab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Критерії оцінки Конкурсних пропозицій, які відповідатимуть обов’язковим технічним та кваліфікаційним вимогам, та їх вагові коефіцієнти:</w:t>
      </w:r>
    </w:p>
    <w:p w:rsidR="00B129AB" w:rsidRPr="00F71E04" w:rsidRDefault="00B129AB" w:rsidP="007C20E1">
      <w:pPr>
        <w:pStyle w:val="ab"/>
        <w:spacing w:before="0" w:beforeAutospacing="0" w:after="0" w:afterAutospacing="0"/>
        <w:rPr>
          <w:rFonts w:ascii="Tahoma" w:hAnsi="Tahoma" w:cs="Tahoma"/>
          <w:b/>
          <w:sz w:val="22"/>
          <w:szCs w:val="22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5324"/>
        <w:gridCol w:w="1491"/>
        <w:gridCol w:w="2053"/>
      </w:tblGrid>
      <w:tr w:rsidR="007C20E1" w:rsidRPr="00F71E04" w:rsidTr="007C20E1">
        <w:trPr>
          <w:tblHeader/>
        </w:trPr>
        <w:tc>
          <w:tcPr>
            <w:tcW w:w="488" w:type="dxa"/>
            <w:shd w:val="pct15" w:color="auto" w:fill="auto"/>
          </w:tcPr>
          <w:p w:rsidR="007C20E1" w:rsidRPr="00F71E04" w:rsidRDefault="007C20E1" w:rsidP="007C20E1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  <w:r w:rsidRPr="00F71E04">
              <w:rPr>
                <w:rFonts w:ascii="Tahoma" w:hAnsi="Tahoma" w:cs="Tahoma"/>
                <w:b/>
                <w:sz w:val="22"/>
                <w:szCs w:val="22"/>
                <w:lang w:val="uk-UA"/>
              </w:rPr>
              <w:br w:type="page"/>
              <w:t>№</w:t>
            </w:r>
          </w:p>
        </w:tc>
        <w:tc>
          <w:tcPr>
            <w:tcW w:w="5324" w:type="dxa"/>
            <w:shd w:val="pct15" w:color="auto" w:fill="auto"/>
          </w:tcPr>
          <w:p w:rsidR="007C20E1" w:rsidRPr="00F71E04" w:rsidRDefault="007C20E1" w:rsidP="007C20E1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  <w:r w:rsidRPr="00F71E04">
              <w:rPr>
                <w:rFonts w:ascii="Tahoma" w:hAnsi="Tahoma" w:cs="Tahoma"/>
                <w:b/>
                <w:sz w:val="22"/>
                <w:szCs w:val="22"/>
                <w:lang w:val="uk-UA"/>
              </w:rPr>
              <w:t>Критерій оцінки</w:t>
            </w:r>
            <w:r w:rsidRPr="00F71E04">
              <w:rPr>
                <w:rStyle w:val="af5"/>
                <w:rFonts w:ascii="Tahoma" w:hAnsi="Tahoma" w:cs="Tahoma"/>
                <w:sz w:val="22"/>
                <w:szCs w:val="22"/>
                <w:lang w:val="uk-UA"/>
              </w:rPr>
              <w:endnoteReference w:id="2"/>
            </w:r>
          </w:p>
        </w:tc>
        <w:tc>
          <w:tcPr>
            <w:tcW w:w="1491" w:type="dxa"/>
            <w:shd w:val="pct15" w:color="auto" w:fill="auto"/>
          </w:tcPr>
          <w:p w:rsidR="007C20E1" w:rsidRPr="00F71E04" w:rsidRDefault="007C20E1" w:rsidP="007C20E1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  <w:r w:rsidRPr="00F71E04">
              <w:rPr>
                <w:rFonts w:ascii="Tahoma" w:hAnsi="Tahoma" w:cs="Tahoma"/>
                <w:b/>
                <w:sz w:val="22"/>
                <w:szCs w:val="22"/>
                <w:lang w:val="uk-UA"/>
              </w:rPr>
              <w:t>Ваговий коефіцієнт</w:t>
            </w:r>
          </w:p>
        </w:tc>
        <w:tc>
          <w:tcPr>
            <w:tcW w:w="2053" w:type="dxa"/>
            <w:shd w:val="pct15" w:color="auto" w:fill="auto"/>
          </w:tcPr>
          <w:p w:rsidR="007C20E1" w:rsidRPr="00F71E04" w:rsidRDefault="007C20E1" w:rsidP="007C20E1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  <w:r w:rsidRPr="00F71E04">
              <w:rPr>
                <w:rFonts w:ascii="Tahoma" w:hAnsi="Tahoma" w:cs="Tahoma"/>
                <w:b/>
                <w:sz w:val="22"/>
                <w:szCs w:val="22"/>
                <w:lang w:val="uk-UA"/>
              </w:rPr>
              <w:t>Документи, які підтверджують відповідність критерію</w:t>
            </w:r>
          </w:p>
        </w:tc>
      </w:tr>
      <w:tr w:rsidR="007C20E1" w:rsidRPr="00F71E04" w:rsidTr="007C20E1">
        <w:tc>
          <w:tcPr>
            <w:tcW w:w="488" w:type="dxa"/>
            <w:shd w:val="clear" w:color="auto" w:fill="auto"/>
          </w:tcPr>
          <w:p w:rsidR="007C20E1" w:rsidRPr="00F71E04" w:rsidRDefault="007C20E1" w:rsidP="007C20E1">
            <w:pPr>
              <w:pStyle w:val="ab"/>
              <w:numPr>
                <w:ilvl w:val="0"/>
                <w:numId w:val="31"/>
              </w:numPr>
              <w:spacing w:before="0" w:beforeAutospacing="0" w:after="0" w:afterAutospacing="0"/>
              <w:ind w:left="0" w:firstLine="0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</w:p>
        </w:tc>
        <w:tc>
          <w:tcPr>
            <w:tcW w:w="5324" w:type="dxa"/>
            <w:shd w:val="clear" w:color="auto" w:fill="auto"/>
          </w:tcPr>
          <w:p w:rsidR="007C20E1" w:rsidRPr="00F71E04" w:rsidRDefault="007C20E1" w:rsidP="007C20E1">
            <w:pPr>
              <w:widowControl w:val="0"/>
              <w:spacing w:before="120" w:after="12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F71E04">
              <w:rPr>
                <w:rFonts w:ascii="Tahoma" w:hAnsi="Tahoma" w:cs="Tahoma"/>
                <w:sz w:val="22"/>
                <w:szCs w:val="22"/>
                <w:lang w:val="uk-UA"/>
              </w:rPr>
              <w:t>Досвід у проведенні перевірки цільового використання грошових коштів неприбуткових організацій у зовнішнього аудитора, який пропонуються для залучення до даного завдання.</w:t>
            </w:r>
          </w:p>
        </w:tc>
        <w:tc>
          <w:tcPr>
            <w:tcW w:w="1491" w:type="dxa"/>
            <w:shd w:val="clear" w:color="auto" w:fill="auto"/>
          </w:tcPr>
          <w:p w:rsidR="007C20E1" w:rsidRPr="00F71E04" w:rsidRDefault="007C20E1" w:rsidP="007C20E1">
            <w:pPr>
              <w:pStyle w:val="ab"/>
              <w:spacing w:before="0" w:beforeAutospacing="0" w:after="0" w:afterAutospacing="0"/>
              <w:jc w:val="center"/>
              <w:rPr>
                <w:rFonts w:ascii="Tahoma" w:hAnsi="Tahoma" w:cs="Tahoma"/>
                <w:sz w:val="22"/>
                <w:szCs w:val="22"/>
                <w:lang w:val="uk-UA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30</w:t>
            </w:r>
            <w:r w:rsidRPr="00F71E04">
              <w:rPr>
                <w:rFonts w:ascii="Tahoma" w:hAnsi="Tahoma" w:cs="Tahoma"/>
                <w:sz w:val="22"/>
                <w:szCs w:val="22"/>
                <w:lang w:val="uk-UA"/>
              </w:rPr>
              <w:t>%</w:t>
            </w:r>
          </w:p>
        </w:tc>
        <w:tc>
          <w:tcPr>
            <w:tcW w:w="2053" w:type="dxa"/>
          </w:tcPr>
          <w:p w:rsidR="007C20E1" w:rsidRPr="00F71E04" w:rsidRDefault="007C20E1" w:rsidP="007C20E1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F71E04">
              <w:rPr>
                <w:rFonts w:ascii="Tahoma" w:hAnsi="Tahoma" w:cs="Tahoma"/>
                <w:sz w:val="22"/>
                <w:szCs w:val="22"/>
                <w:lang w:val="uk-UA"/>
              </w:rPr>
              <w:t>Рекомендаційні листи, інші документи, які підтверджують наявність такого досвіду</w:t>
            </w:r>
          </w:p>
        </w:tc>
      </w:tr>
      <w:tr w:rsidR="007C20E1" w:rsidRPr="00F71E04" w:rsidTr="007C20E1">
        <w:tc>
          <w:tcPr>
            <w:tcW w:w="488" w:type="dxa"/>
            <w:shd w:val="clear" w:color="auto" w:fill="auto"/>
          </w:tcPr>
          <w:p w:rsidR="007C20E1" w:rsidRPr="00F71E04" w:rsidRDefault="007C20E1" w:rsidP="007C20E1">
            <w:pPr>
              <w:pStyle w:val="ab"/>
              <w:numPr>
                <w:ilvl w:val="0"/>
                <w:numId w:val="31"/>
              </w:numPr>
              <w:spacing w:before="0" w:beforeAutospacing="0" w:after="0" w:afterAutospacing="0"/>
              <w:ind w:left="0" w:firstLine="0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</w:p>
        </w:tc>
        <w:tc>
          <w:tcPr>
            <w:tcW w:w="5324" w:type="dxa"/>
            <w:shd w:val="clear" w:color="auto" w:fill="auto"/>
          </w:tcPr>
          <w:p w:rsidR="007C20E1" w:rsidRPr="00F71E04" w:rsidRDefault="007C20E1" w:rsidP="007C20E1">
            <w:pPr>
              <w:widowControl w:val="0"/>
              <w:spacing w:before="120" w:after="12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F71E04">
              <w:rPr>
                <w:rFonts w:ascii="Tahoma" w:hAnsi="Tahoma" w:cs="Tahoma"/>
                <w:sz w:val="22"/>
                <w:szCs w:val="22"/>
                <w:lang w:val="uk-UA"/>
              </w:rPr>
              <w:t>Професійна кваліфікація зовнішнього аудитора, який пропонується для залучення до даного завдання, підтверджена відповідними діючими сертифікатами.</w:t>
            </w:r>
          </w:p>
        </w:tc>
        <w:tc>
          <w:tcPr>
            <w:tcW w:w="1491" w:type="dxa"/>
            <w:shd w:val="clear" w:color="auto" w:fill="auto"/>
          </w:tcPr>
          <w:p w:rsidR="007C20E1" w:rsidRPr="00F71E04" w:rsidRDefault="007C20E1" w:rsidP="007C20E1">
            <w:pPr>
              <w:pStyle w:val="ab"/>
              <w:spacing w:before="0" w:beforeAutospacing="0" w:after="0" w:afterAutospacing="0"/>
              <w:jc w:val="center"/>
              <w:rPr>
                <w:rFonts w:ascii="Tahoma" w:hAnsi="Tahoma" w:cs="Tahoma"/>
                <w:sz w:val="22"/>
                <w:szCs w:val="22"/>
                <w:lang w:val="uk-UA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30</w:t>
            </w:r>
            <w:r w:rsidRPr="00F71E04">
              <w:rPr>
                <w:rFonts w:ascii="Tahoma" w:hAnsi="Tahoma" w:cs="Tahoma"/>
                <w:sz w:val="22"/>
                <w:szCs w:val="22"/>
                <w:lang w:val="uk-UA"/>
              </w:rPr>
              <w:t>%</w:t>
            </w:r>
          </w:p>
        </w:tc>
        <w:tc>
          <w:tcPr>
            <w:tcW w:w="2053" w:type="dxa"/>
          </w:tcPr>
          <w:p w:rsidR="007C20E1" w:rsidRPr="00F71E04" w:rsidRDefault="007C20E1" w:rsidP="007C20E1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F71E04">
              <w:rPr>
                <w:rFonts w:ascii="Tahoma" w:hAnsi="Tahoma" w:cs="Tahoma"/>
                <w:sz w:val="22"/>
                <w:szCs w:val="22"/>
                <w:lang w:val="uk-UA"/>
              </w:rPr>
              <w:t>Сертифікати аудитора, резюме аудиторів, які будуть залучені до виконання даного завдання</w:t>
            </w:r>
          </w:p>
        </w:tc>
      </w:tr>
      <w:tr w:rsidR="007C20E1" w:rsidRPr="00F71E04" w:rsidTr="007C20E1">
        <w:tc>
          <w:tcPr>
            <w:tcW w:w="488" w:type="dxa"/>
            <w:shd w:val="clear" w:color="auto" w:fill="auto"/>
          </w:tcPr>
          <w:p w:rsidR="007C20E1" w:rsidRPr="00F71E04" w:rsidRDefault="007C20E1" w:rsidP="007C20E1">
            <w:pPr>
              <w:pStyle w:val="ab"/>
              <w:numPr>
                <w:ilvl w:val="0"/>
                <w:numId w:val="31"/>
              </w:numPr>
              <w:spacing w:before="0" w:beforeAutospacing="0" w:after="0" w:afterAutospacing="0"/>
              <w:ind w:left="0" w:firstLine="0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</w:p>
        </w:tc>
        <w:tc>
          <w:tcPr>
            <w:tcW w:w="5324" w:type="dxa"/>
            <w:shd w:val="clear" w:color="auto" w:fill="auto"/>
          </w:tcPr>
          <w:p w:rsidR="007C20E1" w:rsidRPr="00F71E04" w:rsidRDefault="007C20E1" w:rsidP="007C20E1">
            <w:pPr>
              <w:widowControl w:val="0"/>
              <w:spacing w:before="120" w:after="12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F71E04">
              <w:rPr>
                <w:rFonts w:ascii="Tahoma" w:hAnsi="Tahoma" w:cs="Tahoma"/>
                <w:sz w:val="22"/>
                <w:szCs w:val="22"/>
                <w:lang w:val="uk-UA"/>
              </w:rPr>
              <w:t>Наявність позитивного висновку Аудиторської палати Україні за результатами зовнішнього перевірки систем контролю якості професійних послуг, що має дію станом на дату подання документів по даному тендеру.</w:t>
            </w:r>
          </w:p>
        </w:tc>
        <w:tc>
          <w:tcPr>
            <w:tcW w:w="1491" w:type="dxa"/>
            <w:shd w:val="clear" w:color="auto" w:fill="auto"/>
          </w:tcPr>
          <w:p w:rsidR="007C20E1" w:rsidRPr="00F71E04" w:rsidRDefault="007C20E1" w:rsidP="007C20E1">
            <w:pPr>
              <w:pStyle w:val="ab"/>
              <w:spacing w:before="0" w:beforeAutospacing="0" w:after="0" w:afterAutospacing="0"/>
              <w:jc w:val="center"/>
              <w:rPr>
                <w:rFonts w:ascii="Tahoma" w:hAnsi="Tahoma" w:cs="Tahoma"/>
                <w:sz w:val="22"/>
                <w:szCs w:val="22"/>
                <w:lang w:val="uk-UA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5</w:t>
            </w:r>
            <w:r w:rsidRPr="00F71E04">
              <w:rPr>
                <w:rFonts w:ascii="Tahoma" w:hAnsi="Tahoma" w:cs="Tahoma"/>
                <w:sz w:val="22"/>
                <w:szCs w:val="22"/>
                <w:lang w:val="uk-UA"/>
              </w:rPr>
              <w:t>%</w:t>
            </w:r>
          </w:p>
        </w:tc>
        <w:tc>
          <w:tcPr>
            <w:tcW w:w="2053" w:type="dxa"/>
          </w:tcPr>
          <w:p w:rsidR="007C20E1" w:rsidRPr="00F71E04" w:rsidRDefault="007C20E1" w:rsidP="007C20E1">
            <w:pPr>
              <w:pStyle w:val="ab"/>
              <w:spacing w:before="0" w:beforeAutospacing="0" w:after="0" w:afterAutospacing="0"/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</w:pPr>
            <w:r w:rsidRPr="00F71E04"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>Висновок АПУ</w:t>
            </w:r>
            <w:r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>, чинний на термін проведення аудиту.</w:t>
            </w:r>
          </w:p>
        </w:tc>
      </w:tr>
      <w:tr w:rsidR="007C20E1" w:rsidRPr="00F71E04" w:rsidTr="007C20E1">
        <w:tc>
          <w:tcPr>
            <w:tcW w:w="488" w:type="dxa"/>
            <w:shd w:val="clear" w:color="auto" w:fill="auto"/>
          </w:tcPr>
          <w:p w:rsidR="007C20E1" w:rsidRPr="00F71E04" w:rsidRDefault="007C20E1" w:rsidP="007C20E1">
            <w:pPr>
              <w:pStyle w:val="ab"/>
              <w:numPr>
                <w:ilvl w:val="0"/>
                <w:numId w:val="31"/>
              </w:numPr>
              <w:spacing w:before="0" w:beforeAutospacing="0" w:after="0" w:afterAutospacing="0"/>
              <w:ind w:left="0" w:firstLine="0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</w:p>
        </w:tc>
        <w:tc>
          <w:tcPr>
            <w:tcW w:w="5324" w:type="dxa"/>
            <w:shd w:val="clear" w:color="auto" w:fill="auto"/>
          </w:tcPr>
          <w:p w:rsidR="007C20E1" w:rsidRPr="00F71E04" w:rsidRDefault="007C20E1" w:rsidP="007C20E1">
            <w:pPr>
              <w:widowControl w:val="0"/>
              <w:spacing w:before="120" w:after="12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F71E04">
              <w:rPr>
                <w:rFonts w:ascii="Tahoma" w:hAnsi="Tahoma" w:cs="Tahoma"/>
                <w:sz w:val="22"/>
                <w:szCs w:val="22"/>
                <w:lang w:val="uk-UA"/>
              </w:rPr>
              <w:t>Вартість проведення аудиту та готовність до подальших переговорів щодо її зниження; розкриття інформації щодо формування вартості аудиторських послуг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 Вартість без ПДВ.</w:t>
            </w:r>
          </w:p>
        </w:tc>
        <w:tc>
          <w:tcPr>
            <w:tcW w:w="1491" w:type="dxa"/>
            <w:shd w:val="clear" w:color="auto" w:fill="auto"/>
          </w:tcPr>
          <w:p w:rsidR="007C20E1" w:rsidRPr="00F71E04" w:rsidRDefault="007C20E1" w:rsidP="007C20E1">
            <w:pPr>
              <w:pStyle w:val="ab"/>
              <w:spacing w:before="0" w:beforeAutospacing="0" w:after="0" w:afterAutospacing="0"/>
              <w:jc w:val="center"/>
              <w:rPr>
                <w:rFonts w:ascii="Tahoma" w:hAnsi="Tahoma" w:cs="Tahoma"/>
                <w:sz w:val="22"/>
                <w:szCs w:val="22"/>
                <w:lang w:val="uk-UA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35</w:t>
            </w:r>
            <w:r w:rsidRPr="00F71E04">
              <w:rPr>
                <w:rFonts w:ascii="Tahoma" w:hAnsi="Tahoma" w:cs="Tahoma"/>
                <w:sz w:val="22"/>
                <w:szCs w:val="22"/>
                <w:lang w:val="uk-UA"/>
              </w:rPr>
              <w:t>%</w:t>
            </w:r>
          </w:p>
        </w:tc>
        <w:tc>
          <w:tcPr>
            <w:tcW w:w="2053" w:type="dxa"/>
          </w:tcPr>
          <w:p w:rsidR="007C20E1" w:rsidRPr="00F71E04" w:rsidRDefault="007C20E1" w:rsidP="007C20E1">
            <w:pPr>
              <w:pStyle w:val="ab"/>
              <w:spacing w:before="0" w:beforeAutospacing="0" w:after="0" w:afterAutospacing="0"/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</w:pPr>
          </w:p>
        </w:tc>
      </w:tr>
      <w:tr w:rsidR="007C20E1" w:rsidRPr="00F71E04" w:rsidTr="007C20E1">
        <w:tc>
          <w:tcPr>
            <w:tcW w:w="488" w:type="dxa"/>
            <w:shd w:val="clear" w:color="auto" w:fill="auto"/>
          </w:tcPr>
          <w:p w:rsidR="007C20E1" w:rsidRPr="00F71E04" w:rsidRDefault="007C20E1" w:rsidP="007C20E1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</w:p>
        </w:tc>
        <w:tc>
          <w:tcPr>
            <w:tcW w:w="5324" w:type="dxa"/>
            <w:shd w:val="clear" w:color="auto" w:fill="auto"/>
          </w:tcPr>
          <w:p w:rsidR="007C20E1" w:rsidRPr="00F71E04" w:rsidRDefault="007C20E1" w:rsidP="007C20E1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2"/>
                <w:szCs w:val="22"/>
                <w:lang w:val="uk-UA"/>
              </w:rPr>
            </w:pPr>
          </w:p>
        </w:tc>
        <w:tc>
          <w:tcPr>
            <w:tcW w:w="1491" w:type="dxa"/>
            <w:shd w:val="clear" w:color="auto" w:fill="auto"/>
          </w:tcPr>
          <w:p w:rsidR="007C20E1" w:rsidRPr="00F71E04" w:rsidRDefault="007C20E1" w:rsidP="007C20E1">
            <w:pPr>
              <w:pStyle w:val="ab"/>
              <w:spacing w:before="0" w:beforeAutospacing="0" w:after="0" w:afterAutospacing="0"/>
              <w:jc w:val="center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  <w:r w:rsidRPr="00F71E04">
              <w:rPr>
                <w:rFonts w:ascii="Tahoma" w:hAnsi="Tahoma" w:cs="Tahoma"/>
                <w:b/>
                <w:sz w:val="22"/>
                <w:szCs w:val="22"/>
                <w:lang w:val="uk-UA"/>
              </w:rPr>
              <w:t>100%</w:t>
            </w:r>
          </w:p>
        </w:tc>
        <w:tc>
          <w:tcPr>
            <w:tcW w:w="2053" w:type="dxa"/>
          </w:tcPr>
          <w:p w:rsidR="007C20E1" w:rsidRPr="00F71E04" w:rsidRDefault="007C20E1" w:rsidP="007C20E1">
            <w:pPr>
              <w:pStyle w:val="ab"/>
              <w:spacing w:before="0" w:beforeAutospacing="0" w:after="0" w:afterAutospacing="0"/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</w:pPr>
          </w:p>
        </w:tc>
      </w:tr>
    </w:tbl>
    <w:p w:rsidR="007C20E1" w:rsidRPr="00F71E04" w:rsidRDefault="007C20E1" w:rsidP="007C20E1">
      <w:pPr>
        <w:pStyle w:val="ab"/>
        <w:spacing w:before="0" w:beforeAutospacing="0" w:after="0" w:afterAutospacing="0"/>
        <w:rPr>
          <w:rFonts w:ascii="Tahoma" w:hAnsi="Tahoma" w:cs="Tahoma"/>
          <w:b/>
          <w:sz w:val="22"/>
          <w:szCs w:val="22"/>
          <w:lang w:val="uk-UA"/>
        </w:rPr>
      </w:pPr>
    </w:p>
    <w:p w:rsidR="007C20E1" w:rsidRPr="00F71E04" w:rsidRDefault="007C20E1" w:rsidP="007C20E1">
      <w:pPr>
        <w:pStyle w:val="af1"/>
        <w:spacing w:after="0"/>
        <w:rPr>
          <w:rFonts w:ascii="Tahoma" w:hAnsi="Tahoma" w:cs="Tahoma"/>
        </w:rPr>
      </w:pPr>
    </w:p>
    <w:p w:rsidR="007C20E1" w:rsidRPr="00F71E04" w:rsidRDefault="007C20E1" w:rsidP="007C20E1">
      <w:pPr>
        <w:autoSpaceDE w:val="0"/>
        <w:autoSpaceDN w:val="0"/>
        <w:adjustRightInd w:val="0"/>
        <w:rPr>
          <w:rFonts w:ascii="Tahoma" w:hAnsi="Tahoma" w:cs="Tahoma"/>
          <w:sz w:val="22"/>
          <w:szCs w:val="22"/>
          <w:lang w:val="uk-UA"/>
        </w:rPr>
      </w:pPr>
      <w:r w:rsidRPr="00F71E04">
        <w:rPr>
          <w:rFonts w:ascii="Tahoma" w:hAnsi="Tahoma" w:cs="Tahoma"/>
          <w:sz w:val="22"/>
          <w:szCs w:val="22"/>
          <w:lang w:val="uk-UA"/>
        </w:rPr>
        <w:t xml:space="preserve">Мережа залишає за собою право в момент визначення переможця </w:t>
      </w:r>
      <w:r w:rsidR="00B129AB">
        <w:rPr>
          <w:rFonts w:ascii="Tahoma" w:hAnsi="Tahoma" w:cs="Tahoma"/>
          <w:sz w:val="22"/>
          <w:szCs w:val="22"/>
          <w:lang w:val="uk-UA"/>
        </w:rPr>
        <w:t>торгів</w:t>
      </w:r>
      <w:r w:rsidRPr="00F71E04">
        <w:rPr>
          <w:rFonts w:ascii="Tahoma" w:hAnsi="Tahoma" w:cs="Tahoma"/>
          <w:sz w:val="22"/>
          <w:szCs w:val="22"/>
          <w:lang w:val="uk-UA"/>
        </w:rPr>
        <w:t xml:space="preserve"> рекомендувати переможцю збільшити або зменшити на 15% обсяг послуг з відповідною зміною ціни або інших умов тендерної пропозиції.</w:t>
      </w:r>
      <w:r>
        <w:rPr>
          <w:rFonts w:ascii="Tahoma" w:hAnsi="Tahoma" w:cs="Tahoma"/>
          <w:sz w:val="22"/>
          <w:szCs w:val="22"/>
          <w:lang w:val="uk-UA"/>
        </w:rPr>
        <w:t xml:space="preserve"> </w:t>
      </w:r>
    </w:p>
    <w:p w:rsidR="002F17C7" w:rsidRDefault="002F17C7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1E0A49" w:rsidRDefault="001E0A49" w:rsidP="00D43183">
      <w:pPr>
        <w:pStyle w:val="ab"/>
        <w:spacing w:before="0" w:beforeAutospacing="0" w:after="0" w:afterAutospacing="0"/>
        <w:ind w:left="567"/>
        <w:rPr>
          <w:rFonts w:ascii="Tahoma" w:hAnsi="Tahoma" w:cs="Tahoma"/>
          <w:b/>
          <w:sz w:val="20"/>
          <w:szCs w:val="20"/>
          <w:lang w:val="uk-UA"/>
        </w:rPr>
      </w:pPr>
    </w:p>
    <w:p w:rsidR="00D43183" w:rsidRPr="00361F0F" w:rsidRDefault="00D43183" w:rsidP="001E0A49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</w:p>
    <w:p w:rsidR="0056486C" w:rsidRPr="00361F0F" w:rsidRDefault="00D960FB" w:rsidP="007765C8">
      <w:pPr>
        <w:jc w:val="both"/>
        <w:rPr>
          <w:rFonts w:ascii="Tahoma" w:hAnsi="Tahoma" w:cs="Tahoma"/>
          <w:b/>
          <w:color w:val="FF0000"/>
          <w:sz w:val="20"/>
          <w:szCs w:val="20"/>
          <w:lang w:val="uk-UA"/>
        </w:rPr>
      </w:pP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* До оцінювання згідно критеріям оцінки допускаються </w:t>
      </w:r>
      <w:r w:rsidR="00F356D7"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ні пропозиції, які відповідатимуть обов’язковим технічним та кваліфікаційним вимогам. Невідповідність хоча б одній з технічних та технічних вимог </w:t>
      </w:r>
      <w:r w:rsidR="00F356D7"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ної пропозиції учасника </w:t>
      </w:r>
      <w:r w:rsidRPr="00361F0F">
        <w:rPr>
          <w:rFonts w:ascii="Tahoma" w:hAnsi="Tahoma" w:cs="Tahoma"/>
          <w:b/>
          <w:color w:val="FF0000"/>
          <w:sz w:val="20"/>
          <w:szCs w:val="20"/>
          <w:u w:val="single"/>
          <w:lang w:val="uk-UA"/>
        </w:rPr>
        <w:t xml:space="preserve">призводить до автоматичної повної дискваліфікації такої </w:t>
      </w:r>
      <w:r w:rsidR="00F356D7" w:rsidRPr="00361F0F">
        <w:rPr>
          <w:rFonts w:ascii="Tahoma" w:hAnsi="Tahoma" w:cs="Tahoma"/>
          <w:b/>
          <w:color w:val="FF0000"/>
          <w:sz w:val="20"/>
          <w:szCs w:val="20"/>
          <w:u w:val="single"/>
          <w:lang w:val="uk-UA"/>
        </w:rPr>
        <w:t>Конкурс</w:t>
      </w:r>
      <w:r w:rsidRPr="00361F0F">
        <w:rPr>
          <w:rFonts w:ascii="Tahoma" w:hAnsi="Tahoma" w:cs="Tahoma"/>
          <w:b/>
          <w:color w:val="FF0000"/>
          <w:sz w:val="20"/>
          <w:szCs w:val="20"/>
          <w:u w:val="single"/>
          <w:lang w:val="uk-UA"/>
        </w:rPr>
        <w:t>ної пропозиції</w:t>
      </w: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>.</w:t>
      </w:r>
    </w:p>
    <w:p w:rsidR="00D960FB" w:rsidRPr="00361F0F" w:rsidRDefault="00D960FB" w:rsidP="007765C8">
      <w:pPr>
        <w:pStyle w:val="ab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542571" w:rsidRDefault="00542571" w:rsidP="007765C8">
      <w:pPr>
        <w:pStyle w:val="ab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542571" w:rsidRDefault="00542571" w:rsidP="007765C8">
      <w:pPr>
        <w:pStyle w:val="ab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542571" w:rsidRDefault="00542571" w:rsidP="007765C8">
      <w:pPr>
        <w:pStyle w:val="ab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542571" w:rsidRDefault="00542571" w:rsidP="007765C8">
      <w:pPr>
        <w:pStyle w:val="ab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F356D7" w:rsidP="007765C8">
      <w:pPr>
        <w:jc w:val="center"/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</w:pPr>
      <w:r w:rsidRPr="00361F0F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КОНКУРС</w:t>
      </w:r>
      <w:r w:rsidR="001B59A1" w:rsidRPr="00361F0F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 xml:space="preserve">НА ПРОПОЗИЦІЯ МАЄ </w:t>
      </w:r>
      <w:r w:rsidR="00CE5B49" w:rsidRPr="00361F0F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ВКЛЮЧАТИ В СЕБЕ</w:t>
      </w:r>
      <w:r w:rsidR="001B59A1" w:rsidRPr="00361F0F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:</w:t>
      </w:r>
    </w:p>
    <w:p w:rsidR="0087454E" w:rsidRPr="00361F0F" w:rsidRDefault="0087454E" w:rsidP="007765C8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135584" w:rsidRDefault="00135584" w:rsidP="00725134">
      <w:pPr>
        <w:pStyle w:val="af6"/>
        <w:numPr>
          <w:ilvl w:val="0"/>
          <w:numId w:val="3"/>
        </w:numPr>
        <w:tabs>
          <w:tab w:val="clear" w:pos="2149"/>
          <w:tab w:val="num" w:pos="426"/>
        </w:tabs>
        <w:ind w:left="426" w:hanging="426"/>
        <w:jc w:val="both"/>
        <w:rPr>
          <w:rFonts w:ascii="Tahoma" w:hAnsi="Tahoma" w:cs="Tahoma"/>
          <w:sz w:val="20"/>
          <w:szCs w:val="20"/>
          <w:lang w:val="uk-UA"/>
        </w:rPr>
      </w:pPr>
      <w:r>
        <w:rPr>
          <w:rFonts w:ascii="Tahoma" w:hAnsi="Tahoma" w:cs="Tahoma"/>
          <w:sz w:val="20"/>
          <w:szCs w:val="20"/>
          <w:lang w:val="uk-UA"/>
        </w:rPr>
        <w:t>Заповнена конкурсна пропозиція (форма додається).</w:t>
      </w:r>
    </w:p>
    <w:p w:rsidR="00725134" w:rsidRDefault="00CB3D54" w:rsidP="00725134">
      <w:pPr>
        <w:pStyle w:val="af6"/>
        <w:numPr>
          <w:ilvl w:val="0"/>
          <w:numId w:val="3"/>
        </w:numPr>
        <w:tabs>
          <w:tab w:val="clear" w:pos="2149"/>
          <w:tab w:val="num" w:pos="426"/>
        </w:tabs>
        <w:ind w:left="426" w:hanging="426"/>
        <w:jc w:val="both"/>
        <w:rPr>
          <w:rFonts w:ascii="Tahoma" w:hAnsi="Tahoma" w:cs="Tahoma"/>
          <w:sz w:val="20"/>
          <w:szCs w:val="20"/>
          <w:lang w:val="uk-UA"/>
        </w:rPr>
      </w:pPr>
      <w:r>
        <w:rPr>
          <w:rFonts w:ascii="Tahoma" w:hAnsi="Tahoma" w:cs="Tahoma"/>
          <w:sz w:val="20"/>
          <w:szCs w:val="20"/>
          <w:lang w:val="uk-UA"/>
        </w:rPr>
        <w:t>Заповнена</w:t>
      </w:r>
      <w:r w:rsidR="00710C33">
        <w:rPr>
          <w:rFonts w:ascii="Tahoma" w:hAnsi="Tahoma" w:cs="Tahoma"/>
          <w:sz w:val="20"/>
          <w:szCs w:val="20"/>
          <w:lang w:val="uk-UA"/>
        </w:rPr>
        <w:t xml:space="preserve"> форма конкурсної пропозиції</w:t>
      </w:r>
      <w:r w:rsidR="00725134" w:rsidRPr="00361F0F">
        <w:rPr>
          <w:rFonts w:ascii="Tahoma" w:hAnsi="Tahoma" w:cs="Tahoma"/>
          <w:sz w:val="20"/>
          <w:szCs w:val="20"/>
          <w:lang w:val="uk-UA"/>
        </w:rPr>
        <w:t>.</w:t>
      </w:r>
    </w:p>
    <w:p w:rsidR="00002211" w:rsidRPr="00361F0F" w:rsidRDefault="00725134" w:rsidP="00725134">
      <w:pPr>
        <w:pStyle w:val="af6"/>
        <w:numPr>
          <w:ilvl w:val="0"/>
          <w:numId w:val="3"/>
        </w:numPr>
        <w:tabs>
          <w:tab w:val="clear" w:pos="2149"/>
          <w:tab w:val="num" w:pos="426"/>
        </w:tabs>
        <w:ind w:left="426" w:hanging="426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Документи, що</w:t>
      </w:r>
      <w:r w:rsidR="00710C33">
        <w:rPr>
          <w:rFonts w:ascii="Tahoma" w:hAnsi="Tahoma" w:cs="Tahoma"/>
          <w:sz w:val="20"/>
          <w:szCs w:val="20"/>
          <w:lang w:val="uk-UA"/>
        </w:rPr>
        <w:t xml:space="preserve"> вимагаються у формі конкурсної пропозиції</w:t>
      </w:r>
      <w:r w:rsidRPr="00361F0F">
        <w:rPr>
          <w:rFonts w:ascii="Tahoma" w:hAnsi="Tahoma" w:cs="Tahoma"/>
          <w:sz w:val="20"/>
          <w:szCs w:val="20"/>
          <w:lang w:val="uk-UA"/>
        </w:rPr>
        <w:t>.</w:t>
      </w:r>
    </w:p>
    <w:p w:rsidR="00AB02CD" w:rsidRPr="00361F0F" w:rsidRDefault="00AB02CD" w:rsidP="007765C8">
      <w:pPr>
        <w:pStyle w:val="af1"/>
        <w:autoSpaceDE/>
        <w:spacing w:after="0"/>
        <w:ind w:left="567"/>
        <w:rPr>
          <w:rFonts w:ascii="Tahoma" w:hAnsi="Tahoma" w:cs="Tahoma"/>
          <w:lang w:val="uk-UA"/>
        </w:rPr>
      </w:pPr>
    </w:p>
    <w:p w:rsidR="00725134" w:rsidRPr="00361F0F" w:rsidRDefault="00725134" w:rsidP="00725134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Додаткова інформація</w:t>
      </w:r>
    </w:p>
    <w:p w:rsidR="00725134" w:rsidRPr="00361F0F" w:rsidRDefault="00725134" w:rsidP="00725134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БО «Мережа» залишає за собою право в момент визначення переможця тендеру рекомендувати переможцю збільшити або зменшити обсяг послуг з відповідною зміною ціни або інших умов тендерної пропозиції.</w:t>
      </w:r>
    </w:p>
    <w:p w:rsidR="00725134" w:rsidRPr="00361F0F" w:rsidRDefault="00725134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ПОСАДОВІ ОСОБИ ЗАМОВНИКА, УПОВНОВАЖЕНІ ЗДІЙСНЮВАТИ ЗВ'ЯЗОК З УЧАСНИКАМИ </w:t>
      </w:r>
      <w:r w:rsidR="0094295F" w:rsidRPr="00361F0F">
        <w:rPr>
          <w:rFonts w:ascii="Tahoma" w:hAnsi="Tahoma" w:cs="Tahoma"/>
          <w:b/>
          <w:sz w:val="20"/>
          <w:szCs w:val="20"/>
          <w:lang w:val="uk-UA"/>
        </w:rPr>
        <w:t>КОНКУРСУ</w:t>
      </w:r>
    </w:p>
    <w:p w:rsidR="001B59A1" w:rsidRPr="00361F0F" w:rsidRDefault="001B59A1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Додаткову інформацію можна отримати за телефонами: (044) </w:t>
      </w:r>
      <w:r w:rsidR="002873D8" w:rsidRPr="00361F0F">
        <w:rPr>
          <w:rFonts w:ascii="Tahoma" w:hAnsi="Tahoma" w:cs="Tahoma"/>
          <w:sz w:val="20"/>
          <w:szCs w:val="20"/>
          <w:lang w:val="uk-UA"/>
        </w:rPr>
        <w:t>339-92-39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, </w:t>
      </w:r>
      <w:r w:rsidR="000E45AD" w:rsidRPr="00361F0F">
        <w:rPr>
          <w:rFonts w:ascii="Tahoma" w:hAnsi="Tahoma" w:cs="Tahoma"/>
          <w:sz w:val="20"/>
          <w:szCs w:val="20"/>
          <w:lang w:val="uk-UA"/>
        </w:rPr>
        <w:t>(</w:t>
      </w:r>
      <w:proofErr w:type="spellStart"/>
      <w:r w:rsidR="000E45AD" w:rsidRPr="00361F0F">
        <w:rPr>
          <w:rFonts w:ascii="Tahoma" w:hAnsi="Tahoma" w:cs="Tahoma"/>
          <w:sz w:val="20"/>
          <w:szCs w:val="20"/>
          <w:lang w:val="uk-UA"/>
        </w:rPr>
        <w:t>вн</w:t>
      </w:r>
      <w:proofErr w:type="spellEnd"/>
      <w:r w:rsidR="000E45AD" w:rsidRPr="00361F0F">
        <w:rPr>
          <w:rFonts w:ascii="Tahoma" w:hAnsi="Tahoma" w:cs="Tahoma"/>
          <w:sz w:val="20"/>
          <w:szCs w:val="20"/>
          <w:lang w:val="uk-UA"/>
        </w:rPr>
        <w:t xml:space="preserve">. </w:t>
      </w:r>
      <w:r w:rsidR="0058673D" w:rsidRPr="00361F0F">
        <w:rPr>
          <w:rFonts w:ascii="Tahoma" w:hAnsi="Tahoma" w:cs="Tahoma"/>
          <w:sz w:val="20"/>
          <w:szCs w:val="20"/>
          <w:lang w:val="uk-UA"/>
        </w:rPr>
        <w:t>70</w:t>
      </w:r>
      <w:r w:rsidR="00542571">
        <w:rPr>
          <w:rFonts w:ascii="Tahoma" w:hAnsi="Tahoma" w:cs="Tahoma"/>
          <w:sz w:val="20"/>
          <w:szCs w:val="20"/>
          <w:lang w:val="uk-UA"/>
        </w:rPr>
        <w:t>7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) у фахівця відділу закупівель </w:t>
      </w:r>
      <w:r w:rsidR="00135584">
        <w:rPr>
          <w:rFonts w:ascii="Tahoma" w:hAnsi="Tahoma" w:cs="Tahoma"/>
          <w:sz w:val="20"/>
          <w:szCs w:val="20"/>
          <w:lang w:val="uk-UA"/>
        </w:rPr>
        <w:t>Кременя</w:t>
      </w:r>
      <w:r w:rsidR="00AC4D9E">
        <w:rPr>
          <w:rFonts w:ascii="Tahoma" w:hAnsi="Tahoma" w:cs="Tahoma"/>
          <w:sz w:val="20"/>
          <w:szCs w:val="20"/>
          <w:lang w:val="uk-UA"/>
        </w:rPr>
        <w:t xml:space="preserve"> Артем</w:t>
      </w:r>
      <w:r w:rsidR="00135584">
        <w:rPr>
          <w:rFonts w:ascii="Tahoma" w:hAnsi="Tahoma" w:cs="Tahoma"/>
          <w:sz w:val="20"/>
          <w:szCs w:val="20"/>
          <w:lang w:val="uk-UA"/>
        </w:rPr>
        <w:t>а</w:t>
      </w:r>
      <w:r w:rsidR="00AC4D9E">
        <w:rPr>
          <w:rFonts w:ascii="Tahoma" w:hAnsi="Tahoma" w:cs="Tahoma"/>
          <w:sz w:val="20"/>
          <w:szCs w:val="20"/>
          <w:lang w:val="uk-UA"/>
        </w:rPr>
        <w:t xml:space="preserve"> 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, е-mail: </w:t>
      </w:r>
      <w:r w:rsidR="00AC4D9E">
        <w:rPr>
          <w:rStyle w:val="ad"/>
          <w:rFonts w:ascii="Tahoma" w:hAnsi="Tahoma" w:cs="Tahoma"/>
          <w:sz w:val="20"/>
          <w:szCs w:val="20"/>
          <w:lang w:val="uk-UA"/>
        </w:rPr>
        <w:t>a.</w:t>
      </w:r>
      <w:proofErr w:type="spellStart"/>
      <w:r w:rsidR="00AC4D9E">
        <w:rPr>
          <w:rStyle w:val="ad"/>
          <w:rFonts w:ascii="Tahoma" w:hAnsi="Tahoma" w:cs="Tahoma"/>
          <w:sz w:val="20"/>
          <w:szCs w:val="20"/>
          <w:lang w:val="en-US"/>
        </w:rPr>
        <w:t>kremen</w:t>
      </w:r>
      <w:proofErr w:type="spellEnd"/>
      <w:r w:rsidRPr="00361F0F">
        <w:rPr>
          <w:rStyle w:val="ad"/>
          <w:rFonts w:ascii="Tahoma" w:hAnsi="Tahoma" w:cs="Tahoma"/>
          <w:sz w:val="20"/>
          <w:szCs w:val="20"/>
          <w:lang w:val="uk-UA"/>
        </w:rPr>
        <w:t>@</w:t>
      </w:r>
      <w:proofErr w:type="spellStart"/>
      <w:r w:rsidRPr="00361F0F">
        <w:rPr>
          <w:rStyle w:val="ad"/>
          <w:rFonts w:ascii="Tahoma" w:hAnsi="Tahoma" w:cs="Tahoma"/>
          <w:sz w:val="20"/>
          <w:szCs w:val="20"/>
          <w:lang w:val="uk-UA"/>
        </w:rPr>
        <w:t>network.org.ua</w:t>
      </w:r>
      <w:proofErr w:type="spellEnd"/>
      <w:r w:rsidRPr="00361F0F">
        <w:rPr>
          <w:rStyle w:val="ad"/>
          <w:rFonts w:ascii="Tahoma" w:hAnsi="Tahoma" w:cs="Tahoma"/>
          <w:sz w:val="20"/>
          <w:szCs w:val="20"/>
          <w:lang w:val="uk-UA"/>
        </w:rPr>
        <w:t>.</w:t>
      </w:r>
    </w:p>
    <w:p w:rsidR="00CC7379" w:rsidRPr="00361F0F" w:rsidRDefault="00CC7379" w:rsidP="007765C8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7765C8">
      <w:pPr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ПОРЯДОК ОТРИМАННЯ </w:t>
      </w:r>
      <w:r w:rsidR="00F356D7"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sz w:val="20"/>
          <w:szCs w:val="20"/>
          <w:lang w:val="uk-UA"/>
        </w:rPr>
        <w:t>НОЇ ДОКУМЕНТАЦІЇ</w:t>
      </w:r>
    </w:p>
    <w:p w:rsidR="001B59A1" w:rsidRPr="00361F0F" w:rsidRDefault="001B59A1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Форму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ної пропозиції можна отримати, надіславши запит на електронну адресу </w:t>
      </w:r>
      <w:proofErr w:type="spellStart"/>
      <w:r w:rsidR="00AC4D9E" w:rsidRPr="00AC4D9E">
        <w:rPr>
          <w:rStyle w:val="ad"/>
          <w:rFonts w:ascii="Tahoma" w:hAnsi="Tahoma" w:cs="Tahoma"/>
          <w:sz w:val="20"/>
          <w:szCs w:val="20"/>
          <w:lang w:val="uk-UA"/>
        </w:rPr>
        <w:t>a.kremen</w:t>
      </w:r>
      <w:proofErr w:type="spellEnd"/>
      <w:r w:rsidR="00AC4D9E" w:rsidRPr="00AC4D9E">
        <w:rPr>
          <w:rStyle w:val="ad"/>
          <w:rFonts w:ascii="Tahoma" w:hAnsi="Tahoma" w:cs="Tahoma"/>
          <w:sz w:val="20"/>
          <w:szCs w:val="20"/>
          <w:lang w:val="uk-UA"/>
        </w:rPr>
        <w:t>@</w:t>
      </w:r>
      <w:proofErr w:type="spellStart"/>
      <w:r w:rsidR="00AC4D9E" w:rsidRPr="00AC4D9E">
        <w:rPr>
          <w:rStyle w:val="ad"/>
          <w:rFonts w:ascii="Tahoma" w:hAnsi="Tahoma" w:cs="Tahoma"/>
          <w:sz w:val="20"/>
          <w:szCs w:val="20"/>
          <w:lang w:val="uk-UA"/>
        </w:rPr>
        <w:t>network.org.ua</w:t>
      </w:r>
      <w:proofErr w:type="spellEnd"/>
      <w:r w:rsidRPr="00361F0F">
        <w:rPr>
          <w:rFonts w:ascii="Tahoma" w:hAnsi="Tahoma" w:cs="Tahoma"/>
          <w:sz w:val="20"/>
          <w:szCs w:val="20"/>
          <w:lang w:val="uk-UA"/>
        </w:rPr>
        <w:t xml:space="preserve">  або на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веб-сайті Мережі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hyperlink r:id="rId10" w:history="1">
        <w:r w:rsidRPr="00361F0F">
          <w:rPr>
            <w:rStyle w:val="ad"/>
            <w:rFonts w:ascii="Tahoma" w:hAnsi="Tahoma" w:cs="Tahoma"/>
            <w:sz w:val="20"/>
            <w:szCs w:val="20"/>
            <w:lang w:val="uk-UA"/>
          </w:rPr>
          <w:t>www.network.org.ua</w:t>
        </w:r>
      </w:hyperlink>
      <w:r w:rsidRPr="00361F0F">
        <w:rPr>
          <w:rFonts w:ascii="Tahoma" w:hAnsi="Tahoma" w:cs="Tahoma"/>
          <w:sz w:val="20"/>
          <w:szCs w:val="20"/>
          <w:lang w:val="uk-UA"/>
        </w:rPr>
        <w:t xml:space="preserve">. </w:t>
      </w:r>
    </w:p>
    <w:p w:rsidR="001B59A1" w:rsidRPr="00361F0F" w:rsidRDefault="001B59A1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1B59A1" w:rsidRPr="00AC4D9E" w:rsidRDefault="00F356D7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ні пропозиції надсилайте у </w:t>
      </w:r>
      <w:r w:rsidR="00AC4D9E">
        <w:rPr>
          <w:rFonts w:ascii="Tahoma" w:hAnsi="Tahoma" w:cs="Tahoma"/>
          <w:sz w:val="20"/>
          <w:szCs w:val="20"/>
          <w:lang w:val="uk-UA"/>
        </w:rPr>
        <w:t xml:space="preserve">друкованому вигляді: на адресу 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БО «Всеукраїнська мережа ЛЖВ» вул. </w:t>
      </w:r>
      <w:proofErr w:type="spellStart"/>
      <w:r w:rsidR="001B59A1" w:rsidRPr="00361F0F">
        <w:rPr>
          <w:rFonts w:ascii="Tahoma" w:hAnsi="Tahoma" w:cs="Tahoma"/>
          <w:sz w:val="20"/>
          <w:szCs w:val="20"/>
          <w:lang w:val="uk-UA"/>
        </w:rPr>
        <w:t>Межигірська</w:t>
      </w:r>
      <w:proofErr w:type="spellEnd"/>
      <w:r w:rsidR="001B59A1" w:rsidRPr="00361F0F">
        <w:rPr>
          <w:rFonts w:ascii="Tahoma" w:hAnsi="Tahoma" w:cs="Tahoma"/>
          <w:sz w:val="20"/>
          <w:szCs w:val="20"/>
          <w:lang w:val="uk-UA"/>
        </w:rPr>
        <w:t>, 87- Б, м. Київ, 04080, з приміткою</w:t>
      </w:r>
      <w:r w:rsidR="0058673D"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r w:rsidR="00B370EE" w:rsidRPr="00B370EE">
        <w:rPr>
          <w:rFonts w:ascii="Tahoma" w:hAnsi="Tahoma" w:cs="Tahoma"/>
          <w:b/>
          <w:sz w:val="20"/>
          <w:szCs w:val="20"/>
          <w:lang w:val="uk-UA"/>
        </w:rPr>
        <w:t>Конкурсна пропозиція</w:t>
      </w:r>
      <w:r w:rsidR="00B370EE">
        <w:rPr>
          <w:rFonts w:ascii="Tahoma" w:hAnsi="Tahoma" w:cs="Tahoma"/>
          <w:sz w:val="20"/>
          <w:szCs w:val="20"/>
          <w:lang w:val="uk-UA"/>
        </w:rPr>
        <w:t xml:space="preserve"> </w:t>
      </w:r>
      <w:r w:rsidR="0058673D" w:rsidRPr="00361F0F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«</w:t>
      </w:r>
      <w:r w:rsidR="00AC4D9E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 xml:space="preserve">Послуги </w:t>
      </w:r>
      <w:r w:rsidR="00AC4D9E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en-US"/>
        </w:rPr>
        <w:t>PR</w:t>
      </w:r>
      <w:r w:rsidR="00AC4D9E" w:rsidRPr="002F17C7">
        <w:rPr>
          <w:rFonts w:ascii="Tahoma" w:hAnsi="Tahoma" w:cs="Tahoma"/>
          <w:b/>
          <w:bCs/>
          <w:color w:val="000000"/>
          <w:spacing w:val="-6"/>
          <w:sz w:val="20"/>
          <w:szCs w:val="20"/>
        </w:rPr>
        <w:t xml:space="preserve"> </w:t>
      </w:r>
      <w:r w:rsidR="00AC4D9E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супроводу»</w:t>
      </w:r>
    </w:p>
    <w:p w:rsidR="00940896" w:rsidRPr="00361F0F" w:rsidRDefault="00940896" w:rsidP="007765C8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7765C8">
      <w:pPr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ПРАВИЛА ОФОРМЛЕННЯ </w:t>
      </w:r>
      <w:r w:rsidR="00F356D7"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НОЇ ПРОПОЗИЦІЇ УЧАСНИКА </w:t>
      </w:r>
      <w:r w:rsidR="0094295F" w:rsidRPr="00361F0F">
        <w:rPr>
          <w:rFonts w:ascii="Tahoma" w:hAnsi="Tahoma" w:cs="Tahoma"/>
          <w:b/>
          <w:sz w:val="20"/>
          <w:szCs w:val="20"/>
          <w:lang w:val="uk-UA"/>
        </w:rPr>
        <w:t>КОНКУРСУ</w:t>
      </w:r>
    </w:p>
    <w:p w:rsidR="00DF5CF2" w:rsidRPr="00361F0F" w:rsidRDefault="00DF5CF2" w:rsidP="007765C8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7765C8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Учасники мають подавати пропозиції у письмовому вигляді особисто або поштою (кур’єрською). </w:t>
      </w:r>
    </w:p>
    <w:p w:rsidR="001B59A1" w:rsidRPr="00361F0F" w:rsidRDefault="001B59A1" w:rsidP="007765C8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Всі копії будь-яких документів, що включаються в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ну пр</w:t>
      </w:r>
      <w:bookmarkStart w:id="0" w:name="_GoBack"/>
      <w:bookmarkEnd w:id="0"/>
      <w:r w:rsidRPr="00361F0F">
        <w:rPr>
          <w:rFonts w:ascii="Tahoma" w:hAnsi="Tahoma" w:cs="Tahoma"/>
          <w:sz w:val="20"/>
          <w:szCs w:val="20"/>
          <w:lang w:val="uk-UA"/>
        </w:rPr>
        <w:t>опозицію, мають бути обов’язково завіреними підписом учасника, а якщ</w:t>
      </w:r>
      <w:r w:rsidR="00EF717A">
        <w:rPr>
          <w:rFonts w:ascii="Tahoma" w:hAnsi="Tahoma" w:cs="Tahoma"/>
          <w:sz w:val="20"/>
          <w:szCs w:val="20"/>
          <w:lang w:val="uk-UA"/>
        </w:rPr>
        <w:t>о учасником є юридична особа, та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печаткою та підписом уповноваженої особи. До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ної пропозиції повинні додаватись документи, які посвідчують право такої уповноваженої особи підписувати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ну пропозицію (наказ про призначення керівника або довіреність).</w:t>
      </w:r>
    </w:p>
    <w:p w:rsidR="001B59A1" w:rsidRPr="00361F0F" w:rsidRDefault="001B59A1" w:rsidP="007765C8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Надані копії документів мають бути розбірливими та якісними.</w:t>
      </w:r>
    </w:p>
    <w:p w:rsidR="001B59A1" w:rsidRPr="00361F0F" w:rsidRDefault="001B59A1" w:rsidP="007765C8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Відповідальність за достовірність наданої інформації в своїй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ній пропозиції несе учасник.</w:t>
      </w:r>
    </w:p>
    <w:p w:rsidR="001B59A1" w:rsidRPr="00361F0F" w:rsidRDefault="001B59A1" w:rsidP="007765C8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Строк дії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ної пропози</w:t>
      </w:r>
      <w:r w:rsidR="006C5644" w:rsidRPr="00361F0F">
        <w:rPr>
          <w:rFonts w:ascii="Tahoma" w:hAnsi="Tahoma" w:cs="Tahoma"/>
          <w:sz w:val="20"/>
          <w:szCs w:val="20"/>
          <w:lang w:val="uk-UA"/>
        </w:rPr>
        <w:t>ц</w:t>
      </w:r>
      <w:r w:rsidR="00100E7D" w:rsidRPr="00361F0F">
        <w:rPr>
          <w:rFonts w:ascii="Tahoma" w:hAnsi="Tahoma" w:cs="Tahoma"/>
          <w:sz w:val="20"/>
          <w:szCs w:val="20"/>
          <w:lang w:val="uk-UA"/>
        </w:rPr>
        <w:t xml:space="preserve">ії повинен становити не менше </w:t>
      </w:r>
      <w:r w:rsidR="00AC4D9E">
        <w:rPr>
          <w:rFonts w:ascii="Tahoma" w:hAnsi="Tahoma" w:cs="Tahoma"/>
          <w:sz w:val="20"/>
          <w:szCs w:val="20"/>
          <w:lang w:val="uk-UA"/>
        </w:rPr>
        <w:t>6</w:t>
      </w:r>
      <w:r w:rsidR="00260993" w:rsidRPr="00361F0F">
        <w:rPr>
          <w:rFonts w:ascii="Tahoma" w:hAnsi="Tahoma" w:cs="Tahoma"/>
          <w:sz w:val="20"/>
          <w:szCs w:val="20"/>
          <w:lang w:val="uk-UA"/>
        </w:rPr>
        <w:t>0 календарних днів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з дати </w:t>
      </w:r>
      <w:r w:rsidR="00260993" w:rsidRPr="00361F0F">
        <w:rPr>
          <w:rFonts w:ascii="Tahoma" w:hAnsi="Tahoma" w:cs="Tahoma"/>
          <w:sz w:val="20"/>
          <w:szCs w:val="20"/>
          <w:lang w:val="uk-UA"/>
        </w:rPr>
        <w:t>подання пропозиції</w:t>
      </w:r>
      <w:r w:rsidRPr="00361F0F">
        <w:rPr>
          <w:rFonts w:ascii="Tahoma" w:hAnsi="Tahoma" w:cs="Tahoma"/>
          <w:sz w:val="20"/>
          <w:szCs w:val="20"/>
          <w:lang w:val="uk-UA"/>
        </w:rPr>
        <w:t>.</w:t>
      </w:r>
    </w:p>
    <w:p w:rsidR="001B59A1" w:rsidRPr="00361F0F" w:rsidRDefault="00F356D7" w:rsidP="007765C8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b/>
          <w:sz w:val="20"/>
          <w:szCs w:val="20"/>
          <w:lang w:val="uk-UA"/>
        </w:rPr>
        <w:t>на пропозиція має бути отримана Мережею у конверті форматом А4, який на лініях склеювання має бути промаркований печаткою учасника у декількох місцях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, аби виключити можливість несанкціонованого ознайомлення із вмістом конверту до настання дати розкриття Мережею </w:t>
      </w:r>
      <w:r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них пропозицій. Якщо конверт, що містить </w:t>
      </w:r>
      <w:r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ну пропозицію, не оформлений, не запечатаний, то в такому разі такий конверт не приймається. </w:t>
      </w:r>
    </w:p>
    <w:p w:rsidR="00AA3AB9" w:rsidRPr="00361F0F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На конверті повинно бути зазначено:</w:t>
      </w:r>
    </w:p>
    <w:p w:rsidR="00AA3AB9" w:rsidRPr="00361F0F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1. Назва предмету закупівлі відповідно до оголошення про </w:t>
      </w:r>
      <w:r w:rsidR="0094295F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2. Повне найменування (для юридичної особи) або прізвище, ім’я, по батькові (для фізичної особи-підприємця) учасника процедури закупівлі, його місцезнаходження, код ЄДРПОУ, номери контактних телефонів.</w:t>
      </w:r>
    </w:p>
    <w:p w:rsidR="00AA3AB9" w:rsidRPr="00542571" w:rsidRDefault="00AA3AB9" w:rsidP="007765C8">
      <w:pPr>
        <w:jc w:val="both"/>
        <w:rPr>
          <w:rFonts w:ascii="Tahoma" w:hAnsi="Tahoma" w:cs="Tahoma"/>
          <w:color w:val="FF0000"/>
          <w:sz w:val="20"/>
          <w:szCs w:val="20"/>
          <w:lang w:val="uk-UA"/>
        </w:rPr>
      </w:pPr>
      <w:r w:rsidRPr="00542571">
        <w:rPr>
          <w:rFonts w:ascii="Tahoma" w:hAnsi="Tahoma" w:cs="Tahoma"/>
          <w:color w:val="FF0000"/>
          <w:sz w:val="20"/>
          <w:szCs w:val="20"/>
          <w:lang w:val="uk-UA"/>
        </w:rPr>
        <w:t xml:space="preserve">3. Маркування: «НЕ РОЗКРИВАТИ ДО </w:t>
      </w:r>
      <w:r w:rsidR="00582AAA">
        <w:rPr>
          <w:rFonts w:ascii="Tahoma" w:hAnsi="Tahoma" w:cs="Tahoma"/>
          <w:color w:val="FF0000"/>
          <w:sz w:val="20"/>
          <w:szCs w:val="20"/>
          <w:lang w:val="uk-UA"/>
        </w:rPr>
        <w:t>29</w:t>
      </w:r>
      <w:r w:rsidR="00D43183" w:rsidRPr="00542571">
        <w:rPr>
          <w:rFonts w:ascii="Tahoma" w:hAnsi="Tahoma" w:cs="Tahoma"/>
          <w:color w:val="FF0000"/>
          <w:sz w:val="20"/>
          <w:szCs w:val="20"/>
          <w:lang w:val="uk-UA"/>
        </w:rPr>
        <w:t xml:space="preserve"> </w:t>
      </w:r>
      <w:r w:rsidR="00582AAA">
        <w:rPr>
          <w:rFonts w:ascii="Tahoma" w:hAnsi="Tahoma" w:cs="Tahoma"/>
          <w:color w:val="FF0000"/>
          <w:sz w:val="20"/>
          <w:szCs w:val="20"/>
          <w:lang w:val="uk-UA"/>
        </w:rPr>
        <w:t>листопада</w:t>
      </w:r>
      <w:r w:rsidR="00D43183" w:rsidRPr="00542571">
        <w:rPr>
          <w:rFonts w:ascii="Tahoma" w:hAnsi="Tahoma" w:cs="Tahoma"/>
          <w:color w:val="FF0000"/>
          <w:sz w:val="20"/>
          <w:szCs w:val="20"/>
          <w:lang w:val="uk-UA"/>
        </w:rPr>
        <w:t xml:space="preserve"> </w:t>
      </w:r>
      <w:r w:rsidRPr="00542571">
        <w:rPr>
          <w:rFonts w:ascii="Tahoma" w:hAnsi="Tahoma" w:cs="Tahoma"/>
          <w:color w:val="FF0000"/>
          <w:sz w:val="20"/>
          <w:szCs w:val="20"/>
          <w:lang w:val="uk-UA"/>
        </w:rPr>
        <w:t>201</w:t>
      </w:r>
      <w:r w:rsidR="00725134" w:rsidRPr="00542571">
        <w:rPr>
          <w:rFonts w:ascii="Tahoma" w:hAnsi="Tahoma" w:cs="Tahoma"/>
          <w:color w:val="FF0000"/>
          <w:sz w:val="20"/>
          <w:szCs w:val="20"/>
          <w:lang w:val="uk-UA"/>
        </w:rPr>
        <w:t>7</w:t>
      </w:r>
      <w:r w:rsidRPr="00542571">
        <w:rPr>
          <w:rFonts w:ascii="Tahoma" w:hAnsi="Tahoma" w:cs="Tahoma"/>
          <w:color w:val="FF0000"/>
          <w:sz w:val="20"/>
          <w:szCs w:val="20"/>
          <w:lang w:val="uk-UA"/>
        </w:rPr>
        <w:t xml:space="preserve"> року, 1</w:t>
      </w:r>
      <w:r w:rsidR="00725134" w:rsidRPr="00542571">
        <w:rPr>
          <w:rFonts w:ascii="Tahoma" w:hAnsi="Tahoma" w:cs="Tahoma"/>
          <w:color w:val="FF0000"/>
          <w:sz w:val="20"/>
          <w:szCs w:val="20"/>
          <w:lang w:val="uk-UA"/>
        </w:rPr>
        <w:t>5</w:t>
      </w:r>
      <w:r w:rsidRPr="00542571">
        <w:rPr>
          <w:rFonts w:ascii="Tahoma" w:hAnsi="Tahoma" w:cs="Tahoma"/>
          <w:color w:val="FF0000"/>
          <w:sz w:val="20"/>
          <w:szCs w:val="20"/>
          <w:lang w:val="uk-UA"/>
        </w:rPr>
        <w:t>:00 год.</w:t>
      </w:r>
    </w:p>
    <w:p w:rsidR="001B59A1" w:rsidRPr="00361F0F" w:rsidRDefault="001B59A1" w:rsidP="007765C8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 У разі, якщо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на пропозиція надійшла після спливу кінцевого терміну приймання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них пропозицій, то конверт з такою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ною пропозицією не розкривається і повертається Мережею на адресу відправника. </w:t>
      </w:r>
    </w:p>
    <w:p w:rsidR="001B59A1" w:rsidRPr="00361F0F" w:rsidRDefault="001B59A1" w:rsidP="007765C8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 До участі у оцінці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них пропозицій Комітетом із затвердження закупівлі допускаються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ні пропозиції, які повністю відповідають умовам Оголошення та формі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ної пропозиції. </w:t>
      </w:r>
    </w:p>
    <w:p w:rsidR="004766F0" w:rsidRPr="00361F0F" w:rsidRDefault="00285DE4" w:rsidP="007765C8">
      <w:pPr>
        <w:pStyle w:val="af6"/>
        <w:autoSpaceDE w:val="0"/>
        <w:autoSpaceDN w:val="0"/>
        <w:adjustRightInd w:val="0"/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>9.</w:t>
      </w:r>
      <w:r w:rsidR="00E80B72" w:rsidRPr="00361F0F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 xml:space="preserve"> </w:t>
      </w:r>
      <w:r w:rsidR="009D055E" w:rsidRPr="00361F0F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 xml:space="preserve">Постачальником </w:t>
      </w:r>
      <w:r w:rsidR="00C454A1" w:rsidRPr="00361F0F">
        <w:rPr>
          <w:rFonts w:ascii="Tahoma" w:hAnsi="Tahoma" w:cs="Tahoma"/>
          <w:b/>
          <w:sz w:val="20"/>
          <w:szCs w:val="20"/>
          <w:lang w:val="uk-UA"/>
        </w:rPr>
        <w:t>послуг</w:t>
      </w:r>
      <w:r w:rsidR="009D055E" w:rsidRPr="00361F0F">
        <w:rPr>
          <w:rFonts w:ascii="Tahoma" w:hAnsi="Tahoma" w:cs="Tahoma"/>
          <w:b/>
          <w:sz w:val="20"/>
          <w:szCs w:val="20"/>
          <w:lang w:val="uk-UA"/>
        </w:rPr>
        <w:t>и</w:t>
      </w:r>
      <w:r w:rsidR="00A04997" w:rsidRPr="00361F0F">
        <w:rPr>
          <w:rFonts w:ascii="Tahoma" w:hAnsi="Tahoma" w:cs="Tahoma"/>
          <w:b/>
          <w:sz w:val="20"/>
          <w:szCs w:val="20"/>
          <w:lang w:val="uk-UA"/>
        </w:rPr>
        <w:t>/роботи</w:t>
      </w:r>
      <w:r w:rsidR="00F356D7" w:rsidRPr="00361F0F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9D055E" w:rsidRPr="00361F0F">
        <w:rPr>
          <w:rFonts w:ascii="Tahoma" w:hAnsi="Tahoma" w:cs="Tahoma"/>
          <w:b/>
          <w:sz w:val="20"/>
          <w:szCs w:val="20"/>
          <w:lang w:val="uk-UA"/>
        </w:rPr>
        <w:t>мають надаватися</w:t>
      </w:r>
      <w:r w:rsidR="00A04997" w:rsidRPr="00361F0F">
        <w:rPr>
          <w:rFonts w:ascii="Tahoma" w:hAnsi="Tahoma" w:cs="Tahoma"/>
          <w:b/>
          <w:sz w:val="20"/>
          <w:szCs w:val="20"/>
          <w:lang w:val="uk-UA"/>
        </w:rPr>
        <w:t xml:space="preserve"> (виконуватися)</w:t>
      </w:r>
      <w:r w:rsidR="00C454A1" w:rsidRPr="00361F0F">
        <w:rPr>
          <w:rFonts w:ascii="Tahoma" w:hAnsi="Tahoma" w:cs="Tahoma"/>
          <w:b/>
          <w:sz w:val="20"/>
          <w:szCs w:val="20"/>
          <w:lang w:val="uk-UA"/>
        </w:rPr>
        <w:t xml:space="preserve"> без ПДВ</w:t>
      </w:r>
      <w:r w:rsidR="00310D3B" w:rsidRPr="00361F0F">
        <w:rPr>
          <w:rFonts w:ascii="Tahoma" w:hAnsi="Tahoma" w:cs="Tahoma"/>
          <w:b/>
          <w:sz w:val="20"/>
          <w:szCs w:val="20"/>
          <w:lang w:val="uk-UA"/>
        </w:rPr>
        <w:t xml:space="preserve"> в гри</w:t>
      </w:r>
      <w:r w:rsidR="00BE4A8D" w:rsidRPr="00361F0F">
        <w:rPr>
          <w:rFonts w:ascii="Tahoma" w:hAnsi="Tahoma" w:cs="Tahoma"/>
          <w:b/>
          <w:sz w:val="20"/>
          <w:szCs w:val="20"/>
          <w:lang w:val="uk-UA"/>
        </w:rPr>
        <w:t>вні</w:t>
      </w:r>
      <w:r w:rsidR="00A04997" w:rsidRPr="00361F0F">
        <w:rPr>
          <w:rFonts w:ascii="Tahoma" w:hAnsi="Tahoma" w:cs="Tahoma"/>
          <w:b/>
          <w:sz w:val="20"/>
          <w:szCs w:val="20"/>
          <w:lang w:val="uk-UA"/>
        </w:rPr>
        <w:t xml:space="preserve">, 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>оскільки</w:t>
      </w:r>
      <w:r w:rsidR="00BE4A8D" w:rsidRPr="00361F0F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A04997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>з</w:t>
      </w:r>
      <w:r w:rsidR="00AF183A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акупівля </w:t>
      </w:r>
      <w:r w:rsidR="00940896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>буде здійснюватися за рахунок грантів</w:t>
      </w:r>
      <w:r w:rsid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 Глобального Фонду (</w:t>
      </w:r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Постанова КМУ №284 від 17 квітня 2013 року «Деякі питання ввезення на митну територію України товарів і постачання на митній території України товарів та надання послуг, що оплачуються за рахунок грантів (</w:t>
      </w:r>
      <w:proofErr w:type="spellStart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субгрантів</w:t>
      </w:r>
      <w:proofErr w:type="spellEnd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) Глобального фонду для боротьби із </w:t>
      </w:r>
      <w:proofErr w:type="spellStart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СНІДом</w:t>
      </w:r>
      <w:proofErr w:type="spellEnd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, туберкульозом та малярією в Україні»</w:t>
      </w:r>
      <w:r w:rsid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)</w:t>
      </w:r>
      <w:r w:rsidR="00940896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 </w:t>
      </w:r>
      <w:r w:rsid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або </w:t>
      </w:r>
      <w:r w:rsidR="000B3E17">
        <w:rPr>
          <w:rFonts w:ascii="Tahoma" w:hAnsi="Tahoma" w:cs="Tahoma"/>
          <w:sz w:val="20"/>
          <w:szCs w:val="20"/>
          <w:lang w:val="uk-UA"/>
        </w:rPr>
        <w:t>проектів</w:t>
      </w:r>
      <w:r w:rsidR="004766F0" w:rsidRPr="00361F0F">
        <w:rPr>
          <w:rFonts w:ascii="Tahoma" w:hAnsi="Tahoma" w:cs="Tahoma"/>
          <w:sz w:val="20"/>
          <w:szCs w:val="20"/>
          <w:lang w:val="uk-UA"/>
        </w:rPr>
        <w:t>, що відносяться до міжнародної технічної допомоги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 xml:space="preserve"> (</w:t>
      </w:r>
      <w:r w:rsidR="004766F0" w:rsidRPr="00361F0F">
        <w:rPr>
          <w:rFonts w:ascii="Tahoma" w:hAnsi="Tahoma" w:cs="Tahoma"/>
          <w:sz w:val="20"/>
          <w:szCs w:val="20"/>
          <w:lang w:val="uk-UA"/>
        </w:rPr>
        <w:t>Постанов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>а</w:t>
      </w:r>
      <w:r w:rsidR="004766F0" w:rsidRPr="00361F0F">
        <w:rPr>
          <w:rFonts w:ascii="Tahoma" w:hAnsi="Tahoma" w:cs="Tahoma"/>
          <w:sz w:val="20"/>
          <w:szCs w:val="20"/>
          <w:lang w:val="uk-UA"/>
        </w:rPr>
        <w:t xml:space="preserve"> Кабінету Міністрів України від 15.02.2002 р. № 153 «Про створення єдиної системи залучення, використання та моніторингу міжнародної технічної допомоги»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>)</w:t>
      </w:r>
      <w:r w:rsidR="004766F0" w:rsidRPr="00361F0F">
        <w:rPr>
          <w:rFonts w:ascii="Tahoma" w:hAnsi="Tahoma" w:cs="Tahoma"/>
          <w:b/>
          <w:sz w:val="20"/>
          <w:szCs w:val="20"/>
          <w:lang w:val="uk-UA"/>
        </w:rPr>
        <w:t>.</w:t>
      </w:r>
    </w:p>
    <w:p w:rsidR="00C454A1" w:rsidRPr="00361F0F" w:rsidRDefault="00C454A1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F356D7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b/>
          <w:sz w:val="20"/>
          <w:szCs w:val="20"/>
          <w:lang w:val="uk-UA"/>
        </w:rPr>
        <w:t>НІ ПРОПОЗИЦІЇ ПРИЙМАЮТЬСЯ ЗА АДРЕСОЮ:</w:t>
      </w:r>
    </w:p>
    <w:p w:rsidR="001B59A1" w:rsidRPr="00361F0F" w:rsidRDefault="001B59A1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Україна,  04080, м. Київ, вул. </w:t>
      </w:r>
      <w:proofErr w:type="spellStart"/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Межигірська</w:t>
      </w:r>
      <w:proofErr w:type="spellEnd"/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, 87-Б,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під’їзд 1,</w:t>
      </w:r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поверх 2.</w:t>
      </w:r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 </w:t>
      </w:r>
    </w:p>
    <w:p w:rsidR="001B59A1" w:rsidRPr="00361F0F" w:rsidRDefault="001B59A1" w:rsidP="007765C8">
      <w:pPr>
        <w:ind w:firstLine="426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lastRenderedPageBreak/>
        <w:tab/>
      </w:r>
    </w:p>
    <w:p w:rsidR="001B59A1" w:rsidRPr="00361F0F" w:rsidRDefault="001B59A1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КІНЦЕВИЙ ТЕРМІН ПРИЙМАННЯ </w:t>
      </w:r>
      <w:r w:rsidR="00F356D7"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НИХ ПРОПОЗИЦІЙ ВІД УЧАСНИКІВ </w:t>
      </w:r>
      <w:r w:rsidR="0094295F" w:rsidRPr="00361F0F">
        <w:rPr>
          <w:rFonts w:ascii="Tahoma" w:hAnsi="Tahoma" w:cs="Tahoma"/>
          <w:b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: </w:t>
      </w:r>
    </w:p>
    <w:p w:rsidR="001B59A1" w:rsidRPr="00361F0F" w:rsidRDefault="001B59A1" w:rsidP="007765C8">
      <w:pPr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 «</w:t>
      </w:r>
      <w:r w:rsidR="00582AAA">
        <w:rPr>
          <w:rFonts w:ascii="Tahoma" w:hAnsi="Tahoma" w:cs="Tahoma"/>
          <w:sz w:val="20"/>
          <w:szCs w:val="20"/>
          <w:lang w:val="uk-UA"/>
        </w:rPr>
        <w:t>29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» </w:t>
      </w:r>
      <w:r w:rsidR="00582AAA">
        <w:rPr>
          <w:rFonts w:ascii="Tahoma" w:hAnsi="Tahoma" w:cs="Tahoma"/>
          <w:sz w:val="20"/>
          <w:szCs w:val="20"/>
          <w:lang w:val="uk-UA"/>
        </w:rPr>
        <w:t>листопада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201</w:t>
      </w:r>
      <w:r w:rsidR="00725134" w:rsidRPr="00361F0F">
        <w:rPr>
          <w:rFonts w:ascii="Tahoma" w:hAnsi="Tahoma" w:cs="Tahoma"/>
          <w:sz w:val="20"/>
          <w:szCs w:val="20"/>
          <w:lang w:val="uk-UA"/>
        </w:rPr>
        <w:t>7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 xml:space="preserve"> року, до 1</w:t>
      </w:r>
      <w:r w:rsidR="00725134" w:rsidRPr="00361F0F">
        <w:rPr>
          <w:rFonts w:ascii="Tahoma" w:hAnsi="Tahoma" w:cs="Tahoma"/>
          <w:sz w:val="20"/>
          <w:szCs w:val="20"/>
          <w:lang w:val="uk-UA"/>
        </w:rPr>
        <w:t>4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>:0</w:t>
      </w:r>
      <w:r w:rsidR="00DF5CF2" w:rsidRPr="00361F0F">
        <w:rPr>
          <w:rFonts w:ascii="Tahoma" w:hAnsi="Tahoma" w:cs="Tahoma"/>
          <w:sz w:val="20"/>
          <w:szCs w:val="20"/>
          <w:lang w:val="uk-UA"/>
        </w:rPr>
        <w:t>0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год. 00 хв. за київським часом.</w:t>
      </w:r>
    </w:p>
    <w:p w:rsidR="001B59A1" w:rsidRPr="00361F0F" w:rsidRDefault="001B59A1" w:rsidP="007765C8">
      <w:pPr>
        <w:jc w:val="both"/>
        <w:rPr>
          <w:rFonts w:ascii="Tahoma" w:hAnsi="Tahoma" w:cs="Tahoma"/>
          <w:b/>
          <w:bCs/>
          <w:iCs/>
          <w:sz w:val="20"/>
          <w:szCs w:val="20"/>
          <w:highlight w:val="yellow"/>
          <w:lang w:val="uk-UA"/>
        </w:rPr>
      </w:pPr>
    </w:p>
    <w:p w:rsidR="001B59A1" w:rsidRPr="00361F0F" w:rsidRDefault="001B59A1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РОЗКРИТТЯ </w:t>
      </w:r>
      <w:r w:rsidR="00F356D7"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НИХ ПРОПОЗИЦІЙ УЧАСНИКІВ </w:t>
      </w:r>
      <w:r w:rsidR="0094295F"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 ВІДБУДЕТЬСЯ</w:t>
      </w:r>
      <w:r w:rsidRPr="00361F0F">
        <w:rPr>
          <w:rFonts w:ascii="Tahoma" w:hAnsi="Tahoma" w:cs="Tahoma"/>
          <w:sz w:val="20"/>
          <w:szCs w:val="20"/>
          <w:lang w:val="uk-UA"/>
        </w:rPr>
        <w:t>:</w:t>
      </w:r>
    </w:p>
    <w:p w:rsidR="001B59A1" w:rsidRPr="00361F0F" w:rsidRDefault="00D43183" w:rsidP="007765C8">
      <w:pPr>
        <w:jc w:val="both"/>
        <w:rPr>
          <w:rFonts w:ascii="Tahoma" w:hAnsi="Tahoma" w:cs="Tahoma"/>
          <w:color w:val="000000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«</w:t>
      </w:r>
      <w:r w:rsidR="00582AAA">
        <w:rPr>
          <w:rFonts w:ascii="Tahoma" w:hAnsi="Tahoma" w:cs="Tahoma"/>
          <w:sz w:val="20"/>
          <w:szCs w:val="20"/>
          <w:lang w:val="uk-UA"/>
        </w:rPr>
        <w:t>29</w:t>
      </w:r>
      <w:r w:rsidR="00AC4D9E">
        <w:rPr>
          <w:rFonts w:ascii="Tahoma" w:hAnsi="Tahoma" w:cs="Tahoma"/>
          <w:sz w:val="20"/>
          <w:szCs w:val="20"/>
          <w:lang w:val="uk-UA"/>
        </w:rPr>
        <w:t>»</w:t>
      </w:r>
      <w:r w:rsidR="00582AAA">
        <w:rPr>
          <w:rFonts w:ascii="Tahoma" w:hAnsi="Tahoma" w:cs="Tahoma"/>
          <w:sz w:val="20"/>
          <w:szCs w:val="20"/>
          <w:lang w:val="uk-UA"/>
        </w:rPr>
        <w:t xml:space="preserve"> листопада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201</w:t>
      </w:r>
      <w:r w:rsidR="00725134" w:rsidRPr="00361F0F">
        <w:rPr>
          <w:rFonts w:ascii="Tahoma" w:hAnsi="Tahoma" w:cs="Tahoma"/>
          <w:sz w:val="20"/>
          <w:szCs w:val="20"/>
          <w:lang w:val="uk-UA"/>
        </w:rPr>
        <w:t>7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року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>, о 1</w:t>
      </w:r>
      <w:r w:rsidR="00725134" w:rsidRPr="00361F0F">
        <w:rPr>
          <w:rFonts w:ascii="Tahoma" w:hAnsi="Tahoma" w:cs="Tahoma"/>
          <w:sz w:val="20"/>
          <w:szCs w:val="20"/>
          <w:lang w:val="uk-UA"/>
        </w:rPr>
        <w:t>5</w:t>
      </w:r>
      <w:r w:rsidR="00DF5CF2" w:rsidRPr="00361F0F">
        <w:rPr>
          <w:rFonts w:ascii="Tahoma" w:hAnsi="Tahoma" w:cs="Tahoma"/>
          <w:sz w:val="20"/>
          <w:szCs w:val="20"/>
          <w:lang w:val="uk-UA"/>
        </w:rPr>
        <w:t>: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>0</w:t>
      </w:r>
      <w:r w:rsidR="00DF5CF2" w:rsidRPr="00361F0F">
        <w:rPr>
          <w:rFonts w:ascii="Tahoma" w:hAnsi="Tahoma" w:cs="Tahoma"/>
          <w:sz w:val="20"/>
          <w:szCs w:val="20"/>
          <w:lang w:val="uk-UA"/>
        </w:rPr>
        <w:t>0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 год. 00 хв.</w:t>
      </w:r>
      <w:r w:rsidR="001B59A1" w:rsidRPr="00361F0F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>за київським часом</w:t>
      </w:r>
      <w:r w:rsidR="001B59A1" w:rsidRPr="00361F0F">
        <w:rPr>
          <w:rFonts w:ascii="Tahoma" w:hAnsi="Tahoma" w:cs="Tahoma"/>
          <w:color w:val="000000"/>
          <w:sz w:val="20"/>
          <w:szCs w:val="20"/>
          <w:lang w:val="uk-UA"/>
        </w:rPr>
        <w:t xml:space="preserve"> за адресою: </w:t>
      </w:r>
      <w:r w:rsidR="00D343DE"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Україна, 04080, м. Київ,</w:t>
      </w:r>
      <w:r w:rsidR="00D343DE"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br/>
        <w:t xml:space="preserve"> </w:t>
      </w:r>
      <w:r w:rsidR="00F356D7"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вул. </w:t>
      </w:r>
      <w:proofErr w:type="spellStart"/>
      <w:r w:rsidR="00F356D7"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Межигірська</w:t>
      </w:r>
      <w:proofErr w:type="spellEnd"/>
      <w:r w:rsidR="00F356D7"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, 87-А</w:t>
      </w:r>
      <w:r w:rsidR="0058673D"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.</w:t>
      </w:r>
    </w:p>
    <w:p w:rsidR="00940896" w:rsidRPr="00361F0F" w:rsidRDefault="00940896" w:rsidP="007765C8">
      <w:pPr>
        <w:ind w:firstLine="426"/>
        <w:jc w:val="both"/>
        <w:rPr>
          <w:rFonts w:ascii="Tahoma" w:hAnsi="Tahoma" w:cs="Tahoma"/>
          <w:color w:val="000000"/>
          <w:spacing w:val="-4"/>
          <w:sz w:val="20"/>
          <w:szCs w:val="20"/>
          <w:highlight w:val="yellow"/>
          <w:lang w:val="uk-UA"/>
        </w:rPr>
      </w:pPr>
    </w:p>
    <w:p w:rsidR="001B59A1" w:rsidRPr="00361F0F" w:rsidRDefault="001B59A1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До участі у процедурі розкриття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запрошуються всі учасники, які подали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ні пропозиції, або їх уповноважені представники (при собі мати документи, що посвідчують повноваження та особу). Відсутність учасника або його уповноваженого представника під час процедури розкриття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не є підставою для відмови в розкритті чи розгляді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ної пропозиції.</w:t>
      </w:r>
    </w:p>
    <w:p w:rsidR="001B59A1" w:rsidRPr="00361F0F" w:rsidRDefault="001B59A1" w:rsidP="007765C8">
      <w:pPr>
        <w:ind w:firstLine="426"/>
        <w:jc w:val="both"/>
        <w:rPr>
          <w:rFonts w:ascii="Tahoma" w:hAnsi="Tahoma" w:cs="Tahoma"/>
          <w:color w:val="000000"/>
          <w:spacing w:val="-4"/>
          <w:sz w:val="20"/>
          <w:szCs w:val="20"/>
          <w:highlight w:val="yellow"/>
          <w:lang w:val="uk-UA"/>
        </w:rPr>
      </w:pPr>
    </w:p>
    <w:p w:rsidR="001B59A1" w:rsidRPr="00361F0F" w:rsidRDefault="001B59A1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Найбільш вигідна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на пропозиція визначається Комітетом із затвердження закупівлі Мережі серед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пропозицій, які відповідають умовам цього Оголошення та умовам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ної пропозиції, згідно критеріїв оцінки, які зазначені у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ній пропозиції. </w:t>
      </w:r>
    </w:p>
    <w:p w:rsidR="001B59A1" w:rsidRPr="00361F0F" w:rsidRDefault="001B59A1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Визначення переможця даної процедури закупівлі відбудеться протягом 10 (десяти) робочих днів з дати відкриття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з можливістю подовження цього строку за необхідності письмового уточнення інформації, яка міститься у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пропозиціях, не більше ніж на 3 (три) робочих дні. Результати процедури закупівлі буде повідомлено всім учасникам не пізніше 5 (п’яти) робочих днів з дати прийняття рішення про визначення переможця шляхом оприлюднення на веб-сайті Мережі </w:t>
      </w:r>
      <w:hyperlink r:id="rId11" w:history="1">
        <w:r w:rsidRPr="00361F0F">
          <w:rPr>
            <w:rStyle w:val="ad"/>
            <w:rFonts w:ascii="Tahoma" w:hAnsi="Tahoma" w:cs="Tahoma"/>
            <w:spacing w:val="-4"/>
            <w:sz w:val="20"/>
            <w:szCs w:val="20"/>
            <w:lang w:val="uk-UA"/>
          </w:rPr>
          <w:t>www.network.org.ua</w:t>
        </w:r>
      </w:hyperlink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та шляхом надсилання відповідних </w:t>
      </w:r>
      <w:r w:rsidR="00D343DE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повідомлень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учасникам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 поштою або електронною поштою. Переможц</w:t>
      </w:r>
      <w:r w:rsidR="00D343DE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ю процедури закупівлі упродовж 5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</w:t>
      </w:r>
      <w:r w:rsidR="00D343DE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(п’яти) робочих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днів, з моменту визначення його переможцем, буде надіслане електронною поштою письмове повідомлення про акцепт його пропозиції. </w:t>
      </w:r>
    </w:p>
    <w:p w:rsidR="0044189D" w:rsidRPr="00361F0F" w:rsidRDefault="0044189D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Мережа залишає за собою право обрати декількох переможців конкур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Мережа залишає за собою право вимагати від учасників конкурс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юридичної особи, як учасника даних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Учасники конкурс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погоджуються з тим, що Мережа не повертає матеріали, подані на будь-якій стадії проведення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Мережа не несе відповідальності за роботу пошти України, за будь-які поштові помилки, внаслідок яких матеріали (пропозиція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, бюджет чи будь-які інші документи, необхідні для участі у конкур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і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) учасників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не надійшли, із запізненням, були загублені чи пошкоджені; за роботу операторів зв’язку; у випадку виникнення форс-мажорних обставин. Мережа не несе відповідальності за неможливість контакту з учасником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, якщо будь-яка інформація про учасника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повідомлена неправильно. Учасник несе особисту відповідальність за достовірність наданої ним інформації.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sectPr w:rsidR="00AA3AB9" w:rsidRPr="00361F0F" w:rsidSect="00BE51E4">
      <w:pgSz w:w="11906" w:h="16838"/>
      <w:pgMar w:top="720" w:right="707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C33" w:rsidRDefault="00710C33">
      <w:r>
        <w:separator/>
      </w:r>
    </w:p>
  </w:endnote>
  <w:endnote w:type="continuationSeparator" w:id="0">
    <w:p w:rsidR="00710C33" w:rsidRDefault="00710C33">
      <w:r>
        <w:continuationSeparator/>
      </w:r>
    </w:p>
  </w:endnote>
  <w:endnote w:id="1">
    <w:p w:rsidR="00710C33" w:rsidRPr="00D90252" w:rsidRDefault="00710C33" w:rsidP="007C20E1">
      <w:pPr>
        <w:pStyle w:val="af3"/>
        <w:rPr>
          <w:lang w:val="uk-UA"/>
        </w:rPr>
      </w:pPr>
    </w:p>
  </w:endnote>
  <w:endnote w:id="2">
    <w:p w:rsidR="00710C33" w:rsidRPr="00336461" w:rsidRDefault="00710C33" w:rsidP="007C20E1">
      <w:pPr>
        <w:pStyle w:val="af3"/>
        <w:rPr>
          <w:lang w:val="uk-U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C33" w:rsidRDefault="00710C33">
      <w:r>
        <w:separator/>
      </w:r>
    </w:p>
  </w:footnote>
  <w:footnote w:type="continuationSeparator" w:id="0">
    <w:p w:rsidR="00710C33" w:rsidRDefault="00710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5"/>
    <w:multiLevelType w:val="singleLevel"/>
    <w:tmpl w:val="00000005"/>
    <w:lvl w:ilvl="0"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Calibri" w:hAnsi="Calibri" w:cs="Arial"/>
      </w:rPr>
    </w:lvl>
  </w:abstractNum>
  <w:abstractNum w:abstractNumId="2">
    <w:nsid w:val="06F05586"/>
    <w:multiLevelType w:val="hybridMultilevel"/>
    <w:tmpl w:val="ADD2079E"/>
    <w:lvl w:ilvl="0" w:tplc="E048D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42B4F"/>
    <w:multiLevelType w:val="multilevel"/>
    <w:tmpl w:val="26A4B7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ahoma" w:eastAsia="Times New Roman" w:hAnsi="Tahoma" w:cs="Tahoma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4">
    <w:nsid w:val="08030853"/>
    <w:multiLevelType w:val="hybridMultilevel"/>
    <w:tmpl w:val="862CCBAA"/>
    <w:lvl w:ilvl="0" w:tplc="EBB2CD1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1114E2"/>
    <w:multiLevelType w:val="hybridMultilevel"/>
    <w:tmpl w:val="4150EE8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1C2434"/>
    <w:multiLevelType w:val="hybridMultilevel"/>
    <w:tmpl w:val="4C12A92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0BDF20F9"/>
    <w:multiLevelType w:val="hybridMultilevel"/>
    <w:tmpl w:val="0FF805DC"/>
    <w:lvl w:ilvl="0" w:tplc="1068E9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955BE9"/>
    <w:multiLevelType w:val="hybridMultilevel"/>
    <w:tmpl w:val="61BCF82E"/>
    <w:lvl w:ilvl="0" w:tplc="20BC1E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0CA07DA2"/>
    <w:multiLevelType w:val="hybridMultilevel"/>
    <w:tmpl w:val="E4DEC29A"/>
    <w:lvl w:ilvl="0" w:tplc="042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0E476B83"/>
    <w:multiLevelType w:val="hybridMultilevel"/>
    <w:tmpl w:val="4C12A92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126F6834"/>
    <w:multiLevelType w:val="hybridMultilevel"/>
    <w:tmpl w:val="CA3CF514"/>
    <w:lvl w:ilvl="0" w:tplc="5FB896A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255256"/>
    <w:multiLevelType w:val="hybridMultilevel"/>
    <w:tmpl w:val="0D56D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A75E52"/>
    <w:multiLevelType w:val="hybridMultilevel"/>
    <w:tmpl w:val="8214CB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F64DCE"/>
    <w:multiLevelType w:val="hybridMultilevel"/>
    <w:tmpl w:val="7AC2FE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5D6414"/>
    <w:multiLevelType w:val="hybridMultilevel"/>
    <w:tmpl w:val="63262D1E"/>
    <w:lvl w:ilvl="0" w:tplc="F6B07E36">
      <w:start w:val="2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AC32D3"/>
    <w:multiLevelType w:val="hybridMultilevel"/>
    <w:tmpl w:val="1E0298F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5500E0"/>
    <w:multiLevelType w:val="multilevel"/>
    <w:tmpl w:val="A478416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1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24" w:hanging="1440"/>
      </w:pPr>
      <w:rPr>
        <w:rFonts w:hint="default"/>
      </w:rPr>
    </w:lvl>
  </w:abstractNum>
  <w:abstractNum w:abstractNumId="18">
    <w:nsid w:val="2A3453C6"/>
    <w:multiLevelType w:val="hybridMultilevel"/>
    <w:tmpl w:val="2716E0EC"/>
    <w:lvl w:ilvl="0" w:tplc="E9F86264">
      <w:start w:val="9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9C3BEA"/>
    <w:multiLevelType w:val="hybridMultilevel"/>
    <w:tmpl w:val="6DCA7A60"/>
    <w:lvl w:ilvl="0" w:tplc="0422000F">
      <w:start w:val="1"/>
      <w:numFmt w:val="decimal"/>
      <w:lvlText w:val="%1."/>
      <w:lvlJc w:val="left"/>
      <w:pPr>
        <w:ind w:left="3240" w:hanging="360"/>
      </w:pPr>
    </w:lvl>
    <w:lvl w:ilvl="1" w:tplc="04220019" w:tentative="1">
      <w:start w:val="1"/>
      <w:numFmt w:val="lowerLetter"/>
      <w:lvlText w:val="%2."/>
      <w:lvlJc w:val="left"/>
      <w:pPr>
        <w:ind w:left="3960" w:hanging="360"/>
      </w:pPr>
    </w:lvl>
    <w:lvl w:ilvl="2" w:tplc="0422001B" w:tentative="1">
      <w:start w:val="1"/>
      <w:numFmt w:val="lowerRoman"/>
      <w:lvlText w:val="%3."/>
      <w:lvlJc w:val="right"/>
      <w:pPr>
        <w:ind w:left="4680" w:hanging="180"/>
      </w:pPr>
    </w:lvl>
    <w:lvl w:ilvl="3" w:tplc="0422000F" w:tentative="1">
      <w:start w:val="1"/>
      <w:numFmt w:val="decimal"/>
      <w:lvlText w:val="%4."/>
      <w:lvlJc w:val="left"/>
      <w:pPr>
        <w:ind w:left="5400" w:hanging="360"/>
      </w:pPr>
    </w:lvl>
    <w:lvl w:ilvl="4" w:tplc="04220019" w:tentative="1">
      <w:start w:val="1"/>
      <w:numFmt w:val="lowerLetter"/>
      <w:lvlText w:val="%5."/>
      <w:lvlJc w:val="left"/>
      <w:pPr>
        <w:ind w:left="6120" w:hanging="360"/>
      </w:pPr>
    </w:lvl>
    <w:lvl w:ilvl="5" w:tplc="0422001B" w:tentative="1">
      <w:start w:val="1"/>
      <w:numFmt w:val="lowerRoman"/>
      <w:lvlText w:val="%6."/>
      <w:lvlJc w:val="right"/>
      <w:pPr>
        <w:ind w:left="6840" w:hanging="180"/>
      </w:pPr>
    </w:lvl>
    <w:lvl w:ilvl="6" w:tplc="0422000F" w:tentative="1">
      <w:start w:val="1"/>
      <w:numFmt w:val="decimal"/>
      <w:lvlText w:val="%7."/>
      <w:lvlJc w:val="left"/>
      <w:pPr>
        <w:ind w:left="7560" w:hanging="360"/>
      </w:pPr>
    </w:lvl>
    <w:lvl w:ilvl="7" w:tplc="04220019" w:tentative="1">
      <w:start w:val="1"/>
      <w:numFmt w:val="lowerLetter"/>
      <w:lvlText w:val="%8."/>
      <w:lvlJc w:val="left"/>
      <w:pPr>
        <w:ind w:left="8280" w:hanging="360"/>
      </w:pPr>
    </w:lvl>
    <w:lvl w:ilvl="8" w:tplc="0422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0">
    <w:nsid w:val="2D832C14"/>
    <w:multiLevelType w:val="hybridMultilevel"/>
    <w:tmpl w:val="E43ED93E"/>
    <w:lvl w:ilvl="0" w:tplc="0419000F">
      <w:start w:val="1"/>
      <w:numFmt w:val="decimal"/>
      <w:lvlText w:val="%1."/>
      <w:lvlJc w:val="left"/>
      <w:pPr>
        <w:ind w:left="32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06" w:hanging="360"/>
      </w:pPr>
    </w:lvl>
    <w:lvl w:ilvl="2" w:tplc="0422001B" w:tentative="1">
      <w:start w:val="1"/>
      <w:numFmt w:val="lowerRoman"/>
      <w:lvlText w:val="%3."/>
      <w:lvlJc w:val="right"/>
      <w:pPr>
        <w:ind w:left="2126" w:hanging="180"/>
      </w:pPr>
    </w:lvl>
    <w:lvl w:ilvl="3" w:tplc="0422000F" w:tentative="1">
      <w:start w:val="1"/>
      <w:numFmt w:val="decimal"/>
      <w:lvlText w:val="%4."/>
      <w:lvlJc w:val="left"/>
      <w:pPr>
        <w:ind w:left="2846" w:hanging="360"/>
      </w:pPr>
    </w:lvl>
    <w:lvl w:ilvl="4" w:tplc="04220019" w:tentative="1">
      <w:start w:val="1"/>
      <w:numFmt w:val="lowerLetter"/>
      <w:lvlText w:val="%5."/>
      <w:lvlJc w:val="left"/>
      <w:pPr>
        <w:ind w:left="3566" w:hanging="360"/>
      </w:pPr>
    </w:lvl>
    <w:lvl w:ilvl="5" w:tplc="0422001B" w:tentative="1">
      <w:start w:val="1"/>
      <w:numFmt w:val="lowerRoman"/>
      <w:lvlText w:val="%6."/>
      <w:lvlJc w:val="right"/>
      <w:pPr>
        <w:ind w:left="4286" w:hanging="180"/>
      </w:pPr>
    </w:lvl>
    <w:lvl w:ilvl="6" w:tplc="0422000F" w:tentative="1">
      <w:start w:val="1"/>
      <w:numFmt w:val="decimal"/>
      <w:lvlText w:val="%7."/>
      <w:lvlJc w:val="left"/>
      <w:pPr>
        <w:ind w:left="5006" w:hanging="360"/>
      </w:pPr>
    </w:lvl>
    <w:lvl w:ilvl="7" w:tplc="04220019" w:tentative="1">
      <w:start w:val="1"/>
      <w:numFmt w:val="lowerLetter"/>
      <w:lvlText w:val="%8."/>
      <w:lvlJc w:val="left"/>
      <w:pPr>
        <w:ind w:left="5726" w:hanging="360"/>
      </w:pPr>
    </w:lvl>
    <w:lvl w:ilvl="8" w:tplc="0422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21">
    <w:nsid w:val="37F45317"/>
    <w:multiLevelType w:val="hybridMultilevel"/>
    <w:tmpl w:val="1C2641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9C45F8"/>
    <w:multiLevelType w:val="hybridMultilevel"/>
    <w:tmpl w:val="9A18F300"/>
    <w:lvl w:ilvl="0" w:tplc="A808C0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FF6EF3"/>
    <w:multiLevelType w:val="hybridMultilevel"/>
    <w:tmpl w:val="A03CCDD6"/>
    <w:lvl w:ilvl="0" w:tplc="A456EE96">
      <w:start w:val="20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FC4E8A"/>
    <w:multiLevelType w:val="hybridMultilevel"/>
    <w:tmpl w:val="FC0010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2D3CFE"/>
    <w:multiLevelType w:val="hybridMultilevel"/>
    <w:tmpl w:val="2062D97A"/>
    <w:lvl w:ilvl="0" w:tplc="20BC1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720695"/>
    <w:multiLevelType w:val="hybridMultilevel"/>
    <w:tmpl w:val="7D14D958"/>
    <w:lvl w:ilvl="0" w:tplc="0422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7">
    <w:nsid w:val="478C1BD9"/>
    <w:multiLevelType w:val="hybridMultilevel"/>
    <w:tmpl w:val="8762410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E50654"/>
    <w:multiLevelType w:val="hybridMultilevel"/>
    <w:tmpl w:val="FD5670B4"/>
    <w:lvl w:ilvl="0" w:tplc="074ADBE2">
      <w:numFmt w:val="bullet"/>
      <w:lvlText w:val="-"/>
      <w:lvlJc w:val="left"/>
      <w:pPr>
        <w:ind w:left="420" w:hanging="360"/>
      </w:pPr>
      <w:rPr>
        <w:rFonts w:ascii="Tahoma" w:eastAsia="Times New Roman" w:hAnsi="Tahoma" w:cs="Tahoma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>
    <w:nsid w:val="57547DB2"/>
    <w:multiLevelType w:val="hybridMultilevel"/>
    <w:tmpl w:val="2AA45DE8"/>
    <w:lvl w:ilvl="0" w:tplc="B964C46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DF74E6"/>
    <w:multiLevelType w:val="hybridMultilevel"/>
    <w:tmpl w:val="B28ADA2E"/>
    <w:lvl w:ilvl="0" w:tplc="4C667220">
      <w:start w:val="10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232E45"/>
    <w:multiLevelType w:val="hybridMultilevel"/>
    <w:tmpl w:val="7D045EC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266DA4"/>
    <w:multiLevelType w:val="hybridMultilevel"/>
    <w:tmpl w:val="10F6FE2C"/>
    <w:lvl w:ilvl="0" w:tplc="042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B27A85"/>
    <w:multiLevelType w:val="hybridMultilevel"/>
    <w:tmpl w:val="1A72D3E8"/>
    <w:lvl w:ilvl="0" w:tplc="0422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6A8F2D1A"/>
    <w:multiLevelType w:val="hybridMultilevel"/>
    <w:tmpl w:val="0BAAC6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AF579CD"/>
    <w:multiLevelType w:val="hybridMultilevel"/>
    <w:tmpl w:val="BF84BDF2"/>
    <w:lvl w:ilvl="0" w:tplc="B7E2E5D6">
      <w:start w:val="1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DE56F9"/>
    <w:multiLevelType w:val="hybridMultilevel"/>
    <w:tmpl w:val="49E2BBC6"/>
    <w:lvl w:ilvl="0" w:tplc="301855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D424293"/>
    <w:multiLevelType w:val="multilevel"/>
    <w:tmpl w:val="27E853A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1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24" w:hanging="1440"/>
      </w:pPr>
      <w:rPr>
        <w:rFonts w:hint="default"/>
      </w:rPr>
    </w:lvl>
  </w:abstractNum>
  <w:abstractNum w:abstractNumId="38">
    <w:nsid w:val="6E9A64ED"/>
    <w:multiLevelType w:val="hybridMultilevel"/>
    <w:tmpl w:val="7F9612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8573ED"/>
    <w:multiLevelType w:val="hybridMultilevel"/>
    <w:tmpl w:val="C5362D9A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D960F6"/>
    <w:multiLevelType w:val="multilevel"/>
    <w:tmpl w:val="0F408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69D4785"/>
    <w:multiLevelType w:val="multilevel"/>
    <w:tmpl w:val="F3127D24"/>
    <w:lvl w:ilvl="0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24" w:hanging="360"/>
      </w:pPr>
    </w:lvl>
    <w:lvl w:ilvl="2">
      <w:start w:val="1"/>
      <w:numFmt w:val="decimal"/>
      <w:isLgl/>
      <w:lvlText w:val="%1.%2.%3"/>
      <w:lvlJc w:val="left"/>
      <w:pPr>
        <w:ind w:left="3259" w:hanging="720"/>
      </w:pPr>
    </w:lvl>
    <w:lvl w:ilvl="3">
      <w:start w:val="1"/>
      <w:numFmt w:val="decimal"/>
      <w:isLgl/>
      <w:lvlText w:val="%1.%2.%3.%4"/>
      <w:lvlJc w:val="left"/>
      <w:pPr>
        <w:ind w:left="3634" w:hanging="720"/>
      </w:pPr>
    </w:lvl>
    <w:lvl w:ilvl="4">
      <w:start w:val="1"/>
      <w:numFmt w:val="decimal"/>
      <w:isLgl/>
      <w:lvlText w:val="%1.%2.%3.%4.%5"/>
      <w:lvlJc w:val="left"/>
      <w:pPr>
        <w:ind w:left="4369" w:hanging="1080"/>
      </w:pPr>
    </w:lvl>
    <w:lvl w:ilvl="5">
      <w:start w:val="1"/>
      <w:numFmt w:val="decimal"/>
      <w:isLgl/>
      <w:lvlText w:val="%1.%2.%3.%4.%5.%6"/>
      <w:lvlJc w:val="left"/>
      <w:pPr>
        <w:ind w:left="4744" w:hanging="1080"/>
      </w:pPr>
    </w:lvl>
    <w:lvl w:ilvl="6">
      <w:start w:val="1"/>
      <w:numFmt w:val="decimal"/>
      <w:isLgl/>
      <w:lvlText w:val="%1.%2.%3.%4.%5.%6.%7"/>
      <w:lvlJc w:val="left"/>
      <w:pPr>
        <w:ind w:left="5479" w:hanging="1440"/>
      </w:pPr>
    </w:lvl>
    <w:lvl w:ilvl="7">
      <w:start w:val="1"/>
      <w:numFmt w:val="decimal"/>
      <w:isLgl/>
      <w:lvlText w:val="%1.%2.%3.%4.%5.%6.%7.%8"/>
      <w:lvlJc w:val="left"/>
      <w:pPr>
        <w:ind w:left="5854" w:hanging="1440"/>
      </w:pPr>
    </w:lvl>
    <w:lvl w:ilvl="8">
      <w:start w:val="1"/>
      <w:numFmt w:val="decimal"/>
      <w:isLgl/>
      <w:lvlText w:val="%1.%2.%3.%4.%5.%6.%7.%8.%9"/>
      <w:lvlJc w:val="left"/>
      <w:pPr>
        <w:ind w:left="6229" w:hanging="1440"/>
      </w:pPr>
    </w:lvl>
  </w:abstractNum>
  <w:abstractNum w:abstractNumId="42">
    <w:nsid w:val="7816338A"/>
    <w:multiLevelType w:val="hybridMultilevel"/>
    <w:tmpl w:val="DB68E1CA"/>
    <w:lvl w:ilvl="0" w:tplc="1310A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073B52"/>
    <w:multiLevelType w:val="hybridMultilevel"/>
    <w:tmpl w:val="ECEA88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63547C"/>
    <w:multiLevelType w:val="hybridMultilevel"/>
    <w:tmpl w:val="CCACA16C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1"/>
  </w:num>
  <w:num w:numId="4">
    <w:abstractNumId w:val="38"/>
  </w:num>
  <w:num w:numId="5">
    <w:abstractNumId w:val="30"/>
  </w:num>
  <w:num w:numId="6">
    <w:abstractNumId w:val="23"/>
  </w:num>
  <w:num w:numId="7">
    <w:abstractNumId w:val="21"/>
  </w:num>
  <w:num w:numId="8">
    <w:abstractNumId w:val="24"/>
  </w:num>
  <w:num w:numId="9">
    <w:abstractNumId w:val="16"/>
  </w:num>
  <w:num w:numId="10">
    <w:abstractNumId w:val="5"/>
  </w:num>
  <w:num w:numId="11">
    <w:abstractNumId w:val="39"/>
  </w:num>
  <w:num w:numId="12">
    <w:abstractNumId w:val="26"/>
  </w:num>
  <w:num w:numId="13">
    <w:abstractNumId w:val="4"/>
  </w:num>
  <w:num w:numId="14">
    <w:abstractNumId w:val="33"/>
  </w:num>
  <w:num w:numId="15">
    <w:abstractNumId w:val="25"/>
  </w:num>
  <w:num w:numId="16">
    <w:abstractNumId w:val="42"/>
  </w:num>
  <w:num w:numId="17">
    <w:abstractNumId w:val="31"/>
  </w:num>
  <w:num w:numId="18">
    <w:abstractNumId w:val="37"/>
  </w:num>
  <w:num w:numId="19">
    <w:abstractNumId w:val="35"/>
  </w:num>
  <w:num w:numId="20">
    <w:abstractNumId w:val="27"/>
  </w:num>
  <w:num w:numId="21">
    <w:abstractNumId w:val="11"/>
  </w:num>
  <w:num w:numId="22">
    <w:abstractNumId w:val="22"/>
  </w:num>
  <w:num w:numId="23">
    <w:abstractNumId w:val="29"/>
  </w:num>
  <w:num w:numId="24">
    <w:abstractNumId w:val="20"/>
  </w:num>
  <w:num w:numId="25">
    <w:abstractNumId w:val="10"/>
  </w:num>
  <w:num w:numId="26">
    <w:abstractNumId w:val="6"/>
  </w:num>
  <w:num w:numId="27">
    <w:abstractNumId w:val="44"/>
  </w:num>
  <w:num w:numId="28">
    <w:abstractNumId w:val="9"/>
  </w:num>
  <w:num w:numId="29">
    <w:abstractNumId w:val="8"/>
  </w:num>
  <w:num w:numId="30">
    <w:abstractNumId w:val="32"/>
  </w:num>
  <w:num w:numId="31">
    <w:abstractNumId w:val="7"/>
  </w:num>
  <w:num w:numId="32">
    <w:abstractNumId w:val="43"/>
  </w:num>
  <w:num w:numId="33">
    <w:abstractNumId w:val="19"/>
  </w:num>
  <w:num w:numId="34">
    <w:abstractNumId w:val="15"/>
  </w:num>
  <w:num w:numId="35">
    <w:abstractNumId w:val="1"/>
  </w:num>
  <w:num w:numId="36">
    <w:abstractNumId w:val="13"/>
  </w:num>
  <w:num w:numId="37">
    <w:abstractNumId w:val="34"/>
  </w:num>
  <w:num w:numId="38">
    <w:abstractNumId w:val="40"/>
  </w:num>
  <w:num w:numId="39">
    <w:abstractNumId w:val="12"/>
  </w:num>
  <w:num w:numId="40">
    <w:abstractNumId w:val="2"/>
  </w:num>
  <w:num w:numId="41">
    <w:abstractNumId w:val="36"/>
  </w:num>
  <w:num w:numId="42">
    <w:abstractNumId w:val="18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5">
    <w:abstractNumId w:val="28"/>
  </w:num>
  <w:num w:numId="4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C03"/>
    <w:rsid w:val="00002211"/>
    <w:rsid w:val="00007D44"/>
    <w:rsid w:val="00007D57"/>
    <w:rsid w:val="00011780"/>
    <w:rsid w:val="00021CA2"/>
    <w:rsid w:val="0002329A"/>
    <w:rsid w:val="00025D97"/>
    <w:rsid w:val="0002696F"/>
    <w:rsid w:val="00027BB1"/>
    <w:rsid w:val="0003635E"/>
    <w:rsid w:val="00036DFE"/>
    <w:rsid w:val="00047D7E"/>
    <w:rsid w:val="00050974"/>
    <w:rsid w:val="00052B37"/>
    <w:rsid w:val="000571B7"/>
    <w:rsid w:val="000607D4"/>
    <w:rsid w:val="000678D5"/>
    <w:rsid w:val="0007200C"/>
    <w:rsid w:val="00073AB7"/>
    <w:rsid w:val="000742B2"/>
    <w:rsid w:val="0007517A"/>
    <w:rsid w:val="00075D79"/>
    <w:rsid w:val="00076D81"/>
    <w:rsid w:val="00077FB7"/>
    <w:rsid w:val="00082C4A"/>
    <w:rsid w:val="00093666"/>
    <w:rsid w:val="00094E16"/>
    <w:rsid w:val="0009527F"/>
    <w:rsid w:val="00097068"/>
    <w:rsid w:val="00097ABD"/>
    <w:rsid w:val="00097EC1"/>
    <w:rsid w:val="000A35E3"/>
    <w:rsid w:val="000A5180"/>
    <w:rsid w:val="000A60E0"/>
    <w:rsid w:val="000B0415"/>
    <w:rsid w:val="000B1C59"/>
    <w:rsid w:val="000B1D48"/>
    <w:rsid w:val="000B3E17"/>
    <w:rsid w:val="000D0C4A"/>
    <w:rsid w:val="000D0DD0"/>
    <w:rsid w:val="000D27CB"/>
    <w:rsid w:val="000D5CC7"/>
    <w:rsid w:val="000D6E8A"/>
    <w:rsid w:val="000E45AD"/>
    <w:rsid w:val="000F0F1A"/>
    <w:rsid w:val="000F17A7"/>
    <w:rsid w:val="001001B8"/>
    <w:rsid w:val="00100E7D"/>
    <w:rsid w:val="0010120C"/>
    <w:rsid w:val="00103801"/>
    <w:rsid w:val="00103C69"/>
    <w:rsid w:val="0010715D"/>
    <w:rsid w:val="00107BD4"/>
    <w:rsid w:val="00107C16"/>
    <w:rsid w:val="00120505"/>
    <w:rsid w:val="00124DA5"/>
    <w:rsid w:val="00131745"/>
    <w:rsid w:val="00131B8B"/>
    <w:rsid w:val="0013438F"/>
    <w:rsid w:val="00135584"/>
    <w:rsid w:val="00136BB2"/>
    <w:rsid w:val="00143265"/>
    <w:rsid w:val="00146E40"/>
    <w:rsid w:val="00147D55"/>
    <w:rsid w:val="00154A8B"/>
    <w:rsid w:val="00155344"/>
    <w:rsid w:val="001564A5"/>
    <w:rsid w:val="001576EA"/>
    <w:rsid w:val="00157CF5"/>
    <w:rsid w:val="00164743"/>
    <w:rsid w:val="00166E71"/>
    <w:rsid w:val="0017614A"/>
    <w:rsid w:val="00183480"/>
    <w:rsid w:val="00196177"/>
    <w:rsid w:val="001A070B"/>
    <w:rsid w:val="001B003C"/>
    <w:rsid w:val="001B02FA"/>
    <w:rsid w:val="001B59A1"/>
    <w:rsid w:val="001C1044"/>
    <w:rsid w:val="001C2851"/>
    <w:rsid w:val="001C48D2"/>
    <w:rsid w:val="001C5860"/>
    <w:rsid w:val="001C5BA6"/>
    <w:rsid w:val="001C5DCE"/>
    <w:rsid w:val="001D4097"/>
    <w:rsid w:val="001D4436"/>
    <w:rsid w:val="001D485E"/>
    <w:rsid w:val="001D651D"/>
    <w:rsid w:val="001E02E7"/>
    <w:rsid w:val="001E0A49"/>
    <w:rsid w:val="001E1FCE"/>
    <w:rsid w:val="001E5553"/>
    <w:rsid w:val="001F0CD7"/>
    <w:rsid w:val="001F25D4"/>
    <w:rsid w:val="001F3914"/>
    <w:rsid w:val="001F6A84"/>
    <w:rsid w:val="00204FE3"/>
    <w:rsid w:val="00205C47"/>
    <w:rsid w:val="00206285"/>
    <w:rsid w:val="00211859"/>
    <w:rsid w:val="00216BE0"/>
    <w:rsid w:val="002174C2"/>
    <w:rsid w:val="00224417"/>
    <w:rsid w:val="002264DC"/>
    <w:rsid w:val="00226CF9"/>
    <w:rsid w:val="002310DA"/>
    <w:rsid w:val="002320B9"/>
    <w:rsid w:val="0023237D"/>
    <w:rsid w:val="00237A4E"/>
    <w:rsid w:val="00241CE9"/>
    <w:rsid w:val="00245B2B"/>
    <w:rsid w:val="00250B8A"/>
    <w:rsid w:val="0025239E"/>
    <w:rsid w:val="00260993"/>
    <w:rsid w:val="00272D32"/>
    <w:rsid w:val="00273604"/>
    <w:rsid w:val="00273BD1"/>
    <w:rsid w:val="0028156D"/>
    <w:rsid w:val="00285DE4"/>
    <w:rsid w:val="002870FD"/>
    <w:rsid w:val="002873D8"/>
    <w:rsid w:val="00295ABE"/>
    <w:rsid w:val="00296CE0"/>
    <w:rsid w:val="002B05A1"/>
    <w:rsid w:val="002B1C36"/>
    <w:rsid w:val="002B2696"/>
    <w:rsid w:val="002B28DE"/>
    <w:rsid w:val="002B2A14"/>
    <w:rsid w:val="002B7EEB"/>
    <w:rsid w:val="002C1D11"/>
    <w:rsid w:val="002C3FF9"/>
    <w:rsid w:val="002D4687"/>
    <w:rsid w:val="002D65FA"/>
    <w:rsid w:val="002E413A"/>
    <w:rsid w:val="002F17C7"/>
    <w:rsid w:val="002F4A2D"/>
    <w:rsid w:val="002F68BF"/>
    <w:rsid w:val="00302684"/>
    <w:rsid w:val="00306279"/>
    <w:rsid w:val="00310D3B"/>
    <w:rsid w:val="003112BB"/>
    <w:rsid w:val="0031153A"/>
    <w:rsid w:val="0031479A"/>
    <w:rsid w:val="00315264"/>
    <w:rsid w:val="00321F47"/>
    <w:rsid w:val="00322D7A"/>
    <w:rsid w:val="00325175"/>
    <w:rsid w:val="00331F55"/>
    <w:rsid w:val="0033293A"/>
    <w:rsid w:val="003405A0"/>
    <w:rsid w:val="00345290"/>
    <w:rsid w:val="00345ABF"/>
    <w:rsid w:val="003503D1"/>
    <w:rsid w:val="00352621"/>
    <w:rsid w:val="003531E2"/>
    <w:rsid w:val="00354C72"/>
    <w:rsid w:val="00361F0F"/>
    <w:rsid w:val="00372412"/>
    <w:rsid w:val="0037255D"/>
    <w:rsid w:val="00376072"/>
    <w:rsid w:val="00381D01"/>
    <w:rsid w:val="0038419C"/>
    <w:rsid w:val="00384E43"/>
    <w:rsid w:val="00385239"/>
    <w:rsid w:val="00396F44"/>
    <w:rsid w:val="00397DD9"/>
    <w:rsid w:val="003A63F3"/>
    <w:rsid w:val="003A728D"/>
    <w:rsid w:val="003A7F27"/>
    <w:rsid w:val="003B3365"/>
    <w:rsid w:val="003B481F"/>
    <w:rsid w:val="003B6636"/>
    <w:rsid w:val="003C2619"/>
    <w:rsid w:val="003C2E42"/>
    <w:rsid w:val="003D0E2E"/>
    <w:rsid w:val="003D3825"/>
    <w:rsid w:val="003D3900"/>
    <w:rsid w:val="003E2898"/>
    <w:rsid w:val="003E34A8"/>
    <w:rsid w:val="003E5CAF"/>
    <w:rsid w:val="003E7842"/>
    <w:rsid w:val="003F00FB"/>
    <w:rsid w:val="003F3E4C"/>
    <w:rsid w:val="003F5FA5"/>
    <w:rsid w:val="003F5FB6"/>
    <w:rsid w:val="003F6C36"/>
    <w:rsid w:val="00403253"/>
    <w:rsid w:val="00403CAD"/>
    <w:rsid w:val="00404E88"/>
    <w:rsid w:val="00411BCC"/>
    <w:rsid w:val="00424941"/>
    <w:rsid w:val="00426AAE"/>
    <w:rsid w:val="00431B23"/>
    <w:rsid w:val="00433F85"/>
    <w:rsid w:val="00437541"/>
    <w:rsid w:val="00437D51"/>
    <w:rsid w:val="0044189D"/>
    <w:rsid w:val="00444DC1"/>
    <w:rsid w:val="00450F38"/>
    <w:rsid w:val="00452CB8"/>
    <w:rsid w:val="00453196"/>
    <w:rsid w:val="00455986"/>
    <w:rsid w:val="00467A47"/>
    <w:rsid w:val="0047143A"/>
    <w:rsid w:val="004715CF"/>
    <w:rsid w:val="004766F0"/>
    <w:rsid w:val="00477877"/>
    <w:rsid w:val="00480361"/>
    <w:rsid w:val="00483386"/>
    <w:rsid w:val="00483A61"/>
    <w:rsid w:val="004879FB"/>
    <w:rsid w:val="00487DF0"/>
    <w:rsid w:val="00497CD9"/>
    <w:rsid w:val="004A0CFF"/>
    <w:rsid w:val="004A20D7"/>
    <w:rsid w:val="004B2CAB"/>
    <w:rsid w:val="004B60E8"/>
    <w:rsid w:val="004B6A3A"/>
    <w:rsid w:val="004C31FE"/>
    <w:rsid w:val="004C51FC"/>
    <w:rsid w:val="004C6B20"/>
    <w:rsid w:val="004C75A1"/>
    <w:rsid w:val="004D2629"/>
    <w:rsid w:val="004D2DC2"/>
    <w:rsid w:val="004E604A"/>
    <w:rsid w:val="004E6C22"/>
    <w:rsid w:val="004F753E"/>
    <w:rsid w:val="00503283"/>
    <w:rsid w:val="0050351A"/>
    <w:rsid w:val="00514676"/>
    <w:rsid w:val="00515D5B"/>
    <w:rsid w:val="0052037D"/>
    <w:rsid w:val="00520539"/>
    <w:rsid w:val="00520AB8"/>
    <w:rsid w:val="00525CF8"/>
    <w:rsid w:val="005275AD"/>
    <w:rsid w:val="005313EF"/>
    <w:rsid w:val="005335D7"/>
    <w:rsid w:val="00534905"/>
    <w:rsid w:val="00534E62"/>
    <w:rsid w:val="00540FA1"/>
    <w:rsid w:val="00542234"/>
    <w:rsid w:val="0054235A"/>
    <w:rsid w:val="00542571"/>
    <w:rsid w:val="00545BF1"/>
    <w:rsid w:val="0055168C"/>
    <w:rsid w:val="00551929"/>
    <w:rsid w:val="00557AB4"/>
    <w:rsid w:val="0056486C"/>
    <w:rsid w:val="0057406F"/>
    <w:rsid w:val="005768A8"/>
    <w:rsid w:val="00582AAA"/>
    <w:rsid w:val="00583F11"/>
    <w:rsid w:val="00585B94"/>
    <w:rsid w:val="00586030"/>
    <w:rsid w:val="0058673D"/>
    <w:rsid w:val="00587617"/>
    <w:rsid w:val="00590398"/>
    <w:rsid w:val="0059286B"/>
    <w:rsid w:val="00593049"/>
    <w:rsid w:val="0059440E"/>
    <w:rsid w:val="00596B56"/>
    <w:rsid w:val="005A2F34"/>
    <w:rsid w:val="005B2451"/>
    <w:rsid w:val="005B4A43"/>
    <w:rsid w:val="005B68AA"/>
    <w:rsid w:val="005C5405"/>
    <w:rsid w:val="005C57E1"/>
    <w:rsid w:val="005C5973"/>
    <w:rsid w:val="005C5DBC"/>
    <w:rsid w:val="005C6D12"/>
    <w:rsid w:val="005D4A11"/>
    <w:rsid w:val="005D4B63"/>
    <w:rsid w:val="005D5E56"/>
    <w:rsid w:val="005E4711"/>
    <w:rsid w:val="005E49EC"/>
    <w:rsid w:val="005E4AA2"/>
    <w:rsid w:val="005F2F73"/>
    <w:rsid w:val="0060637F"/>
    <w:rsid w:val="00612B0A"/>
    <w:rsid w:val="00622D10"/>
    <w:rsid w:val="00623052"/>
    <w:rsid w:val="0062341F"/>
    <w:rsid w:val="00625D2A"/>
    <w:rsid w:val="00626BDF"/>
    <w:rsid w:val="00626D2C"/>
    <w:rsid w:val="0063702C"/>
    <w:rsid w:val="006402D3"/>
    <w:rsid w:val="006405E6"/>
    <w:rsid w:val="00650EF0"/>
    <w:rsid w:val="00655C2D"/>
    <w:rsid w:val="00656E1B"/>
    <w:rsid w:val="006620F7"/>
    <w:rsid w:val="00663F17"/>
    <w:rsid w:val="00681DC7"/>
    <w:rsid w:val="00682751"/>
    <w:rsid w:val="006838A8"/>
    <w:rsid w:val="0068624A"/>
    <w:rsid w:val="00686AA4"/>
    <w:rsid w:val="00686BC8"/>
    <w:rsid w:val="006876AF"/>
    <w:rsid w:val="00691FF3"/>
    <w:rsid w:val="0069387D"/>
    <w:rsid w:val="00695831"/>
    <w:rsid w:val="00695C69"/>
    <w:rsid w:val="006B5CC4"/>
    <w:rsid w:val="006C4C6F"/>
    <w:rsid w:val="006C5644"/>
    <w:rsid w:val="006D05EF"/>
    <w:rsid w:val="006D1224"/>
    <w:rsid w:val="006D4D09"/>
    <w:rsid w:val="006E19B3"/>
    <w:rsid w:val="006E2362"/>
    <w:rsid w:val="006F0198"/>
    <w:rsid w:val="006F0D24"/>
    <w:rsid w:val="006F3EA1"/>
    <w:rsid w:val="006F48A8"/>
    <w:rsid w:val="006F4B0F"/>
    <w:rsid w:val="006F5682"/>
    <w:rsid w:val="006F670C"/>
    <w:rsid w:val="006F6E18"/>
    <w:rsid w:val="007001F1"/>
    <w:rsid w:val="00703DC8"/>
    <w:rsid w:val="00705999"/>
    <w:rsid w:val="00710C33"/>
    <w:rsid w:val="00711319"/>
    <w:rsid w:val="007126E8"/>
    <w:rsid w:val="0071419A"/>
    <w:rsid w:val="0071438D"/>
    <w:rsid w:val="00725134"/>
    <w:rsid w:val="007279BE"/>
    <w:rsid w:val="00730478"/>
    <w:rsid w:val="0073549F"/>
    <w:rsid w:val="00737131"/>
    <w:rsid w:val="00737698"/>
    <w:rsid w:val="00740F24"/>
    <w:rsid w:val="00744030"/>
    <w:rsid w:val="00745B7B"/>
    <w:rsid w:val="00750EE5"/>
    <w:rsid w:val="007525CF"/>
    <w:rsid w:val="00766D26"/>
    <w:rsid w:val="007674AA"/>
    <w:rsid w:val="00772B98"/>
    <w:rsid w:val="00776430"/>
    <w:rsid w:val="007765C8"/>
    <w:rsid w:val="00776661"/>
    <w:rsid w:val="00785AF2"/>
    <w:rsid w:val="00786EB2"/>
    <w:rsid w:val="007970A2"/>
    <w:rsid w:val="007C20E1"/>
    <w:rsid w:val="007C79D7"/>
    <w:rsid w:val="007D6146"/>
    <w:rsid w:val="007D63AD"/>
    <w:rsid w:val="007E0BA4"/>
    <w:rsid w:val="007E4A5B"/>
    <w:rsid w:val="007F3F66"/>
    <w:rsid w:val="007F5E9B"/>
    <w:rsid w:val="00801A05"/>
    <w:rsid w:val="00805148"/>
    <w:rsid w:val="008052AD"/>
    <w:rsid w:val="00815104"/>
    <w:rsid w:val="0081680F"/>
    <w:rsid w:val="00820296"/>
    <w:rsid w:val="00823970"/>
    <w:rsid w:val="00824457"/>
    <w:rsid w:val="00824FE4"/>
    <w:rsid w:val="00827675"/>
    <w:rsid w:val="0082783F"/>
    <w:rsid w:val="008405BD"/>
    <w:rsid w:val="00844C9D"/>
    <w:rsid w:val="008451AC"/>
    <w:rsid w:val="0084564D"/>
    <w:rsid w:val="00845B0E"/>
    <w:rsid w:val="008552B4"/>
    <w:rsid w:val="00855960"/>
    <w:rsid w:val="0086519E"/>
    <w:rsid w:val="0087225E"/>
    <w:rsid w:val="0087454E"/>
    <w:rsid w:val="008769F5"/>
    <w:rsid w:val="008838DD"/>
    <w:rsid w:val="00887059"/>
    <w:rsid w:val="008940E9"/>
    <w:rsid w:val="00896BAC"/>
    <w:rsid w:val="008B150C"/>
    <w:rsid w:val="008B1875"/>
    <w:rsid w:val="008B43B4"/>
    <w:rsid w:val="008B51EB"/>
    <w:rsid w:val="008C293C"/>
    <w:rsid w:val="008D3A3C"/>
    <w:rsid w:val="008D4392"/>
    <w:rsid w:val="008D6012"/>
    <w:rsid w:val="008E0011"/>
    <w:rsid w:val="008E0101"/>
    <w:rsid w:val="008E2AE5"/>
    <w:rsid w:val="008E484F"/>
    <w:rsid w:val="008E7392"/>
    <w:rsid w:val="008E79D3"/>
    <w:rsid w:val="008F0886"/>
    <w:rsid w:val="008F3AA0"/>
    <w:rsid w:val="00901658"/>
    <w:rsid w:val="009071B2"/>
    <w:rsid w:val="00907DE8"/>
    <w:rsid w:val="009105A8"/>
    <w:rsid w:val="00916673"/>
    <w:rsid w:val="00920876"/>
    <w:rsid w:val="00921787"/>
    <w:rsid w:val="009227E1"/>
    <w:rsid w:val="00927320"/>
    <w:rsid w:val="00931C6F"/>
    <w:rsid w:val="00935FDC"/>
    <w:rsid w:val="00940896"/>
    <w:rsid w:val="0094295F"/>
    <w:rsid w:val="00945F7F"/>
    <w:rsid w:val="009470DF"/>
    <w:rsid w:val="00953434"/>
    <w:rsid w:val="00954316"/>
    <w:rsid w:val="009563A3"/>
    <w:rsid w:val="009616E9"/>
    <w:rsid w:val="00961FA4"/>
    <w:rsid w:val="0096230F"/>
    <w:rsid w:val="009670A8"/>
    <w:rsid w:val="00970C03"/>
    <w:rsid w:val="00973B90"/>
    <w:rsid w:val="00975F1E"/>
    <w:rsid w:val="00983EB5"/>
    <w:rsid w:val="00990A00"/>
    <w:rsid w:val="00992DD9"/>
    <w:rsid w:val="0099425C"/>
    <w:rsid w:val="009944B6"/>
    <w:rsid w:val="00997F9F"/>
    <w:rsid w:val="009A001B"/>
    <w:rsid w:val="009A2934"/>
    <w:rsid w:val="009A396B"/>
    <w:rsid w:val="009A5325"/>
    <w:rsid w:val="009A57DC"/>
    <w:rsid w:val="009A681F"/>
    <w:rsid w:val="009B1455"/>
    <w:rsid w:val="009C2120"/>
    <w:rsid w:val="009C3D48"/>
    <w:rsid w:val="009C6325"/>
    <w:rsid w:val="009D055E"/>
    <w:rsid w:val="009D351E"/>
    <w:rsid w:val="009D4C5E"/>
    <w:rsid w:val="009E6067"/>
    <w:rsid w:val="009F1FAA"/>
    <w:rsid w:val="009F7CA2"/>
    <w:rsid w:val="00A00E99"/>
    <w:rsid w:val="00A0177F"/>
    <w:rsid w:val="00A04997"/>
    <w:rsid w:val="00A217DF"/>
    <w:rsid w:val="00A25481"/>
    <w:rsid w:val="00A5087C"/>
    <w:rsid w:val="00A521B2"/>
    <w:rsid w:val="00A526B6"/>
    <w:rsid w:val="00A54965"/>
    <w:rsid w:val="00A54C07"/>
    <w:rsid w:val="00A54C98"/>
    <w:rsid w:val="00A60480"/>
    <w:rsid w:val="00A642DB"/>
    <w:rsid w:val="00A64BD3"/>
    <w:rsid w:val="00A70CEA"/>
    <w:rsid w:val="00A70FB4"/>
    <w:rsid w:val="00A752EC"/>
    <w:rsid w:val="00A83458"/>
    <w:rsid w:val="00A85032"/>
    <w:rsid w:val="00A8646F"/>
    <w:rsid w:val="00A909E1"/>
    <w:rsid w:val="00A9787D"/>
    <w:rsid w:val="00AA1BFE"/>
    <w:rsid w:val="00AA3AB9"/>
    <w:rsid w:val="00AB016A"/>
    <w:rsid w:val="00AB02CD"/>
    <w:rsid w:val="00AB7CBA"/>
    <w:rsid w:val="00AC18AC"/>
    <w:rsid w:val="00AC3441"/>
    <w:rsid w:val="00AC4D9E"/>
    <w:rsid w:val="00AD0E89"/>
    <w:rsid w:val="00AE30AE"/>
    <w:rsid w:val="00AE687E"/>
    <w:rsid w:val="00AF183A"/>
    <w:rsid w:val="00AF1E91"/>
    <w:rsid w:val="00AF72DB"/>
    <w:rsid w:val="00B00605"/>
    <w:rsid w:val="00B00843"/>
    <w:rsid w:val="00B011D6"/>
    <w:rsid w:val="00B018A5"/>
    <w:rsid w:val="00B025ED"/>
    <w:rsid w:val="00B129AB"/>
    <w:rsid w:val="00B14ABB"/>
    <w:rsid w:val="00B25D5F"/>
    <w:rsid w:val="00B314FB"/>
    <w:rsid w:val="00B33A17"/>
    <w:rsid w:val="00B356DB"/>
    <w:rsid w:val="00B370EE"/>
    <w:rsid w:val="00B419F4"/>
    <w:rsid w:val="00B4204A"/>
    <w:rsid w:val="00B42D31"/>
    <w:rsid w:val="00B436E4"/>
    <w:rsid w:val="00B44CC0"/>
    <w:rsid w:val="00B46E10"/>
    <w:rsid w:val="00B50708"/>
    <w:rsid w:val="00B51AD9"/>
    <w:rsid w:val="00B63467"/>
    <w:rsid w:val="00B65017"/>
    <w:rsid w:val="00B6674B"/>
    <w:rsid w:val="00B67A51"/>
    <w:rsid w:val="00B7091E"/>
    <w:rsid w:val="00B71E95"/>
    <w:rsid w:val="00B822E7"/>
    <w:rsid w:val="00B834FF"/>
    <w:rsid w:val="00B84F2C"/>
    <w:rsid w:val="00B856E5"/>
    <w:rsid w:val="00B871FF"/>
    <w:rsid w:val="00B90512"/>
    <w:rsid w:val="00B917AA"/>
    <w:rsid w:val="00B97F8B"/>
    <w:rsid w:val="00BA6100"/>
    <w:rsid w:val="00BB01C1"/>
    <w:rsid w:val="00BB0827"/>
    <w:rsid w:val="00BB27E9"/>
    <w:rsid w:val="00BB6694"/>
    <w:rsid w:val="00BC284E"/>
    <w:rsid w:val="00BC7065"/>
    <w:rsid w:val="00BC7858"/>
    <w:rsid w:val="00BD0785"/>
    <w:rsid w:val="00BD4CB8"/>
    <w:rsid w:val="00BD509A"/>
    <w:rsid w:val="00BD6500"/>
    <w:rsid w:val="00BE0E6C"/>
    <w:rsid w:val="00BE1184"/>
    <w:rsid w:val="00BE360A"/>
    <w:rsid w:val="00BE3769"/>
    <w:rsid w:val="00BE4A8D"/>
    <w:rsid w:val="00BE51E4"/>
    <w:rsid w:val="00BE68EC"/>
    <w:rsid w:val="00BF2CA9"/>
    <w:rsid w:val="00BF5956"/>
    <w:rsid w:val="00BF63B7"/>
    <w:rsid w:val="00C02C80"/>
    <w:rsid w:val="00C04C24"/>
    <w:rsid w:val="00C05892"/>
    <w:rsid w:val="00C06EE7"/>
    <w:rsid w:val="00C11558"/>
    <w:rsid w:val="00C12388"/>
    <w:rsid w:val="00C1265E"/>
    <w:rsid w:val="00C14BF1"/>
    <w:rsid w:val="00C16C95"/>
    <w:rsid w:val="00C212B9"/>
    <w:rsid w:val="00C27F92"/>
    <w:rsid w:val="00C3211C"/>
    <w:rsid w:val="00C32A8E"/>
    <w:rsid w:val="00C35487"/>
    <w:rsid w:val="00C40EC8"/>
    <w:rsid w:val="00C454A1"/>
    <w:rsid w:val="00C45A23"/>
    <w:rsid w:val="00C45D8C"/>
    <w:rsid w:val="00C46296"/>
    <w:rsid w:val="00C53DC5"/>
    <w:rsid w:val="00C541A5"/>
    <w:rsid w:val="00C5511A"/>
    <w:rsid w:val="00C55157"/>
    <w:rsid w:val="00C716B6"/>
    <w:rsid w:val="00C72D2A"/>
    <w:rsid w:val="00C76645"/>
    <w:rsid w:val="00C774DD"/>
    <w:rsid w:val="00C77B64"/>
    <w:rsid w:val="00C80B9D"/>
    <w:rsid w:val="00C80E8C"/>
    <w:rsid w:val="00C822E2"/>
    <w:rsid w:val="00C82564"/>
    <w:rsid w:val="00C86DEC"/>
    <w:rsid w:val="00C93350"/>
    <w:rsid w:val="00C94727"/>
    <w:rsid w:val="00C96653"/>
    <w:rsid w:val="00C97362"/>
    <w:rsid w:val="00CA4979"/>
    <w:rsid w:val="00CB3D54"/>
    <w:rsid w:val="00CB3FA3"/>
    <w:rsid w:val="00CB424C"/>
    <w:rsid w:val="00CC176E"/>
    <w:rsid w:val="00CC22CD"/>
    <w:rsid w:val="00CC7379"/>
    <w:rsid w:val="00CD4675"/>
    <w:rsid w:val="00CD53C9"/>
    <w:rsid w:val="00CE133D"/>
    <w:rsid w:val="00CE1A1B"/>
    <w:rsid w:val="00CE3DB0"/>
    <w:rsid w:val="00CE5B49"/>
    <w:rsid w:val="00CF2EC8"/>
    <w:rsid w:val="00CF6A66"/>
    <w:rsid w:val="00CF752C"/>
    <w:rsid w:val="00D00279"/>
    <w:rsid w:val="00D0269D"/>
    <w:rsid w:val="00D03BC9"/>
    <w:rsid w:val="00D12931"/>
    <w:rsid w:val="00D253CA"/>
    <w:rsid w:val="00D25F77"/>
    <w:rsid w:val="00D27EC4"/>
    <w:rsid w:val="00D343DE"/>
    <w:rsid w:val="00D35604"/>
    <w:rsid w:val="00D35821"/>
    <w:rsid w:val="00D360FE"/>
    <w:rsid w:val="00D365F1"/>
    <w:rsid w:val="00D36EEE"/>
    <w:rsid w:val="00D41A5D"/>
    <w:rsid w:val="00D429F7"/>
    <w:rsid w:val="00D42C4B"/>
    <w:rsid w:val="00D43183"/>
    <w:rsid w:val="00D465C3"/>
    <w:rsid w:val="00D46966"/>
    <w:rsid w:val="00D46B38"/>
    <w:rsid w:val="00D46E38"/>
    <w:rsid w:val="00D501C6"/>
    <w:rsid w:val="00D510A6"/>
    <w:rsid w:val="00D517CB"/>
    <w:rsid w:val="00D54F90"/>
    <w:rsid w:val="00D56F97"/>
    <w:rsid w:val="00D7523D"/>
    <w:rsid w:val="00D756C8"/>
    <w:rsid w:val="00D76BEE"/>
    <w:rsid w:val="00D77C09"/>
    <w:rsid w:val="00D81FEF"/>
    <w:rsid w:val="00D85EFB"/>
    <w:rsid w:val="00D92055"/>
    <w:rsid w:val="00D960FB"/>
    <w:rsid w:val="00DA338D"/>
    <w:rsid w:val="00DB5061"/>
    <w:rsid w:val="00DC4600"/>
    <w:rsid w:val="00DC632B"/>
    <w:rsid w:val="00DD1776"/>
    <w:rsid w:val="00DD2400"/>
    <w:rsid w:val="00DE0CC6"/>
    <w:rsid w:val="00DE2941"/>
    <w:rsid w:val="00DE7958"/>
    <w:rsid w:val="00DF4FF5"/>
    <w:rsid w:val="00DF5CF2"/>
    <w:rsid w:val="00DF671B"/>
    <w:rsid w:val="00E02BC0"/>
    <w:rsid w:val="00E0333D"/>
    <w:rsid w:val="00E0386B"/>
    <w:rsid w:val="00E12786"/>
    <w:rsid w:val="00E134E4"/>
    <w:rsid w:val="00E21051"/>
    <w:rsid w:val="00E210DC"/>
    <w:rsid w:val="00E260CB"/>
    <w:rsid w:val="00E34107"/>
    <w:rsid w:val="00E40717"/>
    <w:rsid w:val="00E43A91"/>
    <w:rsid w:val="00E45E30"/>
    <w:rsid w:val="00E4623F"/>
    <w:rsid w:val="00E506A7"/>
    <w:rsid w:val="00E53BD2"/>
    <w:rsid w:val="00E54C76"/>
    <w:rsid w:val="00E603E1"/>
    <w:rsid w:val="00E712CD"/>
    <w:rsid w:val="00E714CE"/>
    <w:rsid w:val="00E74A34"/>
    <w:rsid w:val="00E74FDE"/>
    <w:rsid w:val="00E75A06"/>
    <w:rsid w:val="00E80B72"/>
    <w:rsid w:val="00E84553"/>
    <w:rsid w:val="00E85575"/>
    <w:rsid w:val="00E944CA"/>
    <w:rsid w:val="00EA1E99"/>
    <w:rsid w:val="00EA30DD"/>
    <w:rsid w:val="00EA48CD"/>
    <w:rsid w:val="00EB3B58"/>
    <w:rsid w:val="00EB3EA8"/>
    <w:rsid w:val="00EB5AE5"/>
    <w:rsid w:val="00EC0522"/>
    <w:rsid w:val="00EC2564"/>
    <w:rsid w:val="00EC2F48"/>
    <w:rsid w:val="00EC572B"/>
    <w:rsid w:val="00ED1836"/>
    <w:rsid w:val="00ED3326"/>
    <w:rsid w:val="00ED6F40"/>
    <w:rsid w:val="00EE3959"/>
    <w:rsid w:val="00EE75FD"/>
    <w:rsid w:val="00EF018C"/>
    <w:rsid w:val="00EF26FA"/>
    <w:rsid w:val="00EF3C6E"/>
    <w:rsid w:val="00EF65A7"/>
    <w:rsid w:val="00EF6DD4"/>
    <w:rsid w:val="00EF717A"/>
    <w:rsid w:val="00EF7BA2"/>
    <w:rsid w:val="00F01260"/>
    <w:rsid w:val="00F047D8"/>
    <w:rsid w:val="00F0614F"/>
    <w:rsid w:val="00F14814"/>
    <w:rsid w:val="00F15ABB"/>
    <w:rsid w:val="00F214CD"/>
    <w:rsid w:val="00F25394"/>
    <w:rsid w:val="00F31154"/>
    <w:rsid w:val="00F356D7"/>
    <w:rsid w:val="00F35BDF"/>
    <w:rsid w:val="00F36664"/>
    <w:rsid w:val="00F37CA8"/>
    <w:rsid w:val="00F41538"/>
    <w:rsid w:val="00F41866"/>
    <w:rsid w:val="00F454FC"/>
    <w:rsid w:val="00F45B6A"/>
    <w:rsid w:val="00F545AF"/>
    <w:rsid w:val="00F6229F"/>
    <w:rsid w:val="00F70598"/>
    <w:rsid w:val="00F709A0"/>
    <w:rsid w:val="00F715FD"/>
    <w:rsid w:val="00F73140"/>
    <w:rsid w:val="00F74345"/>
    <w:rsid w:val="00F749AB"/>
    <w:rsid w:val="00F75F0B"/>
    <w:rsid w:val="00F8061A"/>
    <w:rsid w:val="00F91A5E"/>
    <w:rsid w:val="00FA00C8"/>
    <w:rsid w:val="00FA7AA2"/>
    <w:rsid w:val="00FB4D19"/>
    <w:rsid w:val="00FB6EE1"/>
    <w:rsid w:val="00FC41AB"/>
    <w:rsid w:val="00FC62C6"/>
    <w:rsid w:val="00FD073F"/>
    <w:rsid w:val="00FD0AFA"/>
    <w:rsid w:val="00FD6E95"/>
    <w:rsid w:val="00FE123F"/>
    <w:rsid w:val="00FE2099"/>
    <w:rsid w:val="00FE32BD"/>
    <w:rsid w:val="00FE5228"/>
    <w:rsid w:val="00FE6BD6"/>
    <w:rsid w:val="00FE7CA8"/>
    <w:rsid w:val="00FF03D8"/>
    <w:rsid w:val="00FF5362"/>
    <w:rsid w:val="00FF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517CB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0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0C03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37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143265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rsid w:val="00143265"/>
    <w:rPr>
      <w:sz w:val="16"/>
      <w:szCs w:val="16"/>
    </w:rPr>
  </w:style>
  <w:style w:type="paragraph" w:styleId="a8">
    <w:name w:val="annotation text"/>
    <w:basedOn w:val="a"/>
    <w:semiHidden/>
    <w:rsid w:val="00143265"/>
    <w:rPr>
      <w:sz w:val="20"/>
      <w:szCs w:val="20"/>
    </w:rPr>
  </w:style>
  <w:style w:type="paragraph" w:styleId="a9">
    <w:name w:val="annotation subject"/>
    <w:basedOn w:val="a8"/>
    <w:next w:val="a8"/>
    <w:semiHidden/>
    <w:rsid w:val="00143265"/>
    <w:rPr>
      <w:b/>
      <w:bCs/>
    </w:rPr>
  </w:style>
  <w:style w:type="character" w:styleId="aa">
    <w:name w:val="Emphasis"/>
    <w:uiPriority w:val="20"/>
    <w:qFormat/>
    <w:rsid w:val="007525CF"/>
    <w:rPr>
      <w:b/>
      <w:bCs/>
      <w:i w:val="0"/>
      <w:iCs w:val="0"/>
    </w:rPr>
  </w:style>
  <w:style w:type="character" w:customStyle="1" w:styleId="wbwnewsbrief1">
    <w:name w:val="wbwnewsbrief1"/>
    <w:rsid w:val="003B6636"/>
    <w:rPr>
      <w:rFonts w:ascii="Verdana" w:hAnsi="Verdana" w:hint="default"/>
      <w:b w:val="0"/>
      <w:bCs w:val="0"/>
      <w:i w:val="0"/>
      <w:iCs w:val="0"/>
      <w:strike w:val="0"/>
      <w:dstrike w:val="0"/>
      <w:color w:val="7A7A7A"/>
      <w:sz w:val="17"/>
      <w:szCs w:val="17"/>
      <w:u w:val="none"/>
      <w:effect w:val="none"/>
    </w:rPr>
  </w:style>
  <w:style w:type="paragraph" w:styleId="ab">
    <w:name w:val="Normal (Web)"/>
    <w:basedOn w:val="a"/>
    <w:link w:val="ac"/>
    <w:rsid w:val="007674A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d">
    <w:name w:val="Hyperlink"/>
    <w:rsid w:val="00525CF8"/>
    <w:rPr>
      <w:rFonts w:cs="Times New Roman"/>
      <w:color w:val="0000FF"/>
      <w:u w:val="single"/>
    </w:rPr>
  </w:style>
  <w:style w:type="paragraph" w:customStyle="1" w:styleId="ae">
    <w:name w:val="Знак"/>
    <w:basedOn w:val="a"/>
    <w:rsid w:val="00B7091E"/>
    <w:pPr>
      <w:spacing w:before="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rsid w:val="00BC785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rsid w:val="0057406F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f1">
    <w:name w:val="Body Text"/>
    <w:basedOn w:val="a"/>
    <w:link w:val="af2"/>
    <w:unhideWhenUsed/>
    <w:rsid w:val="00C27F92"/>
    <w:pPr>
      <w:suppressAutoHyphens/>
      <w:autoSpaceDE w:val="0"/>
      <w:spacing w:after="120"/>
      <w:jc w:val="both"/>
    </w:pPr>
    <w:rPr>
      <w:rFonts w:ascii="Arial" w:hAnsi="Arial"/>
      <w:sz w:val="20"/>
      <w:szCs w:val="20"/>
      <w:lang w:val="en-GB" w:eastAsia="ar-SA"/>
    </w:rPr>
  </w:style>
  <w:style w:type="character" w:customStyle="1" w:styleId="af2">
    <w:name w:val="Основной текст Знак"/>
    <w:link w:val="af1"/>
    <w:rsid w:val="00C27F92"/>
    <w:rPr>
      <w:rFonts w:ascii="Arial" w:hAnsi="Arial" w:cs="Arial"/>
      <w:lang w:val="en-GB" w:eastAsia="ar-SA"/>
    </w:rPr>
  </w:style>
  <w:style w:type="paragraph" w:styleId="af3">
    <w:name w:val="endnote text"/>
    <w:basedOn w:val="a"/>
    <w:link w:val="af4"/>
    <w:uiPriority w:val="99"/>
    <w:unhideWhenUsed/>
    <w:rsid w:val="005768A8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768A8"/>
    <w:rPr>
      <w:lang w:val="ru-RU" w:eastAsia="ru-RU"/>
    </w:rPr>
  </w:style>
  <w:style w:type="character" w:styleId="af5">
    <w:name w:val="endnote reference"/>
    <w:uiPriority w:val="99"/>
    <w:unhideWhenUsed/>
    <w:rsid w:val="005768A8"/>
    <w:rPr>
      <w:vertAlign w:val="superscript"/>
    </w:rPr>
  </w:style>
  <w:style w:type="paragraph" w:styleId="af6">
    <w:name w:val="List Paragraph"/>
    <w:basedOn w:val="a"/>
    <w:uiPriority w:val="34"/>
    <w:qFormat/>
    <w:rsid w:val="004B60E8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0">
    <w:name w:val="Нижний колонтитул Знак"/>
    <w:link w:val="af"/>
    <w:uiPriority w:val="99"/>
    <w:rsid w:val="00B44CC0"/>
    <w:rPr>
      <w:sz w:val="24"/>
      <w:szCs w:val="24"/>
      <w:lang w:val="ru-RU" w:eastAsia="ru-RU"/>
    </w:rPr>
  </w:style>
  <w:style w:type="paragraph" w:styleId="af7">
    <w:name w:val="footnote text"/>
    <w:basedOn w:val="a"/>
    <w:link w:val="af8"/>
    <w:uiPriority w:val="99"/>
    <w:rsid w:val="001B59A1"/>
    <w:rPr>
      <w:sz w:val="20"/>
      <w:szCs w:val="20"/>
    </w:rPr>
  </w:style>
  <w:style w:type="character" w:customStyle="1" w:styleId="af8">
    <w:name w:val="Текст сноски Знак"/>
    <w:link w:val="af7"/>
    <w:uiPriority w:val="99"/>
    <w:rsid w:val="001B59A1"/>
    <w:rPr>
      <w:lang w:val="ru-RU" w:eastAsia="ru-RU"/>
    </w:rPr>
  </w:style>
  <w:style w:type="character" w:styleId="af9">
    <w:name w:val="footnote reference"/>
    <w:uiPriority w:val="99"/>
    <w:rsid w:val="001B59A1"/>
    <w:rPr>
      <w:vertAlign w:val="superscript"/>
    </w:rPr>
  </w:style>
  <w:style w:type="character" w:styleId="afa">
    <w:name w:val="Strong"/>
    <w:uiPriority w:val="22"/>
    <w:qFormat/>
    <w:rsid w:val="001B02FA"/>
    <w:rPr>
      <w:b/>
      <w:bCs/>
    </w:rPr>
  </w:style>
  <w:style w:type="character" w:customStyle="1" w:styleId="shorttext">
    <w:name w:val="short_text"/>
    <w:rsid w:val="001B02FA"/>
  </w:style>
  <w:style w:type="character" w:customStyle="1" w:styleId="hps">
    <w:name w:val="hps"/>
    <w:rsid w:val="001B02FA"/>
  </w:style>
  <w:style w:type="character" w:customStyle="1" w:styleId="a4">
    <w:name w:val="Верхний колонтитул Знак"/>
    <w:link w:val="a3"/>
    <w:uiPriority w:val="99"/>
    <w:rsid w:val="00827675"/>
    <w:rPr>
      <w:sz w:val="24"/>
      <w:szCs w:val="24"/>
      <w:lang w:val="ru-RU" w:eastAsia="ru-RU"/>
    </w:rPr>
  </w:style>
  <w:style w:type="paragraph" w:styleId="afb">
    <w:name w:val="No Spacing"/>
    <w:uiPriority w:val="1"/>
    <w:qFormat/>
    <w:rsid w:val="0028156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бычный (веб) Знак"/>
    <w:link w:val="ab"/>
    <w:locked/>
    <w:rsid w:val="00D43183"/>
    <w:rPr>
      <w:rFonts w:ascii="Arial Unicode MS" w:eastAsia="Arial Unicode MS" w:hAnsi="Arial Unicode MS" w:cs="Arial Unicode MS"/>
      <w:sz w:val="24"/>
      <w:szCs w:val="24"/>
      <w:lang w:val="ru-RU" w:eastAsia="ru-RU"/>
    </w:rPr>
  </w:style>
  <w:style w:type="paragraph" w:customStyle="1" w:styleId="Default">
    <w:name w:val="Default"/>
    <w:rsid w:val="007C20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517CB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0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0C03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37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143265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rsid w:val="00143265"/>
    <w:rPr>
      <w:sz w:val="16"/>
      <w:szCs w:val="16"/>
    </w:rPr>
  </w:style>
  <w:style w:type="paragraph" w:styleId="a8">
    <w:name w:val="annotation text"/>
    <w:basedOn w:val="a"/>
    <w:semiHidden/>
    <w:rsid w:val="00143265"/>
    <w:rPr>
      <w:sz w:val="20"/>
      <w:szCs w:val="20"/>
    </w:rPr>
  </w:style>
  <w:style w:type="paragraph" w:styleId="a9">
    <w:name w:val="annotation subject"/>
    <w:basedOn w:val="a8"/>
    <w:next w:val="a8"/>
    <w:semiHidden/>
    <w:rsid w:val="00143265"/>
    <w:rPr>
      <w:b/>
      <w:bCs/>
    </w:rPr>
  </w:style>
  <w:style w:type="character" w:styleId="aa">
    <w:name w:val="Emphasis"/>
    <w:uiPriority w:val="20"/>
    <w:qFormat/>
    <w:rsid w:val="007525CF"/>
    <w:rPr>
      <w:b/>
      <w:bCs/>
      <w:i w:val="0"/>
      <w:iCs w:val="0"/>
    </w:rPr>
  </w:style>
  <w:style w:type="character" w:customStyle="1" w:styleId="wbwnewsbrief1">
    <w:name w:val="wbwnewsbrief1"/>
    <w:rsid w:val="003B6636"/>
    <w:rPr>
      <w:rFonts w:ascii="Verdana" w:hAnsi="Verdana" w:hint="default"/>
      <w:b w:val="0"/>
      <w:bCs w:val="0"/>
      <w:i w:val="0"/>
      <w:iCs w:val="0"/>
      <w:strike w:val="0"/>
      <w:dstrike w:val="0"/>
      <w:color w:val="7A7A7A"/>
      <w:sz w:val="17"/>
      <w:szCs w:val="17"/>
      <w:u w:val="none"/>
      <w:effect w:val="none"/>
    </w:rPr>
  </w:style>
  <w:style w:type="paragraph" w:styleId="ab">
    <w:name w:val="Normal (Web)"/>
    <w:basedOn w:val="a"/>
    <w:link w:val="ac"/>
    <w:rsid w:val="007674A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d">
    <w:name w:val="Hyperlink"/>
    <w:rsid w:val="00525CF8"/>
    <w:rPr>
      <w:rFonts w:cs="Times New Roman"/>
      <w:color w:val="0000FF"/>
      <w:u w:val="single"/>
    </w:rPr>
  </w:style>
  <w:style w:type="paragraph" w:customStyle="1" w:styleId="ae">
    <w:name w:val="Знак"/>
    <w:basedOn w:val="a"/>
    <w:rsid w:val="00B7091E"/>
    <w:pPr>
      <w:spacing w:before="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rsid w:val="00BC785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rsid w:val="0057406F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f1">
    <w:name w:val="Body Text"/>
    <w:basedOn w:val="a"/>
    <w:link w:val="af2"/>
    <w:unhideWhenUsed/>
    <w:rsid w:val="00C27F92"/>
    <w:pPr>
      <w:suppressAutoHyphens/>
      <w:autoSpaceDE w:val="0"/>
      <w:spacing w:after="120"/>
      <w:jc w:val="both"/>
    </w:pPr>
    <w:rPr>
      <w:rFonts w:ascii="Arial" w:hAnsi="Arial"/>
      <w:sz w:val="20"/>
      <w:szCs w:val="20"/>
      <w:lang w:val="en-GB" w:eastAsia="ar-SA"/>
    </w:rPr>
  </w:style>
  <w:style w:type="character" w:customStyle="1" w:styleId="af2">
    <w:name w:val="Основной текст Знак"/>
    <w:link w:val="af1"/>
    <w:rsid w:val="00C27F92"/>
    <w:rPr>
      <w:rFonts w:ascii="Arial" w:hAnsi="Arial" w:cs="Arial"/>
      <w:lang w:val="en-GB" w:eastAsia="ar-SA"/>
    </w:rPr>
  </w:style>
  <w:style w:type="paragraph" w:styleId="af3">
    <w:name w:val="endnote text"/>
    <w:basedOn w:val="a"/>
    <w:link w:val="af4"/>
    <w:uiPriority w:val="99"/>
    <w:unhideWhenUsed/>
    <w:rsid w:val="005768A8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768A8"/>
    <w:rPr>
      <w:lang w:val="ru-RU" w:eastAsia="ru-RU"/>
    </w:rPr>
  </w:style>
  <w:style w:type="character" w:styleId="af5">
    <w:name w:val="endnote reference"/>
    <w:uiPriority w:val="99"/>
    <w:unhideWhenUsed/>
    <w:rsid w:val="005768A8"/>
    <w:rPr>
      <w:vertAlign w:val="superscript"/>
    </w:rPr>
  </w:style>
  <w:style w:type="paragraph" w:styleId="af6">
    <w:name w:val="List Paragraph"/>
    <w:basedOn w:val="a"/>
    <w:uiPriority w:val="34"/>
    <w:qFormat/>
    <w:rsid w:val="004B60E8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0">
    <w:name w:val="Нижний колонтитул Знак"/>
    <w:link w:val="af"/>
    <w:uiPriority w:val="99"/>
    <w:rsid w:val="00B44CC0"/>
    <w:rPr>
      <w:sz w:val="24"/>
      <w:szCs w:val="24"/>
      <w:lang w:val="ru-RU" w:eastAsia="ru-RU"/>
    </w:rPr>
  </w:style>
  <w:style w:type="paragraph" w:styleId="af7">
    <w:name w:val="footnote text"/>
    <w:basedOn w:val="a"/>
    <w:link w:val="af8"/>
    <w:uiPriority w:val="99"/>
    <w:rsid w:val="001B59A1"/>
    <w:rPr>
      <w:sz w:val="20"/>
      <w:szCs w:val="20"/>
    </w:rPr>
  </w:style>
  <w:style w:type="character" w:customStyle="1" w:styleId="af8">
    <w:name w:val="Текст сноски Знак"/>
    <w:link w:val="af7"/>
    <w:uiPriority w:val="99"/>
    <w:rsid w:val="001B59A1"/>
    <w:rPr>
      <w:lang w:val="ru-RU" w:eastAsia="ru-RU"/>
    </w:rPr>
  </w:style>
  <w:style w:type="character" w:styleId="af9">
    <w:name w:val="footnote reference"/>
    <w:uiPriority w:val="99"/>
    <w:rsid w:val="001B59A1"/>
    <w:rPr>
      <w:vertAlign w:val="superscript"/>
    </w:rPr>
  </w:style>
  <w:style w:type="character" w:styleId="afa">
    <w:name w:val="Strong"/>
    <w:uiPriority w:val="22"/>
    <w:qFormat/>
    <w:rsid w:val="001B02FA"/>
    <w:rPr>
      <w:b/>
      <w:bCs/>
    </w:rPr>
  </w:style>
  <w:style w:type="character" w:customStyle="1" w:styleId="shorttext">
    <w:name w:val="short_text"/>
    <w:rsid w:val="001B02FA"/>
  </w:style>
  <w:style w:type="character" w:customStyle="1" w:styleId="hps">
    <w:name w:val="hps"/>
    <w:rsid w:val="001B02FA"/>
  </w:style>
  <w:style w:type="character" w:customStyle="1" w:styleId="a4">
    <w:name w:val="Верхний колонтитул Знак"/>
    <w:link w:val="a3"/>
    <w:uiPriority w:val="99"/>
    <w:rsid w:val="00827675"/>
    <w:rPr>
      <w:sz w:val="24"/>
      <w:szCs w:val="24"/>
      <w:lang w:val="ru-RU" w:eastAsia="ru-RU"/>
    </w:rPr>
  </w:style>
  <w:style w:type="paragraph" w:styleId="afb">
    <w:name w:val="No Spacing"/>
    <w:uiPriority w:val="1"/>
    <w:qFormat/>
    <w:rsid w:val="0028156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бычный (веб) Знак"/>
    <w:link w:val="ab"/>
    <w:locked/>
    <w:rsid w:val="00D43183"/>
    <w:rPr>
      <w:rFonts w:ascii="Arial Unicode MS" w:eastAsia="Arial Unicode MS" w:hAnsi="Arial Unicode MS" w:cs="Arial Unicode MS"/>
      <w:sz w:val="24"/>
      <w:szCs w:val="24"/>
      <w:lang w:val="ru-RU" w:eastAsia="ru-RU"/>
    </w:rPr>
  </w:style>
  <w:style w:type="paragraph" w:customStyle="1" w:styleId="Default">
    <w:name w:val="Default"/>
    <w:rsid w:val="007C20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etwork.org.ua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network.org.u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41CF0-B9EC-4120-9625-9A8621E10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6</Pages>
  <Words>2064</Words>
  <Characters>14404</Characters>
  <Application>Microsoft Office Word</Application>
  <DocSecurity>0</DocSecurity>
  <Lines>120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AUN of PLWH</Company>
  <LinksUpToDate>false</LinksUpToDate>
  <CharactersWithSpaces>16436</CharactersWithSpaces>
  <SharedDoc>false</SharedDoc>
  <HLinks>
    <vt:vector size="12" baseType="variant">
      <vt:variant>
        <vt:i4>6750243</vt:i4>
      </vt:variant>
      <vt:variant>
        <vt:i4>3</vt:i4>
      </vt:variant>
      <vt:variant>
        <vt:i4>0</vt:i4>
      </vt:variant>
      <vt:variant>
        <vt:i4>5</vt:i4>
      </vt:variant>
      <vt:variant>
        <vt:lpwstr>http://www.network.org.ua/</vt:lpwstr>
      </vt:variant>
      <vt:variant>
        <vt:lpwstr/>
      </vt:variant>
      <vt:variant>
        <vt:i4>6750243</vt:i4>
      </vt:variant>
      <vt:variant>
        <vt:i4>0</vt:i4>
      </vt:variant>
      <vt:variant>
        <vt:i4>0</vt:i4>
      </vt:variant>
      <vt:variant>
        <vt:i4>5</vt:i4>
      </vt:variant>
      <vt:variant>
        <vt:lpwstr>http://www.network.org.ua/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Shyrokova</dc:creator>
  <cp:lastModifiedBy>Кремень Артем</cp:lastModifiedBy>
  <cp:revision>23</cp:revision>
  <cp:lastPrinted>2015-01-16T08:47:00Z</cp:lastPrinted>
  <dcterms:created xsi:type="dcterms:W3CDTF">2017-01-13T08:10:00Z</dcterms:created>
  <dcterms:modified xsi:type="dcterms:W3CDTF">2017-11-15T12:30:00Z</dcterms:modified>
</cp:coreProperties>
</file>