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ind w:left="4365" w:firstLine="0"/>
        <w:contextualSpacing w:val="0"/>
      </w:pPr>
      <w:r w:rsidDel="00000000" w:rsidR="00000000" w:rsidRPr="00000000">
        <w:rPr>
          <w:rFonts w:ascii="Times New Roman" w:cs="Times New Roman" w:eastAsia="Times New Roman" w:hAnsi="Times New Roman"/>
          <w:b w:val="1"/>
          <w:sz w:val="24"/>
          <w:szCs w:val="24"/>
          <w:rtl w:val="0"/>
        </w:rPr>
        <w:t xml:space="preserve">Прем’єр-міністру України </w:t>
      </w:r>
    </w:p>
    <w:p w:rsidR="00000000" w:rsidDel="00000000" w:rsidP="00000000" w:rsidRDefault="00000000" w:rsidRPr="00000000">
      <w:pPr>
        <w:ind w:left="4365" w:firstLine="0"/>
        <w:contextualSpacing w:val="0"/>
      </w:pPr>
      <w:r w:rsidDel="00000000" w:rsidR="00000000" w:rsidRPr="00000000">
        <w:rPr>
          <w:rFonts w:ascii="Times New Roman" w:cs="Times New Roman" w:eastAsia="Times New Roman" w:hAnsi="Times New Roman"/>
          <w:b w:val="1"/>
          <w:sz w:val="24"/>
          <w:szCs w:val="24"/>
          <w:rtl w:val="0"/>
        </w:rPr>
        <w:t xml:space="preserve">Гройсману В.Б. </w:t>
      </w:r>
    </w:p>
    <w:p w:rsidR="00000000" w:rsidDel="00000000" w:rsidP="00000000" w:rsidRDefault="00000000" w:rsidRPr="00000000">
      <w:pPr>
        <w:ind w:left="4365" w:firstLine="0"/>
        <w:contextualSpacing w:val="0"/>
      </w:pPr>
      <w:r w:rsidDel="00000000" w:rsidR="00000000" w:rsidRPr="00000000">
        <w:rPr>
          <w:rFonts w:ascii="Times New Roman" w:cs="Times New Roman" w:eastAsia="Times New Roman" w:hAnsi="Times New Roman"/>
          <w:b w:val="1"/>
          <w:sz w:val="24"/>
          <w:szCs w:val="24"/>
          <w:rtl w:val="0"/>
        </w:rPr>
        <w:t xml:space="preserve">Віце-прем’єр-міністру України </w:t>
      </w:r>
    </w:p>
    <w:p w:rsidR="00000000" w:rsidDel="00000000" w:rsidP="00000000" w:rsidRDefault="00000000" w:rsidRPr="00000000">
      <w:pPr>
        <w:ind w:left="4365" w:firstLine="0"/>
        <w:contextualSpacing w:val="0"/>
      </w:pPr>
      <w:r w:rsidDel="00000000" w:rsidR="00000000" w:rsidRPr="00000000">
        <w:rPr>
          <w:rFonts w:ascii="Times New Roman" w:cs="Times New Roman" w:eastAsia="Times New Roman" w:hAnsi="Times New Roman"/>
          <w:b w:val="1"/>
          <w:sz w:val="24"/>
          <w:szCs w:val="24"/>
          <w:rtl w:val="0"/>
        </w:rPr>
        <w:t xml:space="preserve">Розенку П.В.</w:t>
      </w:r>
    </w:p>
    <w:p w:rsidR="00000000" w:rsidDel="00000000" w:rsidP="00000000" w:rsidRDefault="00000000" w:rsidRPr="00000000">
      <w:pPr>
        <w:ind w:left="4365" w:firstLine="0"/>
        <w:contextualSpacing w:val="0"/>
      </w:pPr>
      <w:r w:rsidDel="00000000" w:rsidR="00000000" w:rsidRPr="00000000">
        <w:rPr>
          <w:rFonts w:ascii="Times New Roman" w:cs="Times New Roman" w:eastAsia="Times New Roman" w:hAnsi="Times New Roman"/>
          <w:b w:val="1"/>
          <w:sz w:val="24"/>
          <w:szCs w:val="24"/>
          <w:rtl w:val="0"/>
        </w:rPr>
        <w:t xml:space="preserve">Міністру соціальної політики України</w:t>
      </w:r>
    </w:p>
    <w:p w:rsidR="00000000" w:rsidDel="00000000" w:rsidP="00000000" w:rsidRDefault="00000000" w:rsidRPr="00000000">
      <w:pPr>
        <w:ind w:left="4365" w:firstLine="0"/>
        <w:contextualSpacing w:val="0"/>
      </w:pPr>
      <w:r w:rsidDel="00000000" w:rsidR="00000000" w:rsidRPr="00000000">
        <w:rPr>
          <w:rFonts w:ascii="Times New Roman" w:cs="Times New Roman" w:eastAsia="Times New Roman" w:hAnsi="Times New Roman"/>
          <w:b w:val="1"/>
          <w:sz w:val="24"/>
          <w:szCs w:val="24"/>
          <w:rtl w:val="0"/>
        </w:rPr>
        <w:t xml:space="preserve">Реві А.О.</w:t>
      </w:r>
    </w:p>
    <w:p w:rsidR="00000000" w:rsidDel="00000000" w:rsidP="00000000" w:rsidRDefault="00000000" w:rsidRPr="00000000">
      <w:pPr>
        <w:ind w:left="4365" w:right="0" w:firstLine="0"/>
        <w:contextualSpacing w:val="0"/>
      </w:pPr>
      <w:r w:rsidDel="00000000" w:rsidR="00000000" w:rsidRPr="00000000">
        <w:rPr>
          <w:rFonts w:ascii="Times New Roman" w:cs="Times New Roman" w:eastAsia="Times New Roman" w:hAnsi="Times New Roman"/>
          <w:b w:val="1"/>
          <w:sz w:val="24"/>
          <w:szCs w:val="24"/>
          <w:rtl w:val="0"/>
        </w:rPr>
        <w:t xml:space="preserve">Міністру з питань тимчасово окупованих територій та внутрішньо переміщених осіб </w:t>
      </w:r>
    </w:p>
    <w:p w:rsidR="00000000" w:rsidDel="00000000" w:rsidP="00000000" w:rsidRDefault="00000000" w:rsidRPr="00000000">
      <w:pPr>
        <w:ind w:left="4365" w:firstLine="0"/>
        <w:contextualSpacing w:val="0"/>
      </w:pPr>
      <w:r w:rsidDel="00000000" w:rsidR="00000000" w:rsidRPr="00000000">
        <w:rPr>
          <w:rFonts w:ascii="Times New Roman" w:cs="Times New Roman" w:eastAsia="Times New Roman" w:hAnsi="Times New Roman"/>
          <w:b w:val="1"/>
          <w:sz w:val="24"/>
          <w:szCs w:val="24"/>
          <w:rtl w:val="0"/>
        </w:rPr>
        <w:t xml:space="preserve">Чернишу В.О.</w:t>
      </w:r>
    </w:p>
    <w:p w:rsidR="00000000" w:rsidDel="00000000" w:rsidP="00000000" w:rsidRDefault="00000000" w:rsidRPr="00000000">
      <w:pPr>
        <w:ind w:left="4365" w:firstLine="0"/>
        <w:contextualSpacing w:val="0"/>
      </w:pPr>
      <w:r w:rsidDel="00000000" w:rsidR="00000000" w:rsidRPr="00000000">
        <w:rPr>
          <w:rFonts w:ascii="Times New Roman" w:cs="Times New Roman" w:eastAsia="Times New Roman" w:hAnsi="Times New Roman"/>
          <w:b w:val="1"/>
          <w:sz w:val="24"/>
          <w:szCs w:val="24"/>
          <w:rtl w:val="0"/>
        </w:rPr>
        <w:t xml:space="preserve">Голові Державної міграційної служби України</w:t>
      </w:r>
    </w:p>
    <w:p w:rsidR="00000000" w:rsidDel="00000000" w:rsidP="00000000" w:rsidRDefault="00000000" w:rsidRPr="00000000">
      <w:pPr>
        <w:ind w:left="4365" w:firstLine="0"/>
        <w:contextualSpacing w:val="0"/>
      </w:pPr>
      <w:r w:rsidDel="00000000" w:rsidR="00000000" w:rsidRPr="00000000">
        <w:rPr>
          <w:rFonts w:ascii="Times New Roman" w:cs="Times New Roman" w:eastAsia="Times New Roman" w:hAnsi="Times New Roman"/>
          <w:b w:val="1"/>
          <w:sz w:val="24"/>
          <w:szCs w:val="24"/>
          <w:rtl w:val="0"/>
        </w:rPr>
        <w:t xml:space="preserve">Соколюку М.Ю. </w:t>
      </w:r>
    </w:p>
    <w:p w:rsidR="00000000" w:rsidDel="00000000" w:rsidP="00000000" w:rsidRDefault="00000000" w:rsidRPr="00000000">
      <w:pPr>
        <w:spacing w:after="240" w:lineRule="auto"/>
        <w:ind w:left="4365" w:firstLine="0"/>
        <w:contextualSpacing w:val="0"/>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tabs>
          <w:tab w:val="left" w:pos="993"/>
        </w:tabs>
        <w:spacing w:line="240" w:lineRule="auto"/>
        <w:contextualSpacing w:val="0"/>
        <w:jc w:val="center"/>
      </w:pPr>
      <w:r w:rsidDel="00000000" w:rsidR="00000000" w:rsidRPr="00000000">
        <w:rPr>
          <w:rFonts w:ascii="Times New Roman" w:cs="Times New Roman" w:eastAsia="Times New Roman" w:hAnsi="Times New Roman"/>
          <w:b w:val="1"/>
          <w:sz w:val="24"/>
          <w:szCs w:val="24"/>
          <w:rtl w:val="0"/>
        </w:rPr>
        <w:t xml:space="preserve">Пропозиції громадських організацій до</w:t>
      </w:r>
    </w:p>
    <w:p w:rsidR="00000000" w:rsidDel="00000000" w:rsidP="00000000" w:rsidRDefault="00000000" w:rsidRPr="00000000">
      <w:pPr>
        <w:tabs>
          <w:tab w:val="left" w:pos="993"/>
        </w:tabs>
        <w:spacing w:line="240" w:lineRule="auto"/>
        <w:contextualSpacing w:val="0"/>
        <w:jc w:val="center"/>
      </w:pPr>
      <w:r w:rsidDel="00000000" w:rsidR="00000000" w:rsidRPr="00000000">
        <w:rPr>
          <w:rFonts w:ascii="Times New Roman" w:cs="Times New Roman" w:eastAsia="Times New Roman" w:hAnsi="Times New Roman"/>
          <w:b w:val="1"/>
          <w:sz w:val="24"/>
          <w:szCs w:val="24"/>
          <w:rtl w:val="0"/>
        </w:rPr>
        <w:t xml:space="preserve">тексту проекту постанови Кабінету Міністрів України </w:t>
      </w:r>
    </w:p>
    <w:p w:rsidR="00000000" w:rsidDel="00000000" w:rsidP="00000000" w:rsidRDefault="00000000" w:rsidRPr="00000000">
      <w:pPr>
        <w:tabs>
          <w:tab w:val="left" w:pos="993"/>
        </w:tabs>
        <w:spacing w:line="240" w:lineRule="auto"/>
        <w:contextualSpacing w:val="0"/>
        <w:jc w:val="center"/>
      </w:pPr>
      <w:r w:rsidDel="00000000" w:rsidR="00000000" w:rsidRPr="00000000">
        <w:rPr>
          <w:rFonts w:ascii="Times New Roman" w:cs="Times New Roman" w:eastAsia="Times New Roman" w:hAnsi="Times New Roman"/>
          <w:b w:val="1"/>
          <w:sz w:val="24"/>
          <w:szCs w:val="24"/>
          <w:rtl w:val="0"/>
        </w:rPr>
        <w:t xml:space="preserve">„Про внесення змін до постанови Кабінету Міністрів України</w:t>
      </w:r>
    </w:p>
    <w:p w:rsidR="00000000" w:rsidDel="00000000" w:rsidP="00000000" w:rsidRDefault="00000000" w:rsidRPr="00000000">
      <w:pPr>
        <w:tabs>
          <w:tab w:val="left" w:pos="993"/>
        </w:tabs>
        <w:spacing w:line="240" w:lineRule="auto"/>
        <w:contextualSpacing w:val="0"/>
        <w:jc w:val="center"/>
      </w:pPr>
      <w:r w:rsidDel="00000000" w:rsidR="00000000" w:rsidRPr="00000000">
        <w:rPr>
          <w:rFonts w:ascii="Times New Roman" w:cs="Times New Roman" w:eastAsia="Times New Roman" w:hAnsi="Times New Roman"/>
          <w:b w:val="1"/>
          <w:sz w:val="24"/>
          <w:szCs w:val="24"/>
          <w:rtl w:val="0"/>
        </w:rPr>
        <w:t xml:space="preserve">від 1 жовтня 2014 р. № 509”</w:t>
      </w:r>
      <w:r w:rsidDel="00000000" w:rsidR="00000000" w:rsidRPr="00000000">
        <w:rPr>
          <w:rtl w:val="0"/>
        </w:rPr>
      </w:r>
    </w:p>
    <w:p w:rsidR="00000000" w:rsidDel="00000000" w:rsidP="00000000" w:rsidRDefault="00000000" w:rsidRPr="00000000">
      <w:pPr>
        <w:contextualSpacing w:val="0"/>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sz w:val="24"/>
          <w:szCs w:val="24"/>
          <w:highlight w:val="white"/>
          <w:rtl w:val="0"/>
        </w:rPr>
        <w:t xml:space="preserve">З</w:t>
      </w:r>
      <w:r w:rsidDel="00000000" w:rsidR="00000000" w:rsidRPr="00000000">
        <w:rPr>
          <w:rFonts w:ascii="Times New Roman" w:cs="Times New Roman" w:eastAsia="Times New Roman" w:hAnsi="Times New Roman"/>
          <w:sz w:val="24"/>
          <w:szCs w:val="24"/>
          <w:highlight w:val="white"/>
          <w:rtl w:val="0"/>
        </w:rPr>
        <w:t xml:space="preserve">аконом України “Про внесення змін до деяких законів України щодо посилення гарантій дотримання прав і свобод внутрішньо переміщених осіб” від 24 грудня 2015 року №921-VIII внесено важливі зміни до Закону України “Про забезпечення прав і свобод внутрішньо переміщених осіб” (далі - Закон) </w:t>
      </w:r>
      <w:r w:rsidDel="00000000" w:rsidR="00000000" w:rsidRPr="00000000">
        <w:rPr>
          <w:rFonts w:ascii="Times New Roman" w:cs="Times New Roman" w:eastAsia="Times New Roman" w:hAnsi="Times New Roman"/>
          <w:b w:val="1"/>
          <w:sz w:val="24"/>
          <w:szCs w:val="24"/>
          <w:highlight w:val="white"/>
          <w:rtl w:val="0"/>
        </w:rPr>
        <w:t xml:space="preserve"> та зобов’язано Уряд України </w:t>
      </w:r>
      <w:r w:rsidDel="00000000" w:rsidR="00000000" w:rsidRPr="00000000">
        <w:rPr>
          <w:rFonts w:ascii="Times New Roman" w:cs="Times New Roman" w:eastAsia="Times New Roman" w:hAnsi="Times New Roman"/>
          <w:sz w:val="24"/>
          <w:szCs w:val="24"/>
          <w:highlight w:val="white"/>
          <w:rtl w:val="0"/>
        </w:rPr>
        <w:t xml:space="preserve">протягом трьох місяців з дня набрання ним чинності привести свої нормативно-правові акти у відповідність із цим Законом. Таким чином, Кабінет Міністрів України повинен був внести відповідні зміни до двох постанов від 1 жовтня 2014 року: “Про облік внутрішньо переміщених осіб” № 509 та “Про надання щомісячної адресної допомоги внутрішньо переміщеним особам для покриття витрат на проживання, в тому числі на оплату житлово-комунальних послуг” № 505 до 13 квітня 2016 року .</w:t>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sz w:val="24"/>
          <w:szCs w:val="24"/>
          <w:rtl w:val="0"/>
        </w:rPr>
        <w:t xml:space="preserve">З кінця лютого 2016 року на базі офісу Уповноваженого Верховної Ради України з прав людини працює робоча група, членами якої є представники Міністерства соціальної політики, Державної міграційної служби, Служби безпеки України, Національної поліції, громадських організацій, які опікуються питаннями внутрішньо переміщених осіб, народний депутат України Наталія Веселова та позаштатані радники Міністерства соціальної політики. В</w:t>
      </w:r>
      <w:r w:rsidDel="00000000" w:rsidR="00000000" w:rsidRPr="00000000">
        <w:rPr>
          <w:rFonts w:ascii="Times New Roman" w:cs="Times New Roman" w:eastAsia="Times New Roman" w:hAnsi="Times New Roman"/>
          <w:sz w:val="24"/>
          <w:szCs w:val="24"/>
          <w:rtl w:val="0"/>
        </w:rPr>
        <w:t xml:space="preserve"> рамках цієї робочої групи </w:t>
      </w:r>
      <w:r w:rsidDel="00000000" w:rsidR="00000000" w:rsidRPr="00000000">
        <w:rPr>
          <w:rFonts w:ascii="Times New Roman" w:cs="Times New Roman" w:eastAsia="Times New Roman" w:hAnsi="Times New Roman"/>
          <w:sz w:val="24"/>
          <w:szCs w:val="24"/>
          <w:rtl w:val="0"/>
        </w:rPr>
        <w:t xml:space="preserve">були напрацьовані зміни </w:t>
      </w:r>
      <w:r w:rsidDel="00000000" w:rsidR="00000000" w:rsidRPr="00000000">
        <w:rPr>
          <w:rFonts w:ascii="Times New Roman" w:cs="Times New Roman" w:eastAsia="Times New Roman" w:hAnsi="Times New Roman"/>
          <w:sz w:val="24"/>
          <w:szCs w:val="24"/>
          <w:rtl w:val="0"/>
        </w:rPr>
        <w:t xml:space="preserve">до постанови   № 509 від 1 жовтня 2014 року “Про облік внутрішньо переміщених осіб” (далі – Постанова Уряду № 509) задля приведення її у відповідність із оновленим Законом.</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sz w:val="24"/>
          <w:szCs w:val="24"/>
          <w:rtl w:val="0"/>
        </w:rPr>
        <w:t xml:space="preserve">Однак на початку квітня стало відомо про альтернативний проект Постанови від Міністерства соціальної политики</w:t>
      </w:r>
      <w:r w:rsidDel="00000000" w:rsidR="00000000" w:rsidRPr="00000000">
        <w:rPr>
          <w:rFonts w:ascii="Times New Roman" w:cs="Times New Roman" w:eastAsia="Times New Roman" w:hAnsi="Times New Roman"/>
          <w:sz w:val="24"/>
          <w:szCs w:val="24"/>
          <w:rtl w:val="0"/>
        </w:rPr>
        <w:t xml:space="preserve"> (далі - проект Постанови), який на думку членів робочої групи значно спотворює суть Закону та звужує права внутіршньо переміщених осіб.</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b w:val="1"/>
          <w:sz w:val="24"/>
          <w:szCs w:val="24"/>
          <w:rtl w:val="0"/>
        </w:rPr>
        <w:t xml:space="preserve">Просимо Вас терміново врахувати наступні зауваження до Проекту Постанови</w:t>
      </w:r>
      <w:r w:rsidDel="00000000" w:rsidR="00000000" w:rsidRPr="00000000">
        <w:rPr>
          <w:rFonts w:ascii="Times New Roman" w:cs="Times New Roman" w:eastAsia="Times New Roman" w:hAnsi="Times New Roman"/>
          <w:sz w:val="24"/>
          <w:szCs w:val="24"/>
          <w:rtl w:val="0"/>
        </w:rPr>
        <w:t xml:space="preserve">, в</w:t>
      </w:r>
      <w:r w:rsidDel="00000000" w:rsidR="00000000" w:rsidRPr="00000000">
        <w:rPr>
          <w:rFonts w:ascii="Times New Roman" w:cs="Times New Roman" w:eastAsia="Times New Roman" w:hAnsi="Times New Roman"/>
          <w:sz w:val="24"/>
          <w:szCs w:val="24"/>
          <w:rtl w:val="0"/>
        </w:rPr>
        <w:t xml:space="preserve">раховуючи, що наведені нижче напрацювання були сформульовані спільно членами робочої групи, а також </w:t>
      </w:r>
      <w:r w:rsidDel="00000000" w:rsidR="00000000" w:rsidRPr="00000000">
        <w:rPr>
          <w:rFonts w:ascii="Times New Roman" w:cs="Times New Roman" w:eastAsia="Times New Roman" w:hAnsi="Times New Roman"/>
          <w:sz w:val="24"/>
          <w:szCs w:val="24"/>
          <w:rtl w:val="0"/>
        </w:rPr>
        <w:t xml:space="preserve">розуміючи безпрецедентну важливість для усіх внутрішньо переміщених осіб питань, що регулює Постанова № 509</w:t>
      </w:r>
      <w:r w:rsidDel="00000000" w:rsidR="00000000" w:rsidRPr="00000000">
        <w:rPr>
          <w:rFonts w:ascii="Times New Roman" w:cs="Times New Roman" w:eastAsia="Times New Roman" w:hAnsi="Times New Roman"/>
          <w:b w:val="1"/>
          <w:sz w:val="24"/>
          <w:szCs w:val="24"/>
          <w:rtl w:val="0"/>
        </w:rPr>
        <w:t xml:space="preserve">:</w:t>
      </w:r>
    </w:p>
    <w:p w:rsidR="00000000" w:rsidDel="00000000" w:rsidP="00000000" w:rsidRDefault="00000000" w:rsidRPr="00000000">
      <w:pPr>
        <w:ind w:firstLine="720"/>
        <w:contextualSpacing w:val="0"/>
        <w:jc w:val="both"/>
      </w:pPr>
      <w:r w:rsidDel="00000000" w:rsidR="00000000" w:rsidRPr="00000000">
        <w:rPr>
          <w:rtl w:val="0"/>
        </w:rPr>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sz w:val="24"/>
          <w:szCs w:val="24"/>
          <w:rtl w:val="0"/>
        </w:rPr>
        <w:t xml:space="preserve">Запропоноване у </w:t>
      </w:r>
      <w:r w:rsidDel="00000000" w:rsidR="00000000" w:rsidRPr="00000000">
        <w:rPr>
          <w:rFonts w:ascii="Times New Roman" w:cs="Times New Roman" w:eastAsia="Times New Roman" w:hAnsi="Times New Roman"/>
          <w:b w:val="1"/>
          <w:sz w:val="24"/>
          <w:szCs w:val="24"/>
          <w:rtl w:val="0"/>
        </w:rPr>
        <w:t xml:space="preserve">пункті 1 проекту Постанови </w:t>
      </w:r>
      <w:r w:rsidDel="00000000" w:rsidR="00000000" w:rsidRPr="00000000">
        <w:rPr>
          <w:rFonts w:ascii="Times New Roman" w:cs="Times New Roman" w:eastAsia="Times New Roman" w:hAnsi="Times New Roman"/>
          <w:sz w:val="24"/>
          <w:szCs w:val="24"/>
          <w:rtl w:val="0"/>
        </w:rPr>
        <w:t xml:space="preserve">визначення</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довідки про взяття на облік внутрішньо переміщеної особи, суперечить положенням Закону та змінює її призначення. </w:t>
      </w:r>
      <w:r w:rsidDel="00000000" w:rsidR="00000000" w:rsidRPr="00000000">
        <w:rPr>
          <w:rFonts w:ascii="Times New Roman" w:cs="Times New Roman" w:eastAsia="Times New Roman" w:hAnsi="Times New Roman"/>
          <w:sz w:val="24"/>
          <w:szCs w:val="24"/>
          <w:rtl w:val="0"/>
        </w:rPr>
        <w:t xml:space="preserve"> Рекомендуємо змінити та викласти абз</w:t>
      </w:r>
      <w:r w:rsidDel="00000000" w:rsidR="00000000" w:rsidRPr="00000000">
        <w:rPr>
          <w:rFonts w:ascii="Times New Roman" w:cs="Times New Roman" w:eastAsia="Times New Roman" w:hAnsi="Times New Roman"/>
          <w:sz w:val="24"/>
          <w:szCs w:val="24"/>
          <w:rtl w:val="0"/>
        </w:rPr>
        <w:t xml:space="preserve">ац</w:t>
      </w:r>
      <w:r w:rsidDel="00000000" w:rsidR="00000000" w:rsidRPr="00000000">
        <w:rPr>
          <w:rFonts w:ascii="Times New Roman" w:cs="Times New Roman" w:eastAsia="Times New Roman" w:hAnsi="Times New Roman"/>
          <w:sz w:val="24"/>
          <w:szCs w:val="24"/>
          <w:rtl w:val="0"/>
        </w:rPr>
        <w:t xml:space="preserve"> 2 п</w:t>
      </w:r>
      <w:r w:rsidDel="00000000" w:rsidR="00000000" w:rsidRPr="00000000">
        <w:rPr>
          <w:rFonts w:ascii="Times New Roman" w:cs="Times New Roman" w:eastAsia="Times New Roman" w:hAnsi="Times New Roman"/>
          <w:sz w:val="24"/>
          <w:szCs w:val="24"/>
          <w:rtl w:val="0"/>
        </w:rPr>
        <w:t xml:space="preserve">ункту</w:t>
      </w:r>
      <w:r w:rsidDel="00000000" w:rsidR="00000000" w:rsidRPr="00000000">
        <w:rPr>
          <w:rFonts w:ascii="Times New Roman" w:cs="Times New Roman" w:eastAsia="Times New Roman" w:hAnsi="Times New Roman"/>
          <w:sz w:val="24"/>
          <w:szCs w:val="24"/>
          <w:rtl w:val="0"/>
        </w:rPr>
        <w:t xml:space="preserve"> 1 п</w:t>
      </w:r>
      <w:r w:rsidDel="00000000" w:rsidR="00000000" w:rsidRPr="00000000">
        <w:rPr>
          <w:rFonts w:ascii="Times New Roman" w:cs="Times New Roman" w:eastAsia="Times New Roman" w:hAnsi="Times New Roman"/>
          <w:sz w:val="24"/>
          <w:szCs w:val="24"/>
          <w:rtl w:val="0"/>
        </w:rPr>
        <w:t xml:space="preserve">роекту Постанови </w:t>
      </w:r>
      <w:r w:rsidDel="00000000" w:rsidR="00000000" w:rsidRPr="00000000">
        <w:rPr>
          <w:rFonts w:ascii="Times New Roman" w:cs="Times New Roman" w:eastAsia="Times New Roman" w:hAnsi="Times New Roman"/>
          <w:sz w:val="24"/>
          <w:szCs w:val="24"/>
          <w:rtl w:val="0"/>
        </w:rPr>
        <w:t xml:space="preserve"> в наступній редакції: “</w:t>
      </w:r>
      <w:r w:rsidDel="00000000" w:rsidR="00000000" w:rsidRPr="00000000">
        <w:rPr>
          <w:rFonts w:ascii="Times New Roman" w:cs="Times New Roman" w:eastAsia="Times New Roman" w:hAnsi="Times New Roman"/>
          <w:i w:val="1"/>
          <w:sz w:val="24"/>
          <w:szCs w:val="24"/>
          <w:rtl w:val="0"/>
        </w:rPr>
        <w:t xml:space="preserve">Довідка є документом, який підтверджує факт внутрішнього переміщення і взяття на облік внутрішньо переміщеної особи.</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b w:val="1"/>
          <w:sz w:val="24"/>
          <w:szCs w:val="24"/>
          <w:rtl w:val="0"/>
        </w:rPr>
        <w:t xml:space="preserve">Пропоную </w:t>
      </w:r>
      <w:r w:rsidDel="00000000" w:rsidR="00000000" w:rsidRPr="00000000">
        <w:rPr>
          <w:rFonts w:ascii="Times New Roman" w:cs="Times New Roman" w:eastAsia="Times New Roman" w:hAnsi="Times New Roman"/>
          <w:sz w:val="24"/>
          <w:szCs w:val="24"/>
          <w:rtl w:val="0"/>
        </w:rPr>
        <w:t xml:space="preserve">викласти </w:t>
      </w:r>
      <w:r w:rsidDel="00000000" w:rsidR="00000000" w:rsidRPr="00000000">
        <w:rPr>
          <w:rFonts w:ascii="Times New Roman" w:cs="Times New Roman" w:eastAsia="Times New Roman" w:hAnsi="Times New Roman"/>
          <w:b w:val="1"/>
          <w:sz w:val="24"/>
          <w:szCs w:val="24"/>
          <w:rtl w:val="0"/>
        </w:rPr>
        <w:t xml:space="preserve">пункт 5</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у такій редакції: “</w:t>
      </w:r>
      <w:r w:rsidDel="00000000" w:rsidR="00000000" w:rsidRPr="00000000">
        <w:rPr>
          <w:rFonts w:ascii="Times New Roman" w:cs="Times New Roman" w:eastAsia="Times New Roman" w:hAnsi="Times New Roman"/>
          <w:i w:val="1"/>
          <w:sz w:val="24"/>
          <w:szCs w:val="24"/>
          <w:rtl w:val="0"/>
        </w:rPr>
        <w:t xml:space="preserve">Відомості про внутрішньо переміщену особу вносяться до Єдиної інформаційної бази даних про внутрішньо переміщених осіб</w:t>
      </w:r>
      <w:r w:rsidDel="00000000" w:rsidR="00000000" w:rsidRPr="00000000">
        <w:rPr>
          <w:rFonts w:ascii="Times New Roman" w:cs="Times New Roman" w:eastAsia="Times New Roman" w:hAnsi="Times New Roman"/>
          <w:sz w:val="24"/>
          <w:szCs w:val="24"/>
          <w:rtl w:val="0"/>
        </w:rPr>
        <w:t xml:space="preserve">”. Законом встановлено, що </w:t>
      </w:r>
      <w:r w:rsidDel="00000000" w:rsidR="00000000" w:rsidRPr="00000000">
        <w:rPr>
          <w:rFonts w:ascii="Times New Roman" w:cs="Times New Roman" w:eastAsia="Times New Roman" w:hAnsi="Times New Roman"/>
          <w:sz w:val="24"/>
          <w:szCs w:val="24"/>
          <w:highlight w:val="white"/>
          <w:rtl w:val="0"/>
        </w:rPr>
        <w:t xml:space="preserve">порядок створення, ведення та доступу до відомостей Єдиної інформаційної бази даних про внутрішньо переміщених осіб визначається Кабінетом Міністрів України (частина друга статті 4</w:t>
      </w:r>
      <w:r w:rsidDel="00000000" w:rsidR="00000000" w:rsidRPr="00000000">
        <w:rPr>
          <w:rFonts w:ascii="Times New Roman" w:cs="Times New Roman" w:eastAsia="Times New Roman" w:hAnsi="Times New Roman"/>
          <w:sz w:val="24"/>
          <w:szCs w:val="24"/>
          <w:highlight w:val="white"/>
          <w:vertAlign w:val="superscript"/>
          <w:rtl w:val="0"/>
        </w:rPr>
        <w:t xml:space="preserve">1</w:t>
      </w:r>
      <w:r w:rsidDel="00000000" w:rsidR="00000000" w:rsidRPr="00000000">
        <w:rPr>
          <w:vertAlign w:val="superscript"/>
          <w:rtl w:val="0"/>
        </w:rPr>
        <w:t xml:space="preserve"> </w:t>
      </w:r>
      <w:r w:rsidDel="00000000" w:rsidR="00000000" w:rsidRPr="00000000">
        <w:rPr>
          <w:rFonts w:ascii="Times New Roman" w:cs="Times New Roman" w:eastAsia="Times New Roman" w:hAnsi="Times New Roman"/>
          <w:sz w:val="24"/>
          <w:szCs w:val="24"/>
          <w:highlight w:val="white"/>
          <w:rtl w:val="0"/>
        </w:rPr>
        <w:t xml:space="preserve">Закону)</w:t>
      </w:r>
      <w:r w:rsidDel="00000000" w:rsidR="00000000" w:rsidRPr="00000000">
        <w:rPr>
          <w:rFonts w:ascii="Times New Roman" w:cs="Times New Roman" w:eastAsia="Times New Roman" w:hAnsi="Times New Roman"/>
          <w:sz w:val="24"/>
          <w:szCs w:val="24"/>
          <w:highlight w:val="white"/>
          <w:rtl w:val="0"/>
        </w:rPr>
        <w:t xml:space="preserve">. Тобто, це має бути окремий нормативно-правовий акт, що має регламентувати порядок роботи такої бази. Тому, часткове регулювання даного питання (зокрема перелік інформації, </w:t>
      </w:r>
      <w:r w:rsidDel="00000000" w:rsidR="00000000" w:rsidRPr="00000000">
        <w:rPr>
          <w:rFonts w:ascii="Times New Roman" w:cs="Times New Roman" w:eastAsia="Times New Roman" w:hAnsi="Times New Roman"/>
          <w:sz w:val="24"/>
          <w:szCs w:val="24"/>
          <w:highlight w:val="white"/>
          <w:rtl w:val="0"/>
        </w:rPr>
        <w:t xml:space="preserve">яка</w:t>
      </w:r>
      <w:r w:rsidDel="00000000" w:rsidR="00000000" w:rsidRPr="00000000">
        <w:rPr>
          <w:rFonts w:ascii="Times New Roman" w:cs="Times New Roman" w:eastAsia="Times New Roman" w:hAnsi="Times New Roman"/>
          <w:sz w:val="24"/>
          <w:szCs w:val="24"/>
          <w:highlight w:val="white"/>
          <w:rtl w:val="0"/>
        </w:rPr>
        <w:t xml:space="preserve"> вноситься до бази) є недоречним у положеннях </w:t>
      </w:r>
      <w:r w:rsidDel="00000000" w:rsidR="00000000" w:rsidRPr="00000000">
        <w:rPr>
          <w:rFonts w:ascii="Times New Roman" w:cs="Times New Roman" w:eastAsia="Times New Roman" w:hAnsi="Times New Roman"/>
          <w:sz w:val="24"/>
          <w:szCs w:val="24"/>
          <w:rtl w:val="0"/>
        </w:rPr>
        <w:t xml:space="preserve">Постанови Уряду № 509, що </w:t>
      </w:r>
      <w:r w:rsidDel="00000000" w:rsidR="00000000" w:rsidRPr="00000000">
        <w:rPr>
          <w:rFonts w:ascii="Times New Roman" w:cs="Times New Roman" w:eastAsia="Times New Roman" w:hAnsi="Times New Roman"/>
          <w:sz w:val="24"/>
          <w:szCs w:val="24"/>
          <w:highlight w:val="white"/>
          <w:rtl w:val="0"/>
        </w:rPr>
        <w:t xml:space="preserve">регулює механізм видачі довідки про взяття на облік внутрішньо переміщеної особи.</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sz w:val="24"/>
          <w:szCs w:val="24"/>
          <w:highlight w:val="white"/>
          <w:rtl w:val="0"/>
        </w:rPr>
        <w:t xml:space="preserve">Виключити </w:t>
      </w:r>
      <w:r w:rsidDel="00000000" w:rsidR="00000000" w:rsidRPr="00000000">
        <w:rPr>
          <w:rFonts w:ascii="Times New Roman" w:cs="Times New Roman" w:eastAsia="Times New Roman" w:hAnsi="Times New Roman"/>
          <w:b w:val="1"/>
          <w:sz w:val="24"/>
          <w:szCs w:val="24"/>
          <w:highlight w:val="white"/>
          <w:rtl w:val="0"/>
        </w:rPr>
        <w:t xml:space="preserve">абзац 3 пункту 6 </w:t>
      </w:r>
      <w:r w:rsidDel="00000000" w:rsidR="00000000" w:rsidRPr="00000000">
        <w:rPr>
          <w:rFonts w:ascii="Times New Roman" w:cs="Times New Roman" w:eastAsia="Times New Roman" w:hAnsi="Times New Roman"/>
          <w:sz w:val="24"/>
          <w:szCs w:val="24"/>
          <w:highlight w:val="white"/>
          <w:rtl w:val="0"/>
        </w:rPr>
        <w:t xml:space="preserve">«Відомості про малолітніх, неповнолітніх внутрішньо переміщених осіб, які переміщуються разом із батьками або членами сім’ї, зазначаються у довідці одного із заявників», оскільки цей пункт суперечить Закону та пункту 4 цього Проекту. Зазначений абзац можна замінити пунктом, згідно з яким діти отримують окремі довідки, як це передбачено ст. 4 </w:t>
      </w:r>
      <w:r w:rsidDel="00000000" w:rsidR="00000000" w:rsidRPr="00000000">
        <w:rPr>
          <w:rFonts w:ascii="Times New Roman" w:cs="Times New Roman" w:eastAsia="Times New Roman" w:hAnsi="Times New Roman"/>
          <w:sz w:val="24"/>
          <w:szCs w:val="24"/>
          <w:highlight w:val="white"/>
          <w:rtl w:val="0"/>
        </w:rPr>
        <w:t xml:space="preserve">Законом</w:t>
      </w:r>
      <w:r w:rsidDel="00000000" w:rsidR="00000000" w:rsidRPr="00000000">
        <w:rPr>
          <w:rFonts w:ascii="Times New Roman" w:cs="Times New Roman" w:eastAsia="Times New Roman" w:hAnsi="Times New Roman"/>
          <w:sz w:val="24"/>
          <w:szCs w:val="24"/>
          <w:highlight w:val="white"/>
          <w:rtl w:val="0"/>
        </w:rPr>
        <w:t xml:space="preserve">.</w:t>
      </w:r>
    </w:p>
    <w:p w:rsidR="00000000" w:rsidDel="00000000" w:rsidP="00000000" w:rsidRDefault="00000000" w:rsidRPr="00000000">
      <w:pPr>
        <w:ind w:firstLine="720"/>
        <w:contextualSpacing w:val="0"/>
        <w:jc w:val="both"/>
      </w:pPr>
      <w:r w:rsidDel="00000000" w:rsidR="00000000" w:rsidRPr="00000000">
        <w:rPr>
          <w:rtl w:val="0"/>
        </w:rPr>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sz w:val="24"/>
          <w:szCs w:val="24"/>
          <w:rtl w:val="0"/>
        </w:rPr>
        <w:t xml:space="preserve">Положення </w:t>
      </w:r>
      <w:r w:rsidDel="00000000" w:rsidR="00000000" w:rsidRPr="00000000">
        <w:rPr>
          <w:rFonts w:ascii="Times New Roman" w:cs="Times New Roman" w:eastAsia="Times New Roman" w:hAnsi="Times New Roman"/>
          <w:b w:val="1"/>
          <w:sz w:val="24"/>
          <w:szCs w:val="24"/>
          <w:rtl w:val="0"/>
        </w:rPr>
        <w:t xml:space="preserve">пункту 6 </w:t>
      </w:r>
      <w:r w:rsidDel="00000000" w:rsidR="00000000" w:rsidRPr="00000000">
        <w:rPr>
          <w:rFonts w:ascii="Times New Roman" w:cs="Times New Roman" w:eastAsia="Times New Roman" w:hAnsi="Times New Roman"/>
          <w:sz w:val="24"/>
          <w:szCs w:val="24"/>
          <w:rtl w:val="0"/>
        </w:rPr>
        <w:t xml:space="preserve">не містять вказівки на безстроковість довідки, як це передбачено Законом. </w:t>
      </w:r>
      <w:r w:rsidDel="00000000" w:rsidR="00000000" w:rsidRPr="00000000">
        <w:rPr>
          <w:rFonts w:ascii="Times New Roman" w:cs="Times New Roman" w:eastAsia="Times New Roman" w:hAnsi="Times New Roman"/>
          <w:sz w:val="24"/>
          <w:szCs w:val="24"/>
          <w:rtl w:val="0"/>
        </w:rPr>
        <w:t xml:space="preserve">В </w:t>
      </w:r>
      <w:r w:rsidDel="00000000" w:rsidR="00000000" w:rsidRPr="00000000">
        <w:rPr>
          <w:rFonts w:ascii="Times New Roman" w:cs="Times New Roman" w:eastAsia="Times New Roman" w:hAnsi="Times New Roman"/>
          <w:b w:val="1"/>
          <w:sz w:val="24"/>
          <w:szCs w:val="24"/>
          <w:rtl w:val="0"/>
        </w:rPr>
        <w:t xml:space="preserve">пункті 6</w:t>
      </w:r>
      <w:r w:rsidDel="00000000" w:rsidR="00000000" w:rsidRPr="00000000">
        <w:rPr>
          <w:rFonts w:ascii="Times New Roman" w:cs="Times New Roman" w:eastAsia="Times New Roman" w:hAnsi="Times New Roman"/>
          <w:sz w:val="24"/>
          <w:szCs w:val="24"/>
          <w:rtl w:val="0"/>
        </w:rPr>
        <w:t xml:space="preserve"> виключити </w:t>
      </w:r>
      <w:r w:rsidDel="00000000" w:rsidR="00000000" w:rsidRPr="00000000">
        <w:rPr>
          <w:rFonts w:ascii="Times New Roman" w:cs="Times New Roman" w:eastAsia="Times New Roman" w:hAnsi="Times New Roman"/>
          <w:b w:val="1"/>
          <w:sz w:val="24"/>
          <w:szCs w:val="24"/>
          <w:rtl w:val="0"/>
        </w:rPr>
        <w:t xml:space="preserve">абзаци 5, 6, 7, 8</w:t>
      </w:r>
      <w:r w:rsidDel="00000000" w:rsidR="00000000" w:rsidRPr="00000000">
        <w:rPr>
          <w:rFonts w:ascii="Times New Roman" w:cs="Times New Roman" w:eastAsia="Times New Roman" w:hAnsi="Times New Roman"/>
          <w:sz w:val="24"/>
          <w:szCs w:val="24"/>
          <w:rtl w:val="0"/>
        </w:rPr>
        <w:t xml:space="preserve"> щодо “перереєстрації довідки у місячний термін”. </w:t>
      </w:r>
      <w:r w:rsidDel="00000000" w:rsidR="00000000" w:rsidRPr="00000000">
        <w:rPr>
          <w:rFonts w:ascii="Times New Roman" w:cs="Times New Roman" w:eastAsia="Times New Roman" w:hAnsi="Times New Roman"/>
          <w:sz w:val="24"/>
          <w:szCs w:val="24"/>
          <w:rtl w:val="0"/>
        </w:rPr>
        <w:t xml:space="preserve">Такий короткий строк може викликати надмірне навантаження на працівників управлінь соціального захисту.</w:t>
      </w:r>
      <w:r w:rsidDel="00000000" w:rsidR="00000000" w:rsidRPr="00000000">
        <w:rPr>
          <w:rFonts w:ascii="Times New Roman" w:cs="Times New Roman" w:eastAsia="Times New Roman" w:hAnsi="Times New Roman"/>
          <w:sz w:val="24"/>
          <w:szCs w:val="24"/>
          <w:rtl w:val="0"/>
        </w:rPr>
        <w:t xml:space="preserve"> Натомість в тексті Постанови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509 першим пунктом передбачити внесення відповідних змін, а другим пунктом визначити наступне:</w:t>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i w:val="1"/>
          <w:sz w:val="24"/>
          <w:szCs w:val="24"/>
          <w:rtl w:val="0"/>
        </w:rPr>
        <w:t xml:space="preserve">"ІІ. Для осіб, які до набрання чинності Законом України “Про внесення змін до деяких законів України щодо посилення гарантій дотримання прав і свобод внутрішньо переміщених осіб” від 24 грудня 2015 року № 921-VIII, отримали довідку про взяття на облік внутрішньо переміщеної особи, яка не була скасована і строк дії якої не закінчився на момент набрання чинності цим Законом, факт внутрішнього переміщення підтверджується цією довідкою.</w:t>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i w:val="1"/>
          <w:sz w:val="24"/>
          <w:szCs w:val="24"/>
          <w:rtl w:val="0"/>
        </w:rPr>
        <w:t xml:space="preserve">Довідки про взяття на облік внутрішньо переміщеної особи, видані до набрання чинності Законом України “Про внесення змін до деяких законів України щодо посилення гарантій дотримання прав і свобод внутрішньо переміщених осіб” від 24 грудня 2015 року № 921-VIII, які не були скасовані і строк дії яких не закінчився на момент набрання чинності цим Законом, є безстроковими.</w:t>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i w:val="1"/>
          <w:sz w:val="24"/>
          <w:szCs w:val="24"/>
          <w:rtl w:val="0"/>
        </w:rPr>
        <w:t xml:space="preserve">Внутрішньо переміщені особи, які отримали довідку, у якій адресою фактичного місця проживання вказано адресу місцезнаходження органів державної влади, місцевого самоврядування, юридичних осіб публічного права, їхніх підрозділів, будь-яких інших приміщень, за якою внутрішньо переміщена особа фактично не проживає, звертаються до уповноваженого органу з повідомленням про фактичне місце проживання для отримання нової довідки протягом шести місяців з дня набрання чинності цією постановою”.</w:t>
      </w:r>
    </w:p>
    <w:p w:rsidR="00000000" w:rsidDel="00000000" w:rsidP="00000000" w:rsidRDefault="00000000" w:rsidRPr="00000000">
      <w:pPr>
        <w:ind w:firstLine="720"/>
        <w:contextualSpacing w:val="0"/>
        <w:jc w:val="both"/>
      </w:pPr>
      <w:r w:rsidDel="00000000" w:rsidR="00000000" w:rsidRPr="00000000">
        <w:rPr>
          <w:rtl w:val="0"/>
        </w:rPr>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b w:val="1"/>
          <w:sz w:val="24"/>
          <w:szCs w:val="24"/>
          <w:rtl w:val="0"/>
        </w:rPr>
        <w:t xml:space="preserve">В пункті 7</w:t>
      </w:r>
      <w:r w:rsidDel="00000000" w:rsidR="00000000" w:rsidRPr="00000000">
        <w:rPr>
          <w:rFonts w:ascii="Times New Roman" w:cs="Times New Roman" w:eastAsia="Times New Roman" w:hAnsi="Times New Roman"/>
          <w:b w:val="1"/>
          <w:sz w:val="24"/>
          <w:szCs w:val="24"/>
          <w:vertAlign w:val="superscript"/>
          <w:rtl w:val="0"/>
        </w:rPr>
        <w:t xml:space="preserve">1</w:t>
      </w:r>
      <w:r w:rsidDel="00000000" w:rsidR="00000000" w:rsidRPr="00000000">
        <w:rPr>
          <w:rFonts w:ascii="Times New Roman" w:cs="Times New Roman" w:eastAsia="Times New Roman" w:hAnsi="Times New Roman"/>
          <w:b w:val="1"/>
          <w:sz w:val="24"/>
          <w:szCs w:val="24"/>
          <w:rtl w:val="0"/>
        </w:rPr>
        <w:t xml:space="preserve"> підпункти 1-14 виключити</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оскільки:</w:t>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b w:val="1"/>
          <w:sz w:val="24"/>
          <w:szCs w:val="24"/>
          <w:rtl w:val="0"/>
        </w:rPr>
        <w:t xml:space="preserve">По-перше, </w:t>
      </w:r>
      <w:r w:rsidDel="00000000" w:rsidR="00000000" w:rsidRPr="00000000">
        <w:rPr>
          <w:rFonts w:ascii="Times New Roman" w:cs="Times New Roman" w:eastAsia="Times New Roman" w:hAnsi="Times New Roman"/>
          <w:sz w:val="24"/>
          <w:szCs w:val="24"/>
          <w:rtl w:val="0"/>
        </w:rPr>
        <w:t xml:space="preserve">п</w:t>
      </w:r>
      <w:r w:rsidDel="00000000" w:rsidR="00000000" w:rsidRPr="00000000">
        <w:rPr>
          <w:rFonts w:ascii="Times New Roman" w:cs="Times New Roman" w:eastAsia="Times New Roman" w:hAnsi="Times New Roman"/>
          <w:sz w:val="24"/>
          <w:szCs w:val="24"/>
          <w:rtl w:val="0"/>
        </w:rPr>
        <w:t xml:space="preserve">оложення абзацу 1, 4 пункту 7</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суперечить вимогам </w:t>
      </w:r>
      <w:r w:rsidDel="00000000" w:rsidR="00000000" w:rsidRPr="00000000">
        <w:rPr>
          <w:rFonts w:ascii="Times New Roman" w:cs="Times New Roman" w:eastAsia="Times New Roman" w:hAnsi="Times New Roman"/>
          <w:sz w:val="24"/>
          <w:szCs w:val="24"/>
          <w:rtl w:val="0"/>
        </w:rPr>
        <w:t xml:space="preserve">Закону України “</w:t>
      </w:r>
      <w:r w:rsidDel="00000000" w:rsidR="00000000" w:rsidRPr="00000000">
        <w:rPr>
          <w:rFonts w:ascii="Times New Roman" w:cs="Times New Roman" w:eastAsia="Times New Roman" w:hAnsi="Times New Roman"/>
          <w:sz w:val="24"/>
          <w:szCs w:val="24"/>
          <w:rtl w:val="0"/>
        </w:rPr>
        <w:t xml:space="preserve">Про свободу пересування та вільний вибір місця проживання в Україні”</w:t>
      </w:r>
      <w:r w:rsidDel="00000000" w:rsidR="00000000" w:rsidRPr="00000000">
        <w:rPr>
          <w:rFonts w:ascii="Times New Roman" w:cs="Times New Roman" w:eastAsia="Times New Roman" w:hAnsi="Times New Roman"/>
          <w:sz w:val="24"/>
          <w:szCs w:val="24"/>
          <w:highlight w:val="white"/>
          <w:rtl w:val="0"/>
        </w:rPr>
        <w:t xml:space="preserve">. Зокрема, статтею 3 зазначеного Закону </w:t>
      </w:r>
      <w:r w:rsidDel="00000000" w:rsidR="00000000" w:rsidRPr="00000000">
        <w:rPr>
          <w:rFonts w:ascii="Times New Roman" w:cs="Times New Roman" w:eastAsia="Times New Roman" w:hAnsi="Times New Roman"/>
          <w:sz w:val="24"/>
          <w:szCs w:val="24"/>
          <w:rtl w:val="0"/>
        </w:rPr>
        <w:t xml:space="preserve">передбачено, що </w:t>
      </w:r>
      <w:r w:rsidDel="00000000" w:rsidR="00000000" w:rsidRPr="00000000">
        <w:rPr>
          <w:rFonts w:ascii="Times New Roman" w:cs="Times New Roman" w:eastAsia="Times New Roman" w:hAnsi="Times New Roman"/>
          <w:sz w:val="24"/>
          <w:szCs w:val="24"/>
          <w:highlight w:val="white"/>
          <w:rtl w:val="0"/>
        </w:rPr>
        <w:t xml:space="preserve">місцем перебування є адміністративно-територіальна одиниця, на території якої особа проживає строком менше шести місяців на рік. Таким чином, внесення відомостей про місце перебування до довідки, по суті, є порушенням гарантованого права на свободу пересування та вільний вибір місця проживання на території Ураїни та </w:t>
      </w:r>
      <w:r w:rsidDel="00000000" w:rsidR="00000000" w:rsidRPr="00000000">
        <w:rPr>
          <w:rFonts w:ascii="Times New Roman" w:cs="Times New Roman" w:eastAsia="Times New Roman" w:hAnsi="Times New Roman"/>
          <w:sz w:val="24"/>
          <w:szCs w:val="24"/>
          <w:rtl w:val="0"/>
        </w:rPr>
        <w:t xml:space="preserve">звужує права внутрішньо переміщених осіб, які можуть проживати за адресою </w:t>
      </w:r>
      <w:r w:rsidDel="00000000" w:rsidR="00000000" w:rsidRPr="00000000">
        <w:rPr>
          <w:rFonts w:ascii="Times New Roman" w:cs="Times New Roman" w:eastAsia="Times New Roman" w:hAnsi="Times New Roman"/>
          <w:sz w:val="24"/>
          <w:szCs w:val="24"/>
          <w:rtl w:val="0"/>
        </w:rPr>
        <w:t xml:space="preserve">переміщення</w:t>
      </w:r>
      <w:r w:rsidDel="00000000" w:rsidR="00000000" w:rsidRPr="00000000">
        <w:rPr>
          <w:rFonts w:ascii="Times New Roman" w:cs="Times New Roman" w:eastAsia="Times New Roman" w:hAnsi="Times New Roman"/>
          <w:sz w:val="24"/>
          <w:szCs w:val="24"/>
          <w:highlight w:val="white"/>
          <w:rtl w:val="0"/>
        </w:rPr>
        <w:t xml:space="preserve"> набагато довше, ніж 6 місяців.</w:t>
      </w:r>
      <w:r w:rsidDel="00000000" w:rsidR="00000000" w:rsidRPr="00000000">
        <w:rPr>
          <w:rtl w:val="0"/>
        </w:rPr>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b w:val="1"/>
          <w:sz w:val="24"/>
          <w:szCs w:val="24"/>
          <w:rtl w:val="0"/>
        </w:rPr>
        <w:t xml:space="preserve">По-друге,</w:t>
      </w:r>
      <w:r w:rsidDel="00000000" w:rsidR="00000000" w:rsidRPr="00000000">
        <w:rPr>
          <w:rFonts w:ascii="Times New Roman" w:cs="Times New Roman" w:eastAsia="Times New Roman" w:hAnsi="Times New Roman"/>
          <w:sz w:val="24"/>
          <w:szCs w:val="24"/>
          <w:rtl w:val="0"/>
        </w:rPr>
        <w:t xml:space="preserve"> відповідно до пункту 25 постанови Кабінету Міністрів України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highlight w:val="white"/>
          <w:rtl w:val="0"/>
        </w:rPr>
        <w:t xml:space="preserve">Про затвердження Правил реєстрації місця проживання та Порядку передачі органами реєстрації інформації до Єдиного державного демографічного реєстру”</w:t>
      </w:r>
      <w:r w:rsidDel="00000000" w:rsidR="00000000" w:rsidRPr="00000000">
        <w:rPr>
          <w:rFonts w:ascii="Times New Roman" w:cs="Times New Roman" w:eastAsia="Times New Roman" w:hAnsi="Times New Roman"/>
          <w:sz w:val="24"/>
          <w:szCs w:val="24"/>
          <w:rtl w:val="0"/>
        </w:rPr>
        <w:t xml:space="preserve"> від 2 березня              2016 р. № 207, реєстрація місця перебування особи здійснюється за заявою особи, що звернулася за захистом в Україні. Відомості про реєстрацію місця перебування вносяться до довідки про звернення за захистом в Україні, зразок якої затверджується наказом МВС. Таким чином, процедура реєстрації місця перебування не відноситься до ВПО та може застосовуватися лише для осіб, які звернулися за захистом в</w:t>
      </w:r>
      <w:r w:rsidDel="00000000" w:rsidR="00000000" w:rsidRPr="00000000">
        <w:rPr>
          <w:rFonts w:ascii="Times New Roman" w:cs="Times New Roman" w:eastAsia="Times New Roman" w:hAnsi="Times New Roman"/>
          <w:sz w:val="24"/>
          <w:szCs w:val="24"/>
          <w:rtl w:val="0"/>
        </w:rPr>
        <w:t xml:space="preserve"> Україні</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pPr>
        <w:ind w:firstLine="460"/>
        <w:contextualSpacing w:val="0"/>
        <w:jc w:val="both"/>
      </w:pPr>
      <w:r w:rsidDel="00000000" w:rsidR="00000000" w:rsidRPr="00000000">
        <w:rPr>
          <w:rFonts w:ascii="Times New Roman" w:cs="Times New Roman" w:eastAsia="Times New Roman" w:hAnsi="Times New Roman"/>
          <w:b w:val="1"/>
          <w:sz w:val="24"/>
          <w:szCs w:val="24"/>
          <w:rtl w:val="0"/>
        </w:rPr>
        <w:t xml:space="preserve">По-третє</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частиною четвертою статті 6 Закону України «Про забезпечення прав і свобод громадян та правовий режим на тимчасово окупованій території України (від 15.04.2014 № 1207-VII) для громадян які проживають на тимчасово окупованій території або переселилися з неї, забезпечено право, а не обов’язок, у разі їх звернення за місцем їх перебування на оформлення і видачу органами ДМС  довідки, що підтверджують місце їх перебування.</w:t>
      </w:r>
    </w:p>
    <w:p w:rsidR="00000000" w:rsidDel="00000000" w:rsidP="00000000" w:rsidRDefault="00000000" w:rsidRPr="00000000">
      <w:pPr>
        <w:ind w:firstLine="460"/>
        <w:contextualSpacing w:val="0"/>
        <w:jc w:val="both"/>
      </w:pPr>
      <w:hyperlink r:id="rId5">
        <w:r w:rsidDel="00000000" w:rsidR="00000000" w:rsidRPr="00000000">
          <w:rPr>
            <w:rFonts w:ascii="Times New Roman" w:cs="Times New Roman" w:eastAsia="Times New Roman" w:hAnsi="Times New Roman"/>
            <w:sz w:val="24"/>
            <w:szCs w:val="24"/>
            <w:rtl w:val="0"/>
          </w:rPr>
          <w:t xml:space="preserve">Зразок</w:t>
        </w:r>
      </w:hyperlink>
      <w:r w:rsidDel="00000000" w:rsidR="00000000" w:rsidRPr="00000000">
        <w:rPr>
          <w:rFonts w:ascii="Times New Roman" w:cs="Times New Roman" w:eastAsia="Times New Roman" w:hAnsi="Times New Roman"/>
          <w:sz w:val="24"/>
          <w:szCs w:val="24"/>
          <w:rtl w:val="0"/>
        </w:rPr>
        <w:t xml:space="preserve"> та </w:t>
      </w:r>
      <w:hyperlink r:id="rId6">
        <w:r w:rsidDel="00000000" w:rsidR="00000000" w:rsidRPr="00000000">
          <w:rPr>
            <w:rFonts w:ascii="Times New Roman" w:cs="Times New Roman" w:eastAsia="Times New Roman" w:hAnsi="Times New Roman"/>
            <w:sz w:val="24"/>
            <w:szCs w:val="24"/>
            <w:rtl w:val="0"/>
          </w:rPr>
          <w:t xml:space="preserve">порядок</w:t>
        </w:r>
      </w:hyperlink>
      <w:r w:rsidDel="00000000" w:rsidR="00000000" w:rsidRPr="00000000">
        <w:rPr>
          <w:rFonts w:ascii="Times New Roman" w:cs="Times New Roman" w:eastAsia="Times New Roman" w:hAnsi="Times New Roman"/>
          <w:sz w:val="24"/>
          <w:szCs w:val="24"/>
          <w:rtl w:val="0"/>
        </w:rPr>
        <w:t xml:space="preserve"> видачі довідки, що підтверджує місце перебування, затверджено наказом Міністерства внутрішніх справ України від 26.09.2014 № 997, зареєстрованим в Міністерстві юстиції України 3 жовтня 2014 р. за № 1199/25976.</w:t>
      </w:r>
    </w:p>
    <w:p w:rsidR="00000000" w:rsidDel="00000000" w:rsidP="00000000" w:rsidRDefault="00000000" w:rsidRPr="00000000">
      <w:pPr>
        <w:ind w:firstLine="460"/>
        <w:contextualSpacing w:val="0"/>
        <w:jc w:val="both"/>
      </w:pPr>
      <w:r w:rsidDel="00000000" w:rsidR="00000000" w:rsidRPr="00000000">
        <w:rPr>
          <w:rFonts w:ascii="Times New Roman" w:cs="Times New Roman" w:eastAsia="Times New Roman" w:hAnsi="Times New Roman"/>
          <w:sz w:val="24"/>
          <w:szCs w:val="24"/>
          <w:rtl w:val="0"/>
        </w:rPr>
        <w:t xml:space="preserve">Такі довідки видаються громадянам у день звернення на підставі паспорта громадянина України чи іншого документа, до якого згідно із </w:t>
      </w:r>
      <w:hyperlink r:id="rId7">
        <w:r w:rsidDel="00000000" w:rsidR="00000000" w:rsidRPr="00000000">
          <w:rPr>
            <w:rFonts w:ascii="Times New Roman" w:cs="Times New Roman" w:eastAsia="Times New Roman" w:hAnsi="Times New Roman"/>
            <w:sz w:val="24"/>
            <w:szCs w:val="24"/>
            <w:rtl w:val="0"/>
          </w:rPr>
          <w:t xml:space="preserve">Законом України</w:t>
        </w:r>
      </w:hyperlink>
      <w:r w:rsidDel="00000000" w:rsidR="00000000" w:rsidRPr="00000000">
        <w:rPr>
          <w:rFonts w:ascii="Times New Roman" w:cs="Times New Roman" w:eastAsia="Times New Roman" w:hAnsi="Times New Roman"/>
          <w:sz w:val="24"/>
          <w:szCs w:val="24"/>
          <w:rtl w:val="0"/>
        </w:rPr>
        <w:t xml:space="preserve"> "Про свободу пересування та вільний вибір місця проживання в Україні" вносяться відомості про реєстрацію місця проживання, та письмової заяви, в якій зазначається адреса, за якою громадянину може бути вручена офіційна кореспонденція. При цьому відомості (відмітка) про місце перебування такої особи не вносяться до її паспорта - в такій довідці зазначається адреса, за якою особі може бути вручена офіційна кореспонденція. </w:t>
      </w:r>
    </w:p>
    <w:p w:rsidR="00000000" w:rsidDel="00000000" w:rsidP="00000000" w:rsidRDefault="00000000" w:rsidRPr="00000000">
      <w:pPr>
        <w:ind w:firstLine="460"/>
        <w:contextualSpacing w:val="0"/>
        <w:jc w:val="both"/>
      </w:pPr>
      <w:r w:rsidDel="00000000" w:rsidR="00000000" w:rsidRPr="00000000">
        <w:rPr>
          <w:rFonts w:ascii="Times New Roman" w:cs="Times New Roman" w:eastAsia="Times New Roman" w:hAnsi="Times New Roman"/>
          <w:sz w:val="24"/>
          <w:szCs w:val="24"/>
          <w:rtl w:val="0"/>
        </w:rPr>
        <w:t xml:space="preserve">Звертаємо увагу, що процедура отримання такої довідки ніяк не співвідноститься з процедурою взяття на облік ВПО і тому не повинна бути визначена в Постанові 509.  </w:t>
      </w:r>
    </w:p>
    <w:p w:rsidR="00000000" w:rsidDel="00000000" w:rsidP="00000000" w:rsidRDefault="00000000" w:rsidRPr="00000000">
      <w:pPr>
        <w:ind w:firstLine="460"/>
        <w:contextualSpacing w:val="0"/>
        <w:jc w:val="both"/>
      </w:pPr>
      <w:r w:rsidDel="00000000" w:rsidR="00000000" w:rsidRPr="00000000">
        <w:rPr>
          <w:rFonts w:ascii="Times New Roman" w:cs="Times New Roman" w:eastAsia="Times New Roman" w:hAnsi="Times New Roman"/>
          <w:b w:val="1"/>
          <w:sz w:val="24"/>
          <w:szCs w:val="24"/>
          <w:rtl w:val="0"/>
        </w:rPr>
        <w:t xml:space="preserve">По-четверте,</w:t>
      </w:r>
      <w:r w:rsidDel="00000000" w:rsidR="00000000" w:rsidRPr="00000000">
        <w:rPr>
          <w:rFonts w:ascii="Times New Roman" w:cs="Times New Roman" w:eastAsia="Times New Roman" w:hAnsi="Times New Roman"/>
          <w:sz w:val="24"/>
          <w:szCs w:val="24"/>
          <w:rtl w:val="0"/>
        </w:rPr>
        <w:t xml:space="preserve"> пунктом 4 статті 11 Закону України "Про забезпечення прав і свобод внутрішньо переміщених осіб", зокрема, передбачено, що центральний орган виконавчої влади, що реалізує державну політику у сфері міграції (імміграції та еміграції)  у разі виявлення факту повідомлення внутрішньо переміщеною особою неправдивих відомостей та/або подання недійсних або підроблених документів, скоєння злочинів або співучасті у злочинах, виїзду особи на постійне місце проживання за кордон повідомляє протягом одного робочого дня орган, що видав довідку про взяття на облік внутрішньо переміщеної особи, про такі факти для прийняття в установленому порядку рішення щодо дії довідки.</w:t>
      </w:r>
    </w:p>
    <w:p w:rsidR="00000000" w:rsidDel="00000000" w:rsidP="00000000" w:rsidRDefault="00000000" w:rsidRPr="00000000">
      <w:pPr>
        <w:ind w:firstLine="460"/>
        <w:contextualSpacing w:val="0"/>
        <w:jc w:val="both"/>
      </w:pPr>
      <w:r w:rsidDel="00000000" w:rsidR="00000000" w:rsidRPr="00000000">
        <w:rPr>
          <w:rFonts w:ascii="Times New Roman" w:cs="Times New Roman" w:eastAsia="Times New Roman" w:hAnsi="Times New Roman"/>
          <w:sz w:val="24"/>
          <w:szCs w:val="24"/>
          <w:rtl w:val="0"/>
        </w:rPr>
        <w:t xml:space="preserve">Даним положенням не визначено, що повідомлення внутрішньо переміщеною особою неправдивих відомостей – це відомості про місце перебування особи.</w:t>
      </w:r>
    </w:p>
    <w:p w:rsidR="00000000" w:rsidDel="00000000" w:rsidP="00000000" w:rsidRDefault="00000000" w:rsidRPr="00000000">
      <w:pPr>
        <w:ind w:firstLine="460"/>
        <w:contextualSpacing w:val="0"/>
        <w:jc w:val="both"/>
      </w:pPr>
      <w:r w:rsidDel="00000000" w:rsidR="00000000" w:rsidRPr="00000000">
        <w:rPr>
          <w:rFonts w:ascii="Times New Roman" w:cs="Times New Roman" w:eastAsia="Times New Roman" w:hAnsi="Times New Roman"/>
          <w:sz w:val="24"/>
          <w:szCs w:val="24"/>
          <w:rtl w:val="0"/>
        </w:rPr>
        <w:t xml:space="preserve">Питання виявлення факту повідомлення внутрішньо переміщеною особою неправдивих відомостей та/або подання недійсних або підроблених документів, скоєння злочинів або співучасті у злочинах, виїзду особи на постійне місце проживання за кордон, виявляє в процесі своєї роботи центральний орган виконавчої влади, що реалізує державну політику у сфері міграції (імміграції та еміграції), і ці питання не можуть бути предметом регулювання постанови Уряду № 509.</w:t>
      </w:r>
    </w:p>
    <w:p w:rsidR="00000000" w:rsidDel="00000000" w:rsidP="00000000" w:rsidRDefault="00000000" w:rsidRPr="00000000">
      <w:pPr>
        <w:ind w:firstLine="460"/>
        <w:contextualSpacing w:val="0"/>
        <w:jc w:val="both"/>
      </w:pPr>
      <w:r w:rsidDel="00000000" w:rsidR="00000000" w:rsidRPr="00000000">
        <w:rPr>
          <w:rFonts w:ascii="Times New Roman" w:cs="Times New Roman" w:eastAsia="Times New Roman" w:hAnsi="Times New Roman"/>
          <w:sz w:val="24"/>
          <w:szCs w:val="24"/>
          <w:rtl w:val="0"/>
        </w:rPr>
        <w:t xml:space="preserve">Крім того, ці питання, відповідно до Положення про Міністерство соціальної політики, затвердженого постановою Кабінету Міністрів України від 17 червня 2015 року             № 423 не належить до компетенції Мінсоцполітики.</w:t>
      </w:r>
    </w:p>
    <w:p w:rsidR="00000000" w:rsidDel="00000000" w:rsidP="00000000" w:rsidRDefault="00000000" w:rsidRPr="00000000">
      <w:pPr>
        <w:ind w:firstLine="460"/>
        <w:contextualSpacing w:val="0"/>
        <w:jc w:val="both"/>
      </w:pPr>
      <w:r w:rsidDel="00000000" w:rsidR="00000000" w:rsidRPr="00000000">
        <w:rPr>
          <w:rFonts w:ascii="Times New Roman" w:cs="Times New Roman" w:eastAsia="Times New Roman" w:hAnsi="Times New Roman"/>
          <w:sz w:val="24"/>
          <w:szCs w:val="24"/>
          <w:rtl w:val="0"/>
        </w:rPr>
        <w:t xml:space="preserve">Це виключна компетенція ДМС, і якщо для своєї роботи для даної структури достатньо повноважень, то Мінсоцполітики не має права ініціювати зміни які, не відносять до її компетенції. </w:t>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b w:val="1"/>
          <w:sz w:val="24"/>
          <w:szCs w:val="24"/>
          <w:rtl w:val="0"/>
        </w:rPr>
        <w:t xml:space="preserve">По-</w:t>
      </w:r>
      <w:r w:rsidDel="00000000" w:rsidR="00000000" w:rsidRPr="00000000">
        <w:rPr>
          <w:rFonts w:ascii="Times New Roman" w:cs="Times New Roman" w:eastAsia="Times New Roman" w:hAnsi="Times New Roman"/>
          <w:b w:val="1"/>
          <w:sz w:val="24"/>
          <w:szCs w:val="24"/>
          <w:rtl w:val="0"/>
        </w:rPr>
        <w:t xml:space="preserve">п’яте,</w:t>
      </w:r>
      <w:r w:rsidDel="00000000" w:rsidR="00000000" w:rsidRPr="00000000">
        <w:rPr>
          <w:rFonts w:ascii="Times New Roman" w:cs="Times New Roman" w:eastAsia="Times New Roman" w:hAnsi="Times New Roman"/>
          <w:sz w:val="24"/>
          <w:szCs w:val="24"/>
          <w:rtl w:val="0"/>
        </w:rPr>
        <w:t xml:space="preserve"> норми щодо проведення перевірок </w:t>
      </w:r>
      <w:r w:rsidDel="00000000" w:rsidR="00000000" w:rsidRPr="00000000">
        <w:rPr>
          <w:rFonts w:ascii="Times New Roman" w:cs="Times New Roman" w:eastAsia="Times New Roman" w:hAnsi="Times New Roman"/>
          <w:sz w:val="24"/>
          <w:szCs w:val="24"/>
          <w:rtl w:val="0"/>
        </w:rPr>
        <w:t xml:space="preserve">місця проживання внутрішньо переміщених осіб </w:t>
      </w:r>
      <w:r w:rsidDel="00000000" w:rsidR="00000000" w:rsidRPr="00000000">
        <w:rPr>
          <w:rFonts w:ascii="Times New Roman" w:cs="Times New Roman" w:eastAsia="Times New Roman" w:hAnsi="Times New Roman"/>
          <w:sz w:val="24"/>
          <w:szCs w:val="24"/>
          <w:rtl w:val="0"/>
        </w:rPr>
        <w:t xml:space="preserve">мають бути виключені з проекту Постанови Уряду № 509, оскільки суперечать Закону. </w:t>
      </w:r>
      <w:r w:rsidDel="00000000" w:rsidR="00000000" w:rsidRPr="00000000">
        <w:rPr>
          <w:rFonts w:ascii="Times New Roman" w:cs="Times New Roman" w:eastAsia="Times New Roman" w:hAnsi="Times New Roman"/>
          <w:sz w:val="24"/>
          <w:szCs w:val="24"/>
          <w:rtl w:val="0"/>
        </w:rPr>
        <w:t xml:space="preserve">П</w:t>
      </w:r>
      <w:r w:rsidDel="00000000" w:rsidR="00000000" w:rsidRPr="00000000">
        <w:rPr>
          <w:rFonts w:ascii="Times New Roman" w:cs="Times New Roman" w:eastAsia="Times New Roman" w:hAnsi="Times New Roman"/>
          <w:sz w:val="24"/>
          <w:szCs w:val="24"/>
          <w:rtl w:val="0"/>
        </w:rPr>
        <w:t xml:space="preserve">орядок перевірки ВПО може бути включений до Постанови №505, і відповідно здійснюватися виключно щодо осіб, які отримують адресну грошову допомогу</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за принципами перевірки будь-яких інших осіб, які отримують соціальну допомогу, наприклад, за принципами, передбаченими Постановою від 21 серпня 2001 р. № 1091 “Деякі питання надання державної соціальної допомоги малозабезпеченим сім’ям”, згідно з якою перевірка здійснюється соціальними інспекторами. Відповідно, Державна міграційна служба, Національна поліція не можуть бути залучені у процес перевірки місця проживання внутрішньо переміщених осіб.</w:t>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b w:val="1"/>
          <w:sz w:val="24"/>
          <w:szCs w:val="24"/>
          <w:rtl w:val="0"/>
        </w:rPr>
        <w:t xml:space="preserve">Крім того</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sz w:val="24"/>
          <w:szCs w:val="24"/>
          <w:rtl w:val="0"/>
        </w:rPr>
        <w:t xml:space="preserve">абзац 3 пункту 7</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 видалити, оскільки частиною другою статті 9 Закону передбачено інформування внутрішньо переміщеною особою </w:t>
      </w:r>
      <w:r w:rsidDel="00000000" w:rsidR="00000000" w:rsidRPr="00000000">
        <w:rPr>
          <w:rFonts w:ascii="Times New Roman" w:cs="Times New Roman" w:eastAsia="Times New Roman" w:hAnsi="Times New Roman"/>
          <w:sz w:val="24"/>
          <w:szCs w:val="24"/>
          <w:highlight w:val="white"/>
          <w:rtl w:val="0"/>
        </w:rPr>
        <w:t xml:space="preserve">структурного підрозділу з питань соціального захисту населення районних, районних у місті Києві державних адміністрацій, виконавчих органів міських, районних у містах (у разі утворення) рад</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highlight w:val="white"/>
          <w:rtl w:val="0"/>
        </w:rPr>
        <w:t xml:space="preserve">про зміну місця проживання. Тому, процедура повідомлення </w:t>
      </w:r>
      <w:r w:rsidDel="00000000" w:rsidR="00000000" w:rsidRPr="00000000">
        <w:rPr>
          <w:rFonts w:ascii="Times New Roman" w:cs="Times New Roman" w:eastAsia="Times New Roman" w:hAnsi="Times New Roman"/>
          <w:sz w:val="24"/>
          <w:szCs w:val="24"/>
          <w:rtl w:val="0"/>
        </w:rPr>
        <w:t xml:space="preserve">ДМС про таку зміну є незаконн</w:t>
      </w:r>
      <w:r w:rsidDel="00000000" w:rsidR="00000000" w:rsidRPr="00000000">
        <w:rPr>
          <w:rFonts w:ascii="Times New Roman" w:cs="Times New Roman" w:eastAsia="Times New Roman" w:hAnsi="Times New Roman"/>
          <w:sz w:val="24"/>
          <w:szCs w:val="24"/>
          <w:rtl w:val="0"/>
        </w:rPr>
        <w:t xml:space="preserve">ою</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До того ж, відповідні положення пропонуємо передбачити в пункті 7 Проекту Постанови</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sz w:val="24"/>
          <w:szCs w:val="24"/>
          <w:rtl w:val="0"/>
        </w:rPr>
        <w:t xml:space="preserve">а</w:t>
      </w:r>
      <w:r w:rsidDel="00000000" w:rsidR="00000000" w:rsidRPr="00000000">
        <w:rPr>
          <w:rFonts w:ascii="Times New Roman" w:cs="Times New Roman" w:eastAsia="Times New Roman" w:hAnsi="Times New Roman"/>
          <w:sz w:val="24"/>
          <w:szCs w:val="24"/>
          <w:rtl w:val="0"/>
        </w:rPr>
        <w:t xml:space="preserve">бзаци 5-14 пункту 7</w:t>
      </w:r>
      <w:r w:rsidDel="00000000" w:rsidR="00000000" w:rsidRPr="00000000">
        <w:rPr>
          <w:rFonts w:ascii="Times New Roman" w:cs="Times New Roman" w:eastAsia="Times New Roman" w:hAnsi="Times New Roman"/>
          <w:sz w:val="24"/>
          <w:szCs w:val="24"/>
          <w:vertAlign w:val="superscript"/>
          <w:rtl w:val="0"/>
        </w:rPr>
        <w:t xml:space="preserve">1 </w:t>
      </w:r>
      <w:r w:rsidDel="00000000" w:rsidR="00000000" w:rsidRPr="00000000">
        <w:rPr>
          <w:rFonts w:ascii="Times New Roman" w:cs="Times New Roman" w:eastAsia="Times New Roman" w:hAnsi="Times New Roman"/>
          <w:sz w:val="24"/>
          <w:szCs w:val="24"/>
          <w:rtl w:val="0"/>
        </w:rPr>
        <w:t xml:space="preserve">видалити, оскільки порядок отримання адресної допомоги регулюється положеннями Постанови № 505, порядок отримання, призначення та поновлення пенсій регулюється спеціальним законодавством та окремими постановами Кабінету Міністрів України, а положення Закону не містить підстав для призупинення виплат. </w:t>
      </w:r>
      <w:r w:rsidDel="00000000" w:rsidR="00000000" w:rsidRPr="00000000">
        <w:rPr>
          <w:rFonts w:ascii="Times New Roman" w:cs="Times New Roman" w:eastAsia="Times New Roman" w:hAnsi="Times New Roman"/>
          <w:sz w:val="24"/>
          <w:szCs w:val="24"/>
          <w:highlight w:val="white"/>
          <w:rtl w:val="0"/>
        </w:rPr>
        <w:t xml:space="preserve">Порядок, затверджений Постановою Уряду № 509 регулює механізм </w:t>
      </w:r>
      <w:r w:rsidDel="00000000" w:rsidR="00000000" w:rsidRPr="00000000">
        <w:rPr>
          <w:rFonts w:ascii="Times New Roman" w:cs="Times New Roman" w:eastAsia="Times New Roman" w:hAnsi="Times New Roman"/>
          <w:sz w:val="24"/>
          <w:szCs w:val="24"/>
          <w:highlight w:val="white"/>
          <w:rtl w:val="0"/>
        </w:rPr>
        <w:t xml:space="preserve">оформлення і </w:t>
      </w:r>
      <w:r w:rsidDel="00000000" w:rsidR="00000000" w:rsidRPr="00000000">
        <w:rPr>
          <w:rFonts w:ascii="Times New Roman" w:cs="Times New Roman" w:eastAsia="Times New Roman" w:hAnsi="Times New Roman"/>
          <w:sz w:val="24"/>
          <w:szCs w:val="24"/>
          <w:highlight w:val="white"/>
          <w:rtl w:val="0"/>
        </w:rPr>
        <w:t xml:space="preserve">видачі довідки про взяття на облік внутрішньо переміщеної особи та не може поширювати свою дію на такі правовідносини.</w:t>
      </w:r>
      <w:r w:rsidDel="00000000" w:rsidR="00000000" w:rsidRPr="00000000">
        <w:rPr>
          <w:rtl w:val="0"/>
        </w:rPr>
      </w:r>
    </w:p>
    <w:p w:rsidR="00000000" w:rsidDel="00000000" w:rsidP="00000000" w:rsidRDefault="00000000" w:rsidRPr="00000000">
      <w:pPr>
        <w:spacing w:line="276" w:lineRule="auto"/>
        <w:ind w:firstLine="720"/>
        <w:contextualSpacing w:val="0"/>
        <w:jc w:val="both"/>
      </w:pPr>
      <w:r w:rsidDel="00000000" w:rsidR="00000000" w:rsidRPr="00000000">
        <w:rPr>
          <w:rFonts w:ascii="Times New Roman" w:cs="Times New Roman" w:eastAsia="Times New Roman" w:hAnsi="Times New Roman"/>
          <w:b w:val="1"/>
          <w:sz w:val="24"/>
          <w:szCs w:val="24"/>
          <w:rtl w:val="0"/>
        </w:rPr>
        <w:t xml:space="preserve">абзац 15 пункту 7</w:t>
      </w:r>
      <w:r w:rsidDel="00000000" w:rsidR="00000000" w:rsidRPr="00000000">
        <w:rPr>
          <w:rFonts w:ascii="Times New Roman" w:cs="Times New Roman" w:eastAsia="Times New Roman" w:hAnsi="Times New Roman"/>
          <w:b w:val="1"/>
          <w:sz w:val="24"/>
          <w:szCs w:val="24"/>
          <w:vertAlign w:val="superscript"/>
          <w:rtl w:val="0"/>
        </w:rPr>
        <w:t xml:space="preserve">1</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викласти у наступній редакції: “</w:t>
      </w:r>
      <w:r w:rsidDel="00000000" w:rsidR="00000000" w:rsidRPr="00000000">
        <w:rPr>
          <w:rFonts w:ascii="Times New Roman" w:cs="Times New Roman" w:eastAsia="Times New Roman" w:hAnsi="Times New Roman"/>
          <w:i w:val="1"/>
          <w:sz w:val="24"/>
          <w:szCs w:val="24"/>
          <w:rtl w:val="0"/>
        </w:rPr>
        <w:t xml:space="preserve">Рішення про скасування дії довідки, відповідно до статті 12 Закону, приймається керівником уповноваженого органу </w:t>
      </w:r>
      <w:r w:rsidDel="00000000" w:rsidR="00000000" w:rsidRPr="00000000">
        <w:rPr>
          <w:rFonts w:ascii="Times New Roman" w:cs="Times New Roman" w:eastAsia="Times New Roman" w:hAnsi="Times New Roman"/>
          <w:i w:val="1"/>
          <w:sz w:val="24"/>
          <w:szCs w:val="24"/>
          <w:highlight w:val="white"/>
          <w:rtl w:val="0"/>
        </w:rPr>
        <w:t xml:space="preserve">за місцем проживання особи та надається внутрішньо переміщеній особі протягом трьох днів з дня прийняття такого рішення.</w:t>
      </w:r>
    </w:p>
    <w:p w:rsidR="00000000" w:rsidDel="00000000" w:rsidP="00000000" w:rsidRDefault="00000000" w:rsidRPr="00000000">
      <w:pPr>
        <w:spacing w:line="276" w:lineRule="auto"/>
        <w:ind w:firstLine="468.0708661417316"/>
        <w:contextualSpacing w:val="0"/>
        <w:jc w:val="both"/>
      </w:pPr>
      <w:r w:rsidDel="00000000" w:rsidR="00000000" w:rsidRPr="00000000">
        <w:rPr>
          <w:rFonts w:ascii="Times New Roman" w:cs="Times New Roman" w:eastAsia="Times New Roman" w:hAnsi="Times New Roman"/>
          <w:i w:val="1"/>
          <w:sz w:val="24"/>
          <w:szCs w:val="24"/>
          <w:rtl w:val="0"/>
        </w:rPr>
        <w:t xml:space="preserve">Рішення про скасування дії довідки</w:t>
      </w:r>
      <w:r w:rsidDel="00000000" w:rsidR="00000000" w:rsidRPr="00000000">
        <w:rPr>
          <w:rFonts w:ascii="Times New Roman" w:cs="Times New Roman" w:eastAsia="Times New Roman" w:hAnsi="Times New Roman"/>
          <w:i w:val="1"/>
          <w:sz w:val="24"/>
          <w:szCs w:val="24"/>
          <w:rtl w:val="0"/>
        </w:rPr>
        <w:t xml:space="preserve"> може бути надіслано</w:t>
      </w:r>
      <w:r w:rsidDel="00000000" w:rsidR="00000000" w:rsidRPr="00000000">
        <w:rPr>
          <w:rFonts w:ascii="Times New Roman" w:cs="Times New Roman" w:eastAsia="Times New Roman" w:hAnsi="Times New Roman"/>
          <w:i w:val="1"/>
          <w:sz w:val="24"/>
          <w:szCs w:val="24"/>
          <w:rtl w:val="0"/>
        </w:rPr>
        <w:t xml:space="preserve"> внітрішньо переміщеній особі на адресу, яка зазначена у довіці як адреса, за якою з особою може здійснюватися офіційне листування або вручення офіційної кореспонденції”</w:t>
      </w:r>
      <w:r w:rsidDel="00000000" w:rsidR="00000000" w:rsidRPr="00000000">
        <w:rPr>
          <w:rFonts w:ascii="Times New Roman" w:cs="Times New Roman" w:eastAsia="Times New Roman" w:hAnsi="Times New Roman"/>
          <w:b w:val="1"/>
          <w:sz w:val="24"/>
          <w:szCs w:val="24"/>
          <w:rtl w:val="0"/>
        </w:rPr>
        <w:t xml:space="preserve">.</w:t>
      </w:r>
    </w:p>
    <w:p w:rsidR="00000000" w:rsidDel="00000000" w:rsidP="00000000" w:rsidRDefault="00000000" w:rsidRPr="00000000">
      <w:pPr>
        <w:ind w:firstLine="720"/>
        <w:contextualSpacing w:val="0"/>
        <w:jc w:val="both"/>
      </w:pPr>
      <w:r w:rsidDel="00000000" w:rsidR="00000000" w:rsidRPr="00000000">
        <w:rPr>
          <w:rtl w:val="0"/>
        </w:rPr>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b w:val="1"/>
          <w:sz w:val="24"/>
          <w:szCs w:val="24"/>
          <w:rtl w:val="0"/>
        </w:rPr>
        <w:t xml:space="preserve">Частину 2 абз 1 пункту 8</w:t>
      </w:r>
      <w:r w:rsidDel="00000000" w:rsidR="00000000" w:rsidRPr="00000000">
        <w:rPr>
          <w:rFonts w:ascii="Times New Roman" w:cs="Times New Roman" w:eastAsia="Times New Roman" w:hAnsi="Times New Roman"/>
          <w:sz w:val="24"/>
          <w:szCs w:val="24"/>
          <w:rtl w:val="0"/>
        </w:rPr>
        <w:t xml:space="preserve"> викласти у редакції відповідно до пункту</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10 статті 4 Закону, а саме “..</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у державних органів наявні відомості про подання завідомо неправдивих відомостей для отримання довідки ..</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pPr>
        <w:ind w:firstLine="720"/>
        <w:contextualSpacing w:val="0"/>
        <w:jc w:val="both"/>
      </w:pPr>
      <w:r w:rsidDel="00000000" w:rsidR="00000000" w:rsidRPr="00000000">
        <w:rPr>
          <w:rtl w:val="0"/>
        </w:rPr>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sz w:val="24"/>
          <w:szCs w:val="24"/>
          <w:rtl w:val="0"/>
        </w:rPr>
        <w:t xml:space="preserve">У додатку до Постанови Уряду № 509, яким передбачено форму довідки про взяття на облік внутрішньо переміщеної особи:</w:t>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замість “</w:t>
      </w:r>
      <w:r w:rsidDel="00000000" w:rsidR="00000000" w:rsidRPr="00000000">
        <w:rPr>
          <w:rFonts w:ascii="Times New Roman" w:cs="Times New Roman" w:eastAsia="Times New Roman" w:hAnsi="Times New Roman"/>
          <w:sz w:val="24"/>
          <w:szCs w:val="24"/>
          <w:rtl w:val="0"/>
        </w:rPr>
        <w:t xml:space="preserve">Відомостей про малолітніх, неповнолітніх осіб, які переміщуються разом із батьками або членами сім’ї” передбачити графу для внесення “</w:t>
      </w:r>
      <w:r w:rsidDel="00000000" w:rsidR="00000000" w:rsidRPr="00000000">
        <w:rPr>
          <w:rFonts w:ascii="Times New Roman" w:cs="Times New Roman" w:eastAsia="Times New Roman" w:hAnsi="Times New Roman"/>
          <w:i w:val="1"/>
          <w:sz w:val="24"/>
          <w:szCs w:val="24"/>
          <w:rtl w:val="0"/>
        </w:rPr>
        <w:t xml:space="preserve">Відомостей про законних представників. які супроводжують малолітніх дітей, недієздатних осіб або осіб, дієздатність яких обмежено та осіб, зазначених в абзаці 4 пункту 2 Порядку”;</w:t>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виключити графу </w:t>
      </w:r>
      <w:r w:rsidDel="00000000" w:rsidR="00000000" w:rsidRPr="00000000">
        <w:rPr>
          <w:rFonts w:ascii="Times New Roman" w:cs="Times New Roman" w:eastAsia="Times New Roman" w:hAnsi="Times New Roman"/>
          <w:i w:val="1"/>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Місце для відміток про фактичне місце проживання / перебування (проставляється територіальним підрозділом ДМС або органом реєстрації).</w:t>
      </w:r>
    </w:p>
    <w:p w:rsidR="00000000" w:rsidDel="00000000" w:rsidP="00000000" w:rsidRDefault="00000000" w:rsidRPr="00000000">
      <w:pPr>
        <w:ind w:firstLine="720"/>
        <w:contextualSpacing w:val="0"/>
        <w:jc w:val="both"/>
      </w:pPr>
      <w:r w:rsidDel="00000000" w:rsidR="00000000" w:rsidRPr="00000000">
        <w:rPr>
          <w:rtl w:val="0"/>
        </w:rPr>
      </w:r>
    </w:p>
    <w:p w:rsidR="00000000" w:rsidDel="00000000" w:rsidP="00000000" w:rsidRDefault="00000000" w:rsidRPr="00000000">
      <w:pPr>
        <w:ind w:firstLine="720"/>
        <w:contextualSpacing w:val="0"/>
        <w:jc w:val="both"/>
      </w:pPr>
      <w:r w:rsidDel="00000000" w:rsidR="00000000" w:rsidRPr="00000000">
        <w:rPr>
          <w:rFonts w:ascii="Times New Roman" w:cs="Times New Roman" w:eastAsia="Times New Roman" w:hAnsi="Times New Roman"/>
          <w:sz w:val="24"/>
          <w:szCs w:val="24"/>
          <w:rtl w:val="0"/>
        </w:rPr>
        <w:t xml:space="preserve">Закликаємо невідкладно врахувати рекомендації та затвердити оновлений варіант Проекту Постанови в якнайшвидші терміни, адже зволікання із приведенням нормативно-правової бази у відповідність до Закону України </w:t>
      </w:r>
      <w:r w:rsidDel="00000000" w:rsidR="00000000" w:rsidRPr="00000000">
        <w:rPr>
          <w:rFonts w:ascii="Times New Roman" w:cs="Times New Roman" w:eastAsia="Times New Roman" w:hAnsi="Times New Roman"/>
          <w:sz w:val="24"/>
          <w:szCs w:val="24"/>
          <w:highlight w:val="white"/>
          <w:rtl w:val="0"/>
        </w:rPr>
        <w:t xml:space="preserve">“Про забезпечення прав і свобод внутрішньо переміщених осіб” вже призводить до критичних наслідків для</w:t>
      </w:r>
      <w:r w:rsidDel="00000000" w:rsidR="00000000" w:rsidRPr="00000000">
        <w:rPr>
          <w:rFonts w:ascii="Times New Roman" w:cs="Times New Roman" w:eastAsia="Times New Roman" w:hAnsi="Times New Roman"/>
          <w:sz w:val="24"/>
          <w:szCs w:val="24"/>
          <w:highlight w:val="white"/>
          <w:rtl w:val="0"/>
        </w:rPr>
        <w:t xml:space="preserve"> внутрішньо переміщених осіб, які не можуть подовжити дію довідки та отримувати соціальні виплати. </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ind w:firstLine="720"/>
        <w:contextualSpacing w:val="0"/>
        <w:jc w:val="both"/>
      </w:pPr>
      <w:r w:rsidDel="00000000" w:rsidR="00000000" w:rsidRPr="00000000">
        <w:rPr>
          <w:rtl w:val="0"/>
        </w:rPr>
      </w:r>
    </w:p>
    <w:p w:rsidR="00000000" w:rsidDel="00000000" w:rsidP="00000000" w:rsidRDefault="00000000" w:rsidRPr="00000000">
      <w:pPr>
        <w:ind w:hanging="30"/>
        <w:contextualSpacing w:val="0"/>
        <w:jc w:val="both"/>
      </w:pPr>
      <w:r w:rsidDel="00000000" w:rsidR="00000000" w:rsidRPr="00000000">
        <w:rPr>
          <w:rFonts w:ascii="Times New Roman" w:cs="Times New Roman" w:eastAsia="Times New Roman" w:hAnsi="Times New Roman"/>
          <w:sz w:val="24"/>
          <w:szCs w:val="24"/>
          <w:rtl w:val="0"/>
        </w:rPr>
        <w:t xml:space="preserve">З повагою,</w:t>
      </w:r>
    </w:p>
    <w:p w:rsidR="00000000" w:rsidDel="00000000" w:rsidP="00000000" w:rsidRDefault="00000000" w:rsidRPr="00000000">
      <w:pPr>
        <w:ind w:hanging="30"/>
        <w:contextualSpacing w:val="0"/>
        <w:jc w:val="both"/>
      </w:pPr>
      <w:r w:rsidDel="00000000" w:rsidR="00000000" w:rsidRPr="00000000">
        <w:rPr>
          <w:rtl w:val="0"/>
        </w:rPr>
      </w:r>
    </w:p>
    <w:p w:rsidR="00000000" w:rsidDel="00000000" w:rsidP="00000000" w:rsidRDefault="00000000" w:rsidRPr="00000000">
      <w:pPr>
        <w:ind w:hanging="30"/>
        <w:contextualSpacing w:val="0"/>
        <w:jc w:val="both"/>
      </w:pPr>
      <w:r w:rsidDel="00000000" w:rsidR="00000000" w:rsidRPr="00000000">
        <w:rPr>
          <w:rFonts w:ascii="Times New Roman" w:cs="Times New Roman" w:eastAsia="Times New Roman" w:hAnsi="Times New Roman"/>
          <w:sz w:val="24"/>
          <w:szCs w:val="24"/>
          <w:highlight w:val="white"/>
          <w:rtl w:val="0"/>
        </w:rPr>
        <w:t xml:space="preserve">Позаштатані радники Міністерства соціальної політики</w:t>
      </w:r>
    </w:p>
    <w:p w:rsidR="00000000" w:rsidDel="00000000" w:rsidP="00000000" w:rsidRDefault="00000000" w:rsidRPr="00000000">
      <w:pPr>
        <w:ind w:hanging="30"/>
        <w:contextualSpacing w:val="0"/>
        <w:jc w:val="both"/>
      </w:pPr>
      <w:r w:rsidDel="00000000" w:rsidR="00000000" w:rsidRPr="00000000">
        <w:rPr>
          <w:rFonts w:ascii="Times New Roman" w:cs="Times New Roman" w:eastAsia="Times New Roman" w:hAnsi="Times New Roman"/>
          <w:sz w:val="24"/>
          <w:szCs w:val="24"/>
          <w:highlight w:val="white"/>
          <w:rtl w:val="0"/>
        </w:rPr>
        <w:t xml:space="preserve">Громадська організація “Донбас СОС”</w:t>
      </w:r>
    </w:p>
    <w:p w:rsidR="00000000" w:rsidDel="00000000" w:rsidP="00000000" w:rsidRDefault="00000000" w:rsidRPr="00000000">
      <w:pPr>
        <w:ind w:hanging="30"/>
        <w:contextualSpacing w:val="0"/>
        <w:jc w:val="both"/>
      </w:pPr>
      <w:r w:rsidDel="00000000" w:rsidR="00000000" w:rsidRPr="00000000">
        <w:rPr>
          <w:rFonts w:ascii="Times New Roman" w:cs="Times New Roman" w:eastAsia="Times New Roman" w:hAnsi="Times New Roman"/>
          <w:sz w:val="24"/>
          <w:szCs w:val="24"/>
          <w:rtl w:val="0"/>
        </w:rPr>
        <w:t xml:space="preserve">Громадська організація “Крим СОС” </w:t>
      </w:r>
    </w:p>
    <w:p w:rsidR="00000000" w:rsidDel="00000000" w:rsidP="00000000" w:rsidRDefault="00000000" w:rsidRPr="00000000">
      <w:pPr>
        <w:ind w:hanging="30"/>
        <w:contextualSpacing w:val="0"/>
        <w:jc w:val="both"/>
      </w:pPr>
      <w:r w:rsidDel="00000000" w:rsidR="00000000" w:rsidRPr="00000000">
        <w:rPr>
          <w:rFonts w:ascii="Times New Roman" w:cs="Times New Roman" w:eastAsia="Times New Roman" w:hAnsi="Times New Roman"/>
          <w:sz w:val="24"/>
          <w:szCs w:val="24"/>
          <w:rtl w:val="0"/>
        </w:rPr>
        <w:t xml:space="preserve">БО БФ “Восток-SOS”</w:t>
      </w:r>
    </w:p>
    <w:p w:rsidR="00000000" w:rsidDel="00000000" w:rsidP="00000000" w:rsidRDefault="00000000" w:rsidRPr="00000000">
      <w:pPr>
        <w:ind w:hanging="30"/>
        <w:contextualSpacing w:val="0"/>
        <w:jc w:val="both"/>
      </w:pPr>
      <w:r w:rsidDel="00000000" w:rsidR="00000000" w:rsidRPr="00000000">
        <w:rPr>
          <w:rFonts w:ascii="Times New Roman" w:cs="Times New Roman" w:eastAsia="Times New Roman" w:hAnsi="Times New Roman"/>
          <w:sz w:val="24"/>
          <w:szCs w:val="24"/>
          <w:rtl w:val="0"/>
        </w:rPr>
        <w:t xml:space="preserve">БО БФ “Право на захист”</w:t>
      </w:r>
    </w:p>
    <w:p w:rsidR="00000000" w:rsidDel="00000000" w:rsidP="00000000" w:rsidRDefault="00000000" w:rsidRPr="00000000">
      <w:pPr>
        <w:ind w:hanging="30"/>
        <w:contextualSpacing w:val="0"/>
        <w:jc w:val="both"/>
      </w:pPr>
      <w:r w:rsidDel="00000000" w:rsidR="00000000" w:rsidRPr="00000000">
        <w:rPr>
          <w:rFonts w:ascii="Times New Roman" w:cs="Times New Roman" w:eastAsia="Times New Roman" w:hAnsi="Times New Roman"/>
          <w:sz w:val="24"/>
          <w:szCs w:val="24"/>
          <w:highlight w:val="white"/>
          <w:rtl w:val="0"/>
        </w:rPr>
        <w:t xml:space="preserve">Донецька обласна організація ВГО “Комітет виборців України”</w:t>
      </w:r>
    </w:p>
    <w:p w:rsidR="00000000" w:rsidDel="00000000" w:rsidP="00000000" w:rsidRDefault="00000000" w:rsidRPr="00000000">
      <w:pPr>
        <w:ind w:hanging="30"/>
        <w:contextualSpacing w:val="0"/>
        <w:jc w:val="both"/>
      </w:pPr>
      <w:r w:rsidDel="00000000" w:rsidR="00000000" w:rsidRPr="00000000">
        <w:rPr>
          <w:rFonts w:ascii="Times New Roman" w:cs="Times New Roman" w:eastAsia="Times New Roman" w:hAnsi="Times New Roman"/>
          <w:sz w:val="24"/>
          <w:szCs w:val="24"/>
          <w:rtl w:val="0"/>
        </w:rPr>
        <w:t xml:space="preserve">Ресурсний центр допомоги вимушеним переселенцям</w:t>
      </w:r>
    </w:p>
    <w:p w:rsidR="00000000" w:rsidDel="00000000" w:rsidP="00000000" w:rsidRDefault="00000000" w:rsidRPr="00000000">
      <w:pPr>
        <w:ind w:hanging="30"/>
        <w:contextualSpacing w:val="0"/>
        <w:jc w:val="both"/>
      </w:pPr>
      <w:r w:rsidDel="00000000" w:rsidR="00000000" w:rsidRPr="00000000">
        <w:rPr>
          <w:rFonts w:ascii="Times New Roman" w:cs="Times New Roman" w:eastAsia="Times New Roman" w:hAnsi="Times New Roman"/>
          <w:sz w:val="24"/>
          <w:szCs w:val="24"/>
          <w:highlight w:val="white"/>
          <w:rtl w:val="0"/>
        </w:rPr>
        <w:t xml:space="preserve">Коаліція патріотичних сил Донбасу</w:t>
      </w:r>
    </w:p>
    <w:p w:rsidR="00000000" w:rsidDel="00000000" w:rsidP="00000000" w:rsidRDefault="00000000" w:rsidRPr="00000000">
      <w:pPr>
        <w:ind w:hanging="30"/>
        <w:contextualSpacing w:val="0"/>
        <w:jc w:val="both"/>
      </w:pPr>
      <w:r w:rsidDel="00000000" w:rsidR="00000000" w:rsidRPr="00000000">
        <w:rPr>
          <w:rFonts w:ascii="Times New Roman" w:cs="Times New Roman" w:eastAsia="Times New Roman" w:hAnsi="Times New Roman"/>
          <w:sz w:val="24"/>
          <w:szCs w:val="24"/>
          <w:highlight w:val="white"/>
          <w:rtl w:val="0"/>
        </w:rPr>
        <w:t xml:space="preserve">Інститут суспільно-економічних досліджень</w:t>
      </w:r>
    </w:p>
    <w:p w:rsidR="00000000" w:rsidDel="00000000" w:rsidP="00000000" w:rsidRDefault="00000000" w:rsidRPr="00000000">
      <w:pPr>
        <w:ind w:hanging="30"/>
        <w:contextualSpacing w:val="0"/>
        <w:jc w:val="both"/>
      </w:pPr>
      <w:r w:rsidDel="00000000" w:rsidR="00000000" w:rsidRPr="00000000">
        <w:rPr>
          <w:rFonts w:ascii="Times New Roman" w:cs="Times New Roman" w:eastAsia="Times New Roman" w:hAnsi="Times New Roman"/>
          <w:sz w:val="24"/>
          <w:szCs w:val="24"/>
          <w:highlight w:val="white"/>
          <w:rtl w:val="0"/>
        </w:rPr>
        <w:t xml:space="preserve">ГО Всеукраинская организация по делам вынужденных переселенцев</w:t>
      </w:r>
    </w:p>
    <w:p w:rsidR="00000000" w:rsidDel="00000000" w:rsidP="00000000" w:rsidRDefault="00000000" w:rsidRPr="00000000">
      <w:pPr>
        <w:ind w:hanging="30"/>
        <w:contextualSpacing w:val="0"/>
        <w:jc w:val="both"/>
      </w:pPr>
      <w:r w:rsidDel="00000000" w:rsidR="00000000" w:rsidRPr="00000000">
        <w:rPr>
          <w:rFonts w:ascii="Times New Roman" w:cs="Times New Roman" w:eastAsia="Times New Roman" w:hAnsi="Times New Roman"/>
          <w:sz w:val="24"/>
          <w:szCs w:val="24"/>
          <w:highlight w:val="white"/>
          <w:rtl w:val="0"/>
        </w:rPr>
        <w:t xml:space="preserve">Луганська правозахисна група</w:t>
      </w:r>
    </w:p>
    <w:p w:rsidR="00000000" w:rsidDel="00000000" w:rsidP="00000000" w:rsidRDefault="00000000" w:rsidRPr="00000000">
      <w:pPr>
        <w:keepNext w:val="0"/>
        <w:keepLines w:val="0"/>
        <w:widowControl w:val="1"/>
        <w:spacing w:after="0" w:before="0" w:line="276" w:lineRule="auto"/>
        <w:ind w:left="0" w:right="0" w:hanging="30"/>
        <w:contextualSpacing w:val="0"/>
        <w:jc w:val="both"/>
      </w:pPr>
      <w:r w:rsidDel="00000000" w:rsidR="00000000" w:rsidRPr="00000000">
        <w:rPr>
          <w:rFonts w:ascii="Times New Roman" w:cs="Times New Roman" w:eastAsia="Times New Roman" w:hAnsi="Times New Roman"/>
          <w:sz w:val="24"/>
          <w:szCs w:val="24"/>
          <w:highlight w:val="white"/>
          <w:rtl w:val="0"/>
        </w:rPr>
        <w:t xml:space="preserve">Благодійний фонд “</w:t>
      </w:r>
      <w:r w:rsidDel="00000000" w:rsidR="00000000" w:rsidRPr="00000000">
        <w:rPr>
          <w:rFonts w:ascii="Times New Roman" w:cs="Times New Roman" w:eastAsia="Times New Roman" w:hAnsi="Times New Roman"/>
          <w:sz w:val="24"/>
          <w:szCs w:val="24"/>
          <w:rtl w:val="0"/>
        </w:rPr>
        <w:t xml:space="preserve">СВОЇ”</w:t>
      </w:r>
      <w:r w:rsidDel="00000000" w:rsidR="00000000" w:rsidRPr="00000000">
        <w:rPr>
          <w:rtl w:val="0"/>
        </w:rPr>
      </w:r>
    </w:p>
    <w:p w:rsidR="00000000" w:rsidDel="00000000" w:rsidP="00000000" w:rsidRDefault="00000000" w:rsidRPr="00000000">
      <w:pPr>
        <w:ind w:hanging="30"/>
        <w:contextualSpacing w:val="0"/>
        <w:jc w:val="both"/>
      </w:pPr>
      <w:r w:rsidDel="00000000" w:rsidR="00000000" w:rsidRPr="00000000">
        <w:rPr>
          <w:rFonts w:ascii="Times New Roman" w:cs="Times New Roman" w:eastAsia="Times New Roman" w:hAnsi="Times New Roman"/>
          <w:sz w:val="24"/>
          <w:szCs w:val="24"/>
          <w:highlight w:val="white"/>
          <w:rtl w:val="0"/>
        </w:rPr>
        <w:t xml:space="preserve">Громадська ініціатива Луганщини</w:t>
      </w:r>
    </w:p>
    <w:p w:rsidR="00000000" w:rsidDel="00000000" w:rsidP="00000000" w:rsidRDefault="00000000" w:rsidRPr="00000000">
      <w:pPr>
        <w:ind w:hanging="30"/>
        <w:contextualSpacing w:val="0"/>
        <w:jc w:val="both"/>
      </w:pPr>
      <w:r w:rsidDel="00000000" w:rsidR="00000000" w:rsidRPr="00000000">
        <w:rPr>
          <w:rFonts w:ascii="Times New Roman" w:cs="Times New Roman" w:eastAsia="Times New Roman" w:hAnsi="Times New Roman"/>
          <w:sz w:val="24"/>
          <w:szCs w:val="24"/>
          <w:highlight w:val="white"/>
          <w:rtl w:val="0"/>
        </w:rPr>
        <w:t xml:space="preserve">БО “БФ допомоги батальйону “Донбас”</w:t>
      </w:r>
    </w:p>
    <w:p w:rsidR="00000000" w:rsidDel="00000000" w:rsidP="00000000" w:rsidRDefault="00000000" w:rsidRPr="00000000">
      <w:pPr>
        <w:ind w:hanging="30"/>
        <w:contextualSpacing w:val="0"/>
        <w:jc w:val="both"/>
      </w:pPr>
      <w:r w:rsidDel="00000000" w:rsidR="00000000" w:rsidRPr="00000000">
        <w:rPr>
          <w:rFonts w:ascii="Times New Roman" w:cs="Times New Roman" w:eastAsia="Times New Roman" w:hAnsi="Times New Roman"/>
          <w:sz w:val="24"/>
          <w:szCs w:val="24"/>
          <w:highlight w:val="white"/>
          <w:rtl w:val="0"/>
        </w:rPr>
        <w:t xml:space="preserve">ГО "Моє місто - Рубіжне"</w:t>
      </w:r>
    </w:p>
    <w:p w:rsidR="00000000" w:rsidDel="00000000" w:rsidP="00000000" w:rsidRDefault="00000000" w:rsidRPr="00000000">
      <w:pPr>
        <w:ind w:hanging="30"/>
        <w:contextualSpacing w:val="0"/>
        <w:jc w:val="both"/>
      </w:pPr>
      <w:r w:rsidDel="00000000" w:rsidR="00000000" w:rsidRPr="00000000">
        <w:rPr>
          <w:rtl w:val="0"/>
        </w:rPr>
      </w:r>
    </w:p>
    <w:p w:rsidR="00000000" w:rsidDel="00000000" w:rsidP="00000000" w:rsidRDefault="00000000" w:rsidRPr="00000000">
      <w:pPr>
        <w:ind w:hanging="30"/>
        <w:contextualSpacing w:val="0"/>
        <w:jc w:val="both"/>
      </w:pPr>
      <w:r w:rsidDel="00000000" w:rsidR="00000000" w:rsidRPr="00000000">
        <w:rPr>
          <w:rtl w:val="0"/>
        </w:rPr>
      </w:r>
    </w:p>
    <w:p w:rsidR="00000000" w:rsidDel="00000000" w:rsidP="00000000" w:rsidRDefault="00000000" w:rsidRPr="00000000">
      <w:pPr>
        <w:ind w:hanging="30"/>
        <w:contextualSpacing w:val="0"/>
        <w:jc w:val="both"/>
      </w:pPr>
      <w:r w:rsidDel="00000000" w:rsidR="00000000" w:rsidRPr="00000000">
        <w:rPr>
          <w:rtl w:val="0"/>
        </w:rPr>
      </w:r>
    </w:p>
    <w:p w:rsidR="00000000" w:rsidDel="00000000" w:rsidP="00000000" w:rsidRDefault="00000000" w:rsidRPr="00000000">
      <w:pPr>
        <w:ind w:hanging="30"/>
        <w:contextualSpacing w:val="0"/>
        <w:jc w:val="both"/>
      </w:pPr>
      <w:r w:rsidDel="00000000" w:rsidR="00000000" w:rsidRPr="00000000">
        <w:rPr>
          <w:rtl w:val="0"/>
        </w:rPr>
      </w:r>
    </w:p>
    <w:p w:rsidR="00000000" w:rsidDel="00000000" w:rsidP="00000000" w:rsidRDefault="00000000" w:rsidRPr="00000000">
      <w:pPr>
        <w:ind w:hanging="30"/>
        <w:contextualSpacing w:val="0"/>
        <w:jc w:val="both"/>
      </w:pPr>
      <w:r w:rsidDel="00000000" w:rsidR="00000000" w:rsidRPr="00000000">
        <w:rPr>
          <w:rtl w:val="0"/>
        </w:rPr>
      </w:r>
    </w:p>
    <w:p w:rsidR="00000000" w:rsidDel="00000000" w:rsidP="00000000" w:rsidRDefault="00000000" w:rsidRPr="00000000">
      <w:pPr>
        <w:ind w:hanging="30"/>
        <w:contextualSpacing w:val="0"/>
        <w:jc w:val="both"/>
      </w:pPr>
      <w:r w:rsidDel="00000000" w:rsidR="00000000" w:rsidRPr="00000000">
        <w:rPr>
          <w:rtl w:val="0"/>
        </w:rPr>
      </w:r>
    </w:p>
    <w:p w:rsidR="00000000" w:rsidDel="00000000" w:rsidP="00000000" w:rsidRDefault="00000000" w:rsidRPr="00000000">
      <w:pPr>
        <w:ind w:hanging="30"/>
        <w:contextualSpacing w:val="0"/>
        <w:jc w:val="both"/>
      </w:pPr>
      <w:r w:rsidDel="00000000" w:rsidR="00000000" w:rsidRPr="00000000">
        <w:rPr>
          <w:rtl w:val="0"/>
        </w:rPr>
      </w:r>
    </w:p>
    <w:p w:rsidR="00000000" w:rsidDel="00000000" w:rsidP="00000000" w:rsidRDefault="00000000" w:rsidRPr="00000000">
      <w:pPr>
        <w:ind w:hanging="30"/>
        <w:contextualSpacing w:val="0"/>
        <w:jc w:val="both"/>
      </w:pPr>
      <w:r w:rsidDel="00000000" w:rsidR="00000000" w:rsidRPr="00000000">
        <w:rPr>
          <w:rtl w:val="0"/>
        </w:rPr>
      </w:r>
    </w:p>
    <w:p w:rsidR="00000000" w:rsidDel="00000000" w:rsidP="00000000" w:rsidRDefault="00000000" w:rsidRPr="00000000">
      <w:pPr>
        <w:ind w:hanging="30"/>
        <w:contextualSpacing w:val="0"/>
        <w:jc w:val="both"/>
      </w:pPr>
      <w:r w:rsidDel="00000000" w:rsidR="00000000" w:rsidRPr="00000000">
        <w:rPr>
          <w:rtl w:val="0"/>
        </w:rPr>
      </w:r>
    </w:p>
    <w:p w:rsidR="00000000" w:rsidDel="00000000" w:rsidP="00000000" w:rsidRDefault="00000000" w:rsidRPr="00000000">
      <w:pPr>
        <w:ind w:hanging="30"/>
        <w:contextualSpacing w:val="0"/>
        <w:jc w:val="both"/>
      </w:pPr>
      <w:r w:rsidDel="00000000" w:rsidR="00000000" w:rsidRPr="00000000">
        <w:rPr>
          <w:rtl w:val="0"/>
        </w:rPr>
      </w:r>
    </w:p>
    <w:p w:rsidR="00000000" w:rsidDel="00000000" w:rsidP="00000000" w:rsidRDefault="00000000" w:rsidRPr="00000000">
      <w:pPr>
        <w:ind w:hanging="30"/>
        <w:contextualSpacing w:val="0"/>
        <w:jc w:val="both"/>
      </w:pPr>
      <w:r w:rsidDel="00000000" w:rsidR="00000000" w:rsidRPr="00000000">
        <w:rPr>
          <w:rtl w:val="0"/>
        </w:rPr>
      </w:r>
    </w:p>
    <w:p w:rsidR="00000000" w:rsidDel="00000000" w:rsidP="00000000" w:rsidRDefault="00000000" w:rsidRPr="00000000">
      <w:pPr>
        <w:ind w:hanging="30"/>
        <w:contextualSpacing w:val="0"/>
        <w:jc w:val="both"/>
      </w:pPr>
      <w:r w:rsidDel="00000000" w:rsidR="00000000" w:rsidRPr="00000000">
        <w:rPr>
          <w:rtl w:val="0"/>
        </w:rPr>
      </w:r>
    </w:p>
    <w:p w:rsidR="00000000" w:rsidDel="00000000" w:rsidP="00000000" w:rsidRDefault="00000000" w:rsidRPr="00000000">
      <w:pPr>
        <w:ind w:hanging="30"/>
        <w:contextualSpacing w:val="0"/>
        <w:jc w:val="both"/>
      </w:pPr>
      <w:r w:rsidDel="00000000" w:rsidR="00000000" w:rsidRPr="00000000">
        <w:rPr>
          <w:rtl w:val="0"/>
        </w:rPr>
      </w:r>
    </w:p>
    <w:sectPr>
      <w:headerReference r:id="rId8" w:type="default"/>
      <w:headerReference r:id="rId9" w:type="first"/>
      <w:footerReference r:id="rId10" w:type="first"/>
      <w:pgSz w:h="15840" w:w="12240"/>
      <w:pgMar w:bottom="1440" w:top="1440" w:left="1440" w:right="144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jc w:val="center"/>
    </w:pPr>
    <w:r w:rsidDel="00000000" w:rsidR="00000000" w:rsidRPr="00000000">
      <w:rPr>
        <w:rtl w:val="0"/>
      </w:rPr>
    </w:r>
  </w:p>
  <w:p w:rsidR="00000000" w:rsidDel="00000000" w:rsidP="00000000" w:rsidRDefault="00000000" w:rsidRPr="00000000">
    <w:pPr>
      <w:contextualSpacing w:val="0"/>
      <w:jc w:val="center"/>
    </w:pPr>
    <w:fldSimple w:instr="PAGE" w:fldLock="0" w:dirty="0">
      <w:r w:rsidDel="00000000" w:rsidR="00000000" w:rsidRPr="00000000">
        <w:rPr/>
      </w:r>
    </w:fldSimple>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hyperlink" Target="http://zakon3.rada.gov.ua/laws/show/z1199-14/paran15#n15" TargetMode="External"/><Relationship Id="rId6" Type="http://schemas.openxmlformats.org/officeDocument/2006/relationships/hyperlink" Target="http://zakon3.rada.gov.ua/laws/show/z1199-14/paran19#n19" TargetMode="External"/><Relationship Id="rId7" Type="http://schemas.openxmlformats.org/officeDocument/2006/relationships/hyperlink" Target="http://zakon3.rada.gov.ua/laws/show/1382-15" TargetMode="External"/><Relationship Id="rId8" Type="http://schemas.openxmlformats.org/officeDocument/2006/relationships/header" Target="header1.xml"/></Relationships>
</file>