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08" w:rsidRPr="00A305C7" w:rsidRDefault="00473008" w:rsidP="00473008">
      <w:pPr>
        <w:pStyle w:val="2"/>
        <w:spacing w:before="120" w:after="0"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r w:rsidRPr="00A305C7">
        <w:rPr>
          <w:rFonts w:ascii="Times New Roman" w:hAnsi="Times New Roman"/>
          <w:sz w:val="22"/>
          <w:szCs w:val="22"/>
          <w:lang w:val="uk-UA"/>
        </w:rPr>
        <w:t xml:space="preserve">Увесь рух готівки в касі відображається в касовій книзі. Організація веде єдину касову книгу. Усі аркуші касової книги мають бути пронумеровані, прошнуровані та на останній сторінці скріплені відбитком печатки організації, а також засвідчені підписами керівника й головного бухгалтера організації. Усі записи в книзі здійснюються у двох примірниках (через копіювальний папір) чорнилом темного кольору. Перший примірник – «Вкладний аркуш касової книги» − залишається в касовій книзі. А другий (відривна частина) – «Звіт касира» − документ, за яким касир звітує про рух готівки в касі за день, передається у відділ бухгалтерського обліку. «Звіт касира» зберігають в одній папці з видатковими касовими ордерами (ВКО) та прибутковими касовими ордерами (ПКО), виписаними за день. Будь-які записи в касовій книзі проводять на підставі касового ордера в день його складання. Якщо за робочий день не було руху готівки, то записи в касовій книзі не робляться, навіть якщо на початок дня були залишки. Наприкінці дня касир підсумовує операції за день, виводить залишок готівки в касі на початок наступного дня й передає до відділу бухгалтерського обліку «Звіт касира», другий (відривний) примірник аркуша касової книги разом із ПКО та ВКО (п. 4.3 Положення про касові операції).   </w:t>
      </w:r>
    </w:p>
    <w:p w:rsidR="00473008" w:rsidRPr="00A305C7" w:rsidRDefault="00473008" w:rsidP="00473008">
      <w:pPr>
        <w:pStyle w:val="2"/>
        <w:spacing w:before="120" w:after="0"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r w:rsidRPr="00A305C7">
        <w:rPr>
          <w:rFonts w:ascii="Times New Roman" w:hAnsi="Times New Roman"/>
          <w:sz w:val="22"/>
          <w:szCs w:val="22"/>
          <w:lang w:val="uk-UA"/>
        </w:rPr>
        <w:t>Готівкові кошти, які надходять до каси Організації, мають бути в кожному випадку оприбутковані за допомогою ПКО. Оформлений ПКО виписують в одному примірнику, він реєструється в Журналі реєстрації прибуткових і видаткових касових ордерів, потім його підписує головний бухгалтер або інша особа, уповноважена керівником підприємства. ПКО, за яким отримана готівка, додається до першого примірника звіту касира.</w:t>
      </w:r>
    </w:p>
    <w:p w:rsidR="00473008" w:rsidRPr="00A305C7" w:rsidRDefault="00473008" w:rsidP="00473008">
      <w:pPr>
        <w:pStyle w:val="2"/>
        <w:spacing w:before="120" w:after="0" w:line="240" w:lineRule="auto"/>
        <w:jc w:val="both"/>
        <w:rPr>
          <w:rFonts w:ascii="Times New Roman" w:hAnsi="Times New Roman"/>
          <w:sz w:val="22"/>
          <w:szCs w:val="22"/>
          <w:lang w:val="uk-UA"/>
        </w:rPr>
      </w:pPr>
      <w:r w:rsidRPr="00A305C7">
        <w:rPr>
          <w:rFonts w:ascii="Times New Roman" w:hAnsi="Times New Roman"/>
          <w:sz w:val="22"/>
          <w:szCs w:val="22"/>
          <w:lang w:val="uk-UA"/>
        </w:rPr>
        <w:t>Видача готівки з каси здійснюється за ВКО. У ВКО фіксують підставу складання та перелічують додані документи. Перш ніж засвідчити ВКО в уповноважених осіб, бухгалтер реєструє його в  Журналі реєстрації прибуткових і видаткових касових ордерів.</w:t>
      </w:r>
    </w:p>
    <w:p w:rsidR="003A4F4B" w:rsidRDefault="003A4F4B">
      <w:bookmarkStart w:id="0" w:name="_GoBack"/>
      <w:bookmarkEnd w:id="0"/>
    </w:p>
    <w:sectPr w:rsidR="003A4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08"/>
    <w:rsid w:val="003A4F4B"/>
    <w:rsid w:val="00473008"/>
    <w:rsid w:val="00792326"/>
    <w:rsid w:val="00F0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3008"/>
    <w:pPr>
      <w:spacing w:after="0" w:line="240" w:lineRule="auto"/>
      <w:ind w:right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rsid w:val="00473008"/>
    <w:rPr>
      <w:rFonts w:ascii="Times New Roman" w:eastAsia="Times New Roman" w:hAnsi="Times New Roman" w:cs="Times New Roman"/>
      <w:sz w:val="26"/>
      <w:szCs w:val="20"/>
      <w:lang w:val="uk-UA"/>
    </w:rPr>
  </w:style>
  <w:style w:type="paragraph" w:styleId="2">
    <w:name w:val="Body Text 2"/>
    <w:basedOn w:val="a"/>
    <w:link w:val="20"/>
    <w:rsid w:val="00473008"/>
    <w:pPr>
      <w:spacing w:after="120" w:line="480" w:lineRule="auto"/>
    </w:pPr>
    <w:rPr>
      <w:rFonts w:ascii="Arial" w:eastAsia="Times New Roman" w:hAnsi="Arial" w:cs="Times New Roman"/>
      <w:sz w:val="24"/>
      <w:szCs w:val="24"/>
      <w:lang w:val="en-ZA"/>
    </w:rPr>
  </w:style>
  <w:style w:type="character" w:customStyle="1" w:styleId="20">
    <w:name w:val="Основной текст 2 Знак"/>
    <w:basedOn w:val="a0"/>
    <w:link w:val="2"/>
    <w:rsid w:val="00473008"/>
    <w:rPr>
      <w:rFonts w:ascii="Arial" w:eastAsia="Times New Roman" w:hAnsi="Arial" w:cs="Times New Roman"/>
      <w:sz w:val="24"/>
      <w:szCs w:val="24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3008"/>
    <w:pPr>
      <w:spacing w:after="0" w:line="240" w:lineRule="auto"/>
      <w:ind w:right="567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rsid w:val="00473008"/>
    <w:rPr>
      <w:rFonts w:ascii="Times New Roman" w:eastAsia="Times New Roman" w:hAnsi="Times New Roman" w:cs="Times New Roman"/>
      <w:sz w:val="26"/>
      <w:szCs w:val="20"/>
      <w:lang w:val="uk-UA"/>
    </w:rPr>
  </w:style>
  <w:style w:type="paragraph" w:styleId="2">
    <w:name w:val="Body Text 2"/>
    <w:basedOn w:val="a"/>
    <w:link w:val="20"/>
    <w:rsid w:val="00473008"/>
    <w:pPr>
      <w:spacing w:after="120" w:line="480" w:lineRule="auto"/>
    </w:pPr>
    <w:rPr>
      <w:rFonts w:ascii="Arial" w:eastAsia="Times New Roman" w:hAnsi="Arial" w:cs="Times New Roman"/>
      <w:sz w:val="24"/>
      <w:szCs w:val="24"/>
      <w:lang w:val="en-ZA"/>
    </w:rPr>
  </w:style>
  <w:style w:type="character" w:customStyle="1" w:styleId="20">
    <w:name w:val="Основной текст 2 Знак"/>
    <w:basedOn w:val="a0"/>
    <w:link w:val="2"/>
    <w:rsid w:val="00473008"/>
    <w:rPr>
      <w:rFonts w:ascii="Arial" w:eastAsia="Times New Roman" w:hAnsi="Arial" w:cs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Хливна Аня</dc:creator>
  <cp:lastModifiedBy>Хливна Аня</cp:lastModifiedBy>
  <cp:revision>1</cp:revision>
  <dcterms:created xsi:type="dcterms:W3CDTF">2014-12-09T08:01:00Z</dcterms:created>
  <dcterms:modified xsi:type="dcterms:W3CDTF">2014-12-09T08:16:00Z</dcterms:modified>
</cp:coreProperties>
</file>