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03" w:rsidRPr="00493E0F" w:rsidRDefault="00AC1B03" w:rsidP="00AC1B03">
      <w:pPr>
        <w:pStyle w:val="af3"/>
        <w:tabs>
          <w:tab w:val="left" w:pos="-1548"/>
          <w:tab w:val="left" w:pos="-981"/>
          <w:tab w:val="left" w:pos="-414"/>
          <w:tab w:val="left" w:pos="153"/>
        </w:tabs>
        <w:spacing w:line="100" w:lineRule="atLeast"/>
        <w:ind w:left="-567"/>
        <w:jc w:val="center"/>
      </w:pPr>
      <w:r w:rsidRPr="00493E0F">
        <w:rPr>
          <w:rFonts w:ascii="Times New Roman" w:eastAsia="Verdana" w:hAnsi="Times New Roman" w:cs="Times New Roman"/>
          <w:b/>
        </w:rPr>
        <w:t>Проект «Замін</w:t>
      </w:r>
      <w:r w:rsidRPr="00493E0F">
        <w:rPr>
          <w:rFonts w:ascii="Times New Roman" w:eastAsia="Verdana" w:hAnsi="Times New Roman" w:cs="Times New Roman"/>
          <w:b/>
          <w:lang w:val="uk-UA"/>
        </w:rPr>
        <w:t>и</w:t>
      </w:r>
      <w:r w:rsidRPr="00493E0F">
        <w:rPr>
          <w:rFonts w:ascii="Times New Roman" w:eastAsia="Verdana" w:hAnsi="Times New Roman" w:cs="Times New Roman"/>
          <w:b/>
        </w:rPr>
        <w:t>мо мури відчиненими</w:t>
      </w:r>
      <w:r w:rsidRPr="00493E0F">
        <w:rPr>
          <w:rFonts w:ascii="Times New Roman" w:eastAsia="Verdana" w:hAnsi="Times New Roman" w:cs="Times New Roman"/>
          <w:b/>
          <w:lang w:val="uk-UA"/>
        </w:rPr>
        <w:t xml:space="preserve"> </w:t>
      </w:r>
      <w:r w:rsidRPr="00493E0F">
        <w:rPr>
          <w:rFonts w:ascii="Times New Roman" w:eastAsia="Verdana" w:hAnsi="Times New Roman" w:cs="Times New Roman"/>
          <w:b/>
        </w:rPr>
        <w:t xml:space="preserve"> вікнами</w:t>
      </w:r>
      <w:r w:rsidRPr="00493E0F">
        <w:rPr>
          <w:rFonts w:ascii="Times New Roman" w:eastAsia="Verdana" w:hAnsi="Times New Roman" w:cs="Times New Roman"/>
          <w:b/>
          <w:shd w:val="clear" w:color="auto" w:fill="FFFFFF"/>
        </w:rPr>
        <w:t>»</w:t>
      </w:r>
    </w:p>
    <w:p w:rsidR="00AC1B03" w:rsidRPr="00493E0F" w:rsidRDefault="00AC1B03" w:rsidP="00AC1B03">
      <w:pPr>
        <w:pStyle w:val="af3"/>
        <w:spacing w:line="100" w:lineRule="atLeast"/>
        <w:jc w:val="center"/>
      </w:pPr>
      <w:r w:rsidRPr="00493E0F">
        <w:rPr>
          <w:rFonts w:ascii="Times New Roman" w:eastAsia="Verdana" w:hAnsi="Times New Roman" w:cs="Times New Roman"/>
          <w:b/>
        </w:rPr>
        <w:t xml:space="preserve">за підтримки </w:t>
      </w:r>
      <w:r w:rsidRPr="00493E0F">
        <w:rPr>
          <w:rFonts w:ascii="Times New Roman" w:eastAsia="Verdana" w:hAnsi="Times New Roman" w:cs="Times New Roman"/>
          <w:b/>
          <w:shd w:val="clear" w:color="auto" w:fill="FFFFFF"/>
        </w:rPr>
        <w:t>Міністерства закордонних справ Німеччини</w:t>
      </w:r>
    </w:p>
    <w:p w:rsidR="00AC1B03" w:rsidRPr="00493E0F" w:rsidRDefault="00AC1B03" w:rsidP="00AC1B03">
      <w:pPr>
        <w:pStyle w:val="af3"/>
        <w:spacing w:line="100" w:lineRule="atLeast"/>
        <w:ind w:hanging="567"/>
        <w:jc w:val="center"/>
      </w:pPr>
    </w:p>
    <w:p w:rsidR="00AC1B03" w:rsidRPr="00493E0F" w:rsidRDefault="00AC1B03" w:rsidP="00AC1B03">
      <w:pPr>
        <w:pStyle w:val="af3"/>
        <w:spacing w:line="100" w:lineRule="atLeast"/>
        <w:ind w:hanging="567"/>
        <w:jc w:val="center"/>
      </w:pPr>
    </w:p>
    <w:p w:rsidR="00AC1B03" w:rsidRPr="00493E0F" w:rsidRDefault="00AC1B03" w:rsidP="00AC1B03">
      <w:pPr>
        <w:pStyle w:val="af3"/>
        <w:spacing w:line="100" w:lineRule="atLeast"/>
        <w:jc w:val="center"/>
      </w:pPr>
      <w:r w:rsidRPr="00493E0F">
        <w:rPr>
          <w:rFonts w:ascii="Times New Roman" w:eastAsia="Verdana" w:hAnsi="Times New Roman" w:cs="Times New Roman"/>
          <w:b/>
          <w:color w:val="00000A"/>
        </w:rPr>
        <w:t>Положення про конкурс міні-грантів</w:t>
      </w:r>
    </w:p>
    <w:p w:rsidR="00AC1B03" w:rsidRPr="00493E0F" w:rsidRDefault="00AC1B03" w:rsidP="00AC1B03">
      <w:pPr>
        <w:pStyle w:val="af3"/>
        <w:spacing w:line="100" w:lineRule="atLeast"/>
        <w:jc w:val="center"/>
      </w:pPr>
    </w:p>
    <w:p w:rsidR="00AC1B03" w:rsidRPr="00493E0F" w:rsidRDefault="00AC1B03" w:rsidP="00AC1B03">
      <w:pPr>
        <w:pStyle w:val="af3"/>
        <w:spacing w:line="100" w:lineRule="atLeast"/>
        <w:jc w:val="center"/>
      </w:pPr>
    </w:p>
    <w:p w:rsidR="00AC1B03" w:rsidRPr="00493E0F" w:rsidRDefault="00AC1B03" w:rsidP="00AC1B03">
      <w:pPr>
        <w:pStyle w:val="af3"/>
        <w:jc w:val="both"/>
      </w:pPr>
      <w:r w:rsidRPr="00493E0F">
        <w:rPr>
          <w:rFonts w:ascii="Times New Roman" w:hAnsi="Times New Roman" w:cs="Times New Roman"/>
          <w:b/>
          <w:u w:val="single"/>
        </w:rPr>
        <w:t>1.Мета конкурсу:</w:t>
      </w:r>
    </w:p>
    <w:p w:rsidR="00AC1B03" w:rsidRPr="00493E0F" w:rsidRDefault="00AC1B03" w:rsidP="00AC1B03">
      <w:pPr>
        <w:pStyle w:val="af3"/>
        <w:jc w:val="both"/>
      </w:pPr>
      <w:r w:rsidRPr="00493E0F">
        <w:rPr>
          <w:rFonts w:ascii="Times New Roman" w:hAnsi="Times New Roman" w:cs="Times New Roman"/>
        </w:rPr>
        <w:t xml:space="preserve">Сприяти формуванню центрів освіти дорослих  </w:t>
      </w:r>
      <w:r w:rsidRPr="00493E0F">
        <w:rPr>
          <w:rFonts w:ascii="Times New Roman" w:hAnsi="Times New Roman" w:cs="Times New Roman"/>
          <w:lang w:val="uk-UA"/>
        </w:rPr>
        <w:t xml:space="preserve">через </w:t>
      </w:r>
      <w:r w:rsidRPr="00493E0F">
        <w:rPr>
          <w:rFonts w:ascii="Times New Roman" w:hAnsi="Times New Roman" w:cs="Times New Roman"/>
        </w:rPr>
        <w:t xml:space="preserve"> налагодження співпраці між неурядовими організаціями та культурними установами (музеями, будинками культури, бібліотеками, театрами тощо) під час реалізаці</w:t>
      </w:r>
      <w:r w:rsidRPr="00493E0F">
        <w:rPr>
          <w:rFonts w:ascii="Times New Roman" w:hAnsi="Times New Roman" w:cs="Times New Roman"/>
          <w:lang w:val="uk-UA"/>
        </w:rPr>
        <w:t>ї</w:t>
      </w:r>
      <w:r w:rsidRPr="00493E0F">
        <w:rPr>
          <w:rFonts w:ascii="Times New Roman" w:hAnsi="Times New Roman" w:cs="Times New Roman"/>
        </w:rPr>
        <w:t xml:space="preserve"> культурно-освітніх ініціатив, що пропонують відкритий діалог між різними групами населення на місцевому та міжрегіональному рівнях і позитивно впливають на формування взаємоповаги </w:t>
      </w:r>
      <w:r w:rsidRPr="00493E0F">
        <w:rPr>
          <w:rFonts w:ascii="Times New Roman" w:hAnsi="Times New Roman" w:cs="Times New Roman"/>
          <w:lang w:val="uk-UA"/>
        </w:rPr>
        <w:t>і</w:t>
      </w:r>
      <w:r w:rsidRPr="00493E0F">
        <w:rPr>
          <w:rFonts w:ascii="Times New Roman" w:hAnsi="Times New Roman" w:cs="Times New Roman"/>
        </w:rPr>
        <w:t xml:space="preserve"> зміцнення довіри у сіспільстві.</w:t>
      </w:r>
    </w:p>
    <w:p w:rsidR="00AC1B03" w:rsidRPr="00493E0F" w:rsidRDefault="00AC1B03" w:rsidP="00AC1B03">
      <w:pPr>
        <w:pStyle w:val="af3"/>
        <w:spacing w:line="100" w:lineRule="atLeast"/>
        <w:jc w:val="both"/>
      </w:pPr>
    </w:p>
    <w:p w:rsidR="00AC1B03" w:rsidRPr="00493E0F" w:rsidRDefault="00AC1B03" w:rsidP="00AC1B03">
      <w:pPr>
        <w:pStyle w:val="af3"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>2. Учасники конкурсу:</w:t>
      </w:r>
    </w:p>
    <w:p w:rsidR="00AC1B03" w:rsidRPr="00493E0F" w:rsidRDefault="00AC1B03" w:rsidP="00AC1B03">
      <w:pPr>
        <w:pStyle w:val="af3"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Громадські організації, </w:t>
      </w:r>
      <w:r w:rsidR="001A2986" w:rsidRPr="001A2986">
        <w:rPr>
          <w:rFonts w:ascii="Times New Roman" w:eastAsia="Verdana" w:hAnsi="Times New Roman" w:cs="Times New Roman"/>
          <w:shd w:val="clear" w:color="auto" w:fill="FFFFFF"/>
        </w:rPr>
        <w:t>в тому числі, етнічні, культурні та релігійні організації,</w:t>
      </w:r>
      <w:r w:rsidR="001A2986">
        <w:rPr>
          <w:rFonts w:ascii="Times New Roman" w:eastAsia="Verdana" w:hAnsi="Times New Roman" w:cs="Times New Roman"/>
          <w:shd w:val="clear" w:color="auto" w:fill="FFFFFF"/>
        </w:rPr>
        <w:t xml:space="preserve"> 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що зареєстровані в Украині</w:t>
      </w:r>
      <w:r w:rsidR="001A2986">
        <w:rPr>
          <w:rFonts w:ascii="Times New Roman" w:eastAsia="Verdana" w:hAnsi="Times New Roman" w:cs="Times New Roman"/>
          <w:shd w:val="clear" w:color="auto" w:fill="FFFFFF"/>
        </w:rPr>
        <w:t>,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 та працюють на місцевому, регіональному і національному рівнях</w:t>
      </w:r>
      <w:r w:rsidRPr="00493E0F">
        <w:rPr>
          <w:rFonts w:ascii="Times New Roman" w:eastAsia="Verdana" w:hAnsi="Times New Roman" w:cs="Times New Roman"/>
          <w:color w:val="00000A"/>
          <w:shd w:val="clear" w:color="auto" w:fill="FFFFFF"/>
        </w:rPr>
        <w:t>, розвивають партнерство з органами самоврядування, освітніми та культурними закладами.</w:t>
      </w:r>
    </w:p>
    <w:p w:rsidR="00AC1B03" w:rsidRPr="00493E0F" w:rsidRDefault="00AC1B03" w:rsidP="00AC1B03">
      <w:pPr>
        <w:pStyle w:val="af3"/>
        <w:spacing w:line="100" w:lineRule="atLeast"/>
        <w:jc w:val="both"/>
      </w:pPr>
    </w:p>
    <w:p w:rsidR="00AC1B03" w:rsidRPr="00493E0F" w:rsidRDefault="00AC1B03" w:rsidP="00AC1B03">
      <w:pPr>
        <w:pStyle w:val="af3"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b/>
          <w:u w:val="single"/>
          <w:shd w:val="clear" w:color="auto" w:fill="FFFFFF"/>
        </w:rPr>
        <w:t>Не підтримується участь в конкурсі: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6"/>
        </w:numPr>
        <w:tabs>
          <w:tab w:val="left" w:pos="720"/>
          <w:tab w:val="left" w:pos="1077"/>
          <w:tab w:val="left" w:pos="1434"/>
          <w:tab w:val="left" w:pos="1791"/>
        </w:tabs>
        <w:suppressAutoHyphens/>
        <w:autoSpaceDE/>
        <w:autoSpaceDN/>
        <w:adjustRightInd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shd w:val="clear" w:color="auto" w:fill="FFFFFF"/>
        </w:rPr>
        <w:t>політичних партій;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6"/>
        </w:numPr>
        <w:tabs>
          <w:tab w:val="left" w:pos="720"/>
          <w:tab w:val="left" w:pos="1077"/>
          <w:tab w:val="left" w:pos="1434"/>
          <w:tab w:val="left" w:pos="1791"/>
        </w:tabs>
        <w:suppressAutoHyphens/>
        <w:autoSpaceDE/>
        <w:autoSpaceDN/>
        <w:adjustRightInd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shd w:val="clear" w:color="auto" w:fill="FFFFFF"/>
        </w:rPr>
        <w:t>громадських організацій, що мають зв'язок із політичними партіями</w:t>
      </w:r>
    </w:p>
    <w:p w:rsidR="00AC1B03" w:rsidRPr="00493E0F" w:rsidRDefault="00AC1B03" w:rsidP="00AC1B03">
      <w:pPr>
        <w:pStyle w:val="af3"/>
        <w:tabs>
          <w:tab w:val="left" w:pos="1077"/>
          <w:tab w:val="left" w:pos="1434"/>
          <w:tab w:val="left" w:pos="1791"/>
          <w:tab w:val="left" w:pos="2148"/>
        </w:tabs>
        <w:spacing w:line="100" w:lineRule="atLeast"/>
        <w:ind w:left="357" w:hanging="357"/>
        <w:jc w:val="both"/>
      </w:pPr>
    </w:p>
    <w:p w:rsidR="00464AD7" w:rsidRDefault="00AC1B03" w:rsidP="00464AD7">
      <w:pPr>
        <w:pStyle w:val="af3"/>
        <w:spacing w:line="100" w:lineRule="atLeast"/>
        <w:jc w:val="both"/>
        <w:rPr>
          <w:rFonts w:asciiTheme="minorHAnsi" w:hAnsiTheme="minorHAnsi"/>
        </w:rPr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>3. Пріоритетні напрями діяльності проектів:</w:t>
      </w:r>
    </w:p>
    <w:p w:rsidR="00AC1B03" w:rsidRDefault="00AC1B03" w:rsidP="008371AB">
      <w:pPr>
        <w:pStyle w:val="af3"/>
        <w:keepNext/>
        <w:widowControl/>
        <w:numPr>
          <w:ilvl w:val="0"/>
          <w:numId w:val="25"/>
        </w:numPr>
        <w:tabs>
          <w:tab w:val="left" w:pos="720"/>
        </w:tabs>
        <w:suppressAutoHyphens/>
        <w:autoSpaceDE/>
        <w:autoSpaceDN/>
        <w:adjustRightInd/>
        <w:spacing w:line="100" w:lineRule="atLeast"/>
        <w:rPr>
          <w:rFonts w:ascii="Times New Roman" w:eastAsia="Verdana" w:hAnsi="Times New Roman" w:cs="Times New Roman"/>
          <w:shd w:val="clear" w:color="auto" w:fill="FFFFFF"/>
        </w:rPr>
      </w:pP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гармонізація міжкультурних, міжетнічних і межрегіональних стосунків в Україні; 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5"/>
        </w:numPr>
        <w:tabs>
          <w:tab w:val="left" w:pos="720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  <w:shd w:val="clear" w:color="auto" w:fill="FFFFFF"/>
        </w:rPr>
        <w:t>актуалізація освітнього, інноваційного та комуніка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 xml:space="preserve">ційного 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потенціалу культури;</w:t>
      </w:r>
    </w:p>
    <w:p w:rsidR="00F84629" w:rsidRPr="00F84629" w:rsidRDefault="00AC1B03" w:rsidP="00ED4B4C">
      <w:pPr>
        <w:pStyle w:val="af3"/>
        <w:keepNext/>
        <w:widowControl/>
        <w:numPr>
          <w:ilvl w:val="0"/>
          <w:numId w:val="25"/>
        </w:numPr>
        <w:tabs>
          <w:tab w:val="left" w:pos="720"/>
          <w:tab w:val="center" w:pos="4819"/>
          <w:tab w:val="right" w:pos="9639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  <w:shd w:val="clear" w:color="auto" w:fill="FFFFFF"/>
        </w:rPr>
        <w:t>ревіталізація та розширення функцій культурних інституцій (будинків культури, музеїв, театрів, бібліотек, клубів, художніх галерей та ін.) відповідно</w:t>
      </w:r>
      <w:r w:rsidR="00F84629">
        <w:rPr>
          <w:rFonts w:ascii="Times New Roman" w:eastAsia="Verdana" w:hAnsi="Times New Roman" w:cs="Times New Roman"/>
          <w:shd w:val="clear" w:color="auto" w:fill="FFFFFF"/>
        </w:rPr>
        <w:t xml:space="preserve"> до сучасних потреб суспільства, в</w:t>
      </w:r>
      <w:r w:rsidR="00F84629">
        <w:rPr>
          <w:rFonts w:ascii="Times New Roman" w:eastAsia="Verdana" w:hAnsi="Times New Roman" w:cs="Times New Roman"/>
          <w:shd w:val="clear" w:color="auto" w:fill="FFFFFF"/>
          <w:lang w:val="uk-UA"/>
        </w:rPr>
        <w:t xml:space="preserve"> тому числі освітніх потреб дорослих;</w:t>
      </w:r>
    </w:p>
    <w:p w:rsidR="00F84629" w:rsidRPr="00674C38" w:rsidRDefault="00F84629" w:rsidP="00F84629">
      <w:pPr>
        <w:pStyle w:val="a9"/>
        <w:numPr>
          <w:ilvl w:val="0"/>
          <w:numId w:val="25"/>
        </w:numPr>
        <w:suppressLineNumbers/>
        <w:tabs>
          <w:tab w:val="left" w:pos="720"/>
        </w:tabs>
        <w:rPr>
          <w:rFonts w:eastAsia="Calibri"/>
          <w:color w:val="000000" w:themeColor="text1"/>
          <w:shd w:val="clear" w:color="auto" w:fill="FFFFFF"/>
          <w:lang w:val="ru-RU" w:eastAsia="uk-UA"/>
        </w:rPr>
      </w:pPr>
      <w:r>
        <w:rPr>
          <w:color w:val="000000" w:themeColor="text1"/>
          <w:lang w:val="ru-RU"/>
        </w:rPr>
        <w:t>створення бази для формування і довгострокової діяльності центрів освіти дорослих на базі закладів культури;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5"/>
        </w:numPr>
        <w:tabs>
          <w:tab w:val="left" w:pos="720"/>
          <w:tab w:val="center" w:pos="4819"/>
          <w:tab w:val="right" w:pos="9639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  <w:shd w:val="clear" w:color="auto" w:fill="FFFFFF"/>
        </w:rPr>
        <w:lastRenderedPageBreak/>
        <w:t>створення мультифункціональних просторів для реалізації культурних ініціатив і освітніх проектів;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5"/>
        </w:numPr>
        <w:tabs>
          <w:tab w:val="left" w:pos="720"/>
          <w:tab w:val="center" w:pos="4819"/>
          <w:tab w:val="right" w:pos="9639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розширення демократичної участі населення у 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розв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’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яза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нні питань і проблем сталого місцевого розвитку через розвиток партнерства і реалізацію різноманітних культурно-освітніх ініціатив;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5"/>
        </w:numPr>
        <w:tabs>
          <w:tab w:val="left" w:pos="720"/>
          <w:tab w:val="center" w:pos="4819"/>
          <w:tab w:val="right" w:pos="9639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зміцнення потенціалу горизонтальних зв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’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язків у локальних громадах, спрямованих на толерантне ставлення  і недискримінацію представників різних соціальних груп; розв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’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яза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нн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я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 проблем, що пов'язані з соціальною адаптацією та інтеграцією внутрішньо переміщених осіб, забезпечення їх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ньої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 соціально-культурної інтеграції у місцеві громади; 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5"/>
        </w:numPr>
        <w:tabs>
          <w:tab w:val="left" w:pos="720"/>
          <w:tab w:val="center" w:pos="4819"/>
          <w:tab w:val="right" w:pos="9639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  <w:shd w:val="clear" w:color="auto" w:fill="FFFFFF"/>
        </w:rPr>
        <w:t>залучення представників місцевих громад до участі у волонтерських програмах.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after="200"/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>4. Пріоритетні цільові групи:</w:t>
      </w:r>
    </w:p>
    <w:p w:rsidR="00AC1B03" w:rsidRPr="00493E0F" w:rsidRDefault="00AC1B03" w:rsidP="00AC1B03">
      <w:pPr>
        <w:pStyle w:val="af3"/>
        <w:tabs>
          <w:tab w:val="left" w:pos="1440"/>
          <w:tab w:val="left" w:pos="2160"/>
        </w:tabs>
        <w:spacing w:line="100" w:lineRule="atLeast"/>
      </w:pPr>
      <w:r w:rsidRPr="00493E0F">
        <w:rPr>
          <w:rFonts w:ascii="Times New Roman" w:eastAsia="Verdana" w:hAnsi="Times New Roman" w:cs="Times New Roman"/>
        </w:rPr>
        <w:t xml:space="preserve">неурядові організації та лідери НГО, що ведуть активну </w:t>
      </w:r>
      <w:r w:rsidRPr="000D077A">
        <w:rPr>
          <w:rFonts w:ascii="Times New Roman" w:eastAsia="Verdana" w:hAnsi="Times New Roman" w:cs="Times New Roman"/>
          <w:color w:val="000000" w:themeColor="text1"/>
        </w:rPr>
        <w:t xml:space="preserve">діяльність у  розвитку </w:t>
      </w:r>
      <w:r w:rsidRPr="000D077A">
        <w:rPr>
          <w:rFonts w:ascii="Times New Roman" w:eastAsia="Verdana" w:hAnsi="Times New Roman" w:cs="Times New Roman"/>
          <w:color w:val="000000" w:themeColor="text1"/>
          <w:shd w:val="clear" w:color="auto" w:fill="FFFFFF"/>
        </w:rPr>
        <w:t xml:space="preserve">міжінституційної 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співпраці, підтримки </w:t>
      </w:r>
      <w:r w:rsidRPr="00493E0F">
        <w:rPr>
          <w:rFonts w:ascii="Times New Roman" w:eastAsia="Verdana" w:hAnsi="Times New Roman" w:cs="Times New Roman"/>
        </w:rPr>
        <w:t>культурного розмаїття та відкритого діалогу, міжрегіонального та культурного партнерства задля розвитку локальних спільнот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; </w:t>
      </w:r>
    </w:p>
    <w:p w:rsidR="00AC1B03" w:rsidRPr="00493E0F" w:rsidRDefault="00AC1B03" w:rsidP="00AC1B03">
      <w:pPr>
        <w:pStyle w:val="af3"/>
        <w:tabs>
          <w:tab w:val="left" w:pos="1440"/>
          <w:tab w:val="left" w:pos="2160"/>
          <w:tab w:val="left" w:pos="2880"/>
          <w:tab w:val="left" w:pos="3600"/>
        </w:tabs>
        <w:spacing w:line="100" w:lineRule="atLeast"/>
        <w:ind w:left="720"/>
      </w:pPr>
    </w:p>
    <w:p w:rsidR="00AC1B03" w:rsidRPr="00493E0F" w:rsidRDefault="00AC1B03" w:rsidP="00AC1B03">
      <w:pPr>
        <w:pStyle w:val="af3"/>
        <w:tabs>
          <w:tab w:val="left" w:pos="1440"/>
          <w:tab w:val="left" w:pos="2160"/>
        </w:tabs>
        <w:spacing w:line="100" w:lineRule="atLeast"/>
      </w:pPr>
      <w:r w:rsidRPr="00493E0F">
        <w:rPr>
          <w:rFonts w:ascii="Times New Roman" w:eastAsia="Verdana" w:hAnsi="Times New Roman" w:cs="Times New Roman"/>
        </w:rPr>
        <w:t>фахівці, що працюють у закладах культури та мають активну життєву позицію, розуміють проблеми/виклики соціокультурної ситуації свого регіону, зацікавлені в отриманні організаційної та методичної підтримки інновацій на базі інфраструктури державних культурних інституцій;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tabs>
          <w:tab w:val="left" w:pos="1440"/>
          <w:tab w:val="left" w:pos="2160"/>
        </w:tabs>
        <w:spacing w:line="100" w:lineRule="atLeast"/>
      </w:pPr>
      <w:r w:rsidRPr="00493E0F">
        <w:rPr>
          <w:rFonts w:ascii="Times New Roman" w:eastAsia="Verdana" w:hAnsi="Times New Roman" w:cs="Times New Roman"/>
        </w:rPr>
        <w:t xml:space="preserve">представники державних органів влади, що здійснюють інституційну підтримку  регіонального розвитку, культурного розмаїття, </w:t>
      </w:r>
      <w:r w:rsidR="00F84629">
        <w:rPr>
          <w:rFonts w:ascii="Times New Roman" w:eastAsia="Verdana" w:hAnsi="Times New Roman" w:cs="Times New Roman"/>
        </w:rPr>
        <w:t xml:space="preserve">освіти дорослих, </w:t>
      </w:r>
      <w:r w:rsidRPr="00493E0F">
        <w:rPr>
          <w:rFonts w:ascii="Times New Roman" w:eastAsia="Verdana" w:hAnsi="Times New Roman" w:cs="Times New Roman"/>
        </w:rPr>
        <w:t>міжрегіонального і культурного партнерства.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after="200"/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>5. Бюджет:</w:t>
      </w: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  <w:color w:val="00000A"/>
        </w:rPr>
        <w:t>Загальний бюджет конкурсу</w:t>
      </w:r>
      <w:r w:rsidRPr="00493E0F">
        <w:rPr>
          <w:rFonts w:ascii="Times New Roman" w:eastAsia="Verdana" w:hAnsi="Times New Roman" w:cs="Times New Roman"/>
          <w:b/>
          <w:color w:val="00000A"/>
        </w:rPr>
        <w:t>: 72 000 євро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360" w:lineRule="auto"/>
      </w:pPr>
      <w:r w:rsidRPr="00493E0F">
        <w:rPr>
          <w:rFonts w:ascii="Times New Roman" w:eastAsia="Verdana" w:hAnsi="Times New Roman" w:cs="Times New Roman"/>
          <w:b/>
          <w:color w:val="00000A"/>
        </w:rPr>
        <w:t>М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t>аксимальна сума фінансування одного проекту не перебільшує 8 000 євро.</w:t>
      </w:r>
    </w:p>
    <w:p w:rsidR="00AC1B03" w:rsidRPr="00C37D3A" w:rsidRDefault="00AC1B03" w:rsidP="00AC1B03">
      <w:pPr>
        <w:pStyle w:val="af3"/>
        <w:spacing w:line="360" w:lineRule="auto"/>
        <w:rPr>
          <w:rFonts w:asciiTheme="minorHAnsi" w:hAnsiTheme="minorHAnsi"/>
        </w:rPr>
      </w:pPr>
      <w:r w:rsidRPr="00493E0F">
        <w:rPr>
          <w:rFonts w:ascii="Times New Roman" w:eastAsia="Verdana" w:hAnsi="Times New Roman" w:cs="Times New Roman"/>
          <w:color w:val="00000A"/>
          <w:shd w:val="clear" w:color="auto" w:fill="FFFFFF"/>
        </w:rPr>
        <w:t xml:space="preserve">Частка адміністративних витрат у проекті </w:t>
      </w:r>
      <w:r w:rsidRPr="00493E0F"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>не має перебільшувати  30%</w:t>
      </w:r>
      <w:r w:rsidRPr="00493E0F">
        <w:rPr>
          <w:rFonts w:ascii="Times New Roman" w:eastAsia="Verdana" w:hAnsi="Times New Roman" w:cs="Times New Roman"/>
          <w:color w:val="00000A"/>
          <w:shd w:val="clear" w:color="auto" w:fill="FFFFFF"/>
        </w:rPr>
        <w:t xml:space="preserve"> </w:t>
      </w:r>
      <w:r w:rsidRPr="00493E0F">
        <w:rPr>
          <w:rFonts w:ascii="Times New Roman" w:eastAsia="Verdana" w:hAnsi="Times New Roman" w:cs="Times New Roman"/>
          <w:color w:val="00000A"/>
          <w:shd w:val="clear" w:color="auto" w:fill="FFFFFF"/>
          <w:lang w:val="uk-UA"/>
        </w:rPr>
        <w:t xml:space="preserve"> стосовно </w:t>
      </w:r>
      <w:r w:rsidRPr="00493E0F">
        <w:rPr>
          <w:rFonts w:ascii="Times New Roman" w:eastAsia="Verdana" w:hAnsi="Times New Roman" w:cs="Times New Roman"/>
          <w:color w:val="00000A"/>
          <w:shd w:val="clear" w:color="auto" w:fill="FFFFFF"/>
        </w:rPr>
        <w:t xml:space="preserve"> до суми проекту.</w:t>
      </w:r>
    </w:p>
    <w:p w:rsidR="00AC1B03" w:rsidRPr="00493E0F" w:rsidRDefault="000D077A" w:rsidP="00C37D3A">
      <w:pPr>
        <w:pStyle w:val="af3"/>
        <w:keepNext/>
        <w:widowControl/>
        <w:suppressAutoHyphens/>
        <w:autoSpaceDE/>
        <w:autoSpaceDN/>
        <w:adjustRightInd/>
        <w:spacing w:line="360" w:lineRule="auto"/>
      </w:pPr>
      <w:r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>6</w:t>
      </w:r>
      <w:r w:rsidR="00C37D3A" w:rsidRPr="00C37D3A"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 xml:space="preserve">. </w:t>
      </w:r>
      <w:r w:rsidR="00AC1B03" w:rsidRPr="00493E0F"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>Термін подання проектних пропозицій:</w:t>
      </w:r>
    </w:p>
    <w:p w:rsidR="00AC1B03" w:rsidRPr="00493E0F" w:rsidRDefault="00AC1B03" w:rsidP="00AC1B03">
      <w:pPr>
        <w:pStyle w:val="af3"/>
        <w:spacing w:line="360" w:lineRule="auto"/>
      </w:pP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t>3 червня 20</w:t>
      </w:r>
      <w:r w:rsidRPr="00493E0F">
        <w:rPr>
          <w:rFonts w:ascii="Times New Roman" w:eastAsia="Verdana" w:hAnsi="Times New Roman" w:cs="Times New Roman"/>
          <w:b/>
          <w:color w:val="00000A"/>
        </w:rPr>
        <w:t>16 року до 24.00</w:t>
      </w:r>
    </w:p>
    <w:p w:rsidR="006D736F" w:rsidRDefault="00AC1B03" w:rsidP="006D736F">
      <w:pPr>
        <w:pStyle w:val="af3"/>
        <w:spacing w:line="360" w:lineRule="auto"/>
        <w:rPr>
          <w:rFonts w:asciiTheme="minorHAnsi" w:hAnsiTheme="minorHAnsi"/>
        </w:rPr>
      </w:pPr>
      <w:r w:rsidRPr="00493E0F">
        <w:rPr>
          <w:rFonts w:ascii="Times New Roman" w:eastAsia="Verdana" w:hAnsi="Times New Roman" w:cs="Times New Roman"/>
          <w:color w:val="00000A"/>
        </w:rPr>
        <w:t xml:space="preserve">Заявки, отримані після вказаного </w:t>
      </w:r>
      <w:r w:rsidRPr="00493E0F">
        <w:rPr>
          <w:rFonts w:ascii="Times New Roman" w:eastAsia="Verdana" w:hAnsi="Times New Roman" w:cs="Times New Roman"/>
          <w:color w:val="00000A"/>
          <w:lang w:val="uk-UA"/>
        </w:rPr>
        <w:t>терміну</w:t>
      </w:r>
      <w:r w:rsidRPr="00493E0F">
        <w:rPr>
          <w:rFonts w:ascii="Times New Roman" w:eastAsia="Verdana" w:hAnsi="Times New Roman" w:cs="Times New Roman"/>
          <w:color w:val="00000A"/>
        </w:rPr>
        <w:t>, розглядатись не будуть.</w:t>
      </w:r>
    </w:p>
    <w:p w:rsidR="00AC1B03" w:rsidRPr="00493E0F" w:rsidRDefault="006D736F" w:rsidP="006D736F">
      <w:pPr>
        <w:pStyle w:val="af3"/>
        <w:spacing w:line="360" w:lineRule="auto"/>
      </w:pPr>
      <w:r w:rsidRPr="006D736F">
        <w:rPr>
          <w:rFonts w:ascii="Times New Roman" w:hAnsi="Times New Roman" w:cs="Times New Roman"/>
          <w:b/>
          <w:lang w:val="uk-UA"/>
        </w:rPr>
        <w:t>7</w:t>
      </w:r>
      <w:r>
        <w:rPr>
          <w:rFonts w:asciiTheme="minorHAnsi" w:hAnsiTheme="minorHAnsi"/>
          <w:lang w:val="uk-UA"/>
        </w:rPr>
        <w:t xml:space="preserve">. </w:t>
      </w:r>
      <w:r w:rsidR="00AC1B03" w:rsidRPr="006D736F">
        <w:rPr>
          <w:rFonts w:ascii="Times New Roman" w:eastAsia="Verdana" w:hAnsi="Times New Roman" w:cs="Times New Roman"/>
          <w:b/>
          <w:color w:val="00000A"/>
          <w:u w:val="single"/>
        </w:rPr>
        <w:t>Оголошення результатів конкурсу</w:t>
      </w:r>
      <w:r w:rsidR="00AC1B03" w:rsidRPr="006D736F">
        <w:rPr>
          <w:rFonts w:ascii="Times New Roman" w:eastAsia="Verdana" w:hAnsi="Times New Roman" w:cs="Times New Roman"/>
          <w:b/>
          <w:color w:val="00000A"/>
        </w:rPr>
        <w:t>:</w:t>
      </w:r>
      <w:r w:rsidR="00AC1B03" w:rsidRPr="00493E0F">
        <w:rPr>
          <w:rFonts w:ascii="Times New Roman" w:eastAsia="Verdana" w:hAnsi="Times New Roman" w:cs="Times New Roman"/>
        </w:rPr>
        <w:t xml:space="preserve"> після 15 червня 2016 року.</w:t>
      </w:r>
    </w:p>
    <w:p w:rsidR="00AC1B03" w:rsidRPr="00493E0F" w:rsidRDefault="00AC1B03" w:rsidP="00AC1B03">
      <w:pPr>
        <w:pStyle w:val="af3"/>
        <w:spacing w:line="360" w:lineRule="auto"/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>8. Як подати заявку?</w:t>
      </w:r>
    </w:p>
    <w:p w:rsidR="00467CA5" w:rsidRPr="002557A4" w:rsidRDefault="00AC1B03" w:rsidP="00467CA5">
      <w:pPr>
        <w:widowControl w:val="0"/>
        <w:suppressAutoHyphens w:val="0"/>
        <w:autoSpaceDE w:val="0"/>
        <w:autoSpaceDN w:val="0"/>
        <w:adjustRightInd w:val="0"/>
        <w:spacing w:after="120" w:line="100" w:lineRule="atLeast"/>
        <w:jc w:val="both"/>
        <w:rPr>
          <w:b/>
          <w:u w:color="000000"/>
          <w:lang w:val="uk-UA" w:eastAsia="zh-CN" w:bidi="hi-IN"/>
        </w:rPr>
      </w:pPr>
      <w:r w:rsidRPr="00493E0F">
        <w:rPr>
          <w:rFonts w:eastAsia="Verdana"/>
          <w:color w:val="00000A"/>
        </w:rPr>
        <w:t xml:space="preserve">Проектні пропозиції подаються англійською </w:t>
      </w:r>
      <w:r w:rsidRPr="00493E0F">
        <w:rPr>
          <w:rFonts w:eastAsia="Verdana"/>
          <w:color w:val="00000A"/>
          <w:lang w:val="uk-UA"/>
        </w:rPr>
        <w:t>або</w:t>
      </w:r>
      <w:r w:rsidRPr="00493E0F">
        <w:rPr>
          <w:rFonts w:eastAsia="Verdana"/>
          <w:color w:val="00000A"/>
        </w:rPr>
        <w:t xml:space="preserve"> російською мовами в електронному вигляді </w:t>
      </w:r>
      <w:r w:rsidRPr="00493E0F">
        <w:rPr>
          <w:rFonts w:eastAsia="Verdana"/>
          <w:color w:val="000000" w:themeColor="text1"/>
        </w:rPr>
        <w:t xml:space="preserve">на адресу: </w:t>
      </w:r>
      <w:hyperlink r:id="rId8">
        <w:r w:rsidRPr="00493E0F">
          <w:rPr>
            <w:rStyle w:val="-"/>
            <w:rFonts w:eastAsia="Verdana"/>
            <w:b/>
            <w:color w:val="000000" w:themeColor="text1"/>
          </w:rPr>
          <w:t>info@dvv-international.org.ua</w:t>
        </w:r>
      </w:hyperlink>
      <w:r w:rsidRPr="00493E0F">
        <w:rPr>
          <w:rFonts w:eastAsia="Verdana"/>
          <w:b/>
          <w:color w:val="000000" w:themeColor="text1"/>
        </w:rPr>
        <w:t xml:space="preserve">  або беспосередньо — в офіс</w:t>
      </w:r>
      <w:r w:rsidRPr="00493E0F">
        <w:rPr>
          <w:rFonts w:eastAsia="Verdana"/>
          <w:color w:val="000000" w:themeColor="text1"/>
          <w:shd w:val="clear" w:color="auto" w:fill="FFFFFF"/>
        </w:rPr>
        <w:t>:</w:t>
      </w:r>
      <w:r w:rsidRPr="00493E0F">
        <w:rPr>
          <w:rFonts w:eastAsia="Verdana"/>
          <w:b/>
          <w:color w:val="000000" w:themeColor="text1"/>
          <w:shd w:val="clear" w:color="auto" w:fill="FFFFFF"/>
        </w:rPr>
        <w:t xml:space="preserve"> </w:t>
      </w:r>
      <w:r w:rsidRPr="00493E0F">
        <w:rPr>
          <w:rFonts w:eastAsia="Verdana"/>
          <w:b/>
          <w:color w:val="000000" w:themeColor="text1"/>
          <w:shd w:val="clear" w:color="auto" w:fill="FFFFFF"/>
          <w:lang w:val="uk-UA"/>
        </w:rPr>
        <w:t xml:space="preserve"> вул. </w:t>
      </w:r>
      <w:r w:rsidRPr="00493E0F">
        <w:rPr>
          <w:rFonts w:eastAsia="Verdana"/>
          <w:b/>
          <w:color w:val="000000" w:themeColor="text1"/>
          <w:shd w:val="clear" w:color="auto" w:fill="FFFFFF"/>
        </w:rPr>
        <w:t xml:space="preserve">Костьольна, 4, оф.16. </w:t>
      </w:r>
      <w:r w:rsidRPr="00493E0F">
        <w:rPr>
          <w:color w:val="000000" w:themeColor="text1"/>
          <w:lang w:val="uk-UA"/>
        </w:rPr>
        <w:t xml:space="preserve">, </w:t>
      </w:r>
      <w:r w:rsidR="00467CA5">
        <w:rPr>
          <w:rFonts w:eastAsia="Verdana"/>
          <w:b/>
          <w:color w:val="000000" w:themeColor="text1"/>
          <w:shd w:val="clear" w:color="auto" w:fill="FFFFFF"/>
        </w:rPr>
        <w:t>01001</w:t>
      </w:r>
      <w:r w:rsidR="006D736F">
        <w:rPr>
          <w:rFonts w:eastAsia="Verdana"/>
          <w:b/>
          <w:color w:val="000000" w:themeColor="text1"/>
          <w:shd w:val="clear" w:color="auto" w:fill="FFFFFF"/>
          <w:lang w:val="uk-UA"/>
        </w:rPr>
        <w:t>,</w:t>
      </w:r>
      <w:r w:rsidRPr="00493E0F">
        <w:rPr>
          <w:rFonts w:eastAsia="Verdana"/>
          <w:b/>
          <w:color w:val="000000" w:themeColor="text1"/>
          <w:shd w:val="clear" w:color="auto" w:fill="FFFFFF"/>
          <w:lang w:val="uk-UA"/>
        </w:rPr>
        <w:t xml:space="preserve"> </w:t>
      </w:r>
      <w:r w:rsidRPr="00493E0F">
        <w:rPr>
          <w:rFonts w:eastAsia="Verdana"/>
          <w:b/>
          <w:color w:val="000000" w:themeColor="text1"/>
          <w:shd w:val="clear" w:color="auto" w:fill="FFFFFF"/>
        </w:rPr>
        <w:t xml:space="preserve"> Київ</w:t>
      </w:r>
      <w:r w:rsidR="006D736F">
        <w:rPr>
          <w:rFonts w:eastAsia="Verdana"/>
          <w:b/>
          <w:color w:val="000000" w:themeColor="text1"/>
          <w:shd w:val="clear" w:color="auto" w:fill="FFFFFF"/>
          <w:lang w:val="uk-UA"/>
        </w:rPr>
        <w:t>.</w:t>
      </w:r>
      <w:r w:rsidR="00467CA5">
        <w:rPr>
          <w:rFonts w:eastAsia="Verdana"/>
          <w:b/>
          <w:color w:val="000000" w:themeColor="text1"/>
          <w:shd w:val="clear" w:color="auto" w:fill="FFFFFF"/>
          <w:lang w:val="uk-UA"/>
        </w:rPr>
        <w:t xml:space="preserve"> </w:t>
      </w:r>
      <w:r w:rsidR="00467CA5" w:rsidRPr="002557A4">
        <w:rPr>
          <w:b/>
          <w:u w:color="000000"/>
          <w:lang w:val="uk-UA" w:eastAsia="zh-CN" w:bidi="hi-IN"/>
        </w:rPr>
        <w:t>Заявки, відправлені поштою, повинні бути доставлені в офіс не пізніше зазначеного часу.</w:t>
      </w:r>
    </w:p>
    <w:p w:rsidR="00AC1B03" w:rsidRPr="00493E0F" w:rsidRDefault="00AC1B03" w:rsidP="00AC1B03">
      <w:pPr>
        <w:pStyle w:val="af3"/>
        <w:spacing w:line="100" w:lineRule="atLeast"/>
        <w:rPr>
          <w:lang w:val="uk-UA"/>
        </w:rPr>
      </w:pPr>
    </w:p>
    <w:p w:rsidR="008371AB" w:rsidRDefault="008371AB" w:rsidP="00AC1B03">
      <w:pPr>
        <w:pStyle w:val="af3"/>
        <w:spacing w:line="100" w:lineRule="atLeast"/>
        <w:rPr>
          <w:rFonts w:ascii="Times New Roman" w:eastAsia="Verdana" w:hAnsi="Times New Roman" w:cs="Times New Roman"/>
          <w:b/>
          <w:color w:val="00000A"/>
          <w:u w:val="single"/>
        </w:rPr>
      </w:pP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lastRenderedPageBreak/>
        <w:t>9. Тривалість проектів</w:t>
      </w:r>
      <w:r w:rsidRPr="00493E0F">
        <w:rPr>
          <w:rFonts w:ascii="Times New Roman" w:eastAsia="Verdana" w:hAnsi="Times New Roman" w:cs="Times New Roman"/>
          <w:b/>
          <w:color w:val="00000A"/>
        </w:rPr>
        <w:t xml:space="preserve">: </w:t>
      </w:r>
      <w:r w:rsidRPr="00493E0F">
        <w:rPr>
          <w:rFonts w:ascii="Times New Roman" w:eastAsia="Verdana" w:hAnsi="Times New Roman" w:cs="Times New Roman"/>
          <w:color w:val="00000A"/>
        </w:rPr>
        <w:t>5 місяців, з 1 липня по 30 листопада 2016 року.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 xml:space="preserve">10.Пакет проектної пропозиції містить </w:t>
      </w:r>
      <w:r w:rsidRPr="00493E0F">
        <w:rPr>
          <w:rFonts w:ascii="Times New Roman" w:eastAsia="Verdana" w:hAnsi="Times New Roman" w:cs="Times New Roman"/>
          <w:b/>
          <w:color w:val="00000A"/>
          <w:u w:val="single"/>
          <w:lang w:val="uk-UA"/>
        </w:rPr>
        <w:t>так</w:t>
      </w: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>і документи: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color w:val="00000A"/>
        </w:rPr>
        <w:t>заповнену форму заявки;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color w:val="00000A"/>
        </w:rPr>
        <w:t>бюджет проект</w:t>
      </w:r>
      <w:r w:rsidRPr="00493E0F">
        <w:rPr>
          <w:rFonts w:ascii="Times New Roman" w:eastAsia="Verdana" w:hAnsi="Times New Roman" w:cs="Times New Roman"/>
          <w:color w:val="00000A"/>
          <w:lang w:val="uk-UA"/>
        </w:rPr>
        <w:t>у</w:t>
      </w:r>
      <w:r w:rsidRPr="00493E0F">
        <w:rPr>
          <w:rFonts w:ascii="Times New Roman" w:eastAsia="Verdana" w:hAnsi="Times New Roman" w:cs="Times New Roman"/>
          <w:color w:val="00000A"/>
        </w:rPr>
        <w:t xml:space="preserve"> в євро;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color w:val="00000A"/>
        </w:rPr>
        <w:t xml:space="preserve">резюме директора, бухгалтера; 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color w:val="00000A"/>
        </w:rPr>
        <w:t>скановану копію свідоцтва про державну реєстрацію;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color w:val="00000A"/>
        </w:rPr>
        <w:t xml:space="preserve">скановану копію </w:t>
      </w:r>
      <w:r w:rsidRPr="00493E0F">
        <w:rPr>
          <w:rFonts w:ascii="Times New Roman" w:eastAsia="Verdana" w:hAnsi="Times New Roman" w:cs="Times New Roman"/>
          <w:color w:val="00000A"/>
          <w:lang w:val="uk-UA"/>
        </w:rPr>
        <w:t xml:space="preserve">статуту </w:t>
      </w:r>
      <w:r w:rsidRPr="00493E0F">
        <w:rPr>
          <w:rFonts w:ascii="Times New Roman" w:eastAsia="Verdana" w:hAnsi="Times New Roman" w:cs="Times New Roman"/>
          <w:color w:val="00000A"/>
        </w:rPr>
        <w:t>чи положення про організацію;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color w:val="00000A"/>
        </w:rPr>
        <w:t>скановану копію рішення про включення організації до реєстру неприбуткових органіацій;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19"/>
        </w:numPr>
        <w:tabs>
          <w:tab w:val="left" w:pos="720"/>
        </w:tabs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</w:rPr>
        <w:t>меморандум про співпрацю (</w:t>
      </w:r>
      <w:r w:rsidRPr="00493E0F">
        <w:rPr>
          <w:rFonts w:ascii="Times New Roman" w:eastAsia="Verdana" w:hAnsi="Times New Roman" w:cs="Times New Roman"/>
          <w:lang w:val="uk-UA"/>
        </w:rPr>
        <w:t xml:space="preserve">у </w:t>
      </w:r>
      <w:r w:rsidRPr="00493E0F">
        <w:rPr>
          <w:rFonts w:ascii="Times New Roman" w:eastAsia="Verdana" w:hAnsi="Times New Roman" w:cs="Times New Roman"/>
        </w:rPr>
        <w:t>довільн</w:t>
      </w:r>
      <w:r w:rsidRPr="00493E0F">
        <w:rPr>
          <w:rFonts w:ascii="Times New Roman" w:eastAsia="Verdana" w:hAnsi="Times New Roman" w:cs="Times New Roman"/>
          <w:lang w:val="uk-UA"/>
        </w:rPr>
        <w:t>ій</w:t>
      </w:r>
      <w:r w:rsidRPr="00493E0F">
        <w:rPr>
          <w:rFonts w:ascii="Times New Roman" w:eastAsia="Verdana" w:hAnsi="Times New Roman" w:cs="Times New Roman"/>
        </w:rPr>
        <w:t xml:space="preserve"> форм</w:t>
      </w:r>
      <w:r w:rsidRPr="00493E0F">
        <w:rPr>
          <w:rFonts w:ascii="Times New Roman" w:eastAsia="Verdana" w:hAnsi="Times New Roman" w:cs="Times New Roman"/>
          <w:lang w:val="uk-UA"/>
        </w:rPr>
        <w:t>і</w:t>
      </w:r>
      <w:r w:rsidRPr="00493E0F">
        <w:rPr>
          <w:rFonts w:ascii="Times New Roman" w:eastAsia="Verdana" w:hAnsi="Times New Roman" w:cs="Times New Roman"/>
        </w:rPr>
        <w:t>) із закладом культури, у партнерстві з яким проект буде виконуватись.</w:t>
      </w:r>
    </w:p>
    <w:p w:rsidR="00AC1B03" w:rsidRPr="00493E0F" w:rsidRDefault="00AC1B03" w:rsidP="00C37D3A">
      <w:pPr>
        <w:pStyle w:val="af3"/>
        <w:keepNext/>
        <w:widowControl/>
        <w:tabs>
          <w:tab w:val="left" w:pos="720"/>
        </w:tabs>
        <w:suppressAutoHyphens/>
        <w:autoSpaceDE/>
        <w:autoSpaceDN/>
        <w:adjustRightInd/>
        <w:spacing w:line="276" w:lineRule="auto"/>
        <w:ind w:left="720"/>
      </w:pPr>
    </w:p>
    <w:p w:rsidR="008371AB" w:rsidRDefault="00AC1B03" w:rsidP="008371AB">
      <w:pPr>
        <w:pStyle w:val="af3"/>
        <w:rPr>
          <w:rFonts w:ascii="Times New Roman" w:eastAsia="Verdana" w:hAnsi="Times New Roman" w:cs="Times New Roman"/>
          <w:b/>
          <w:color w:val="00000A"/>
          <w:u w:val="single"/>
        </w:rPr>
      </w:pPr>
      <w:r w:rsidRPr="00493E0F">
        <w:rPr>
          <w:rFonts w:ascii="Times New Roman" w:eastAsia="Verdana" w:hAnsi="Times New Roman" w:cs="Times New Roman"/>
          <w:b/>
          <w:color w:val="00000A"/>
          <w:u w:val="single"/>
        </w:rPr>
        <w:t xml:space="preserve">11. Процедура відбору проектних пропозицій: </w:t>
      </w:r>
    </w:p>
    <w:p w:rsidR="008371AB" w:rsidRDefault="00AC1B03" w:rsidP="008371AB">
      <w:pPr>
        <w:pStyle w:val="af3"/>
        <w:rPr>
          <w:rFonts w:ascii="Times New Roman" w:eastAsia="Verdana" w:hAnsi="Times New Roman" w:cs="Times New Roman"/>
          <w:color w:val="00000A"/>
        </w:rPr>
      </w:pPr>
      <w:r w:rsidRPr="00493E0F">
        <w:rPr>
          <w:rFonts w:ascii="Times New Roman" w:eastAsia="Verdana" w:hAnsi="Times New Roman" w:cs="Times New Roman"/>
          <w:color w:val="00000A"/>
        </w:rPr>
        <w:t>Проектні заявки будуть розглянуті Грантовим комітетом, у складі якого представники організацій, що оголосили про конкурс: Представництво DVV International в Україні та Інформаційно-дослідний центр «Інтеграція та розвиток».</w:t>
      </w:r>
    </w:p>
    <w:p w:rsidR="008371AB" w:rsidRDefault="008371AB" w:rsidP="008371AB">
      <w:pPr>
        <w:pStyle w:val="af3"/>
        <w:rPr>
          <w:rFonts w:ascii="Times New Roman" w:eastAsia="Verdana" w:hAnsi="Times New Roman" w:cs="Times New Roman"/>
          <w:color w:val="00000A"/>
        </w:rPr>
      </w:pPr>
    </w:p>
    <w:p w:rsidR="008371AB" w:rsidRDefault="00AC1B03" w:rsidP="008371AB">
      <w:pPr>
        <w:pStyle w:val="af3"/>
        <w:rPr>
          <w:rFonts w:ascii="Times New Roman" w:eastAsia="Verdana" w:hAnsi="Times New Roman" w:cs="Times New Roman"/>
          <w:b/>
          <w:color w:val="00000A"/>
          <w:u w:val="single"/>
        </w:rPr>
      </w:pPr>
      <w:r w:rsidRPr="000D077A">
        <w:rPr>
          <w:rFonts w:ascii="Times New Roman" w:eastAsia="Verdana" w:hAnsi="Times New Roman" w:cs="Times New Roman"/>
          <w:b/>
          <w:color w:val="00000A"/>
          <w:u w:val="single"/>
        </w:rPr>
        <w:t>12.</w:t>
      </w:r>
      <w:r w:rsidR="008371AB">
        <w:rPr>
          <w:rFonts w:ascii="Times New Roman" w:eastAsia="Verdana" w:hAnsi="Times New Roman" w:cs="Times New Roman"/>
          <w:b/>
          <w:color w:val="00000A"/>
          <w:u w:val="single"/>
        </w:rPr>
        <w:t xml:space="preserve"> </w:t>
      </w:r>
      <w:r w:rsidRPr="000D077A">
        <w:rPr>
          <w:rFonts w:ascii="Times New Roman" w:eastAsia="Verdana" w:hAnsi="Times New Roman" w:cs="Times New Roman"/>
          <w:b/>
          <w:color w:val="00000A"/>
          <w:u w:val="single"/>
        </w:rPr>
        <w:t>Грантовий комітет залишає за собою право:</w:t>
      </w:r>
    </w:p>
    <w:p w:rsidR="008371AB" w:rsidRDefault="00AC1B03" w:rsidP="008371AB">
      <w:pPr>
        <w:pStyle w:val="af3"/>
        <w:numPr>
          <w:ilvl w:val="0"/>
          <w:numId w:val="27"/>
        </w:numPr>
        <w:rPr>
          <w:rFonts w:ascii="Times New Roman" w:eastAsia="Verdana" w:hAnsi="Times New Roman" w:cs="Times New Roman"/>
          <w:color w:val="00000A"/>
        </w:rPr>
      </w:pPr>
      <w:r w:rsidRPr="00493E0F">
        <w:rPr>
          <w:rFonts w:ascii="Times New Roman" w:eastAsia="Verdana" w:hAnsi="Times New Roman" w:cs="Times New Roman"/>
          <w:color w:val="00000A"/>
        </w:rPr>
        <w:t>продовжити дію конкурсу та /або не обирати переможців залежно від результатів оцін</w:t>
      </w:r>
      <w:r w:rsidRPr="00493E0F">
        <w:rPr>
          <w:rFonts w:ascii="Times New Roman" w:eastAsia="Verdana" w:hAnsi="Times New Roman" w:cs="Times New Roman"/>
          <w:color w:val="00000A"/>
          <w:lang w:val="uk-UA"/>
        </w:rPr>
        <w:t xml:space="preserve">ювання </w:t>
      </w:r>
      <w:r w:rsidRPr="00493E0F">
        <w:rPr>
          <w:rFonts w:ascii="Times New Roman" w:eastAsia="Verdana" w:hAnsi="Times New Roman" w:cs="Times New Roman"/>
          <w:color w:val="00000A"/>
        </w:rPr>
        <w:t xml:space="preserve"> представлених проектів;</w:t>
      </w:r>
    </w:p>
    <w:p w:rsidR="008371AB" w:rsidRPr="008371AB" w:rsidRDefault="00AC1B03" w:rsidP="00D66F10">
      <w:pPr>
        <w:pStyle w:val="af3"/>
        <w:keepNext/>
        <w:widowControl/>
        <w:numPr>
          <w:ilvl w:val="0"/>
          <w:numId w:val="27"/>
        </w:numPr>
        <w:suppressAutoHyphens/>
        <w:autoSpaceDE/>
        <w:autoSpaceDN/>
        <w:adjustRightInd/>
        <w:spacing w:line="276" w:lineRule="auto"/>
      </w:pPr>
      <w:r w:rsidRPr="008371AB">
        <w:rPr>
          <w:rFonts w:ascii="Times New Roman" w:eastAsia="Verdana" w:hAnsi="Times New Roman" w:cs="Times New Roman"/>
          <w:color w:val="00000A"/>
        </w:rPr>
        <w:t>не коментувати і не повертати отриман</w:t>
      </w:r>
      <w:r w:rsidRPr="008371AB">
        <w:rPr>
          <w:rFonts w:ascii="Times New Roman" w:eastAsia="Verdana" w:hAnsi="Times New Roman" w:cs="Times New Roman"/>
          <w:color w:val="00000A"/>
          <w:lang w:val="uk-UA"/>
        </w:rPr>
        <w:t>их</w:t>
      </w:r>
      <w:r w:rsidRPr="008371AB">
        <w:rPr>
          <w:rFonts w:ascii="Times New Roman" w:eastAsia="Verdana" w:hAnsi="Times New Roman" w:cs="Times New Roman"/>
          <w:color w:val="00000A"/>
        </w:rPr>
        <w:t xml:space="preserve"> заяв</w:t>
      </w:r>
      <w:r w:rsidRPr="008371AB">
        <w:rPr>
          <w:rFonts w:ascii="Times New Roman" w:eastAsia="Verdana" w:hAnsi="Times New Roman" w:cs="Times New Roman"/>
          <w:color w:val="00000A"/>
          <w:lang w:val="uk-UA"/>
        </w:rPr>
        <w:t>о</w:t>
      </w:r>
      <w:r w:rsidRPr="008371AB">
        <w:rPr>
          <w:rFonts w:ascii="Times New Roman" w:eastAsia="Verdana" w:hAnsi="Times New Roman" w:cs="Times New Roman"/>
          <w:color w:val="00000A"/>
        </w:rPr>
        <w:t>к, (але зобов'язується дотримуватися умов конфіденційності щодо змісту отриманих заявок);</w:t>
      </w:r>
    </w:p>
    <w:p w:rsidR="00AC1B03" w:rsidRPr="008371AB" w:rsidRDefault="00AC1B03" w:rsidP="00D66F10">
      <w:pPr>
        <w:pStyle w:val="af3"/>
        <w:keepNext/>
        <w:widowControl/>
        <w:numPr>
          <w:ilvl w:val="0"/>
          <w:numId w:val="27"/>
        </w:numPr>
        <w:suppressAutoHyphens/>
        <w:autoSpaceDE/>
        <w:autoSpaceDN/>
        <w:adjustRightInd/>
        <w:spacing w:line="276" w:lineRule="auto"/>
      </w:pPr>
      <w:r w:rsidRPr="008371AB">
        <w:rPr>
          <w:rFonts w:ascii="Times New Roman" w:eastAsia="Verdana" w:hAnsi="Times New Roman" w:cs="Times New Roman"/>
          <w:color w:val="00000A"/>
        </w:rPr>
        <w:t>вимагати від учасників конкурсу додатков</w:t>
      </w:r>
      <w:r w:rsidRPr="008371AB">
        <w:rPr>
          <w:rFonts w:ascii="Times New Roman" w:eastAsia="Verdana" w:hAnsi="Times New Roman" w:cs="Times New Roman"/>
          <w:color w:val="00000A"/>
          <w:lang w:val="uk-UA"/>
        </w:rPr>
        <w:t>ої</w:t>
      </w:r>
      <w:r w:rsidRPr="008371AB">
        <w:rPr>
          <w:rFonts w:ascii="Times New Roman" w:eastAsia="Verdana" w:hAnsi="Times New Roman" w:cs="Times New Roman"/>
          <w:color w:val="00000A"/>
        </w:rPr>
        <w:t xml:space="preserve"> інформаці</w:t>
      </w:r>
      <w:r w:rsidRPr="008371AB">
        <w:rPr>
          <w:rFonts w:ascii="Times New Roman" w:eastAsia="Verdana" w:hAnsi="Times New Roman" w:cs="Times New Roman"/>
          <w:color w:val="00000A"/>
          <w:lang w:val="uk-UA"/>
        </w:rPr>
        <w:t>ї</w:t>
      </w:r>
      <w:r w:rsidRPr="008371AB">
        <w:rPr>
          <w:rFonts w:ascii="Times New Roman" w:eastAsia="Verdana" w:hAnsi="Times New Roman" w:cs="Times New Roman"/>
          <w:color w:val="00000A"/>
        </w:rPr>
        <w:t>, яку вони визнають необхідною для належного об</w:t>
      </w:r>
      <w:r w:rsidRPr="008371AB">
        <w:rPr>
          <w:rFonts w:ascii="Times New Roman" w:eastAsia="Verdana" w:hAnsi="Times New Roman" w:cs="Times New Roman"/>
          <w:color w:val="00000A"/>
          <w:lang w:val="uk-UA"/>
        </w:rPr>
        <w:t>ґ</w:t>
      </w:r>
      <w:r w:rsidRPr="008371AB">
        <w:rPr>
          <w:rFonts w:ascii="Times New Roman" w:eastAsia="Verdana" w:hAnsi="Times New Roman" w:cs="Times New Roman"/>
          <w:color w:val="00000A"/>
        </w:rPr>
        <w:t>рунтування діяльності та запропонованих витрат.</w:t>
      </w:r>
      <w:r w:rsidR="008371AB" w:rsidRPr="008371AB">
        <w:rPr>
          <w:rFonts w:ascii="Times New Roman" w:eastAsia="Verdana" w:hAnsi="Times New Roman" w:cs="Times New Roman"/>
          <w:color w:val="00000A"/>
        </w:rPr>
        <w:t xml:space="preserve"> </w:t>
      </w:r>
    </w:p>
    <w:p w:rsidR="008371AB" w:rsidRPr="00493E0F" w:rsidRDefault="008371AB" w:rsidP="008371AB">
      <w:pPr>
        <w:pStyle w:val="af3"/>
        <w:keepNext/>
        <w:widowControl/>
        <w:suppressAutoHyphens/>
        <w:autoSpaceDE/>
        <w:autoSpaceDN/>
        <w:adjustRightInd/>
        <w:spacing w:line="276" w:lineRule="auto"/>
        <w:ind w:left="720"/>
      </w:pPr>
    </w:p>
    <w:p w:rsidR="00AC1B03" w:rsidRPr="000D077A" w:rsidRDefault="00AC1B03" w:rsidP="000D077A">
      <w:pPr>
        <w:pStyle w:val="af3"/>
        <w:keepNext/>
        <w:widowControl/>
        <w:tabs>
          <w:tab w:val="left" w:pos="720"/>
        </w:tabs>
        <w:suppressAutoHyphens/>
        <w:autoSpaceDE/>
        <w:autoSpaceDN/>
        <w:adjustRightInd/>
        <w:spacing w:line="276" w:lineRule="auto"/>
        <w:ind w:left="720"/>
        <w:rPr>
          <w:u w:val="single"/>
        </w:rPr>
      </w:pPr>
      <w:r w:rsidRPr="000D077A">
        <w:rPr>
          <w:rFonts w:ascii="Times New Roman" w:hAnsi="Times New Roman" w:cs="Times New Roman"/>
          <w:b/>
          <w:bCs/>
          <w:u w:val="single"/>
        </w:rPr>
        <w:t>13.Критерії відбору:</w:t>
      </w:r>
    </w:p>
    <w:p w:rsidR="00AC1B03" w:rsidRPr="00493E0F" w:rsidRDefault="00AC1B03" w:rsidP="000D077A">
      <w:pPr>
        <w:pStyle w:val="af3"/>
        <w:keepNext/>
        <w:widowControl/>
        <w:suppressAutoHyphens/>
        <w:autoSpaceDE/>
        <w:autoSpaceDN/>
        <w:adjustRightInd/>
        <w:spacing w:line="276" w:lineRule="auto"/>
        <w:ind w:left="720"/>
      </w:pPr>
      <w:r w:rsidRPr="00493E0F">
        <w:rPr>
          <w:rFonts w:ascii="Times New Roman" w:hAnsi="Times New Roman" w:cs="Times New Roman"/>
        </w:rPr>
        <w:t xml:space="preserve">Кожен проект буде оцінений </w:t>
      </w:r>
      <w:r w:rsidRPr="00493E0F">
        <w:rPr>
          <w:rFonts w:ascii="Times New Roman" w:hAnsi="Times New Roman" w:cs="Times New Roman"/>
          <w:lang w:val="uk-UA"/>
        </w:rPr>
        <w:t xml:space="preserve"> </w:t>
      </w:r>
      <w:r w:rsidRPr="00493E0F">
        <w:rPr>
          <w:rFonts w:ascii="Times New Roman" w:hAnsi="Times New Roman" w:cs="Times New Roman"/>
        </w:rPr>
        <w:t>відповідно</w:t>
      </w:r>
      <w:r w:rsidRPr="00493E0F">
        <w:rPr>
          <w:rFonts w:ascii="Times New Roman" w:hAnsi="Times New Roman" w:cs="Times New Roman"/>
          <w:lang w:val="uk-UA"/>
        </w:rPr>
        <w:t xml:space="preserve"> </w:t>
      </w:r>
      <w:r w:rsidRPr="00493E0F">
        <w:rPr>
          <w:rFonts w:ascii="Times New Roman" w:hAnsi="Times New Roman" w:cs="Times New Roman"/>
        </w:rPr>
        <w:t xml:space="preserve"> </w:t>
      </w:r>
      <w:r w:rsidRPr="00493E0F">
        <w:rPr>
          <w:rFonts w:ascii="Times New Roman" w:hAnsi="Times New Roman" w:cs="Times New Roman"/>
          <w:lang w:val="uk-UA"/>
        </w:rPr>
        <w:t xml:space="preserve">до таких </w:t>
      </w:r>
      <w:r w:rsidRPr="00493E0F">
        <w:rPr>
          <w:rFonts w:ascii="Times New Roman" w:hAnsi="Times New Roman" w:cs="Times New Roman"/>
        </w:rPr>
        <w:t xml:space="preserve"> критері</w:t>
      </w:r>
      <w:r w:rsidRPr="00493E0F">
        <w:rPr>
          <w:rFonts w:ascii="Times New Roman" w:hAnsi="Times New Roman" w:cs="Times New Roman"/>
          <w:lang w:val="uk-UA"/>
        </w:rPr>
        <w:t>їв</w:t>
      </w:r>
      <w:r w:rsidRPr="00493E0F">
        <w:rPr>
          <w:rFonts w:ascii="Times New Roman" w:hAnsi="Times New Roman" w:cs="Times New Roman"/>
        </w:rPr>
        <w:t>: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>коректність заповнення проектної заявки;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 xml:space="preserve">відповідність проекту </w:t>
      </w:r>
      <w:r w:rsidRPr="00493E0F">
        <w:rPr>
          <w:rFonts w:ascii="Times New Roman" w:hAnsi="Times New Roman" w:cs="Times New Roman"/>
          <w:lang w:val="uk-UA"/>
        </w:rPr>
        <w:t>меті</w:t>
      </w:r>
      <w:r w:rsidRPr="00493E0F">
        <w:rPr>
          <w:rFonts w:ascii="Times New Roman" w:hAnsi="Times New Roman" w:cs="Times New Roman"/>
        </w:rPr>
        <w:t xml:space="preserve"> (Пункт 1 </w:t>
      </w:r>
      <w:r w:rsidRPr="00493E0F">
        <w:rPr>
          <w:rFonts w:ascii="Times New Roman" w:hAnsi="Times New Roman" w:cs="Times New Roman"/>
          <w:lang w:val="uk-UA"/>
        </w:rPr>
        <w:t>цього</w:t>
      </w:r>
      <w:r w:rsidRPr="00493E0F">
        <w:rPr>
          <w:rFonts w:ascii="Times New Roman" w:hAnsi="Times New Roman" w:cs="Times New Roman"/>
        </w:rPr>
        <w:t xml:space="preserve"> положення) і основним пріоритетним напрям</w:t>
      </w:r>
      <w:r w:rsidRPr="00493E0F">
        <w:rPr>
          <w:rFonts w:ascii="Times New Roman" w:hAnsi="Times New Roman" w:cs="Times New Roman"/>
          <w:lang w:val="uk-UA"/>
        </w:rPr>
        <w:t>а</w:t>
      </w:r>
      <w:r w:rsidRPr="00493E0F">
        <w:rPr>
          <w:rFonts w:ascii="Times New Roman" w:hAnsi="Times New Roman" w:cs="Times New Roman"/>
        </w:rPr>
        <w:t xml:space="preserve">м діяльності (Пункт 3 </w:t>
      </w:r>
      <w:r w:rsidRPr="00493E0F">
        <w:rPr>
          <w:rFonts w:ascii="Times New Roman" w:hAnsi="Times New Roman" w:cs="Times New Roman"/>
          <w:lang w:val="uk-UA"/>
        </w:rPr>
        <w:t xml:space="preserve">цього </w:t>
      </w:r>
      <w:r w:rsidRPr="00493E0F">
        <w:rPr>
          <w:rFonts w:ascii="Times New Roman" w:hAnsi="Times New Roman" w:cs="Times New Roman"/>
        </w:rPr>
        <w:t>положення);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>актуальність запропонованих рішень для п</w:t>
      </w:r>
      <w:r w:rsidRPr="00493E0F">
        <w:rPr>
          <w:rFonts w:ascii="Times New Roman" w:eastAsia="Verdana" w:hAnsi="Times New Roman" w:cs="Times New Roman"/>
          <w:color w:val="00000A"/>
        </w:rPr>
        <w:t>редставників цільових груп;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eastAsia="Verdana" w:hAnsi="Times New Roman" w:cs="Times New Roman"/>
          <w:shd w:val="clear" w:color="auto" w:fill="FFFFFF"/>
        </w:rPr>
        <w:t>об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ґ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рунтованість </w:t>
      </w:r>
      <w:r w:rsidRPr="00493E0F">
        <w:rPr>
          <w:rFonts w:ascii="Times New Roman" w:eastAsia="Verdana" w:hAnsi="Times New Roman" w:cs="Times New Roman"/>
        </w:rPr>
        <w:t>стратегії сталого розвитку проектних культурно-освітніх центрів;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>план</w:t>
      </w:r>
      <w:r w:rsidR="008371AB">
        <w:rPr>
          <w:rFonts w:ascii="Times New Roman" w:hAnsi="Times New Roman" w:cs="Times New Roman"/>
          <w:lang w:val="uk-UA"/>
        </w:rPr>
        <w:t xml:space="preserve"> інформаційної</w:t>
      </w:r>
      <w:r w:rsidRPr="00493E0F">
        <w:rPr>
          <w:rFonts w:ascii="Times New Roman" w:hAnsi="Times New Roman" w:cs="Times New Roman"/>
        </w:rPr>
        <w:t xml:space="preserve"> кампанії, яка буде супроводжувати проект;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 xml:space="preserve">ефективність використання фінансових коштів: чіткість бюджету, цільове використання коштів, реалістичність </w:t>
      </w:r>
      <w:r w:rsidRPr="00493E0F">
        <w:rPr>
          <w:rFonts w:ascii="Times New Roman" w:hAnsi="Times New Roman" w:cs="Times New Roman"/>
          <w:lang w:val="uk-UA"/>
        </w:rPr>
        <w:t>та</w:t>
      </w:r>
      <w:r w:rsidRPr="00493E0F">
        <w:rPr>
          <w:rFonts w:ascii="Times New Roman" w:hAnsi="Times New Roman" w:cs="Times New Roman"/>
        </w:rPr>
        <w:t xml:space="preserve"> об</w:t>
      </w:r>
      <w:r w:rsidRPr="00493E0F">
        <w:rPr>
          <w:rFonts w:ascii="Times New Roman" w:hAnsi="Times New Roman" w:cs="Times New Roman"/>
          <w:lang w:val="uk-UA"/>
        </w:rPr>
        <w:t>ґ</w:t>
      </w:r>
      <w:r w:rsidRPr="00493E0F">
        <w:rPr>
          <w:rFonts w:ascii="Times New Roman" w:hAnsi="Times New Roman" w:cs="Times New Roman"/>
        </w:rPr>
        <w:t>рунтованість витрат, співвідношення адміністративних і програмних витрат.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</w:rPr>
        <w:t xml:space="preserve">Заявки повинні продемонструвати довготривалість партнерства НГО та закладів культури, орієнтованого на модернізацію їх діяльності та розвиток інноваційних підходів до створення </w:t>
      </w:r>
      <w:r w:rsidRPr="00493E0F">
        <w:rPr>
          <w:rFonts w:ascii="Times New Roman" w:eastAsia="Verdana" w:hAnsi="Times New Roman" w:cs="Times New Roman"/>
        </w:rPr>
        <w:lastRenderedPageBreak/>
        <w:t>культурних і освітніх сервісів / продуктів для дорослого населення, а саме: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3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>освітніх (семінари і навчальні курси для дорослих, родинне навчання, арт-студії);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3"/>
        </w:numPr>
        <w:suppressAutoHyphens/>
        <w:autoSpaceDE/>
        <w:autoSpaceDN/>
        <w:adjustRightInd/>
        <w:spacing w:line="276" w:lineRule="auto"/>
      </w:pPr>
      <w:r w:rsidRPr="00493E0F">
        <w:rPr>
          <w:rFonts w:ascii="Times New Roman" w:hAnsi="Times New Roman" w:cs="Times New Roman"/>
        </w:rPr>
        <w:t>культурно-просвітницьких (кіноклуби, лекторії, публічні дискусії, майстер-класи, презентації, літературні кафе</w:t>
      </w:r>
      <w:r w:rsidR="008371AB">
        <w:rPr>
          <w:rFonts w:ascii="Times New Roman" w:hAnsi="Times New Roman" w:cs="Times New Roman"/>
          <w:lang w:val="uk-UA"/>
        </w:rPr>
        <w:t>,</w:t>
      </w:r>
      <w:r w:rsidRPr="00493E0F">
        <w:rPr>
          <w:rFonts w:ascii="Times New Roman" w:hAnsi="Times New Roman" w:cs="Times New Roman"/>
        </w:rPr>
        <w:t xml:space="preserve"> </w:t>
      </w:r>
      <w:r w:rsidR="008371AB" w:rsidRPr="00493E0F">
        <w:rPr>
          <w:rFonts w:ascii="Times New Roman" w:hAnsi="Times New Roman" w:cs="Times New Roman"/>
        </w:rPr>
        <w:t xml:space="preserve">виставки, творчі студії </w:t>
      </w:r>
      <w:r w:rsidRPr="00493E0F">
        <w:rPr>
          <w:rFonts w:ascii="Times New Roman" w:hAnsi="Times New Roman" w:cs="Times New Roman"/>
        </w:rPr>
        <w:t>та ін.);</w:t>
      </w:r>
    </w:p>
    <w:p w:rsidR="00AC1B03" w:rsidRPr="00493E0F" w:rsidRDefault="008371AB" w:rsidP="00ED4B4C">
      <w:pPr>
        <w:pStyle w:val="af3"/>
        <w:keepNext/>
        <w:widowControl/>
        <w:numPr>
          <w:ilvl w:val="0"/>
          <w:numId w:val="23"/>
        </w:numPr>
        <w:suppressAutoHyphens/>
        <w:autoSpaceDE/>
        <w:autoSpaceDN/>
        <w:adjustRightInd/>
        <w:spacing w:line="276" w:lineRule="auto"/>
      </w:pPr>
      <w:r>
        <w:rPr>
          <w:rFonts w:ascii="Times New Roman" w:hAnsi="Times New Roman" w:cs="Times New Roman"/>
          <w:lang w:val="uk-UA"/>
        </w:rPr>
        <w:t xml:space="preserve">мистецькі </w:t>
      </w:r>
      <w:r w:rsidR="00AC1B03" w:rsidRPr="00493E0F">
        <w:rPr>
          <w:rFonts w:ascii="Times New Roman" w:hAnsi="Times New Roman" w:cs="Times New Roman"/>
        </w:rPr>
        <w:t>студі</w:t>
      </w:r>
      <w:r>
        <w:rPr>
          <w:rFonts w:ascii="Times New Roman" w:hAnsi="Times New Roman" w:cs="Times New Roman"/>
          <w:lang w:val="uk-UA"/>
        </w:rPr>
        <w:t>ї</w:t>
      </w:r>
      <w:r w:rsidR="00AC1B03" w:rsidRPr="00493E0F">
        <w:rPr>
          <w:rFonts w:ascii="Times New Roman" w:hAnsi="Times New Roman" w:cs="Times New Roman"/>
        </w:rPr>
        <w:t xml:space="preserve">, що включають виготовлення </w:t>
      </w:r>
      <w:r>
        <w:rPr>
          <w:rFonts w:ascii="Times New Roman" w:hAnsi="Times New Roman" w:cs="Times New Roman"/>
          <w:lang w:val="uk-UA"/>
        </w:rPr>
        <w:t xml:space="preserve">художніх </w:t>
      </w:r>
      <w:r w:rsidR="00AC1B03" w:rsidRPr="00493E0F">
        <w:rPr>
          <w:rFonts w:ascii="Times New Roman" w:hAnsi="Times New Roman" w:cs="Times New Roman"/>
        </w:rPr>
        <w:t>об'єктів або використання традиційних технологій народного</w:t>
      </w:r>
      <w:r w:rsidR="00AC1B03" w:rsidRPr="00493E0F">
        <w:rPr>
          <w:rFonts w:ascii="Times New Roman" w:eastAsia="Verdana" w:hAnsi="Times New Roman" w:cs="Times New Roman"/>
        </w:rPr>
        <w:t xml:space="preserve"> мистецтва.</w:t>
      </w:r>
    </w:p>
    <w:p w:rsidR="00AC1B03" w:rsidRPr="00493E0F" w:rsidRDefault="00AC1B03" w:rsidP="00AC1B03">
      <w:pPr>
        <w:pStyle w:val="af3"/>
        <w:spacing w:line="100" w:lineRule="atLeast"/>
        <w:jc w:val="both"/>
      </w:pPr>
    </w:p>
    <w:p w:rsidR="00AC1B03" w:rsidRPr="00493E0F" w:rsidRDefault="00AC1B03" w:rsidP="00AC1B03">
      <w:pPr>
        <w:pStyle w:val="af3"/>
        <w:tabs>
          <w:tab w:val="left" w:pos="153"/>
        </w:tabs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Організації, проектні пропозиції яких будуть відібрані, мають підтвердити свою здатність працювати відповідно до демократичних норм і процедур усередині організацій, вести фінансову звітність за вимогами грантодавця. Для членів організацій і партнерів (представники культурних інституцій, департаментів культури) участь 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в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 освітніх подіях, що заплановані в рамках проекту «З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а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>мін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>имо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 мури від</w:t>
      </w:r>
      <w:r w:rsidRPr="00493E0F">
        <w:rPr>
          <w:rFonts w:ascii="Times New Roman" w:eastAsia="Verdana" w:hAnsi="Times New Roman" w:cs="Times New Roman"/>
          <w:shd w:val="clear" w:color="auto" w:fill="FFFFFF"/>
          <w:lang w:val="uk-UA"/>
        </w:rPr>
        <w:t xml:space="preserve">чиненими </w:t>
      </w:r>
      <w:r w:rsidRPr="00493E0F">
        <w:rPr>
          <w:rFonts w:ascii="Times New Roman" w:eastAsia="Verdana" w:hAnsi="Times New Roman" w:cs="Times New Roman"/>
          <w:shd w:val="clear" w:color="auto" w:fill="FFFFFF"/>
        </w:rPr>
        <w:t xml:space="preserve">вікнами» </w:t>
      </w:r>
      <w:r w:rsidRPr="00493E0F">
        <w:rPr>
          <w:rFonts w:ascii="Times New Roman" w:eastAsia="Verdana" w:hAnsi="Times New Roman" w:cs="Times New Roman"/>
          <w:b/>
          <w:shd w:val="clear" w:color="auto" w:fill="FFFFFF"/>
        </w:rPr>
        <w:t>є обов’язковою.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  <w:b/>
          <w:u w:val="single"/>
          <w:shd w:val="clear" w:color="auto" w:fill="FFFFFF"/>
        </w:rPr>
        <w:t>Проекти не можуть бути підтримані, якщо вони містять: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ED4B4C">
      <w:pPr>
        <w:pStyle w:val="af3"/>
        <w:keepNext/>
        <w:widowControl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</w:rPr>
        <w:t>виключно або переважно витрати на проведення семінарів, конгресів у формальному секторі освіти;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</w:rPr>
        <w:t>одноразові заходи (конференції, семінари і т.д.), якщо вони не є частиною  шир</w:t>
      </w:r>
      <w:r w:rsidRPr="00493E0F">
        <w:rPr>
          <w:rFonts w:ascii="Times New Roman" w:eastAsia="Verdana" w:hAnsi="Times New Roman" w:cs="Times New Roman"/>
          <w:lang w:val="uk-UA"/>
        </w:rPr>
        <w:t>ш</w:t>
      </w:r>
      <w:r w:rsidRPr="00493E0F">
        <w:rPr>
          <w:rFonts w:ascii="Times New Roman" w:eastAsia="Verdana" w:hAnsi="Times New Roman" w:cs="Times New Roman"/>
        </w:rPr>
        <w:t>ої програми;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</w:rPr>
        <w:t xml:space="preserve">тільки капітальні витрати, витрати на будівництво, реставрацію об'єктів культурної спадщини; закупівлю обладнання і транспортних засобів (закупівля необхідного для реалізації проекту обладнання може бути врахована </w:t>
      </w:r>
      <w:r w:rsidRPr="00493E0F">
        <w:rPr>
          <w:rFonts w:ascii="Times New Roman" w:eastAsia="Verdana" w:hAnsi="Times New Roman" w:cs="Times New Roman"/>
          <w:lang w:val="uk-UA"/>
        </w:rPr>
        <w:t>за</w:t>
      </w:r>
      <w:r w:rsidRPr="00493E0F">
        <w:rPr>
          <w:rFonts w:ascii="Times New Roman" w:eastAsia="Verdana" w:hAnsi="Times New Roman" w:cs="Times New Roman"/>
        </w:rPr>
        <w:t xml:space="preserve"> відповідно</w:t>
      </w:r>
      <w:r w:rsidRPr="00493E0F">
        <w:rPr>
          <w:rFonts w:ascii="Times New Roman" w:eastAsia="Verdana" w:hAnsi="Times New Roman" w:cs="Times New Roman"/>
          <w:lang w:val="uk-UA"/>
        </w:rPr>
        <w:t>го</w:t>
      </w:r>
      <w:r w:rsidRPr="00493E0F">
        <w:rPr>
          <w:rFonts w:ascii="Times New Roman" w:eastAsia="Verdana" w:hAnsi="Times New Roman" w:cs="Times New Roman"/>
        </w:rPr>
        <w:t xml:space="preserve"> об</w:t>
      </w:r>
      <w:r w:rsidRPr="00493E0F">
        <w:rPr>
          <w:rFonts w:ascii="Times New Roman" w:eastAsia="Verdana" w:hAnsi="Times New Roman" w:cs="Times New Roman"/>
          <w:lang w:val="uk-UA"/>
        </w:rPr>
        <w:t>ґ</w:t>
      </w:r>
      <w:r w:rsidRPr="00493E0F">
        <w:rPr>
          <w:rFonts w:ascii="Times New Roman" w:eastAsia="Verdana" w:hAnsi="Times New Roman" w:cs="Times New Roman"/>
        </w:rPr>
        <w:t>рунтуванн</w:t>
      </w:r>
      <w:r w:rsidRPr="00493E0F">
        <w:rPr>
          <w:rFonts w:ascii="Times New Roman" w:eastAsia="Verdana" w:hAnsi="Times New Roman" w:cs="Times New Roman"/>
          <w:lang w:val="uk-UA"/>
        </w:rPr>
        <w:t>я</w:t>
      </w:r>
      <w:r w:rsidRPr="00493E0F">
        <w:rPr>
          <w:rFonts w:ascii="Times New Roman" w:eastAsia="Verdana" w:hAnsi="Times New Roman" w:cs="Times New Roman"/>
        </w:rPr>
        <w:t>);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</w:rPr>
        <w:t xml:space="preserve">мають дискримінаційний характер </w:t>
      </w:r>
      <w:r w:rsidRPr="00493E0F">
        <w:rPr>
          <w:rFonts w:ascii="Times New Roman" w:eastAsia="Verdana" w:hAnsi="Times New Roman" w:cs="Times New Roman"/>
          <w:lang w:val="uk-UA"/>
        </w:rPr>
        <w:t>що</w:t>
      </w:r>
      <w:r w:rsidRPr="00493E0F">
        <w:rPr>
          <w:rFonts w:ascii="Times New Roman" w:eastAsia="Verdana" w:hAnsi="Times New Roman" w:cs="Times New Roman"/>
        </w:rPr>
        <w:t>до окремих груп людей, за гендерною ознакою, сексуальною орієнтацією, релігійними або етнічними ознаками;</w:t>
      </w:r>
    </w:p>
    <w:p w:rsidR="00AC1B03" w:rsidRPr="00493E0F" w:rsidRDefault="00AC1B03" w:rsidP="00ED4B4C">
      <w:pPr>
        <w:pStyle w:val="af3"/>
        <w:keepNext/>
        <w:widowControl/>
        <w:numPr>
          <w:ilvl w:val="0"/>
          <w:numId w:val="24"/>
        </w:numPr>
        <w:tabs>
          <w:tab w:val="left" w:pos="720"/>
          <w:tab w:val="left" w:pos="1440"/>
          <w:tab w:val="left" w:pos="2160"/>
        </w:tabs>
        <w:suppressAutoHyphens/>
        <w:autoSpaceDE/>
        <w:autoSpaceDN/>
        <w:adjustRightInd/>
        <w:spacing w:line="100" w:lineRule="atLeast"/>
      </w:pPr>
      <w:r w:rsidRPr="00493E0F">
        <w:rPr>
          <w:rFonts w:ascii="Times New Roman" w:eastAsia="Verdana" w:hAnsi="Times New Roman" w:cs="Times New Roman"/>
        </w:rPr>
        <w:t>витрати на підтримку політичних партій.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t>Рішення Грантового комітету проекту «З</w:t>
      </w:r>
      <w:r w:rsidR="008371AB">
        <w:rPr>
          <w:rFonts w:ascii="Times New Roman" w:eastAsia="Verdana" w:hAnsi="Times New Roman" w:cs="Times New Roman"/>
          <w:b/>
          <w:color w:val="00000A"/>
          <w:shd w:val="clear" w:color="auto" w:fill="FFFFFF"/>
          <w:lang w:val="uk-UA"/>
        </w:rPr>
        <w:t>амінимо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t xml:space="preserve"> мури від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  <w:lang w:val="uk-UA"/>
        </w:rPr>
        <w:t xml:space="preserve">чиненими 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t>вікнами» є остаточним і перегляд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  <w:lang w:val="uk-UA"/>
        </w:rPr>
        <w:t>ові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t xml:space="preserve"> не підлягає. Його підстави не розголошуються.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br/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br/>
      </w:r>
      <w:r w:rsidRPr="000D077A"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>14. Фінансування і звітність:</w:t>
      </w:r>
      <w:r w:rsidRPr="00493E0F">
        <w:rPr>
          <w:rFonts w:ascii="Times New Roman" w:eastAsia="Verdana" w:hAnsi="Times New Roman" w:cs="Times New Roman"/>
          <w:b/>
          <w:color w:val="00000A"/>
          <w:shd w:val="clear" w:color="auto" w:fill="FFFFFF"/>
        </w:rPr>
        <w:br/>
      </w:r>
      <w:r w:rsidRPr="00493E0F">
        <w:rPr>
          <w:rFonts w:ascii="Times New Roman" w:eastAsia="Verdana" w:hAnsi="Times New Roman" w:cs="Times New Roman"/>
          <w:color w:val="00000A"/>
          <w:shd w:val="clear" w:color="auto" w:fill="FFFFFF"/>
        </w:rPr>
        <w:t>З переможцями конкурсу буде укладено договір про надання незворотньої цільової фінансової допомоги (гранту).</w:t>
      </w:r>
      <w:r w:rsidRPr="00493E0F">
        <w:rPr>
          <w:rFonts w:ascii="Times New Roman" w:eastAsia="Verdana" w:hAnsi="Times New Roman" w:cs="Times New Roman"/>
          <w:color w:val="00000A"/>
          <w:shd w:val="clear" w:color="auto" w:fill="FFFFFF"/>
        </w:rPr>
        <w:br/>
        <w:t>Організації-переможці повинні мати банківський рахунок для управління коштами гранту та по завершенні проекту надати вичерпну, змістовну і фінансову звітність згідно з умовами контракту.</w:t>
      </w:r>
    </w:p>
    <w:p w:rsidR="008371AB" w:rsidRDefault="008371AB" w:rsidP="008371AB">
      <w:pPr>
        <w:suppressAutoHyphens w:val="0"/>
        <w:rPr>
          <w:rFonts w:eastAsia="Calibri"/>
          <w:b/>
          <w:kern w:val="0"/>
          <w:lang w:val="ru-RU" w:eastAsia="en-US"/>
        </w:rPr>
      </w:pPr>
      <w:r>
        <w:rPr>
          <w:rFonts w:eastAsia="Calibri"/>
          <w:b/>
          <w:kern w:val="0"/>
          <w:lang w:val="ru-RU" w:eastAsia="en-US"/>
        </w:rPr>
        <w:t xml:space="preserve">Використання ФОП </w:t>
      </w:r>
      <w:r w:rsidR="004757D9">
        <w:rPr>
          <w:rFonts w:eastAsia="Calibri"/>
          <w:b/>
          <w:kern w:val="0"/>
          <w:lang w:val="uk-UA" w:eastAsia="en-US"/>
        </w:rPr>
        <w:t xml:space="preserve"> в рамках проектів </w:t>
      </w:r>
      <w:bookmarkStart w:id="0" w:name="_GoBack"/>
      <w:bookmarkEnd w:id="0"/>
      <w:r>
        <w:rPr>
          <w:rFonts w:eastAsia="Calibri"/>
          <w:b/>
          <w:kern w:val="0"/>
          <w:lang w:val="ru-RU" w:eastAsia="en-US"/>
        </w:rPr>
        <w:t>для сплати товарів і послуг можливо тільки за умови, якщо ФОП є безпосереднім постачальником товарів і послуг, а не надає посередницькі послуги.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</w:pPr>
      <w:r w:rsidRPr="00493E0F">
        <w:rPr>
          <w:rFonts w:ascii="Times New Roman" w:eastAsia="Verdana" w:hAnsi="Times New Roman" w:cs="Times New Roman"/>
          <w:b/>
          <w:color w:val="00000A"/>
          <w:u w:val="single"/>
          <w:shd w:val="clear" w:color="auto" w:fill="FFFFFF"/>
        </w:rPr>
        <w:t>15. Термін надання фінального звіту про виконання проекту: 10 грудня 2016 року.</w:t>
      </w:r>
    </w:p>
    <w:p w:rsidR="00AC1B03" w:rsidRPr="00493E0F" w:rsidRDefault="00AC1B03" w:rsidP="00AC1B03">
      <w:pPr>
        <w:pStyle w:val="af3"/>
        <w:spacing w:line="100" w:lineRule="atLeast"/>
      </w:pPr>
    </w:p>
    <w:p w:rsidR="00AC1B03" w:rsidRPr="00493E0F" w:rsidRDefault="00AC1B03" w:rsidP="00AC1B03">
      <w:pPr>
        <w:pStyle w:val="af3"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b/>
          <w:color w:val="00000A"/>
        </w:rPr>
        <w:t>З усіх питань стосовно проекту звертайтеся на електронні адреси:</w:t>
      </w:r>
    </w:p>
    <w:p w:rsidR="00AC1B03" w:rsidRPr="00493E0F" w:rsidRDefault="00AC1B03" w:rsidP="00AC1B03">
      <w:pPr>
        <w:pStyle w:val="af3"/>
        <w:spacing w:line="100" w:lineRule="atLeast"/>
        <w:jc w:val="both"/>
      </w:pPr>
      <w:r w:rsidRPr="00493E0F">
        <w:rPr>
          <w:rFonts w:ascii="Times New Roman" w:eastAsia="Verdana" w:hAnsi="Times New Roman" w:cs="Times New Roman"/>
          <w:b/>
          <w:color w:val="00000A"/>
        </w:rPr>
        <w:t>integrationcenter97@gmail.com</w:t>
      </w:r>
    </w:p>
    <w:p w:rsidR="00111C94" w:rsidRPr="00AC1B03" w:rsidRDefault="008D21A9" w:rsidP="008140BA">
      <w:pPr>
        <w:pStyle w:val="af3"/>
        <w:jc w:val="both"/>
        <w:rPr>
          <w:b/>
          <w:color w:val="000000"/>
        </w:rPr>
      </w:pPr>
      <w:hyperlink r:id="rId9">
        <w:r w:rsidR="00AC1B03" w:rsidRPr="008371AB">
          <w:rPr>
            <w:rStyle w:val="-"/>
            <w:rFonts w:ascii="Times New Roman" w:hAnsi="Times New Roman" w:cs="Times New Roman"/>
            <w:b/>
            <w:color w:val="auto"/>
            <w:lang w:val="en-US"/>
          </w:rPr>
          <w:t>info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</w:rPr>
          <w:t>@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  <w:lang w:val="en-US"/>
          </w:rPr>
          <w:t>dvv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</w:rPr>
          <w:t>-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  <w:lang w:val="en-US"/>
          </w:rPr>
          <w:t>international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</w:rPr>
          <w:t>.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  <w:lang w:val="en-US"/>
          </w:rPr>
          <w:t>org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</w:rPr>
          <w:t>.</w:t>
        </w:r>
        <w:r w:rsidR="00AC1B03" w:rsidRPr="008371AB">
          <w:rPr>
            <w:rStyle w:val="-"/>
            <w:rFonts w:ascii="Times New Roman" w:hAnsi="Times New Roman" w:cs="Times New Roman"/>
            <w:b/>
            <w:color w:val="auto"/>
            <w:lang w:val="en-US"/>
          </w:rPr>
          <w:t>ua</w:t>
        </w:r>
      </w:hyperlink>
    </w:p>
    <w:sectPr w:rsidR="00111C94" w:rsidRPr="00AC1B03" w:rsidSect="008A68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6" w:right="680" w:bottom="170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1A9" w:rsidRDefault="008D21A9" w:rsidP="00E11469">
      <w:r>
        <w:separator/>
      </w:r>
    </w:p>
  </w:endnote>
  <w:endnote w:type="continuationSeparator" w:id="0">
    <w:p w:rsidR="008D21A9" w:rsidRDefault="008D21A9" w:rsidP="00E1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03" w:rsidRDefault="00AC1B0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439464"/>
      <w:docPartObj>
        <w:docPartGallery w:val="Page Numbers (Bottom of Page)"/>
        <w:docPartUnique/>
      </w:docPartObj>
    </w:sdtPr>
    <w:sdtEndPr/>
    <w:sdtContent>
      <w:p w:rsidR="00783FE6" w:rsidRPr="00ED4B4C" w:rsidRDefault="00D92A2A">
        <w:pPr>
          <w:pStyle w:val="a9"/>
          <w:jc w:val="right"/>
          <w:rPr>
            <w:lang w:val="ru-RU"/>
          </w:rPr>
        </w:pPr>
        <w:r>
          <w:fldChar w:fldCharType="begin"/>
        </w:r>
        <w:r w:rsidR="00783FE6">
          <w:instrText>PAGE</w:instrText>
        </w:r>
        <w:r w:rsidR="00783FE6" w:rsidRPr="00ED4B4C">
          <w:rPr>
            <w:lang w:val="ru-RU"/>
          </w:rPr>
          <w:instrText xml:space="preserve">   \* </w:instrText>
        </w:r>
        <w:r w:rsidR="00783FE6">
          <w:instrText>MERGEFORMAT</w:instrText>
        </w:r>
        <w:r>
          <w:fldChar w:fldCharType="separate"/>
        </w:r>
        <w:r w:rsidR="004757D9" w:rsidRPr="004757D9">
          <w:rPr>
            <w:noProof/>
            <w:lang w:val="ru-RU"/>
          </w:rPr>
          <w:t>4</w:t>
        </w:r>
        <w:r>
          <w:fldChar w:fldCharType="end"/>
        </w:r>
      </w:p>
    </w:sdtContent>
  </w:sdt>
  <w:p w:rsidR="00977B3C" w:rsidRPr="00C03DD4" w:rsidRDefault="00977B3C" w:rsidP="00977B3C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2B7C83A0" wp14:editId="62D2602C">
          <wp:extent cx="1200150" cy="609600"/>
          <wp:effectExtent l="0" t="0" r="0" b="0"/>
          <wp:docPr id="7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25EE6">
      <w:rPr>
        <w:b/>
        <w:iCs/>
        <w:color w:val="000000"/>
        <w:lang w:val="ru-RU"/>
      </w:rPr>
      <w:t>Проект виконується за підтримки Міні</w:t>
    </w:r>
    <w:r w:rsidRPr="00C03DD4">
      <w:rPr>
        <w:b/>
        <w:iCs/>
        <w:color w:val="000000"/>
        <w:lang w:val="ru-RU"/>
      </w:rPr>
      <w:t xml:space="preserve">стерства </w:t>
    </w:r>
    <w:r w:rsidR="00625EE6">
      <w:rPr>
        <w:b/>
        <w:iCs/>
        <w:color w:val="000000"/>
        <w:lang w:val="ru-RU"/>
      </w:rPr>
      <w:t>закордонних справ Німеччини</w:t>
    </w:r>
  </w:p>
  <w:p w:rsidR="00783FE6" w:rsidRPr="00977B3C" w:rsidRDefault="00783FE6">
    <w:pPr>
      <w:pStyle w:val="a9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FE6" w:rsidRDefault="00EA36B7" w:rsidP="00EA36B7">
    <w:pPr>
      <w:pStyle w:val="a9"/>
      <w:tabs>
        <w:tab w:val="clear" w:pos="9639"/>
        <w:tab w:val="left" w:pos="5040"/>
      </w:tabs>
    </w:pPr>
    <w:r>
      <w:tab/>
    </w:r>
    <w:r>
      <w:tab/>
    </w:r>
    <w:r>
      <w:tab/>
    </w:r>
  </w:p>
  <w:p w:rsidR="00C94382" w:rsidRPr="00C03DD4" w:rsidRDefault="00C94382" w:rsidP="00C94382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1212BD26" wp14:editId="73EF141F">
          <wp:extent cx="1200150" cy="609600"/>
          <wp:effectExtent l="0" t="0" r="0" b="0"/>
          <wp:docPr id="6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00F2F">
      <w:rPr>
        <w:b/>
        <w:iCs/>
        <w:color w:val="000000"/>
        <w:lang w:val="ru-RU"/>
      </w:rPr>
      <w:t xml:space="preserve">Проект виконується за </w:t>
    </w:r>
    <w:r w:rsidRPr="00C03DD4">
      <w:rPr>
        <w:b/>
        <w:iCs/>
        <w:color w:val="000000"/>
        <w:lang w:val="ru-RU"/>
      </w:rPr>
      <w:t>п</w:t>
    </w:r>
    <w:r w:rsidR="00D00F2F">
      <w:rPr>
        <w:b/>
        <w:iCs/>
        <w:color w:val="000000"/>
        <w:lang w:val="ru-RU"/>
      </w:rPr>
      <w:t xml:space="preserve">ідтримки Міністерства закордонних справ Німеччини </w:t>
    </w:r>
  </w:p>
  <w:p w:rsidR="00783FE6" w:rsidRPr="00C94382" w:rsidRDefault="00783FE6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1A9" w:rsidRDefault="008D21A9" w:rsidP="00E11469">
      <w:r>
        <w:separator/>
      </w:r>
    </w:p>
  </w:footnote>
  <w:footnote w:type="continuationSeparator" w:id="0">
    <w:p w:rsidR="008D21A9" w:rsidRDefault="008D21A9" w:rsidP="00E1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03" w:rsidRDefault="00AC1B0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469" w:rsidRDefault="00E11469">
    <w:pPr>
      <w:pStyle w:val="a7"/>
      <w:rPr>
        <w:lang w:val="ru-RU"/>
      </w:rPr>
    </w:pPr>
  </w:p>
  <w:p w:rsidR="00E11469" w:rsidRDefault="00E11469" w:rsidP="002D00C7">
    <w:pPr>
      <w:pStyle w:val="a7"/>
      <w:rPr>
        <w:lang w:val="ru-RU"/>
      </w:rPr>
    </w:pPr>
  </w:p>
  <w:p w:rsidR="00E11469" w:rsidRPr="002D00C7" w:rsidRDefault="00E11469">
    <w:pPr>
      <w:pStyle w:val="a7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9905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880"/>
      <w:gridCol w:w="1355"/>
    </w:tblGrid>
    <w:tr w:rsidR="00C753D8" w:rsidTr="00C94382">
      <w:tc>
        <w:tcPr>
          <w:tcW w:w="5670" w:type="dxa"/>
        </w:tcPr>
        <w:p w:rsidR="00C94382" w:rsidRPr="00C94382" w:rsidRDefault="00745DFE" w:rsidP="004C390B">
          <w:pPr>
            <w:pStyle w:val="a7"/>
            <w:rPr>
              <w:lang w:val="en-US"/>
            </w:rPr>
          </w:pPr>
          <w:r>
            <w:rPr>
              <w:noProof/>
              <w:lang w:val="uk-UA" w:eastAsia="en-US"/>
            </w:rPr>
            <w:t xml:space="preserve">                                       </w:t>
          </w:r>
          <w:r w:rsidR="00C753D8">
            <w:rPr>
              <w:noProof/>
              <w:lang w:val="ru-RU" w:eastAsia="ru-RU"/>
            </w:rPr>
            <w:drawing>
              <wp:inline distT="0" distB="0" distL="0" distR="0" wp14:anchorId="3BC06A07" wp14:editId="5FB0538D">
                <wp:extent cx="1457325" cy="1152525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</w:tcPr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lang w:val="ru-RU"/>
            </w:rPr>
          </w:pPr>
          <w:r>
            <w:rPr>
              <w:noProof/>
              <w:lang w:val="ru-RU" w:eastAsia="ru-RU"/>
            </w:rPr>
            <w:drawing>
              <wp:inline distT="0" distB="0" distL="0" distR="0" wp14:anchorId="0A822D3B" wp14:editId="3F0DDE37">
                <wp:extent cx="847725" cy="695325"/>
                <wp:effectExtent l="19050" t="0" r="952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490" cy="69759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5" w:type="dxa"/>
        </w:tcPr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lang w:val="ru-RU"/>
            </w:rPr>
          </w:pPr>
        </w:p>
      </w:tc>
    </w:tr>
    <w:tr w:rsidR="00C753D8" w:rsidRPr="00ED4B4C" w:rsidTr="007B07E2">
      <w:tc>
        <w:tcPr>
          <w:tcW w:w="9905" w:type="dxa"/>
          <w:gridSpan w:val="3"/>
        </w:tcPr>
        <w:p w:rsidR="00AC1B03" w:rsidRPr="00AC1B03" w:rsidRDefault="00AC1B03" w:rsidP="00AC1B03">
          <w:pPr>
            <w:pStyle w:val="af3"/>
            <w:tabs>
              <w:tab w:val="center" w:pos="4819"/>
              <w:tab w:val="right" w:pos="9639"/>
            </w:tabs>
            <w:spacing w:line="100" w:lineRule="atLeast"/>
            <w:jc w:val="center"/>
            <w:rPr>
              <w:lang w:val="de-DE"/>
            </w:rPr>
          </w:pPr>
          <w:r>
            <w:rPr>
              <w:rFonts w:ascii="Times New Roman" w:hAnsi="Times New Roman" w:cs="Times New Roman"/>
              <w:b/>
              <w:color w:val="00000A"/>
            </w:rPr>
            <w:t>Інститут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A"/>
            </w:rPr>
            <w:t>з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A"/>
            </w:rPr>
            <w:t>міжнародного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A"/>
            </w:rPr>
            <w:t>співробітництва</w:t>
          </w:r>
        </w:p>
        <w:p w:rsidR="00AC1B03" w:rsidRPr="00AC1B03" w:rsidRDefault="00AC1B03" w:rsidP="00AC1B03">
          <w:pPr>
            <w:pStyle w:val="af3"/>
            <w:tabs>
              <w:tab w:val="center" w:pos="4819"/>
              <w:tab w:val="right" w:pos="9639"/>
            </w:tabs>
            <w:spacing w:line="100" w:lineRule="atLeast"/>
            <w:jc w:val="center"/>
            <w:rPr>
              <w:lang w:val="de-DE"/>
            </w:rPr>
          </w:pPr>
          <w:r>
            <w:rPr>
              <w:rFonts w:ascii="Times New Roman" w:hAnsi="Times New Roman" w:cs="Times New Roman"/>
              <w:b/>
              <w:color w:val="00000A"/>
            </w:rPr>
            <w:t>Німецької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A"/>
            </w:rPr>
            <w:t>асоціації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A"/>
            </w:rPr>
            <w:t>народних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A"/>
            </w:rPr>
            <w:t>університетів</w:t>
          </w:r>
          <w:r w:rsidRPr="00AC1B03">
            <w:rPr>
              <w:rFonts w:ascii="Times New Roman" w:hAnsi="Times New Roman" w:cs="Times New Roman"/>
              <w:b/>
              <w:color w:val="00000A"/>
              <w:lang w:val="de-DE"/>
            </w:rPr>
            <w:t xml:space="preserve"> (DVV International)</w:t>
          </w:r>
        </w:p>
        <w:p w:rsidR="00AC1B03" w:rsidRDefault="00AC1B03" w:rsidP="00AC1B03">
          <w:pPr>
            <w:pStyle w:val="af3"/>
            <w:tabs>
              <w:tab w:val="center" w:pos="4819"/>
              <w:tab w:val="right" w:pos="9639"/>
            </w:tabs>
            <w:spacing w:line="100" w:lineRule="atLeast"/>
            <w:jc w:val="center"/>
          </w:pPr>
          <w:r>
            <w:rPr>
              <w:rFonts w:ascii="Times New Roman" w:hAnsi="Times New Roman" w:cs="Times New Roman"/>
              <w:b/>
              <w:color w:val="00000A"/>
            </w:rPr>
            <w:t>Громадська організація «Інформаційно-дослідний центр</w:t>
          </w:r>
        </w:p>
        <w:p w:rsidR="00AC1B03" w:rsidRDefault="00AC1B03" w:rsidP="00AC1B03">
          <w:pPr>
            <w:pStyle w:val="af3"/>
            <w:tabs>
              <w:tab w:val="center" w:pos="4819"/>
              <w:tab w:val="right" w:pos="9639"/>
            </w:tabs>
            <w:spacing w:line="100" w:lineRule="atLeast"/>
            <w:jc w:val="center"/>
          </w:pPr>
          <w:r>
            <w:rPr>
              <w:rFonts w:ascii="Times New Roman" w:hAnsi="Times New Roman" w:cs="Times New Roman"/>
              <w:b/>
              <w:color w:val="00000A"/>
            </w:rPr>
            <w:t>«Інтеграція та розвиток»</w:t>
          </w:r>
        </w:p>
        <w:p w:rsidR="00941161" w:rsidRDefault="00941161" w:rsidP="00AC1B03">
          <w:pPr>
            <w:pStyle w:val="a7"/>
            <w:jc w:val="center"/>
            <w:rPr>
              <w:lang w:val="ru-RU"/>
            </w:rPr>
          </w:pPr>
        </w:p>
      </w:tc>
    </w:tr>
  </w:tbl>
  <w:p w:rsidR="00C753D8" w:rsidRPr="00C753D8" w:rsidRDefault="00C753D8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0533"/>
    <w:multiLevelType w:val="multilevel"/>
    <w:tmpl w:val="5792F95E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2C2920"/>
    <w:multiLevelType w:val="multilevel"/>
    <w:tmpl w:val="C2A005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A5304F"/>
    <w:multiLevelType w:val="hybridMultilevel"/>
    <w:tmpl w:val="F1EE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41BD"/>
    <w:multiLevelType w:val="hybridMultilevel"/>
    <w:tmpl w:val="405E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C4B52"/>
    <w:multiLevelType w:val="hybridMultilevel"/>
    <w:tmpl w:val="60A2A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633C3"/>
    <w:multiLevelType w:val="multilevel"/>
    <w:tmpl w:val="D688C1B8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5FB0609"/>
    <w:multiLevelType w:val="multilevel"/>
    <w:tmpl w:val="70D6357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1841187B"/>
    <w:multiLevelType w:val="multilevel"/>
    <w:tmpl w:val="B4943E1E"/>
    <w:lvl w:ilvl="0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25863A36"/>
    <w:multiLevelType w:val="hybridMultilevel"/>
    <w:tmpl w:val="B56C8C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87C22"/>
    <w:multiLevelType w:val="hybridMultilevel"/>
    <w:tmpl w:val="EB42E1E4"/>
    <w:lvl w:ilvl="0" w:tplc="041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0">
    <w:nsid w:val="29EA2881"/>
    <w:multiLevelType w:val="multilevel"/>
    <w:tmpl w:val="092AEC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C913A97"/>
    <w:multiLevelType w:val="hybridMultilevel"/>
    <w:tmpl w:val="EC808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A355E"/>
    <w:multiLevelType w:val="multilevel"/>
    <w:tmpl w:val="4F96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43607B5A"/>
    <w:multiLevelType w:val="hybridMultilevel"/>
    <w:tmpl w:val="F0A2F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5845C6"/>
    <w:multiLevelType w:val="hybridMultilevel"/>
    <w:tmpl w:val="DB30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37BE1"/>
    <w:multiLevelType w:val="multilevel"/>
    <w:tmpl w:val="8070E31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nsid w:val="4D557351"/>
    <w:multiLevelType w:val="multilevel"/>
    <w:tmpl w:val="8C287206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3371A11"/>
    <w:multiLevelType w:val="hybridMultilevel"/>
    <w:tmpl w:val="73ACEAD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B0894"/>
    <w:multiLevelType w:val="hybridMultilevel"/>
    <w:tmpl w:val="87C0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B43930"/>
    <w:multiLevelType w:val="hybridMultilevel"/>
    <w:tmpl w:val="3A0C5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445ED"/>
    <w:multiLevelType w:val="hybridMultilevel"/>
    <w:tmpl w:val="3EE4047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E525D8"/>
    <w:multiLevelType w:val="multilevel"/>
    <w:tmpl w:val="37EE264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61C50BE"/>
    <w:multiLevelType w:val="hybridMultilevel"/>
    <w:tmpl w:val="B38A25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23FDF"/>
    <w:multiLevelType w:val="multilevel"/>
    <w:tmpl w:val="0B283E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8BF182A"/>
    <w:multiLevelType w:val="multilevel"/>
    <w:tmpl w:val="72F8F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8C85A22"/>
    <w:multiLevelType w:val="hybridMultilevel"/>
    <w:tmpl w:val="24DEA280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92EFE"/>
    <w:multiLevelType w:val="multilevel"/>
    <w:tmpl w:val="1A06D556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B9C7025"/>
    <w:multiLevelType w:val="multilevel"/>
    <w:tmpl w:val="1F3A4932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2"/>
  </w:num>
  <w:num w:numId="3">
    <w:abstractNumId w:val="25"/>
  </w:num>
  <w:num w:numId="4">
    <w:abstractNumId w:val="17"/>
  </w:num>
  <w:num w:numId="5">
    <w:abstractNumId w:val="20"/>
  </w:num>
  <w:num w:numId="6">
    <w:abstractNumId w:val="3"/>
  </w:num>
  <w:num w:numId="7">
    <w:abstractNumId w:val="8"/>
  </w:num>
  <w:num w:numId="8">
    <w:abstractNumId w:val="13"/>
  </w:num>
  <w:num w:numId="9">
    <w:abstractNumId w:val="2"/>
  </w:num>
  <w:num w:numId="10">
    <w:abstractNumId w:val="18"/>
  </w:num>
  <w:num w:numId="11">
    <w:abstractNumId w:val="9"/>
  </w:num>
  <w:num w:numId="12">
    <w:abstractNumId w:val="10"/>
  </w:num>
  <w:num w:numId="13">
    <w:abstractNumId w:val="23"/>
  </w:num>
  <w:num w:numId="14">
    <w:abstractNumId w:val="1"/>
  </w:num>
  <w:num w:numId="15">
    <w:abstractNumId w:val="12"/>
  </w:num>
  <w:num w:numId="16">
    <w:abstractNumId w:val="24"/>
  </w:num>
  <w:num w:numId="17">
    <w:abstractNumId w:val="21"/>
  </w:num>
  <w:num w:numId="18">
    <w:abstractNumId w:val="11"/>
  </w:num>
  <w:num w:numId="19">
    <w:abstractNumId w:val="0"/>
  </w:num>
  <w:num w:numId="20">
    <w:abstractNumId w:val="16"/>
  </w:num>
  <w:num w:numId="21">
    <w:abstractNumId w:val="26"/>
  </w:num>
  <w:num w:numId="22">
    <w:abstractNumId w:val="6"/>
  </w:num>
  <w:num w:numId="23">
    <w:abstractNumId w:val="15"/>
  </w:num>
  <w:num w:numId="24">
    <w:abstractNumId w:val="7"/>
  </w:num>
  <w:num w:numId="25">
    <w:abstractNumId w:val="5"/>
  </w:num>
  <w:num w:numId="26">
    <w:abstractNumId w:val="27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05"/>
    <w:rsid w:val="00000D40"/>
    <w:rsid w:val="00002187"/>
    <w:rsid w:val="0001336C"/>
    <w:rsid w:val="000661D5"/>
    <w:rsid w:val="000842C7"/>
    <w:rsid w:val="0008626D"/>
    <w:rsid w:val="000A76A7"/>
    <w:rsid w:val="000B3CCA"/>
    <w:rsid w:val="000C015D"/>
    <w:rsid w:val="000C1C0F"/>
    <w:rsid w:val="000C5B59"/>
    <w:rsid w:val="000D077A"/>
    <w:rsid w:val="000F2986"/>
    <w:rsid w:val="000F3ABB"/>
    <w:rsid w:val="00111C94"/>
    <w:rsid w:val="001A170F"/>
    <w:rsid w:val="001A2986"/>
    <w:rsid w:val="001C075A"/>
    <w:rsid w:val="001C078B"/>
    <w:rsid w:val="001C6805"/>
    <w:rsid w:val="001D6DEE"/>
    <w:rsid w:val="001E478C"/>
    <w:rsid w:val="001E7781"/>
    <w:rsid w:val="001F5CD7"/>
    <w:rsid w:val="002235CC"/>
    <w:rsid w:val="00235207"/>
    <w:rsid w:val="00243F42"/>
    <w:rsid w:val="002577FE"/>
    <w:rsid w:val="00267DDC"/>
    <w:rsid w:val="002940EB"/>
    <w:rsid w:val="00297787"/>
    <w:rsid w:val="002A0A55"/>
    <w:rsid w:val="002B3D94"/>
    <w:rsid w:val="002D00C7"/>
    <w:rsid w:val="002D2C44"/>
    <w:rsid w:val="002E76BB"/>
    <w:rsid w:val="002F06EB"/>
    <w:rsid w:val="00303C25"/>
    <w:rsid w:val="00320B45"/>
    <w:rsid w:val="00335255"/>
    <w:rsid w:val="003517B7"/>
    <w:rsid w:val="00383674"/>
    <w:rsid w:val="00391989"/>
    <w:rsid w:val="0039477F"/>
    <w:rsid w:val="003960B5"/>
    <w:rsid w:val="003C1759"/>
    <w:rsid w:val="003C425E"/>
    <w:rsid w:val="003F40D0"/>
    <w:rsid w:val="003F5585"/>
    <w:rsid w:val="003F74E1"/>
    <w:rsid w:val="004013F3"/>
    <w:rsid w:val="004074EE"/>
    <w:rsid w:val="00407C50"/>
    <w:rsid w:val="00413B78"/>
    <w:rsid w:val="00417E73"/>
    <w:rsid w:val="00420F30"/>
    <w:rsid w:val="00445396"/>
    <w:rsid w:val="00450EC1"/>
    <w:rsid w:val="00457B46"/>
    <w:rsid w:val="004647D8"/>
    <w:rsid w:val="00464AD7"/>
    <w:rsid w:val="00467CA5"/>
    <w:rsid w:val="004757D9"/>
    <w:rsid w:val="00494DCC"/>
    <w:rsid w:val="004B0D6F"/>
    <w:rsid w:val="004B206D"/>
    <w:rsid w:val="004C390B"/>
    <w:rsid w:val="004D1404"/>
    <w:rsid w:val="00510AFB"/>
    <w:rsid w:val="00520F6C"/>
    <w:rsid w:val="005223C7"/>
    <w:rsid w:val="0052488F"/>
    <w:rsid w:val="0053763B"/>
    <w:rsid w:val="00546EDE"/>
    <w:rsid w:val="00551772"/>
    <w:rsid w:val="00552A86"/>
    <w:rsid w:val="00557A77"/>
    <w:rsid w:val="00561B78"/>
    <w:rsid w:val="005748B0"/>
    <w:rsid w:val="00595F72"/>
    <w:rsid w:val="005B0C76"/>
    <w:rsid w:val="005D1D84"/>
    <w:rsid w:val="00620BCD"/>
    <w:rsid w:val="00621ADC"/>
    <w:rsid w:val="00625EE6"/>
    <w:rsid w:val="00632A4F"/>
    <w:rsid w:val="006400AB"/>
    <w:rsid w:val="00645E59"/>
    <w:rsid w:val="00647817"/>
    <w:rsid w:val="0066631A"/>
    <w:rsid w:val="00670805"/>
    <w:rsid w:val="00674A60"/>
    <w:rsid w:val="00682605"/>
    <w:rsid w:val="00683FBB"/>
    <w:rsid w:val="00686829"/>
    <w:rsid w:val="00692C07"/>
    <w:rsid w:val="006A2E69"/>
    <w:rsid w:val="006A7EAD"/>
    <w:rsid w:val="006B0D1D"/>
    <w:rsid w:val="006C00E2"/>
    <w:rsid w:val="006C0A74"/>
    <w:rsid w:val="006D736F"/>
    <w:rsid w:val="006F438C"/>
    <w:rsid w:val="006F67A7"/>
    <w:rsid w:val="0070640E"/>
    <w:rsid w:val="00707B33"/>
    <w:rsid w:val="00744E04"/>
    <w:rsid w:val="00745DFE"/>
    <w:rsid w:val="00752C0D"/>
    <w:rsid w:val="00752DE2"/>
    <w:rsid w:val="00783FE6"/>
    <w:rsid w:val="0078572F"/>
    <w:rsid w:val="00792D02"/>
    <w:rsid w:val="007955CD"/>
    <w:rsid w:val="007B35C5"/>
    <w:rsid w:val="007B596D"/>
    <w:rsid w:val="007B698C"/>
    <w:rsid w:val="007C4F7E"/>
    <w:rsid w:val="007D5817"/>
    <w:rsid w:val="008140BA"/>
    <w:rsid w:val="008371AB"/>
    <w:rsid w:val="00843931"/>
    <w:rsid w:val="008535AB"/>
    <w:rsid w:val="0086540C"/>
    <w:rsid w:val="0086586E"/>
    <w:rsid w:val="008661D2"/>
    <w:rsid w:val="0089014E"/>
    <w:rsid w:val="008A6795"/>
    <w:rsid w:val="008A6870"/>
    <w:rsid w:val="008A7D0A"/>
    <w:rsid w:val="008B33D2"/>
    <w:rsid w:val="008B64AF"/>
    <w:rsid w:val="008B67B7"/>
    <w:rsid w:val="008D21A9"/>
    <w:rsid w:val="008F2497"/>
    <w:rsid w:val="008F2E1F"/>
    <w:rsid w:val="00901F12"/>
    <w:rsid w:val="00922660"/>
    <w:rsid w:val="00941161"/>
    <w:rsid w:val="00977B3C"/>
    <w:rsid w:val="00991428"/>
    <w:rsid w:val="009A2A76"/>
    <w:rsid w:val="009A36A2"/>
    <w:rsid w:val="009A37B3"/>
    <w:rsid w:val="009D4B6A"/>
    <w:rsid w:val="009D750F"/>
    <w:rsid w:val="009E4388"/>
    <w:rsid w:val="009F6701"/>
    <w:rsid w:val="00A01643"/>
    <w:rsid w:val="00A06339"/>
    <w:rsid w:val="00A63469"/>
    <w:rsid w:val="00A72F2A"/>
    <w:rsid w:val="00A8595A"/>
    <w:rsid w:val="00A93222"/>
    <w:rsid w:val="00A960DE"/>
    <w:rsid w:val="00AA303A"/>
    <w:rsid w:val="00AC1B03"/>
    <w:rsid w:val="00AC5FD3"/>
    <w:rsid w:val="00AD14FB"/>
    <w:rsid w:val="00AF5974"/>
    <w:rsid w:val="00B17AAE"/>
    <w:rsid w:val="00B455A3"/>
    <w:rsid w:val="00B51894"/>
    <w:rsid w:val="00B85100"/>
    <w:rsid w:val="00B86670"/>
    <w:rsid w:val="00B906E7"/>
    <w:rsid w:val="00B94536"/>
    <w:rsid w:val="00BA4C7F"/>
    <w:rsid w:val="00BB0C9E"/>
    <w:rsid w:val="00BC2F63"/>
    <w:rsid w:val="00BF0463"/>
    <w:rsid w:val="00BF4116"/>
    <w:rsid w:val="00C03DD4"/>
    <w:rsid w:val="00C05DF4"/>
    <w:rsid w:val="00C07340"/>
    <w:rsid w:val="00C14522"/>
    <w:rsid w:val="00C14D5D"/>
    <w:rsid w:val="00C16766"/>
    <w:rsid w:val="00C37D3A"/>
    <w:rsid w:val="00C66EA2"/>
    <w:rsid w:val="00C753D8"/>
    <w:rsid w:val="00C94382"/>
    <w:rsid w:val="00CC3FBB"/>
    <w:rsid w:val="00CC799B"/>
    <w:rsid w:val="00CC7D3E"/>
    <w:rsid w:val="00CD3845"/>
    <w:rsid w:val="00CE1E7C"/>
    <w:rsid w:val="00D00F2F"/>
    <w:rsid w:val="00D01262"/>
    <w:rsid w:val="00D01A2D"/>
    <w:rsid w:val="00D04F9D"/>
    <w:rsid w:val="00D22F58"/>
    <w:rsid w:val="00D27F76"/>
    <w:rsid w:val="00D46C98"/>
    <w:rsid w:val="00D63D95"/>
    <w:rsid w:val="00D752A5"/>
    <w:rsid w:val="00D92A2A"/>
    <w:rsid w:val="00DB03FE"/>
    <w:rsid w:val="00DD3835"/>
    <w:rsid w:val="00DF21F2"/>
    <w:rsid w:val="00E11469"/>
    <w:rsid w:val="00E43AC5"/>
    <w:rsid w:val="00E63212"/>
    <w:rsid w:val="00E95E56"/>
    <w:rsid w:val="00EA36B7"/>
    <w:rsid w:val="00ED02A3"/>
    <w:rsid w:val="00ED26AC"/>
    <w:rsid w:val="00ED3119"/>
    <w:rsid w:val="00ED4B4C"/>
    <w:rsid w:val="00EE0A89"/>
    <w:rsid w:val="00EE2E24"/>
    <w:rsid w:val="00EE74C4"/>
    <w:rsid w:val="00EF3103"/>
    <w:rsid w:val="00EF7505"/>
    <w:rsid w:val="00F048D6"/>
    <w:rsid w:val="00F153BA"/>
    <w:rsid w:val="00F24DCB"/>
    <w:rsid w:val="00F27F11"/>
    <w:rsid w:val="00F303CD"/>
    <w:rsid w:val="00F36A36"/>
    <w:rsid w:val="00F375DA"/>
    <w:rsid w:val="00F37840"/>
    <w:rsid w:val="00F50A05"/>
    <w:rsid w:val="00F841B3"/>
    <w:rsid w:val="00F84629"/>
    <w:rsid w:val="00F848C6"/>
    <w:rsid w:val="00F900E3"/>
    <w:rsid w:val="00F9109B"/>
    <w:rsid w:val="00FA3786"/>
    <w:rsid w:val="00FA501B"/>
    <w:rsid w:val="00FA554F"/>
    <w:rsid w:val="00FD38EB"/>
    <w:rsid w:val="00FD64D8"/>
    <w:rsid w:val="00FE441E"/>
    <w:rsid w:val="00FF352A"/>
    <w:rsid w:val="00FF3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30FD9-A870-4193-804B-61E11E88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0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14FB"/>
    <w:pPr>
      <w:ind w:left="720"/>
      <w:contextualSpacing/>
    </w:pPr>
  </w:style>
  <w:style w:type="table" w:styleId="a4">
    <w:name w:val="Table Grid"/>
    <w:basedOn w:val="a1"/>
    <w:uiPriority w:val="59"/>
    <w:rsid w:val="0040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60DE"/>
  </w:style>
  <w:style w:type="paragraph" w:styleId="a5">
    <w:name w:val="Balloon Text"/>
    <w:basedOn w:val="a"/>
    <w:link w:val="a6"/>
    <w:uiPriority w:val="99"/>
    <w:semiHidden/>
    <w:unhideWhenUsed/>
    <w:rsid w:val="002A0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A55"/>
    <w:rPr>
      <w:rFonts w:ascii="Tahoma" w:eastAsia="Times New Roman" w:hAnsi="Tahoma" w:cs="Tahoma"/>
      <w:kern w:val="1"/>
      <w:sz w:val="16"/>
      <w:szCs w:val="16"/>
      <w:lang w:val="de-DE" w:eastAsia="ar-SA"/>
    </w:rPr>
  </w:style>
  <w:style w:type="paragraph" w:styleId="a7">
    <w:name w:val="header"/>
    <w:basedOn w:val="a"/>
    <w:link w:val="a8"/>
    <w:uiPriority w:val="99"/>
    <w:unhideWhenUsed/>
    <w:rsid w:val="00E114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9">
    <w:name w:val="footer"/>
    <w:basedOn w:val="a"/>
    <w:link w:val="aa"/>
    <w:unhideWhenUsed/>
    <w:rsid w:val="00E114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styleId="ab">
    <w:name w:val="Hyperlink"/>
    <w:basedOn w:val="a0"/>
    <w:uiPriority w:val="99"/>
    <w:unhideWhenUsed/>
    <w:rsid w:val="00CD3845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B67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B67B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B67B7"/>
    <w:rPr>
      <w:rFonts w:ascii="Times New Roman" w:eastAsia="Times New Roman" w:hAnsi="Times New Roman" w:cs="Times New Roman"/>
      <w:kern w:val="1"/>
      <w:sz w:val="20"/>
      <w:szCs w:val="20"/>
      <w:lang w:val="de-DE"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B67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B67B7"/>
    <w:rPr>
      <w:rFonts w:ascii="Times New Roman" w:eastAsia="Times New Roman" w:hAnsi="Times New Roman" w:cs="Times New Roman"/>
      <w:b/>
      <w:bCs/>
      <w:kern w:val="1"/>
      <w:sz w:val="20"/>
      <w:szCs w:val="20"/>
      <w:lang w:val="de-DE" w:eastAsia="ar-SA"/>
    </w:rPr>
  </w:style>
  <w:style w:type="paragraph" w:styleId="af1">
    <w:name w:val="Revision"/>
    <w:hidden/>
    <w:uiPriority w:val="99"/>
    <w:semiHidden/>
    <w:rsid w:val="0039477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f2">
    <w:name w:val="No Spacing"/>
    <w:uiPriority w:val="1"/>
    <w:qFormat/>
    <w:rsid w:val="008F249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-">
    <w:name w:val="Интернет-ссылка"/>
    <w:basedOn w:val="a0"/>
    <w:rsid w:val="00EA36B7"/>
    <w:rPr>
      <w:color w:val="0000FF"/>
      <w:u w:val="single"/>
      <w:lang w:val="ru-RU" w:eastAsia="ru-RU" w:bidi="ru-RU"/>
    </w:rPr>
  </w:style>
  <w:style w:type="paragraph" w:customStyle="1" w:styleId="af3">
    <w:name w:val="Базовый"/>
    <w:rsid w:val="00F9109B"/>
    <w:pPr>
      <w:widowControl w:val="0"/>
      <w:autoSpaceDE w:val="0"/>
      <w:autoSpaceDN w:val="0"/>
      <w:adjustRightInd w:val="0"/>
      <w:spacing w:after="0" w:line="240" w:lineRule="auto"/>
    </w:pPr>
    <w:rPr>
      <w:rFonts w:ascii="WenQuanYi Micro Hei" w:eastAsia="Times New Roman" w:hAnsi="WenQuanYi Micro Hei" w:cs="WenQuanYi Micro Hei"/>
      <w:kern w:val="1"/>
      <w:sz w:val="24"/>
      <w:szCs w:val="24"/>
      <w:u w:color="000000"/>
      <w:lang w:val="ru-RU" w:eastAsia="zh-CN" w:bidi="hi-IN"/>
    </w:rPr>
  </w:style>
  <w:style w:type="paragraph" w:customStyle="1" w:styleId="af4">
    <w:name w:val="??? ?????????"/>
    <w:uiPriority w:val="99"/>
    <w:rsid w:val="00F9109B"/>
    <w:pPr>
      <w:autoSpaceDE w:val="0"/>
      <w:autoSpaceDN w:val="0"/>
      <w:adjustRightInd w:val="0"/>
      <w:spacing w:after="0" w:line="240" w:lineRule="auto"/>
    </w:pPr>
    <w:rPr>
      <w:rFonts w:ascii="WenQuanYi Micro Hei" w:eastAsia="Times New Roman" w:hAnsi="WenQuanYi Micro Hei" w:cs="WenQuanYi Micro Hei"/>
      <w:kern w:val="1"/>
      <w:sz w:val="24"/>
      <w:szCs w:val="24"/>
      <w:u w:color="000000"/>
      <w:lang w:val="ru-RU" w:eastAsia="zh-CN" w:bidi="hi-IN"/>
    </w:rPr>
  </w:style>
  <w:style w:type="paragraph" w:customStyle="1" w:styleId="Default">
    <w:name w:val="Default"/>
    <w:rsid w:val="00F841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vv-international.org.u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dvv-international.org.u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07F1A-C5A0-465A-9908-92158578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2</cp:revision>
  <cp:lastPrinted>2014-09-17T13:10:00Z</cp:lastPrinted>
  <dcterms:created xsi:type="dcterms:W3CDTF">2016-05-17T14:55:00Z</dcterms:created>
  <dcterms:modified xsi:type="dcterms:W3CDTF">2016-05-17T14:55:00Z</dcterms:modified>
</cp:coreProperties>
</file>